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B63" w:rsidRDefault="00961B63">
      <w:pPr>
        <w:widowControl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Příloha č. 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ke smlouvě č. SAAS – 1/2018 ve znění jejích příloh</w:t>
      </w:r>
    </w:p>
    <w:p w:rsidR="00961B63" w:rsidRDefault="00961B63">
      <w:pPr>
        <w:widowControl/>
        <w:spacing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:rsidR="00961B63" w:rsidRDefault="00961B63">
      <w:pPr>
        <w:widowControl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Specifikace služby Tritius</w:t>
      </w:r>
    </w:p>
    <w:p w:rsidR="00961B63" w:rsidRDefault="00961B63">
      <w:pPr>
        <w:widowControl/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961B63" w:rsidRDefault="00961B63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Smluvní strany</w:t>
      </w:r>
    </w:p>
    <w:p w:rsidR="00961B63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</w:pPr>
      <w:r>
        <w:rPr>
          <w:rFonts w:ascii="Calibri" w:hAnsi="Calibri" w:cs="Calibri"/>
          <w:b/>
          <w:bCs/>
          <w:sz w:val="24"/>
          <w:szCs w:val="24"/>
          <w:u w:val="single"/>
        </w:rPr>
        <w:t>Poskytovatel: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>Tritius Solutions a.s.</w:t>
      </w:r>
    </w:p>
    <w:p w:rsidR="00961B63" w:rsidRDefault="00961B63">
      <w:pPr>
        <w:widowControl/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se sídlem: Brno, Vodní 258/13, 602 00 Brno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IČ: 05700582, DIČ:   CZ05700582</w:t>
      </w:r>
    </w:p>
    <w:p w:rsidR="00961B63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rPr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Objednavatel: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D5C7B">
        <w:rPr>
          <w:rFonts w:ascii="Calibri" w:hAnsi="Calibri" w:cs="Calibri"/>
          <w:sz w:val="28"/>
          <w:szCs w:val="28"/>
        </w:rPr>
        <w:t>Městská knihovna Frýdek-Místek, p.o.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se sídlem:</w:t>
      </w:r>
      <w:r>
        <w:rPr>
          <w:rFonts w:ascii="Calibri" w:hAnsi="Calibri" w:cs="Calibri"/>
          <w:sz w:val="24"/>
          <w:szCs w:val="24"/>
          <w:highlight w:val="white"/>
        </w:rPr>
        <w:t xml:space="preserve"> </w:t>
      </w:r>
      <w:r w:rsidRPr="00BD5C7B">
        <w:rPr>
          <w:rFonts w:ascii="Calibri" w:hAnsi="Calibri" w:cs="Calibri"/>
          <w:sz w:val="22"/>
          <w:szCs w:val="22"/>
        </w:rPr>
        <w:t xml:space="preserve">Jiráskova 506, Frýdek-Místek  </w:t>
      </w:r>
      <w:r>
        <w:rPr>
          <w:rFonts w:ascii="Calibri" w:hAnsi="Calibri" w:cs="Calibri"/>
          <w:sz w:val="22"/>
          <w:szCs w:val="22"/>
          <w:highlight w:val="white"/>
        </w:rPr>
        <w:t xml:space="preserve">PSČ: 738 01,  IČO: </w:t>
      </w:r>
      <w:r>
        <w:rPr>
          <w:rFonts w:ascii="Calibri" w:hAnsi="Calibri" w:cs="Calibri"/>
          <w:sz w:val="22"/>
          <w:szCs w:val="22"/>
        </w:rPr>
        <w:t>47999721</w:t>
      </w:r>
    </w:p>
    <w:p w:rsidR="00961B63" w:rsidRDefault="00961B63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b/>
          <w:bCs/>
          <w:sz w:val="24"/>
          <w:szCs w:val="24"/>
          <w:u w:val="single"/>
        </w:rPr>
        <w:t>Úvodní ustanovení</w:t>
      </w:r>
    </w:p>
    <w:p w:rsidR="00961B63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Tato specifikace je nedílnou součástí Smlouvy o poskytování softwarových služeb - systém Tritius.</w:t>
      </w:r>
    </w:p>
    <w:p w:rsidR="00961B63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V případě rozdílu mezi úpravou obsaženou v této specifikaci služeb a úpravou obsaženou ve Smlouvě, pak je rozhodující úprava dle tohoto pořadí:</w:t>
      </w:r>
    </w:p>
    <w:p w:rsidR="00961B63" w:rsidRDefault="00961B63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Smlouva</w:t>
      </w:r>
    </w:p>
    <w:p w:rsidR="00961B63" w:rsidRDefault="00961B63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rPr>
          <w:u w:val="single"/>
        </w:rPr>
      </w:pPr>
      <w:r>
        <w:rPr>
          <w:rFonts w:ascii="Calibri" w:hAnsi="Calibri" w:cs="Calibri"/>
          <w:sz w:val="22"/>
          <w:szCs w:val="22"/>
        </w:rPr>
        <w:t>Specifikace služby Tritius</w:t>
      </w:r>
      <w:r>
        <w:rPr>
          <w:rFonts w:ascii="Calibri" w:hAnsi="Calibri" w:cs="Calibri"/>
          <w:sz w:val="22"/>
          <w:szCs w:val="22"/>
        </w:rPr>
        <w:br/>
      </w:r>
    </w:p>
    <w:p w:rsidR="00961B63" w:rsidRDefault="00961B63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b/>
          <w:bCs/>
          <w:sz w:val="24"/>
          <w:szCs w:val="24"/>
          <w:u w:val="single"/>
        </w:rPr>
        <w:t>Služba zahrnuje</w:t>
      </w:r>
    </w:p>
    <w:p w:rsidR="00961B63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Právo používat systém Tritius dle VOP, velikostní licence: </w:t>
      </w:r>
      <w:r>
        <w:rPr>
          <w:rFonts w:ascii="Calibri" w:hAnsi="Calibri" w:cs="Calibri"/>
          <w:b/>
          <w:bCs/>
          <w:sz w:val="22"/>
          <w:szCs w:val="22"/>
        </w:rPr>
        <w:t>do 200.000 svazků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61B63" w:rsidRDefault="00961B63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Katalogizace všech druhů dokumentů + Z-klient (pasivní) +Tisk č. kódů </w:t>
      </w:r>
    </w:p>
    <w:p w:rsidR="00961B63" w:rsidRDefault="00961B63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Webový katalog Tritius</w:t>
      </w:r>
    </w:p>
    <w:p w:rsidR="00961B63" w:rsidRDefault="00961B63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Výpůjční protokol</w:t>
      </w:r>
    </w:p>
    <w:p w:rsidR="00961B63" w:rsidRDefault="00961B63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MVS - meziknihovní výpůjční služba</w:t>
      </w:r>
    </w:p>
    <w:p w:rsidR="00961B63" w:rsidRDefault="00961B63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Revize</w:t>
      </w:r>
    </w:p>
    <w:p w:rsidR="00961B63" w:rsidRDefault="00961B63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Výměnné soubory</w:t>
      </w:r>
    </w:p>
    <w:p w:rsidR="00961B63" w:rsidRDefault="00961B63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Dispečink Internetu</w:t>
      </w:r>
    </w:p>
    <w:p w:rsidR="00961B63" w:rsidRDefault="00961B63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Z-klient (aktivní)</w:t>
      </w:r>
    </w:p>
    <w:p w:rsidR="00961B63" w:rsidRDefault="00961B63">
      <w:pPr>
        <w:widowControl/>
        <w:numPr>
          <w:ilvl w:val="2"/>
          <w:numId w:val="1"/>
        </w:numPr>
        <w:tabs>
          <w:tab w:val="left" w:pos="206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Regionální databáze</w:t>
      </w:r>
    </w:p>
    <w:p w:rsidR="00961B63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Využívání služby systému Tritius v </w:t>
      </w:r>
      <w:r>
        <w:rPr>
          <w:rFonts w:ascii="Calibri" w:hAnsi="Calibri" w:cs="Calibri"/>
          <w:b/>
          <w:bCs/>
          <w:sz w:val="22"/>
          <w:szCs w:val="22"/>
        </w:rPr>
        <w:t>sólo</w:t>
      </w:r>
      <w:r>
        <w:rPr>
          <w:rFonts w:ascii="Calibri" w:hAnsi="Calibri" w:cs="Calibri"/>
          <w:sz w:val="22"/>
          <w:szCs w:val="22"/>
        </w:rPr>
        <w:t xml:space="preserve"> režimu</w:t>
      </w:r>
    </w:p>
    <w:p w:rsidR="00961B63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Provoz na webové adrese </w:t>
      </w:r>
      <w:hyperlink r:id="rId5">
        <w:r>
          <w:rPr>
            <w:rFonts w:ascii="Calibri" w:hAnsi="Calibri" w:cs="Calibri"/>
            <w:b/>
            <w:bCs/>
            <w:color w:val="1155CC"/>
            <w:sz w:val="22"/>
            <w:szCs w:val="22"/>
            <w:u w:val="single"/>
          </w:rPr>
          <w:t>https://fm.tritius.cz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961B63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Dostupnost systému dle VOP</w:t>
      </w:r>
    </w:p>
    <w:p w:rsidR="00961B63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Serverový HW a jeho obnovu v čase, náklady na napájení a chlazení serveru</w:t>
      </w:r>
    </w:p>
    <w:p w:rsidR="00961B63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</w:pPr>
      <w:r>
        <w:rPr>
          <w:rFonts w:ascii="Calibri" w:hAnsi="Calibri" w:cs="Calibri"/>
          <w:sz w:val="22"/>
          <w:szCs w:val="22"/>
        </w:rPr>
        <w:t>Zálohování dat, monitoring systému, záruční servis, update systému.</w:t>
      </w:r>
      <w:r>
        <w:rPr>
          <w:rFonts w:ascii="Calibri" w:hAnsi="Calibri" w:cs="Calibri"/>
          <w:sz w:val="22"/>
          <w:szCs w:val="22"/>
        </w:rPr>
        <w:br/>
      </w:r>
    </w:p>
    <w:p w:rsidR="00961B63" w:rsidRDefault="00961B63">
      <w:pPr>
        <w:widowControl/>
        <w:tabs>
          <w:tab w:val="left" w:pos="1080"/>
        </w:tabs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Měsíční cena služby činí celkem bez DPH: </w:t>
      </w:r>
      <w:r>
        <w:rPr>
          <w:rFonts w:ascii="Arial" w:hAnsi="Arial" w:cs="Arial"/>
          <w:b/>
          <w:bCs/>
          <w:sz w:val="22"/>
          <w:szCs w:val="22"/>
        </w:rPr>
        <w:tab/>
        <w:t>7 533,00 Kč</w:t>
      </w:r>
    </w:p>
    <w:p w:rsidR="00961B63" w:rsidRDefault="00961B63">
      <w:pPr>
        <w:widowControl/>
        <w:tabs>
          <w:tab w:val="left" w:pos="1080"/>
        </w:tabs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Měsíční cena služby činí celkem s DPH: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9 114,93  Kč</w:t>
      </w:r>
    </w:p>
    <w:p w:rsidR="00961B63" w:rsidRDefault="00961B63">
      <w:pPr>
        <w:widowControl/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:rsidR="00961B63" w:rsidRDefault="00961B63">
      <w:pPr>
        <w:widowControl/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  <w:r>
        <w:br w:type="page"/>
      </w:r>
    </w:p>
    <w:p w:rsidR="00961B63" w:rsidRDefault="00961B63">
      <w:pPr>
        <w:widowControl/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:rsidR="00961B63" w:rsidRDefault="00961B63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  <w:u w:val="single"/>
        </w:rPr>
        <w:t>Implementace zahrnuje:</w:t>
      </w:r>
    </w:p>
    <w:p w:rsidR="00961B63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Příprava a převod dat ze stávajícího systému</w:t>
      </w:r>
    </w:p>
    <w:p w:rsidR="00961B63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Základní nastavení systému pro potřeby Objednatele</w:t>
      </w:r>
    </w:p>
    <w:p w:rsidR="00961B63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Školení koncových uživatelů v rozsahu 12 hodin</w:t>
      </w:r>
    </w:p>
    <w:p w:rsidR="00961B63" w:rsidRDefault="00961B63">
      <w:pPr>
        <w:widowControl/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:rsidR="00961B63" w:rsidRDefault="00961B63">
      <w:pPr>
        <w:widowControl/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Jednorázová cena implementace služby bez DPH: </w:t>
      </w:r>
      <w:r>
        <w:rPr>
          <w:rFonts w:ascii="Arial" w:hAnsi="Arial" w:cs="Arial"/>
          <w:b/>
          <w:bCs/>
          <w:sz w:val="22"/>
          <w:szCs w:val="22"/>
        </w:rPr>
        <w:tab/>
        <w:t>115 702,48 Kč</w:t>
      </w:r>
    </w:p>
    <w:p w:rsidR="00961B63" w:rsidRDefault="00961B63">
      <w:pPr>
        <w:widowControl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Jednorázová cena implementace služby s DPH: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140 000 Kč</w:t>
      </w:r>
    </w:p>
    <w:p w:rsidR="00961B63" w:rsidRDefault="00961B63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961B63" w:rsidRDefault="00961B63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Termíny implementace</w:t>
      </w:r>
    </w:p>
    <w:p w:rsidR="00961B63" w:rsidRDefault="00961B63">
      <w:pPr>
        <w:widowControl/>
        <w:jc w:val="both"/>
        <w:rPr>
          <w:rFonts w:ascii="Arial" w:hAnsi="Arial" w:cs="Arial"/>
          <w:b/>
          <w:bCs/>
          <w:color w:val="FFFFFF"/>
          <w:sz w:val="22"/>
          <w:szCs w:val="22"/>
        </w:rPr>
      </w:pPr>
    </w:p>
    <w:tbl>
      <w:tblPr>
        <w:tblW w:w="934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2268"/>
        <w:gridCol w:w="3746"/>
      </w:tblGrid>
      <w:tr w:rsidR="00961B63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961B63" w:rsidRPr="000B2AEF" w:rsidRDefault="00961B63" w:rsidP="000B2AEF">
            <w:pPr>
              <w:widowControl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B2A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961B63" w:rsidRPr="000B2AEF" w:rsidRDefault="00961B63" w:rsidP="000B2AEF">
            <w:pPr>
              <w:widowControl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0B2A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Termín realizace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666666"/>
          </w:tcPr>
          <w:p w:rsidR="00961B63" w:rsidRDefault="00961B63" w:rsidP="000B2AEF">
            <w:pPr>
              <w:widowControl/>
              <w:jc w:val="both"/>
            </w:pPr>
            <w:r w:rsidRPr="000B2A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Poznámka</w:t>
            </w:r>
          </w:p>
        </w:tc>
      </w:tr>
      <w:tr w:rsidR="00961B63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61B63" w:rsidRPr="000B2AEF" w:rsidRDefault="00961B63" w:rsidP="000B2AEF">
            <w:pPr>
              <w:widowControl/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AEF">
              <w:rPr>
                <w:rFonts w:ascii="Arial" w:hAnsi="Arial" w:cs="Arial"/>
                <w:sz w:val="22"/>
                <w:szCs w:val="22"/>
              </w:rPr>
              <w:t xml:space="preserve">Příprava implementace systému (instalace a konfigurace Tritius vč. příp.  testovacího převodu)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61B63" w:rsidRPr="000B2AEF" w:rsidRDefault="00961B63" w:rsidP="000B2AEF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AEF">
              <w:rPr>
                <w:rFonts w:ascii="Arial" w:hAnsi="Arial" w:cs="Arial"/>
                <w:sz w:val="22"/>
                <w:szCs w:val="22"/>
              </w:rPr>
              <w:t>Max. 30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61B63" w:rsidRDefault="00961B63" w:rsidP="000B2AEF">
            <w:pPr>
              <w:widowControl/>
              <w:jc w:val="both"/>
            </w:pPr>
            <w:r w:rsidRPr="000B2AEF">
              <w:rPr>
                <w:rFonts w:ascii="Arial" w:hAnsi="Arial" w:cs="Arial"/>
                <w:sz w:val="22"/>
                <w:szCs w:val="22"/>
              </w:rPr>
              <w:t>Závisí na HW a SW připravenosti</w:t>
            </w:r>
          </w:p>
        </w:tc>
      </w:tr>
      <w:tr w:rsidR="00961B63">
        <w:trPr>
          <w:trHeight w:val="52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61B63" w:rsidRPr="000B2AEF" w:rsidRDefault="00961B63" w:rsidP="000B2AEF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AEF">
              <w:rPr>
                <w:rFonts w:ascii="Arial" w:hAnsi="Arial" w:cs="Arial"/>
                <w:sz w:val="22"/>
                <w:szCs w:val="22"/>
              </w:rPr>
              <w:t>Školení uživatelů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61B63" w:rsidRPr="000B2AEF" w:rsidRDefault="00961B63" w:rsidP="000B2AEF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AEF">
              <w:rPr>
                <w:rFonts w:ascii="Arial" w:hAnsi="Arial" w:cs="Arial"/>
                <w:sz w:val="22"/>
                <w:szCs w:val="22"/>
              </w:rPr>
              <w:t>Max. 60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61B63" w:rsidRDefault="00961B63" w:rsidP="000B2AEF">
            <w:pPr>
              <w:widowControl/>
              <w:jc w:val="both"/>
            </w:pPr>
            <w:r w:rsidRPr="000B2AEF">
              <w:rPr>
                <w:rFonts w:ascii="Arial" w:hAnsi="Arial" w:cs="Arial"/>
                <w:sz w:val="22"/>
                <w:szCs w:val="22"/>
              </w:rPr>
              <w:t xml:space="preserve">Max. 3-4 osoby </w:t>
            </w:r>
          </w:p>
        </w:tc>
      </w:tr>
      <w:tr w:rsidR="00961B63">
        <w:trPr>
          <w:trHeight w:val="54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61B63" w:rsidRPr="000B2AEF" w:rsidRDefault="00961B63" w:rsidP="000B2AEF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B2AEF">
              <w:rPr>
                <w:rFonts w:ascii="Arial" w:hAnsi="Arial" w:cs="Arial"/>
                <w:sz w:val="22"/>
                <w:szCs w:val="22"/>
              </w:rPr>
              <w:t>Ostrý provoz všech částí systému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961B63" w:rsidRPr="000B2AEF" w:rsidRDefault="00961B63" w:rsidP="000B2AEF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AEF">
              <w:rPr>
                <w:rFonts w:ascii="Arial" w:hAnsi="Arial" w:cs="Arial"/>
                <w:sz w:val="22"/>
                <w:szCs w:val="22"/>
              </w:rPr>
              <w:t>Max. 80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61B63" w:rsidRDefault="00961B63" w:rsidP="000B2AEF">
            <w:pPr>
              <w:widowControl/>
              <w:jc w:val="both"/>
            </w:pPr>
            <w:r w:rsidRPr="000B2AEF">
              <w:rPr>
                <w:rFonts w:ascii="Arial" w:hAnsi="Arial" w:cs="Arial"/>
                <w:sz w:val="22"/>
                <w:szCs w:val="22"/>
              </w:rPr>
              <w:t>Závisí na HW a SW připravenosti</w:t>
            </w:r>
          </w:p>
        </w:tc>
      </w:tr>
    </w:tbl>
    <w:p w:rsidR="00961B63" w:rsidRDefault="00961B63">
      <w:pPr>
        <w:widowControl/>
        <w:tabs>
          <w:tab w:val="center" w:pos="4536"/>
          <w:tab w:val="right" w:pos="9072"/>
        </w:tabs>
        <w:jc w:val="both"/>
      </w:pPr>
    </w:p>
    <w:p w:rsidR="00961B63" w:rsidRDefault="00961B63">
      <w:pPr>
        <w:widowControl/>
        <w:spacing w:line="276" w:lineRule="auto"/>
        <w:ind w:left="720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2"/>
          <w:szCs w:val="22"/>
        </w:rPr>
        <w:t>Den D je dnem uzavření smlouvy o poskytování softwarových služeb.</w:t>
      </w:r>
      <w:r>
        <w:rPr>
          <w:rFonts w:ascii="Arial" w:hAnsi="Arial" w:cs="Arial"/>
          <w:b/>
          <w:bCs/>
          <w:sz w:val="22"/>
          <w:szCs w:val="22"/>
        </w:rPr>
        <w:br/>
      </w:r>
    </w:p>
    <w:p w:rsidR="00961B63" w:rsidRDefault="00961B63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b/>
          <w:bCs/>
          <w:sz w:val="24"/>
          <w:szCs w:val="24"/>
          <w:u w:val="single"/>
        </w:rPr>
        <w:t>Zodpovědné osoby</w:t>
      </w:r>
    </w:p>
    <w:p w:rsidR="00961B63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Smluvní strany se dohodly na těchto zodpovědných osobách určených pro rozhodující činnost dle této Smlouvy (dále jen „Zodpovědné osoby“):</w:t>
      </w:r>
    </w:p>
    <w:p w:rsidR="00961B63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</w:pPr>
      <w:r>
        <w:rPr>
          <w:rFonts w:ascii="Calibri" w:hAnsi="Calibri" w:cs="Calibri"/>
          <w:sz w:val="22"/>
          <w:szCs w:val="22"/>
        </w:rPr>
        <w:t xml:space="preserve"> Za Poskytovatele: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ab/>
        <w:t>Ondřej Široký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Mail:  </w:t>
      </w:r>
      <w:hyperlink r:id="rId6">
        <w:r>
          <w:rPr>
            <w:rFonts w:ascii="Calibri" w:hAnsi="Calibri" w:cs="Calibri"/>
            <w:color w:val="1155CC"/>
            <w:sz w:val="22"/>
            <w:szCs w:val="22"/>
            <w:u w:val="single"/>
          </w:rPr>
          <w:t>siroky@tritius.cz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Tel:  381 252 448   </w:t>
      </w:r>
      <w:r>
        <w:rPr>
          <w:rFonts w:ascii="Calibri" w:hAnsi="Calibri" w:cs="Calibri"/>
          <w:sz w:val="22"/>
          <w:szCs w:val="22"/>
        </w:rPr>
        <w:tab/>
        <w:t xml:space="preserve">        </w:t>
      </w:r>
    </w:p>
    <w:p w:rsidR="00961B63" w:rsidRDefault="00961B63">
      <w:pPr>
        <w:widowControl/>
        <w:tabs>
          <w:tab w:val="left" w:pos="1080"/>
        </w:tabs>
        <w:spacing w:line="276" w:lineRule="auto"/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Radek Majer</w:t>
      </w:r>
      <w:r>
        <w:rPr>
          <w:rFonts w:ascii="Calibri" w:hAnsi="Calibri" w:cs="Calibri"/>
          <w:sz w:val="22"/>
          <w:szCs w:val="22"/>
        </w:rPr>
        <w:tab/>
        <w:t xml:space="preserve">Mail:  </w:t>
      </w:r>
      <w:hyperlink r:id="rId7">
        <w:r>
          <w:rPr>
            <w:rFonts w:ascii="Calibri" w:hAnsi="Calibri" w:cs="Calibri"/>
            <w:color w:val="1155CC"/>
            <w:sz w:val="22"/>
            <w:szCs w:val="22"/>
            <w:u w:val="single"/>
          </w:rPr>
          <w:t>majer@tritius.cz</w:t>
        </w:r>
      </w:hyperlink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Tel:  776 199 556</w:t>
      </w:r>
    </w:p>
    <w:p w:rsidR="00961B63" w:rsidRPr="000D0D71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</w:pPr>
      <w:r>
        <w:rPr>
          <w:rFonts w:ascii="Calibri" w:hAnsi="Calibri" w:cs="Calibri"/>
          <w:sz w:val="22"/>
          <w:szCs w:val="22"/>
        </w:rPr>
        <w:t>Za Objednatele:</w:t>
      </w:r>
      <w:r>
        <w:rPr>
          <w:rFonts w:ascii="Calibri" w:hAnsi="Calibri" w:cs="Calibri"/>
          <w:sz w:val="22"/>
          <w:szCs w:val="22"/>
        </w:rPr>
        <w:br/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PhDr. Tomáš Benedikt Zbranek  </w:t>
      </w:r>
      <w:r>
        <w:rPr>
          <w:rFonts w:ascii="Calibri" w:hAnsi="Calibri" w:cs="Calibri"/>
          <w:sz w:val="22"/>
          <w:szCs w:val="22"/>
        </w:rPr>
        <w:tab/>
        <w:t xml:space="preserve">Mail: </w:t>
      </w:r>
      <w:hyperlink r:id="rId8" w:history="1">
        <w:r w:rsidRPr="002C6E7D">
          <w:rPr>
            <w:rStyle w:val="Hyperlink"/>
            <w:rFonts w:ascii="Calibri" w:hAnsi="Calibri" w:cs="Calibri"/>
            <w:sz w:val="22"/>
            <w:szCs w:val="22"/>
          </w:rPr>
          <w:t>zbranek@mkfrydek.cz</w:t>
        </w:r>
      </w:hyperlink>
      <w:r>
        <w:rPr>
          <w:rFonts w:ascii="Calibri" w:hAnsi="Calibri" w:cs="Calibri"/>
          <w:sz w:val="22"/>
          <w:szCs w:val="22"/>
        </w:rPr>
        <w:t xml:space="preserve"> Tel:  558113411</w:t>
      </w:r>
    </w:p>
    <w:p w:rsidR="00961B63" w:rsidRDefault="00961B63" w:rsidP="000D0D71">
      <w:pPr>
        <w:widowControl/>
        <w:tabs>
          <w:tab w:val="left" w:pos="1080"/>
        </w:tabs>
        <w:spacing w:line="276" w:lineRule="auto"/>
        <w:ind w:left="1080"/>
      </w:pPr>
      <w:r>
        <w:t xml:space="preserve">    </w:t>
      </w:r>
    </w:p>
    <w:p w:rsidR="00961B63" w:rsidRPr="000D0D71" w:rsidRDefault="00961B63" w:rsidP="000D0D71">
      <w:pPr>
        <w:widowControl/>
        <w:tabs>
          <w:tab w:val="left" w:pos="1080"/>
        </w:tabs>
        <w:spacing w:line="276" w:lineRule="auto"/>
        <w:ind w:left="1080"/>
        <w:rPr>
          <w:rFonts w:ascii="Calibri" w:hAnsi="Calibri" w:cs="Calibri"/>
          <w:sz w:val="22"/>
          <w:szCs w:val="22"/>
        </w:rPr>
      </w:pPr>
      <w:r>
        <w:t xml:space="preserve">       </w:t>
      </w:r>
      <w:r w:rsidRPr="000D0D71">
        <w:rPr>
          <w:rFonts w:ascii="Calibri" w:hAnsi="Calibri" w:cs="Calibri"/>
          <w:sz w:val="22"/>
          <w:szCs w:val="22"/>
        </w:rPr>
        <w:t>Kontaktní osoba:</w:t>
      </w:r>
    </w:p>
    <w:p w:rsidR="00961B63" w:rsidRPr="000D0D71" w:rsidRDefault="00961B63" w:rsidP="000D0D71">
      <w:pPr>
        <w:widowControl/>
        <w:tabs>
          <w:tab w:val="left" w:pos="1080"/>
        </w:tabs>
        <w:spacing w:line="276" w:lineRule="auto"/>
        <w:ind w:left="108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0D0D71">
        <w:rPr>
          <w:rFonts w:ascii="Calibri" w:hAnsi="Calibri" w:cs="Calibri"/>
          <w:sz w:val="22"/>
          <w:szCs w:val="22"/>
        </w:rPr>
        <w:t xml:space="preserve">Mgr. Irena </w:t>
      </w:r>
      <w:r>
        <w:rPr>
          <w:rFonts w:ascii="Calibri" w:hAnsi="Calibri" w:cs="Calibri"/>
          <w:sz w:val="22"/>
          <w:szCs w:val="22"/>
        </w:rPr>
        <w:t>L</w:t>
      </w:r>
      <w:r w:rsidRPr="000D0D71">
        <w:rPr>
          <w:rFonts w:ascii="Calibri" w:hAnsi="Calibri" w:cs="Calibri"/>
          <w:sz w:val="22"/>
          <w:szCs w:val="22"/>
        </w:rPr>
        <w:t>iberdová</w:t>
      </w:r>
      <w:r>
        <w:rPr>
          <w:rFonts w:ascii="Calibri" w:hAnsi="Calibri" w:cs="Calibri"/>
          <w:sz w:val="22"/>
          <w:szCs w:val="22"/>
        </w:rPr>
        <w:t xml:space="preserve"> Mail: </w:t>
      </w:r>
      <w:hyperlink r:id="rId9" w:history="1">
        <w:r w:rsidRPr="002C6E7D">
          <w:rPr>
            <w:rStyle w:val="Hyperlink"/>
            <w:rFonts w:ascii="Calibri" w:hAnsi="Calibri" w:cs="Calibri"/>
            <w:sz w:val="22"/>
            <w:szCs w:val="22"/>
          </w:rPr>
          <w:t>liberdova@mkmiste.cz</w:t>
        </w:r>
      </w:hyperlink>
      <w:r>
        <w:rPr>
          <w:rFonts w:ascii="Calibri" w:hAnsi="Calibri" w:cs="Calibri"/>
          <w:sz w:val="22"/>
          <w:szCs w:val="22"/>
        </w:rPr>
        <w:t xml:space="preserve">  Tel: 558113496 - 7</w:t>
      </w:r>
      <w:r w:rsidRPr="000D0D71">
        <w:rPr>
          <w:rFonts w:ascii="Calibri" w:hAnsi="Calibri" w:cs="Calibri"/>
          <w:sz w:val="22"/>
          <w:szCs w:val="22"/>
        </w:rPr>
        <w:t xml:space="preserve"> </w:t>
      </w:r>
    </w:p>
    <w:p w:rsidR="00961B63" w:rsidRDefault="00961B63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b/>
          <w:bCs/>
          <w:sz w:val="22"/>
          <w:szCs w:val="22"/>
          <w:u w:val="single"/>
        </w:rPr>
        <w:t>Platnost dodatku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61B63" w:rsidRDefault="00961B63">
      <w:pPr>
        <w:widowControl/>
        <w:numPr>
          <w:ilvl w:val="1"/>
          <w:numId w:val="1"/>
        </w:numPr>
        <w:tabs>
          <w:tab w:val="left" w:pos="1080"/>
        </w:tabs>
        <w:spacing w:line="276" w:lineRule="auto"/>
      </w:pPr>
      <w:r>
        <w:rPr>
          <w:rFonts w:ascii="Calibri" w:hAnsi="Calibri" w:cs="Calibri"/>
          <w:sz w:val="22"/>
          <w:szCs w:val="22"/>
        </w:rPr>
        <w:t xml:space="preserve"> Tato specifikace platí a je účinná do dne účinnosti nové Specifikace služby, nahrazující dosavadní Specifikaci služby.</w:t>
      </w:r>
      <w:r>
        <w:rPr>
          <w:rFonts w:ascii="Calibri" w:hAnsi="Calibri" w:cs="Calibri"/>
          <w:sz w:val="22"/>
          <w:szCs w:val="22"/>
        </w:rPr>
        <w:br/>
      </w:r>
    </w:p>
    <w:p w:rsidR="00961B63" w:rsidRDefault="00961B63">
      <w:pPr>
        <w:widowControl/>
        <w:tabs>
          <w:tab w:val="left" w:pos="1080"/>
        </w:tabs>
        <w:spacing w:line="276" w:lineRule="auto"/>
        <w:ind w:left="72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961B63" w:rsidRDefault="00961B63">
      <w:pPr>
        <w:widowControl/>
        <w:spacing w:line="276" w:lineRule="auto"/>
        <w:ind w:left="283" w:firstLine="437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V Brně dne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highlight w:val="white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Frýdek-Místek     16.4.2018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</w:p>
    <w:p w:rsidR="00961B63" w:rsidRDefault="00961B63">
      <w:pPr>
        <w:widowControl/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</w:p>
    <w:p w:rsidR="00961B63" w:rsidRDefault="00961B63">
      <w:pPr>
        <w:widowControl/>
        <w:spacing w:line="276" w:lineRule="auto"/>
        <w:ind w:firstLine="283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Za Poskytovatele: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Za Objednatele:</w:t>
      </w:r>
    </w:p>
    <w:p w:rsidR="00961B63" w:rsidRDefault="00961B63">
      <w:pPr>
        <w:widowControl/>
        <w:spacing w:line="276" w:lineRule="auto"/>
        <w:ind w:firstLine="283"/>
        <w:jc w:val="both"/>
        <w:rPr>
          <w:rFonts w:ascii="Arial" w:hAnsi="Arial" w:cs="Arial"/>
          <w:color w:val="00000A"/>
          <w:sz w:val="22"/>
          <w:szCs w:val="22"/>
        </w:rPr>
      </w:pPr>
    </w:p>
    <w:p w:rsidR="00961B63" w:rsidRDefault="00961B63">
      <w:pPr>
        <w:widowControl/>
        <w:spacing w:line="276" w:lineRule="auto"/>
        <w:ind w:firstLine="283"/>
        <w:jc w:val="both"/>
        <w:rPr>
          <w:rFonts w:ascii="Arial" w:hAnsi="Arial" w:cs="Arial"/>
          <w:color w:val="00000A"/>
          <w:sz w:val="22"/>
          <w:szCs w:val="22"/>
        </w:rPr>
      </w:pPr>
    </w:p>
    <w:p w:rsidR="00961B63" w:rsidRDefault="00961B63">
      <w:pPr>
        <w:widowControl/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</w:p>
    <w:p w:rsidR="00961B63" w:rsidRDefault="00961B63">
      <w:pPr>
        <w:widowControl/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………………………………………...</w:t>
      </w:r>
    </w:p>
    <w:sectPr w:rsidR="00961B63" w:rsidSect="009C66E0">
      <w:pgSz w:w="12240" w:h="15840"/>
      <w:pgMar w:top="1417" w:right="1440" w:bottom="1417" w:left="144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0FE3"/>
    <w:multiLevelType w:val="multilevel"/>
    <w:tmpl w:val="4E3E2FD0"/>
    <w:lvl w:ilvl="0">
      <w:start w:val="1"/>
      <w:numFmt w:val="upperRoman"/>
      <w:lvlText w:val="%1."/>
      <w:lvlJc w:val="left"/>
      <w:pPr>
        <w:ind w:left="360"/>
      </w:pPr>
      <w:rPr>
        <w:rFonts w:ascii="Calibri" w:eastAsia="Times New Roman" w:hAnsi="Calibri"/>
        <w:b/>
        <w:bCs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Calibri" w:eastAsia="Times New Roman" w:hAnsi="Calibri"/>
        <w:b/>
        <w:bCs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2064" w:hanging="84"/>
      </w:pPr>
      <w:rPr>
        <w:rFonts w:ascii="Calibri" w:eastAsia="Times New Roman" w:hAnsi="Calibri"/>
        <w:b/>
        <w:bCs/>
        <w:sz w:val="22"/>
        <w:szCs w:val="22"/>
        <w:vertAlign w:val="baseline"/>
      </w:rPr>
    </w:lvl>
    <w:lvl w:ilvl="3">
      <w:start w:val="1"/>
      <w:numFmt w:val="lowerLetter"/>
      <w:lvlText w:val="%2.%3.%4)"/>
      <w:lvlJc w:val="left"/>
      <w:pPr>
        <w:ind w:left="25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40"/>
      </w:pPr>
      <w:rPr>
        <w:rFonts w:ascii="Calibri" w:eastAsia="Times New Roman" w:hAnsi="Calibri"/>
        <w:b/>
        <w:bCs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41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6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4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E77"/>
    <w:rsid w:val="000B2AEF"/>
    <w:rsid w:val="000D0D71"/>
    <w:rsid w:val="002C6E7D"/>
    <w:rsid w:val="004800E8"/>
    <w:rsid w:val="00961B63"/>
    <w:rsid w:val="009C66E0"/>
    <w:rsid w:val="00BD5C7B"/>
    <w:rsid w:val="00CE4BCC"/>
    <w:rsid w:val="00F7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E0"/>
    <w:pPr>
      <w:widowControl w:val="0"/>
    </w:pPr>
    <w:rPr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66E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66E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66E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66E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66E0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66E0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E8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E8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E8F"/>
    <w:rPr>
      <w:rFonts w:asciiTheme="majorHAnsi" w:eastAsiaTheme="majorEastAsia" w:hAnsiTheme="majorHAnsi" w:cstheme="majorBidi"/>
      <w:b/>
      <w:bCs/>
      <w:color w:val="000000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E8F"/>
    <w:rPr>
      <w:rFonts w:asciiTheme="minorHAnsi" w:eastAsiaTheme="minorEastAsia" w:hAnsiTheme="minorHAnsi" w:cstheme="minorBidi"/>
      <w:b/>
      <w:bCs/>
      <w:color w:val="000000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E8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E8F"/>
    <w:rPr>
      <w:rFonts w:asciiTheme="minorHAnsi" w:eastAsiaTheme="minorEastAsia" w:hAnsiTheme="minorHAnsi" w:cstheme="minorBidi"/>
      <w:b/>
      <w:bCs/>
      <w:color w:val="000000"/>
      <w:lang w:val="en-US"/>
    </w:rPr>
  </w:style>
  <w:style w:type="table" w:customStyle="1" w:styleId="TableNormal1">
    <w:name w:val="Table Normal1"/>
    <w:uiPriority w:val="99"/>
    <w:rsid w:val="009C66E0"/>
    <w:pPr>
      <w:widowControl w:val="0"/>
    </w:pPr>
    <w:rPr>
      <w:color w:val="000000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9C66E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54E8F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9C66E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54E8F"/>
    <w:rPr>
      <w:rFonts w:asciiTheme="majorHAnsi" w:eastAsiaTheme="majorEastAsia" w:hAnsiTheme="majorHAnsi" w:cstheme="majorBidi"/>
      <w:color w:val="000000"/>
      <w:sz w:val="24"/>
      <w:szCs w:val="24"/>
      <w:lang w:val="en-US"/>
    </w:rPr>
  </w:style>
  <w:style w:type="table" w:customStyle="1" w:styleId="Styl">
    <w:name w:val="Styl"/>
    <w:basedOn w:val="TableNormal1"/>
    <w:uiPriority w:val="99"/>
    <w:rsid w:val="009C66E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yperlink">
    <w:name w:val="Hyperlink"/>
    <w:basedOn w:val="DefaultParagraphFont"/>
    <w:uiPriority w:val="99"/>
    <w:rsid w:val="000D0D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ranek@mkfryde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jer@triti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oky@tritius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nihovna.tritiu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berdova@mkmist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441</Words>
  <Characters>2607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4</cp:revision>
  <dcterms:created xsi:type="dcterms:W3CDTF">2018-04-10T10:45:00Z</dcterms:created>
  <dcterms:modified xsi:type="dcterms:W3CDTF">2018-05-04T07:37:00Z</dcterms:modified>
</cp:coreProperties>
</file>