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E3" w:rsidRPr="00F942E3" w:rsidRDefault="00F942E3" w:rsidP="00F9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color: #1F497D" w:eastAsia="Times New Roman" w:hAnsi="color: #1F497D" w:cs="Times New Roman"/>
          <w:color w:val="1F497D"/>
          <w:lang w:eastAsia="cs-CZ"/>
        </w:rPr>
        <w:t>Vaše zakázka KAJA/Tvorba architekta Jaroslava Kadlece - kniha byla přijata pod číslem ZČ1803159</w:t>
      </w:r>
    </w:p>
    <w:p w:rsidR="00F942E3" w:rsidRPr="00F942E3" w:rsidRDefault="00F942E3" w:rsidP="00F9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2E3" w:rsidRPr="00F942E3" w:rsidRDefault="00F942E3" w:rsidP="00F9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color: #1F497D" w:eastAsia="Times New Roman" w:hAnsi="color: #1F497D" w:cs="Times New Roman"/>
          <w:lang w:eastAsia="cs-CZ"/>
        </w:rPr>
        <w:t> </w:t>
      </w:r>
      <w:bookmarkStart w:id="0" w:name="_GoBack"/>
      <w:bookmarkEnd w:id="0"/>
    </w:p>
    <w:p w:rsidR="00F942E3" w:rsidRPr="00F942E3" w:rsidRDefault="00F942E3" w:rsidP="00F9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zakázky: </w:t>
      </w:r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ZČ1803159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KAJA/Tvorba architekta Jaroslava Kadlece - kniha 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Předpokládaný termín dodání zakázky: </w:t>
      </w:r>
      <w:proofErr w:type="gramStart"/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18.04.2018</w:t>
      </w:r>
      <w:proofErr w:type="gramEnd"/>
      <w:r w:rsidRPr="00F942E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 (nejpozději 20/4)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Zákazník: </w:t>
      </w:r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Muzeum umění a designu Benešov, příspěvková organizace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Kontaktní osoba: </w:t>
      </w:r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Mirka Volfová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Objednávka číslo: ze dne </w:t>
      </w:r>
      <w:proofErr w:type="gramStart"/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09.04.2018</w:t>
      </w:r>
      <w:proofErr w:type="gramEnd"/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Obchodník: Gloser Jan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09.04.2018 14:07 </w:t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nabídky tiskárny H.R.G. </w:t>
      </w:r>
      <w:proofErr w:type="gramStart"/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vztahují Všeobecné obchodní podmínky, které naleznete na </w:t>
      </w:r>
      <w:hyperlink r:id="rId4" w:tgtFrame="_blank" w:history="1">
        <w:r w:rsidRPr="00F94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stránkách H.R.G.</w:t>
        </w:r>
      </w:hyperlink>
    </w:p>
    <w:p w:rsidR="00F942E3" w:rsidRPr="00F942E3" w:rsidRDefault="00F942E3" w:rsidP="00F9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2E3" w:rsidRPr="00F942E3" w:rsidRDefault="00F942E3" w:rsidP="00F9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42E3" w:rsidRPr="00F942E3" w:rsidRDefault="00F942E3" w:rsidP="00F9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Kniha KAJA - tvorba architekta Jaroslava Kadlece - specifikace, kalkulace, fakturační údaje</w:t>
      </w:r>
    </w:p>
    <w:p w:rsidR="00F942E3" w:rsidRPr="00F942E3" w:rsidRDefault="00F942E3" w:rsidP="00F9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2E3" w:rsidRPr="00F942E3" w:rsidRDefault="00F942E3" w:rsidP="00F9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Návrh specifikace a kalkulace z tiskárny </w:t>
      </w:r>
      <w:proofErr w:type="gramStart"/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H.R.</w:t>
      </w:r>
      <w:proofErr w:type="gramEnd"/>
      <w:r w:rsidRPr="00F942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 Litomyšl ze dne 6. 4. 2018:</w:t>
      </w:r>
    </w:p>
    <w:p w:rsidR="00F942E3" w:rsidRPr="00F942E3" w:rsidRDefault="00F942E3" w:rsidP="00F9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2E3" w:rsidRPr="00F942E3" w:rsidRDefault="00F942E3" w:rsidP="00F94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Arial" w:eastAsia="Times New Roman" w:hAnsi="Arial" w:cs="Arial"/>
          <w:lang w:eastAsia="cs-CZ"/>
        </w:rPr>
        <w:t>200x260</w:t>
      </w:r>
      <w:r w:rsidRPr="00F942E3">
        <w:rPr>
          <w:rFonts w:ascii="Arial" w:eastAsia="Times New Roman" w:hAnsi="Arial" w:cs="Arial"/>
          <w:lang w:eastAsia="cs-CZ"/>
        </w:rPr>
        <w:br/>
        <w:t>vazba V4</w:t>
      </w:r>
      <w:r w:rsidRPr="00F942E3">
        <w:rPr>
          <w:rFonts w:ascii="Arial" w:eastAsia="Times New Roman" w:hAnsi="Arial" w:cs="Arial"/>
          <w:lang w:eastAsia="cs-CZ"/>
        </w:rPr>
        <w:br/>
        <w:t>148+4str</w:t>
      </w:r>
      <w:r w:rsidRPr="00F942E3">
        <w:rPr>
          <w:rFonts w:ascii="Arial" w:eastAsia="Times New Roman" w:hAnsi="Arial" w:cs="Arial"/>
          <w:lang w:eastAsia="cs-CZ"/>
        </w:rPr>
        <w:br/>
        <w:t>4/4</w:t>
      </w:r>
      <w:r w:rsidRPr="00F942E3">
        <w:rPr>
          <w:rFonts w:ascii="Arial" w:eastAsia="Times New Roman" w:hAnsi="Arial" w:cs="Arial"/>
          <w:lang w:eastAsia="cs-CZ"/>
        </w:rPr>
        <w:br/>
      </w:r>
      <w:proofErr w:type="spellStart"/>
      <w:r w:rsidRPr="00F942E3">
        <w:rPr>
          <w:rFonts w:ascii="Arial" w:eastAsia="Times New Roman" w:hAnsi="Arial" w:cs="Arial"/>
          <w:lang w:eastAsia="cs-CZ"/>
        </w:rPr>
        <w:t>obalka</w:t>
      </w:r>
      <w:proofErr w:type="spellEnd"/>
      <w:r w:rsidRPr="00F942E3">
        <w:rPr>
          <w:rFonts w:ascii="Arial" w:eastAsia="Times New Roman" w:hAnsi="Arial" w:cs="Arial"/>
          <w:lang w:eastAsia="cs-CZ"/>
        </w:rPr>
        <w:t xml:space="preserve"> - ofset 300gr + 1/0 lamino mat</w:t>
      </w:r>
      <w:r w:rsidRPr="00F942E3">
        <w:rPr>
          <w:rFonts w:ascii="Arial" w:eastAsia="Times New Roman" w:hAnsi="Arial" w:cs="Arial"/>
          <w:lang w:eastAsia="cs-CZ"/>
        </w:rPr>
        <w:br/>
      </w:r>
      <w:proofErr w:type="spellStart"/>
      <w:r w:rsidRPr="00F942E3">
        <w:rPr>
          <w:rFonts w:ascii="Arial" w:eastAsia="Times New Roman" w:hAnsi="Arial" w:cs="Arial"/>
          <w:lang w:eastAsia="cs-CZ"/>
        </w:rPr>
        <w:t>vnitrek</w:t>
      </w:r>
      <w:proofErr w:type="spellEnd"/>
      <w:r w:rsidRPr="00F942E3">
        <w:rPr>
          <w:rFonts w:ascii="Arial" w:eastAsia="Times New Roman" w:hAnsi="Arial" w:cs="Arial"/>
          <w:lang w:eastAsia="cs-CZ"/>
        </w:rPr>
        <w:t xml:space="preserve"> - ofset 120gr</w:t>
      </w:r>
      <w:r w:rsidRPr="00F942E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300ks - 64000kc bez </w:t>
      </w:r>
      <w:proofErr w:type="spellStart"/>
      <w:r w:rsidRPr="00F942E3">
        <w:rPr>
          <w:rFonts w:ascii="Arial" w:eastAsia="Times New Roman" w:hAnsi="Arial" w:cs="Arial"/>
          <w:sz w:val="20"/>
          <w:szCs w:val="20"/>
          <w:lang w:eastAsia="cs-CZ"/>
        </w:rPr>
        <w:t>dph</w:t>
      </w:r>
      <w:proofErr w:type="spellEnd"/>
      <w:r w:rsidRPr="00F942E3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F942E3" w:rsidRPr="00F942E3" w:rsidRDefault="00F942E3" w:rsidP="00F94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42E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fakturační údaje:</w:t>
      </w:r>
    </w:p>
    <w:p w:rsidR="00F942E3" w:rsidRPr="00F942E3" w:rsidRDefault="00F942E3" w:rsidP="00F94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42E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F942E3" w:rsidRPr="00F942E3" w:rsidRDefault="00F942E3" w:rsidP="00F94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42E3">
        <w:rPr>
          <w:rFonts w:ascii="Arial" w:eastAsia="Times New Roman" w:hAnsi="Arial" w:cs="Arial"/>
          <w:sz w:val="20"/>
          <w:szCs w:val="20"/>
          <w:lang w:eastAsia="cs-CZ"/>
        </w:rPr>
        <w:t>Muzeum umění a designu, příspěvková organizace města Benešov,</w:t>
      </w:r>
    </w:p>
    <w:p w:rsidR="00F942E3" w:rsidRPr="00F942E3" w:rsidRDefault="00F942E3" w:rsidP="00F94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42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Malé náměstí 74, 256 01 Benešov</w:t>
      </w:r>
    </w:p>
    <w:p w:rsidR="00F942E3" w:rsidRPr="00F942E3" w:rsidRDefault="00F942E3" w:rsidP="00F94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42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71294678</w:t>
      </w:r>
    </w:p>
    <w:p w:rsidR="00F942E3" w:rsidRPr="00F942E3" w:rsidRDefault="00F942E3" w:rsidP="00F942E3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Bankovní spojení, č</w:t>
      </w:r>
      <w:r w:rsidRPr="00F942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íslo účtu: 3736564339/0800</w:t>
      </w:r>
    </w:p>
    <w:p w:rsidR="00F942E3" w:rsidRPr="00F942E3" w:rsidRDefault="00F942E3" w:rsidP="00F94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2E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3F1813" w:rsidRDefault="003F1813"/>
    <w:sectPr w:rsidR="003F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or: #1F497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2A"/>
    <w:rsid w:val="00372C2A"/>
    <w:rsid w:val="003F1813"/>
    <w:rsid w:val="00514A54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C67D"/>
  <w15:chartTrackingRefBased/>
  <w15:docId w15:val="{ECDCEE38-006C-46A2-84CA-60C55B7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942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942E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g.cz/vop-hrg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Holoubek</dc:creator>
  <cp:keywords/>
  <dc:description/>
  <cp:lastModifiedBy>Josef Holoubek</cp:lastModifiedBy>
  <cp:revision>3</cp:revision>
  <cp:lastPrinted>2018-05-04T06:56:00Z</cp:lastPrinted>
  <dcterms:created xsi:type="dcterms:W3CDTF">2018-05-04T06:50:00Z</dcterms:created>
  <dcterms:modified xsi:type="dcterms:W3CDTF">2018-05-04T07:03:00Z</dcterms:modified>
</cp:coreProperties>
</file>