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63" w:rsidRDefault="00A564FB">
      <w:pPr>
        <w:pStyle w:val="Nadpis10"/>
        <w:keepNext/>
        <w:keepLines/>
        <w:shd w:val="clear" w:color="auto" w:fill="auto"/>
      </w:pPr>
      <w:bookmarkStart w:id="0" w:name="bookmark0"/>
      <w:r>
        <w:t>KUPNÍ SMLOUVA č. 029</w:t>
      </w:r>
      <w:r>
        <w:rPr>
          <w:color w:val="3F3F40"/>
        </w:rPr>
        <w:t>/</w:t>
      </w:r>
      <w:r>
        <w:t>2018/P</w:t>
      </w:r>
      <w:bookmarkEnd w:id="0"/>
    </w:p>
    <w:p w:rsidR="00AA2B63" w:rsidRDefault="00A564FB">
      <w:pPr>
        <w:pStyle w:val="Zkladntext1"/>
        <w:shd w:val="clear" w:color="auto" w:fill="auto"/>
        <w:spacing w:after="240"/>
        <w:jc w:val="center"/>
      </w:pPr>
      <w:r>
        <w:t>uzavřená dle us</w:t>
      </w:r>
      <w:r>
        <w:rPr>
          <w:color w:val="3F3F40"/>
        </w:rPr>
        <w:t>t</w:t>
      </w:r>
      <w:r>
        <w:t>anovení § 2079 a násl</w:t>
      </w:r>
      <w:r>
        <w:rPr>
          <w:color w:val="3F3F40"/>
        </w:rPr>
        <w:t xml:space="preserve">. </w:t>
      </w:r>
      <w:r>
        <w:t>zákona č. 89/2012 Sb., občanského zákoníku, ve znění</w:t>
      </w:r>
      <w:r>
        <w:br/>
        <w:t xml:space="preserve">pozdějších předpisů (dále jen </w:t>
      </w:r>
      <w:r>
        <w:rPr>
          <w:b/>
          <w:bCs/>
          <w:color w:val="3F3F40"/>
        </w:rPr>
        <w:t>„o</w:t>
      </w:r>
      <w:r>
        <w:rPr>
          <w:b/>
          <w:bCs/>
        </w:rPr>
        <w:t>b</w:t>
      </w:r>
      <w:r>
        <w:rPr>
          <w:b/>
          <w:bCs/>
          <w:color w:val="3F3F40"/>
        </w:rPr>
        <w:t>č</w:t>
      </w:r>
      <w:r>
        <w:rPr>
          <w:b/>
          <w:bCs/>
        </w:rPr>
        <w:t xml:space="preserve">anský zákoník“) </w:t>
      </w:r>
      <w:r>
        <w:t>a ve smyslu příslušných právních předpisů</w:t>
      </w:r>
      <w:r>
        <w:br/>
        <w:t xml:space="preserve">souvisejících mezi následujícími smluvními </w:t>
      </w:r>
      <w:r>
        <w:t>stranami</w:t>
      </w:r>
    </w:p>
    <w:p w:rsidR="00AA2B63" w:rsidRDefault="00A564FB">
      <w:pPr>
        <w:pStyle w:val="Nadpis20"/>
        <w:keepNext/>
        <w:keepLines/>
        <w:shd w:val="clear" w:color="auto" w:fill="auto"/>
        <w:spacing w:after="0"/>
        <w:ind w:left="680" w:hanging="340"/>
        <w:jc w:val="both"/>
      </w:pPr>
      <w:bookmarkStart w:id="1" w:name="bookmark1"/>
      <w:r>
        <w:t>NADACE THE PUDIL FAMILY FOUNDATION</w:t>
      </w:r>
      <w:bookmarkEnd w:id="1"/>
    </w:p>
    <w:p w:rsidR="00AA2B63" w:rsidRDefault="00A564FB">
      <w:pPr>
        <w:pStyle w:val="Zkladntext1"/>
        <w:shd w:val="clear" w:color="auto" w:fill="auto"/>
        <w:ind w:left="680" w:hanging="340"/>
      </w:pPr>
      <w:r>
        <w:t>IČ: 031 37 660</w:t>
      </w:r>
    </w:p>
    <w:p w:rsidR="00AA2B63" w:rsidRDefault="00A564FB" w:rsidP="00987016">
      <w:pPr>
        <w:pStyle w:val="Zkladntext1"/>
        <w:shd w:val="clear" w:color="auto" w:fill="auto"/>
        <w:spacing w:line="295" w:lineRule="auto"/>
        <w:ind w:left="680" w:hanging="340"/>
      </w:pPr>
      <w:r>
        <w:t>se sídlem: Evropská 2758/11, Dejvice, 160 00 Praha 6</w:t>
      </w:r>
    </w:p>
    <w:p w:rsidR="00987016" w:rsidRDefault="00A564FB" w:rsidP="00987016">
      <w:pPr>
        <w:pStyle w:val="Zkladntext1"/>
        <w:shd w:val="clear" w:color="auto" w:fill="auto"/>
        <w:spacing w:line="295" w:lineRule="auto"/>
        <w:ind w:left="300" w:firstLine="40"/>
        <w:jc w:val="left"/>
      </w:pPr>
      <w:r>
        <w:t>zapsaná v obchodním rejstříku vedeném Městským soudem v Praze</w:t>
      </w:r>
      <w:r>
        <w:rPr>
          <w:color w:val="3F3F40"/>
        </w:rPr>
        <w:t xml:space="preserve">, </w:t>
      </w:r>
      <w:r>
        <w:t xml:space="preserve">oddíl N, vložka 1144 </w:t>
      </w:r>
    </w:p>
    <w:p w:rsidR="00AA2B63" w:rsidRDefault="00A564FB">
      <w:pPr>
        <w:pStyle w:val="Zkladntext1"/>
        <w:shd w:val="clear" w:color="auto" w:fill="auto"/>
        <w:spacing w:after="240" w:line="295" w:lineRule="auto"/>
        <w:ind w:left="300" w:firstLine="40"/>
        <w:jc w:val="left"/>
      </w:pPr>
      <w:r>
        <w:t>jednající: Radomírem Johannou, členem správní rady</w:t>
      </w:r>
    </w:p>
    <w:p w:rsidR="00AA2B63" w:rsidRDefault="00A564FB">
      <w:pPr>
        <w:pStyle w:val="Zkladntext1"/>
        <w:shd w:val="clear" w:color="auto" w:fill="auto"/>
        <w:spacing w:line="276" w:lineRule="auto"/>
        <w:ind w:left="680" w:hanging="340"/>
        <w:rPr>
          <w:sz w:val="19"/>
          <w:szCs w:val="19"/>
        </w:rPr>
      </w:pPr>
      <w:r>
        <w:rPr>
          <w:sz w:val="19"/>
          <w:szCs w:val="19"/>
        </w:rPr>
        <w:t>(dále jen</w:t>
      </w:r>
      <w:r>
        <w:rPr>
          <w:sz w:val="19"/>
          <w:szCs w:val="19"/>
        </w:rPr>
        <w:t xml:space="preserve"> </w:t>
      </w:r>
      <w:r>
        <w:rPr>
          <w:b/>
          <w:bCs/>
          <w:i/>
          <w:iCs/>
          <w:color w:val="3F3F40"/>
          <w:sz w:val="19"/>
          <w:szCs w:val="19"/>
        </w:rPr>
        <w:t>„</w:t>
      </w:r>
      <w:r>
        <w:rPr>
          <w:b/>
          <w:bCs/>
          <w:i/>
          <w:iCs/>
          <w:sz w:val="19"/>
          <w:szCs w:val="19"/>
        </w:rPr>
        <w:t>kupu</w:t>
      </w:r>
      <w:r>
        <w:rPr>
          <w:b/>
          <w:bCs/>
          <w:i/>
          <w:iCs/>
          <w:color w:val="3F3F40"/>
          <w:sz w:val="19"/>
          <w:szCs w:val="19"/>
        </w:rPr>
        <w:t>j</w:t>
      </w:r>
      <w:r>
        <w:rPr>
          <w:b/>
          <w:bCs/>
          <w:i/>
          <w:iCs/>
          <w:sz w:val="19"/>
          <w:szCs w:val="19"/>
        </w:rPr>
        <w:t>ící</w:t>
      </w:r>
      <w:r>
        <w:rPr>
          <w:b/>
          <w:bCs/>
          <w:i/>
          <w:iCs/>
          <w:color w:val="3F3F40"/>
          <w:sz w:val="19"/>
          <w:szCs w:val="19"/>
        </w:rPr>
        <w:t>“</w:t>
      </w:r>
      <w:r>
        <w:rPr>
          <w:b/>
          <w:bCs/>
          <w:i/>
          <w:iCs/>
          <w:sz w:val="19"/>
          <w:szCs w:val="19"/>
        </w:rPr>
        <w:t>)</w:t>
      </w:r>
    </w:p>
    <w:p w:rsidR="00AA2B63" w:rsidRDefault="00A564FB" w:rsidP="00987016">
      <w:pPr>
        <w:pStyle w:val="Zkladntext1"/>
        <w:shd w:val="clear" w:color="auto" w:fill="auto"/>
        <w:ind w:left="680" w:hanging="340"/>
      </w:pPr>
      <w:r>
        <w:t>na straně jedné</w:t>
      </w:r>
    </w:p>
    <w:p w:rsidR="00987016" w:rsidRDefault="00987016" w:rsidP="00987016">
      <w:pPr>
        <w:pStyle w:val="Zkladntext1"/>
        <w:shd w:val="clear" w:color="auto" w:fill="auto"/>
        <w:ind w:left="680" w:hanging="340"/>
      </w:pPr>
      <w:r>
        <w:t xml:space="preserve">                      </w:t>
      </w:r>
    </w:p>
    <w:p w:rsidR="00987016" w:rsidRDefault="00987016" w:rsidP="00987016">
      <w:pPr>
        <w:pStyle w:val="Zkladntext1"/>
        <w:shd w:val="clear" w:color="auto" w:fill="auto"/>
        <w:ind w:left="680" w:hanging="340"/>
      </w:pPr>
      <w:r>
        <w:t xml:space="preserve">                                                                               a</w:t>
      </w:r>
    </w:p>
    <w:p w:rsidR="00987016" w:rsidRDefault="00987016" w:rsidP="00987016">
      <w:pPr>
        <w:pStyle w:val="Zkladntext1"/>
        <w:shd w:val="clear" w:color="auto" w:fill="auto"/>
        <w:ind w:left="680" w:hanging="340"/>
        <w:jc w:val="center"/>
      </w:pPr>
    </w:p>
    <w:p w:rsidR="00AA2B63" w:rsidRDefault="00A564FB" w:rsidP="00987016">
      <w:pPr>
        <w:pStyle w:val="Nadpis20"/>
        <w:keepNext/>
        <w:keepLines/>
        <w:shd w:val="clear" w:color="auto" w:fill="auto"/>
        <w:spacing w:after="0" w:line="295" w:lineRule="auto"/>
        <w:ind w:left="680" w:hanging="340"/>
        <w:jc w:val="both"/>
      </w:pPr>
      <w:bookmarkStart w:id="2" w:name="bookmark2"/>
      <w:r>
        <w:t>EXX s.r.o.</w:t>
      </w:r>
      <w:bookmarkEnd w:id="2"/>
    </w:p>
    <w:p w:rsidR="00AA2B63" w:rsidRDefault="00A564FB">
      <w:pPr>
        <w:pStyle w:val="Zkladntext1"/>
        <w:shd w:val="clear" w:color="auto" w:fill="auto"/>
        <w:spacing w:line="295" w:lineRule="auto"/>
        <w:ind w:left="680" w:hanging="340"/>
      </w:pPr>
      <w:r>
        <w:t>IČ: 63984261, DIČ: CZ63984261</w:t>
      </w:r>
    </w:p>
    <w:p w:rsidR="00AA2B63" w:rsidRDefault="00A564FB">
      <w:pPr>
        <w:pStyle w:val="Zkladntext1"/>
        <w:shd w:val="clear" w:color="auto" w:fill="auto"/>
        <w:spacing w:line="295" w:lineRule="auto"/>
        <w:ind w:left="680" w:hanging="340"/>
      </w:pPr>
      <w:r>
        <w:t>se sídlem: Praha 6, Karlovarská 1104/14, PSČ: 161 00</w:t>
      </w:r>
    </w:p>
    <w:p w:rsidR="00987016" w:rsidRDefault="00A564FB" w:rsidP="00987016">
      <w:pPr>
        <w:pStyle w:val="Zkladntext1"/>
        <w:shd w:val="clear" w:color="auto" w:fill="auto"/>
        <w:spacing w:line="295" w:lineRule="auto"/>
        <w:ind w:left="301" w:firstLine="40"/>
        <w:jc w:val="left"/>
      </w:pPr>
      <w:r>
        <w:t xml:space="preserve">zapsaná v obchodním rejstříku vedeném Městským soudem v Praze, oddíl C, vložka 38083 </w:t>
      </w:r>
    </w:p>
    <w:p w:rsidR="00AA2B63" w:rsidRDefault="00A564FB" w:rsidP="00987016">
      <w:pPr>
        <w:pStyle w:val="Zkladntext1"/>
        <w:shd w:val="clear" w:color="auto" w:fill="auto"/>
        <w:spacing w:line="295" w:lineRule="auto"/>
        <w:ind w:left="301" w:firstLine="40"/>
        <w:jc w:val="left"/>
      </w:pPr>
      <w:r>
        <w:t>jednající</w:t>
      </w:r>
      <w:r>
        <w:rPr>
          <w:color w:val="3F3F40"/>
        </w:rPr>
        <w:t xml:space="preserve">: </w:t>
      </w:r>
      <w:r>
        <w:t>Jindřichem Lukavským, jednatelem</w:t>
      </w:r>
    </w:p>
    <w:p w:rsidR="00987016" w:rsidRDefault="00987016" w:rsidP="00987016">
      <w:pPr>
        <w:pStyle w:val="Zkladntext1"/>
        <w:shd w:val="clear" w:color="auto" w:fill="auto"/>
        <w:spacing w:line="295" w:lineRule="auto"/>
        <w:ind w:left="301" w:firstLine="40"/>
        <w:jc w:val="left"/>
      </w:pPr>
    </w:p>
    <w:p w:rsidR="00AA2B63" w:rsidRDefault="00A564FB">
      <w:pPr>
        <w:pStyle w:val="Zkladntext1"/>
        <w:shd w:val="clear" w:color="auto" w:fill="auto"/>
        <w:spacing w:line="276" w:lineRule="auto"/>
        <w:ind w:left="680" w:hanging="340"/>
        <w:rPr>
          <w:sz w:val="19"/>
          <w:szCs w:val="19"/>
        </w:rPr>
      </w:pPr>
      <w:r>
        <w:rPr>
          <w:sz w:val="19"/>
          <w:szCs w:val="19"/>
        </w:rPr>
        <w:t xml:space="preserve">(dále jen </w:t>
      </w:r>
      <w:r>
        <w:rPr>
          <w:b/>
          <w:bCs/>
          <w:i/>
          <w:iCs/>
          <w:color w:val="3F3F40"/>
          <w:sz w:val="19"/>
          <w:szCs w:val="19"/>
        </w:rPr>
        <w:t>„</w:t>
      </w:r>
      <w:r>
        <w:rPr>
          <w:b/>
          <w:bCs/>
          <w:i/>
          <w:iCs/>
          <w:sz w:val="19"/>
          <w:szCs w:val="19"/>
        </w:rPr>
        <w:t>prodáva</w:t>
      </w:r>
      <w:r>
        <w:rPr>
          <w:b/>
          <w:bCs/>
          <w:i/>
          <w:iCs/>
          <w:color w:val="3F3F40"/>
          <w:sz w:val="19"/>
          <w:szCs w:val="19"/>
        </w:rPr>
        <w:t>j</w:t>
      </w:r>
      <w:r>
        <w:rPr>
          <w:b/>
          <w:bCs/>
          <w:i/>
          <w:iCs/>
          <w:sz w:val="19"/>
          <w:szCs w:val="19"/>
        </w:rPr>
        <w:t>ící</w:t>
      </w:r>
      <w:r>
        <w:rPr>
          <w:b/>
          <w:bCs/>
          <w:i/>
          <w:iCs/>
          <w:color w:val="3F3F40"/>
          <w:sz w:val="19"/>
          <w:szCs w:val="19"/>
        </w:rPr>
        <w:t>'</w:t>
      </w:r>
      <w:r>
        <w:rPr>
          <w:b/>
          <w:bCs/>
          <w:i/>
          <w:iCs/>
          <w:sz w:val="19"/>
          <w:szCs w:val="19"/>
        </w:rPr>
        <w:t>)</w:t>
      </w:r>
    </w:p>
    <w:p w:rsidR="00AA2B63" w:rsidRDefault="00A564FB">
      <w:pPr>
        <w:pStyle w:val="Zkladntext1"/>
        <w:shd w:val="clear" w:color="auto" w:fill="auto"/>
        <w:spacing w:after="240" w:line="295" w:lineRule="auto"/>
        <w:ind w:left="680" w:hanging="340"/>
      </w:pPr>
      <w:r>
        <w:t>na straně druhé</w:t>
      </w:r>
    </w:p>
    <w:p w:rsidR="00AA2B63" w:rsidRDefault="00A564FB">
      <w:pPr>
        <w:pStyle w:val="Zkladntext1"/>
        <w:shd w:val="clear" w:color="auto" w:fill="auto"/>
        <w:spacing w:after="260" w:line="240" w:lineRule="auto"/>
        <w:ind w:left="4300"/>
        <w:jc w:val="left"/>
      </w:pPr>
      <w:r>
        <w:t>takto:</w:t>
      </w:r>
    </w:p>
    <w:p w:rsidR="00AA2B63" w:rsidRDefault="00A564F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89"/>
        </w:tabs>
      </w:pPr>
      <w:bookmarkStart w:id="3" w:name="bookmark3"/>
      <w:r>
        <w:t>Předmět smlouvy</w:t>
      </w:r>
      <w:bookmarkEnd w:id="3"/>
    </w:p>
    <w:p w:rsidR="00AA2B63" w:rsidRDefault="00A564FB">
      <w:pPr>
        <w:pStyle w:val="Zkladntext1"/>
        <w:numPr>
          <w:ilvl w:val="0"/>
          <w:numId w:val="2"/>
        </w:numPr>
        <w:shd w:val="clear" w:color="auto" w:fill="auto"/>
        <w:tabs>
          <w:tab w:val="left" w:pos="689"/>
        </w:tabs>
        <w:spacing w:line="295" w:lineRule="auto"/>
        <w:ind w:left="680" w:hanging="340"/>
      </w:pPr>
      <w:r>
        <w:t xml:space="preserve">Prodávající se zavazuje dodat kupujícímu zboží </w:t>
      </w:r>
      <w:r>
        <w:rPr>
          <w:color w:val="3F3F40"/>
        </w:rPr>
        <w:t xml:space="preserve">- </w:t>
      </w:r>
      <w:r>
        <w:t xml:space="preserve">sedací nábytek a konferenční stolky v rozsahu a dle specifikace číslo: JR/421/2018, která tvoří přílohu č. 1 této smlouvy jako její nedílná </w:t>
      </w:r>
      <w:r>
        <w:t>součást, a umožnit kupujícímu nabytí vlastnického práva k dodanému zboží za podmínek sjednaných v této smlouvě</w:t>
      </w:r>
      <w:r>
        <w:rPr>
          <w:color w:val="3F3F40"/>
        </w:rPr>
        <w:t>.</w:t>
      </w:r>
    </w:p>
    <w:p w:rsidR="00AA2B63" w:rsidRDefault="00A564FB">
      <w:pPr>
        <w:pStyle w:val="Zkladntext1"/>
        <w:numPr>
          <w:ilvl w:val="0"/>
          <w:numId w:val="2"/>
        </w:numPr>
        <w:shd w:val="clear" w:color="auto" w:fill="auto"/>
        <w:tabs>
          <w:tab w:val="left" w:pos="689"/>
        </w:tabs>
        <w:spacing w:after="240" w:line="295" w:lineRule="auto"/>
        <w:ind w:left="680" w:hanging="340"/>
      </w:pPr>
      <w:r>
        <w:t>Kupující se zavazuje dodané zboží převzít a zaplatit za dodané zboží kupní cenu ve výši, způsobem a do doby uvedené v této smlouvě.</w:t>
      </w:r>
    </w:p>
    <w:p w:rsidR="00AA2B63" w:rsidRDefault="00A564F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89"/>
        </w:tabs>
      </w:pPr>
      <w:bookmarkStart w:id="4" w:name="bookmark4"/>
      <w:r>
        <w:t>Místo dodání</w:t>
      </w:r>
      <w:r>
        <w:t xml:space="preserve"> zboží</w:t>
      </w:r>
      <w:bookmarkEnd w:id="4"/>
    </w:p>
    <w:p w:rsidR="00AA2B63" w:rsidRDefault="00A564FB">
      <w:pPr>
        <w:pStyle w:val="Zkladntext1"/>
        <w:numPr>
          <w:ilvl w:val="0"/>
          <w:numId w:val="3"/>
        </w:numPr>
        <w:shd w:val="clear" w:color="auto" w:fill="auto"/>
        <w:tabs>
          <w:tab w:val="left" w:pos="689"/>
        </w:tabs>
        <w:spacing w:line="300" w:lineRule="auto"/>
        <w:ind w:left="680" w:hanging="340"/>
      </w:pPr>
      <w:r>
        <w:t>Místem dodání zboží je: Národní galerie v Praze, Veletržní palác, Dukelských hrdinů 47, Praha 7</w:t>
      </w:r>
    </w:p>
    <w:p w:rsidR="00AA2B63" w:rsidRDefault="00A564FB">
      <w:pPr>
        <w:pStyle w:val="Zkladntext1"/>
        <w:numPr>
          <w:ilvl w:val="0"/>
          <w:numId w:val="3"/>
        </w:numPr>
        <w:shd w:val="clear" w:color="auto" w:fill="auto"/>
        <w:tabs>
          <w:tab w:val="left" w:pos="689"/>
        </w:tabs>
        <w:spacing w:line="300" w:lineRule="auto"/>
        <w:ind w:left="680" w:hanging="340"/>
      </w:pPr>
      <w:r>
        <w:t>Kupující se zavazuje převzít dodané zboží a prodávajícímu převzetí zboží potvrdit na příslušném dodacím listu, popř</w:t>
      </w:r>
      <w:r>
        <w:rPr>
          <w:color w:val="3F3F40"/>
        </w:rPr>
        <w:t xml:space="preserve">. </w:t>
      </w:r>
      <w:r>
        <w:t>jeho potvrzení zajistit</w:t>
      </w:r>
      <w:r>
        <w:rPr>
          <w:color w:val="3F3F40"/>
        </w:rPr>
        <w:t xml:space="preserve">. </w:t>
      </w:r>
      <w:r>
        <w:t>Kupující se</w:t>
      </w:r>
      <w:r>
        <w:t xml:space="preserve"> zavazuje učinit všechny úkony, kterých je třeba podle této smlouvy a příslušných souvisejících právních předpisů k tomu, aby prodávající mohl dodat zboží</w:t>
      </w:r>
      <w:r>
        <w:rPr>
          <w:color w:val="3F3F40"/>
        </w:rPr>
        <w:t>.</w:t>
      </w:r>
    </w:p>
    <w:p w:rsidR="00AA2B63" w:rsidRDefault="00A564FB">
      <w:pPr>
        <w:pStyle w:val="Zkladntext1"/>
        <w:numPr>
          <w:ilvl w:val="0"/>
          <w:numId w:val="3"/>
        </w:numPr>
        <w:shd w:val="clear" w:color="auto" w:fill="auto"/>
        <w:tabs>
          <w:tab w:val="left" w:pos="689"/>
        </w:tabs>
        <w:spacing w:line="300" w:lineRule="auto"/>
        <w:ind w:left="680" w:hanging="340"/>
      </w:pPr>
      <w:r>
        <w:t xml:space="preserve">Osobou oprávněnou k převzetí zboží jménem kupujícího je kromě osob oprávněných dle příslušné právní </w:t>
      </w:r>
      <w:r>
        <w:t xml:space="preserve">úpravy výslovně též: </w:t>
      </w:r>
      <w:r w:rsidR="00987016">
        <w:t>XXXXXXXXXXXXXXXX</w:t>
      </w:r>
      <w:r>
        <w:t xml:space="preserve"> </w:t>
      </w:r>
      <w:r>
        <w:rPr>
          <w:color w:val="3F3F40"/>
        </w:rPr>
        <w:t xml:space="preserve">- </w:t>
      </w:r>
      <w:r w:rsidR="00987016">
        <w:rPr>
          <w:color w:val="3F3F40"/>
        </w:rPr>
        <w:t>XXXXXXXXXXXXXXXXXXXXXXXXXX</w:t>
      </w:r>
      <w:r>
        <w:t xml:space="preserve"> NG v Praze (email: </w:t>
      </w:r>
      <w:r w:rsidR="00987016">
        <w:t xml:space="preserve">XXXXXXXXXXXXXXXXXX, </w:t>
      </w:r>
      <w:r>
        <w:t xml:space="preserve">tel.: </w:t>
      </w:r>
      <w:r w:rsidR="00987016">
        <w:t>XXXXXXXXX</w:t>
      </w:r>
      <w:r>
        <w:t>)</w:t>
      </w:r>
    </w:p>
    <w:p w:rsidR="00AA2B63" w:rsidRDefault="00A564FB">
      <w:pPr>
        <w:pStyle w:val="Zkladntext1"/>
        <w:numPr>
          <w:ilvl w:val="0"/>
          <w:numId w:val="3"/>
        </w:numPr>
        <w:shd w:val="clear" w:color="auto" w:fill="auto"/>
        <w:tabs>
          <w:tab w:val="left" w:pos="689"/>
        </w:tabs>
        <w:spacing w:after="160" w:line="295" w:lineRule="auto"/>
        <w:ind w:left="680" w:hanging="340"/>
      </w:pPr>
      <w:r>
        <w:t xml:space="preserve">Pokud bude zboží dle této smlouvy dodáno prostřednictvím třetí osoby </w:t>
      </w:r>
      <w:r>
        <w:rPr>
          <w:color w:val="3F3F40"/>
        </w:rPr>
        <w:t xml:space="preserve">- </w:t>
      </w:r>
      <w:r>
        <w:t>dopravce, s čímž kupující výslovně souhlasí, z</w:t>
      </w:r>
      <w:r>
        <w:t>avazuje se kupující potvrzený dodací list zaslat prodávajícímu, a to nejpozději do 3 pracovních dnů ode dne převzetí zboží. V takovém případě je dle dohody</w:t>
      </w:r>
    </w:p>
    <w:p w:rsidR="00987016" w:rsidRDefault="00987016" w:rsidP="00987016">
      <w:pPr>
        <w:pStyle w:val="Zkladntext1"/>
        <w:shd w:val="clear" w:color="auto" w:fill="auto"/>
        <w:tabs>
          <w:tab w:val="left" w:pos="689"/>
        </w:tabs>
        <w:spacing w:after="160" w:line="295" w:lineRule="auto"/>
      </w:pPr>
    </w:p>
    <w:p w:rsidR="00987016" w:rsidRDefault="00987016" w:rsidP="00987016">
      <w:pPr>
        <w:pStyle w:val="Zkladntext1"/>
        <w:shd w:val="clear" w:color="auto" w:fill="auto"/>
        <w:tabs>
          <w:tab w:val="left" w:pos="689"/>
        </w:tabs>
        <w:spacing w:after="160" w:line="295" w:lineRule="auto"/>
      </w:pPr>
    </w:p>
    <w:p w:rsidR="00987016" w:rsidRDefault="00987016" w:rsidP="00987016">
      <w:pPr>
        <w:pStyle w:val="Zkladntext1"/>
        <w:shd w:val="clear" w:color="auto" w:fill="auto"/>
        <w:tabs>
          <w:tab w:val="left" w:pos="689"/>
        </w:tabs>
        <w:spacing w:after="160" w:line="295" w:lineRule="auto"/>
      </w:pPr>
    </w:p>
    <w:p w:rsidR="00987016" w:rsidRDefault="00987016" w:rsidP="00987016">
      <w:pPr>
        <w:pStyle w:val="Zkladntext1"/>
        <w:shd w:val="clear" w:color="auto" w:fill="auto"/>
        <w:tabs>
          <w:tab w:val="left" w:pos="689"/>
        </w:tabs>
        <w:spacing w:after="160" w:line="295" w:lineRule="auto"/>
      </w:pPr>
    </w:p>
    <w:p w:rsidR="00AA2B63" w:rsidRDefault="00A564FB">
      <w:pPr>
        <w:pStyle w:val="Zkladntext1"/>
        <w:shd w:val="clear" w:color="auto" w:fill="auto"/>
        <w:spacing w:after="240" w:line="300" w:lineRule="auto"/>
        <w:ind w:left="700" w:firstLine="20"/>
        <w:jc w:val="left"/>
      </w:pPr>
      <w:r>
        <w:t>smluvních stra</w:t>
      </w:r>
      <w:r w:rsidR="00987016">
        <w:t>n závazek prodávajícího k dodání</w:t>
      </w:r>
      <w:r>
        <w:t xml:space="preserve"> (odevzdání) zboží dle této smlouvy splněn již okamžik</w:t>
      </w:r>
      <w:r>
        <w:t>em předání zboží dopravci</w:t>
      </w:r>
      <w:r>
        <w:rPr>
          <w:color w:val="2C3B5D"/>
        </w:rPr>
        <w:t>.</w:t>
      </w:r>
    </w:p>
    <w:p w:rsidR="00AA2B63" w:rsidRDefault="00A564F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97"/>
        </w:tabs>
      </w:pPr>
      <w:bookmarkStart w:id="5" w:name="bookmark5"/>
      <w:r>
        <w:t>Termín dodání zboží</w:t>
      </w:r>
      <w:bookmarkEnd w:id="5"/>
    </w:p>
    <w:p w:rsidR="00AA2B63" w:rsidRDefault="00A564FB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spacing w:after="240" w:line="295" w:lineRule="auto"/>
        <w:ind w:left="700" w:right="540" w:hanging="340"/>
      </w:pPr>
      <w:r>
        <w:t xml:space="preserve">Prodávající se zavazuje dodat zboží dle této smlouvy na základě písemné výzvy kupujícího zaslané emailem a řádně doručené na adresu </w:t>
      </w:r>
      <w:r w:rsidR="00987016">
        <w:t>XXXXXXXXXXXXXXXX n</w:t>
      </w:r>
      <w:r>
        <w:t xml:space="preserve">ejméně 3 pracovní dny </w:t>
      </w:r>
      <w:r>
        <w:t>před požadovaným termínem dodání, který je stanoven na šestý týden od zaplacení zálohy dle článku V), odst. 1), písm</w:t>
      </w:r>
      <w:r>
        <w:rPr>
          <w:color w:val="2C3B5D"/>
        </w:rPr>
        <w:t xml:space="preserve">. </w:t>
      </w:r>
      <w:r>
        <w:t>a)</w:t>
      </w:r>
      <w:r>
        <w:rPr>
          <w:color w:val="2C3B5D"/>
        </w:rPr>
        <w:t xml:space="preserve">. </w:t>
      </w:r>
      <w:r>
        <w:t>Nebude-li veškeré zboží dle této smlouvy dodáno do konce dodací lhůty z důvodů na straně kupujícího</w:t>
      </w:r>
      <w:r>
        <w:rPr>
          <w:color w:val="2C3B5D"/>
        </w:rPr>
        <w:t xml:space="preserve">, </w:t>
      </w:r>
      <w:r>
        <w:t xml:space="preserve">je prodávající oprávněn zboží </w:t>
      </w:r>
      <w:r>
        <w:t>vyfakturovat a uskladnit na náklady kupujícího, které se kupující zavazuje prodávajícímu na jeho výzvu uhradit</w:t>
      </w:r>
      <w:r>
        <w:rPr>
          <w:color w:val="2C3B5D"/>
        </w:rPr>
        <w:t>.</w:t>
      </w:r>
    </w:p>
    <w:p w:rsidR="00AA2B63" w:rsidRDefault="00A564F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97"/>
        </w:tabs>
      </w:pPr>
      <w:bookmarkStart w:id="6" w:name="bookmark6"/>
      <w:r>
        <w:t>Kupní cena</w:t>
      </w:r>
      <w:bookmarkEnd w:id="6"/>
    </w:p>
    <w:p w:rsidR="00AA2B63" w:rsidRDefault="00A564FB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ind w:left="700" w:right="540" w:hanging="340"/>
      </w:pPr>
      <w:r>
        <w:t xml:space="preserve">Kupní cena za dodávku zboží dle čl. I) této smlouvy je sjednána dohodou smluvních stran a činí: </w:t>
      </w:r>
      <w:r>
        <w:rPr>
          <w:b/>
          <w:bCs/>
        </w:rPr>
        <w:t xml:space="preserve">2 287 940,00 Kč bez DPH. </w:t>
      </w:r>
      <w:r>
        <w:t>Ke kupní cen</w:t>
      </w:r>
      <w:r>
        <w:t>ě bude připočtena DPH v příslušné zákonné výši</w:t>
      </w:r>
      <w:r>
        <w:rPr>
          <w:color w:val="2C3B5D"/>
        </w:rPr>
        <w:t>.</w:t>
      </w:r>
    </w:p>
    <w:p w:rsidR="00AA2B63" w:rsidRDefault="00A564FB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spacing w:after="240"/>
        <w:ind w:left="700" w:right="540" w:hanging="340"/>
      </w:pPr>
      <w:r>
        <w:t>Ceny a počty jednotlivých položek dodávaného zboží jsou specifikovány v cenové nabídce, která tvoří přílohu č. 1 této smlouvy.</w:t>
      </w:r>
    </w:p>
    <w:p w:rsidR="00AA2B63" w:rsidRDefault="00A564F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97"/>
        </w:tabs>
      </w:pPr>
      <w:bookmarkStart w:id="7" w:name="bookmark7"/>
      <w:r>
        <w:t>Platební podmínky</w:t>
      </w:r>
      <w:bookmarkEnd w:id="7"/>
    </w:p>
    <w:p w:rsidR="00AA2B63" w:rsidRDefault="00A564FB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00" w:hanging="340"/>
      </w:pPr>
      <w:r>
        <w:t>Kupující se zavazuje zaplatit kupní cenu zboží dle této smlouvy</w:t>
      </w:r>
      <w:r>
        <w:t xml:space="preserve"> takto:</w:t>
      </w:r>
    </w:p>
    <w:p w:rsidR="00AA2B63" w:rsidRDefault="00A564FB">
      <w:pPr>
        <w:pStyle w:val="Zkladntext1"/>
        <w:numPr>
          <w:ilvl w:val="0"/>
          <w:numId w:val="7"/>
        </w:numPr>
        <w:shd w:val="clear" w:color="auto" w:fill="auto"/>
        <w:tabs>
          <w:tab w:val="left" w:pos="1386"/>
        </w:tabs>
        <w:ind w:left="1380" w:right="540" w:hanging="340"/>
      </w:pPr>
      <w:r>
        <w:t>Zálohu na kupní cenu ve výši 70 % z celkové kupní ceny zboží (dle článku IV. odst</w:t>
      </w:r>
      <w:r>
        <w:rPr>
          <w:color w:val="2C3B5D"/>
        </w:rPr>
        <w:t xml:space="preserve">. </w:t>
      </w:r>
      <w:r>
        <w:t>1.), tj. 1 937 885,00 Kč včetně DPH se splatností 7 dní od vystavení zálohové faktu</w:t>
      </w:r>
      <w:r>
        <w:rPr>
          <w:color w:val="2C3B5D"/>
        </w:rPr>
        <w:t>r</w:t>
      </w:r>
      <w:r>
        <w:t>y</w:t>
      </w:r>
      <w:r>
        <w:rPr>
          <w:color w:val="2C3B5D"/>
        </w:rPr>
        <w:t>.</w:t>
      </w:r>
    </w:p>
    <w:p w:rsidR="00AA2B63" w:rsidRDefault="00A564FB">
      <w:pPr>
        <w:pStyle w:val="Zkladntext1"/>
        <w:numPr>
          <w:ilvl w:val="0"/>
          <w:numId w:val="7"/>
        </w:numPr>
        <w:shd w:val="clear" w:color="auto" w:fill="auto"/>
        <w:tabs>
          <w:tab w:val="left" w:pos="1386"/>
        </w:tabs>
        <w:ind w:left="1380" w:right="540" w:hanging="340"/>
      </w:pPr>
      <w:r>
        <w:t xml:space="preserve">Doplatek kupní ceny kupující uhradí před dodání zboží ve smyslu čl. III) této </w:t>
      </w:r>
      <w:r>
        <w:t>smlouvy prodávajícím, a to na základě zálohové faktury vystavené prodávajícím se splatností 7 dní ode dne vystavení.</w:t>
      </w:r>
    </w:p>
    <w:p w:rsidR="00AA2B63" w:rsidRDefault="00A564FB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00" w:right="540" w:hanging="340"/>
      </w:pPr>
      <w:r>
        <w:t>V případě prodlení kupujícího s úhradou kupní ceny se kupující zavazuje uhradit prodávajícímu smluvní pokutu ve výši 0,05 % z dlužné částky</w:t>
      </w:r>
      <w:r>
        <w:t xml:space="preserve"> za každý i započatý den prodlení. Prodávající je navíc oprávněn pozastavit veškeré dodávky zboží dle této smlouvy, a to až do úplného zaplacení všech splatných pohledávek prodávajícího za kupujícím z titulu této smlouvy či jiného smluvního vztahu. Zaplace</w:t>
      </w:r>
      <w:r>
        <w:t>ním smluvní pokuty není jakkoli dotčen ani omezen nárok prodávajícího na náhradu případně vzniklé škody ve výši přesahující zaplacenou smluvní pokutu</w:t>
      </w:r>
      <w:r>
        <w:rPr>
          <w:color w:val="2C3B5D"/>
        </w:rPr>
        <w:t>.</w:t>
      </w:r>
    </w:p>
    <w:p w:rsidR="00AA2B63" w:rsidRDefault="00A564FB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spacing w:after="240"/>
        <w:ind w:left="700" w:right="540" w:hanging="340"/>
      </w:pPr>
      <w:r>
        <w:t>Dle výslovné dohody smluvních stran je prodávající oprávněn pohledávky za kupujícím vzniklé na základě té</w:t>
      </w:r>
      <w:r>
        <w:t>to smlouvy či v souvislosti s ní, popř</w:t>
      </w:r>
      <w:r>
        <w:rPr>
          <w:color w:val="2C3B5D"/>
        </w:rPr>
        <w:t xml:space="preserve">. </w:t>
      </w:r>
      <w:r>
        <w:t>jakékoliv jejich části bez jakýchkoli omezení postoupit na třetí osobu či osoby</w:t>
      </w:r>
      <w:r>
        <w:rPr>
          <w:color w:val="2C3B5D"/>
        </w:rPr>
        <w:t>.</w:t>
      </w:r>
    </w:p>
    <w:p w:rsidR="00AA2B63" w:rsidRDefault="00A564F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97"/>
        </w:tabs>
      </w:pPr>
      <w:bookmarkStart w:id="8" w:name="bookmark8"/>
      <w:r>
        <w:t>Záruka a reklamační podmínky</w:t>
      </w:r>
      <w:bookmarkEnd w:id="8"/>
    </w:p>
    <w:p w:rsidR="00AA2B63" w:rsidRDefault="00A564FB">
      <w:pPr>
        <w:pStyle w:val="Zkladntext1"/>
        <w:shd w:val="clear" w:color="auto" w:fill="auto"/>
        <w:spacing w:line="295" w:lineRule="auto"/>
        <w:ind w:left="700" w:right="540" w:hanging="340"/>
      </w:pPr>
      <w:r>
        <w:t>1) Prodávající se zavazuje, že zboží bude mít vlastnosti stanovené v příslušných technických normách a prá</w:t>
      </w:r>
      <w:r>
        <w:t xml:space="preserve">vních předpisech, které se na dodávku zboží bezprostředně vztahují, jinak vlastnosti obvyklé, a to po dále uvedenou záruční dobu, to však pouze za předpokladu dodržování záručních podmínek prodávajícího, které tvoří přílohu </w:t>
      </w:r>
      <w:proofErr w:type="gramStart"/>
      <w:r>
        <w:t>č</w:t>
      </w:r>
      <w:r>
        <w:rPr>
          <w:color w:val="2C3B5D"/>
        </w:rPr>
        <w:t xml:space="preserve">. </w:t>
      </w:r>
      <w:r>
        <w:t>2 této</w:t>
      </w:r>
      <w:proofErr w:type="gramEnd"/>
      <w:r>
        <w:t xml:space="preserve"> smlouvy jako její nedí</w:t>
      </w:r>
      <w:r>
        <w:t>lná součás</w:t>
      </w:r>
      <w:r>
        <w:rPr>
          <w:color w:val="2C3B5D"/>
        </w:rPr>
        <w:t xml:space="preserve">t. </w:t>
      </w:r>
      <w:r>
        <w:t>Na zboží dodané kupujícímu dle této smlouvy poskytuje prodávající 24 měsíční záruční lhůtu, které počínají běžet vždy od převzetí příslušného zboží</w:t>
      </w:r>
      <w:r>
        <w:rPr>
          <w:color w:val="2C3B5D"/>
        </w:rPr>
        <w:t>:</w:t>
      </w:r>
    </w:p>
    <w:p w:rsidR="00AA2B63" w:rsidRDefault="00A564FB">
      <w:pPr>
        <w:pStyle w:val="Zkladntext1"/>
        <w:shd w:val="clear" w:color="auto" w:fill="auto"/>
        <w:spacing w:after="240" w:line="295" w:lineRule="auto"/>
        <w:ind w:left="700" w:right="540" w:hanging="240"/>
      </w:pPr>
      <w:r>
        <w:t>2) Případné vady dodaného zboží (reklamaci) oznámí kupující prodávajícímu písemně elektronicko</w:t>
      </w:r>
      <w:r w:rsidR="00987016">
        <w:t>u poštou na XXXXXXXXXXXXXXXX</w:t>
      </w:r>
      <w:r>
        <w:rPr>
          <w:lang w:val="en-US" w:eastAsia="en-US" w:bidi="en-US"/>
        </w:rPr>
        <w:t xml:space="preserve">. </w:t>
      </w:r>
      <w:r>
        <w:t xml:space="preserve">Za oznámení vad se pro účely této smlouvy považuje řádné vyplnění reklamačního protokolu, který je dostupný na </w:t>
      </w:r>
      <w:r>
        <w:rPr>
          <w:color w:val="2C3B5D"/>
          <w:u w:val="single"/>
          <w:lang w:val="en-US" w:eastAsia="en-US" w:bidi="en-US"/>
        </w:rPr>
        <w:t>www.exx.cz</w:t>
      </w:r>
      <w:r>
        <w:rPr>
          <w:color w:val="2C3B5D"/>
          <w:lang w:val="en-US" w:eastAsia="en-US" w:bidi="en-US"/>
        </w:rPr>
        <w:t xml:space="preserve"> </w:t>
      </w:r>
      <w:r>
        <w:t>nebo na vyžádání</w:t>
      </w:r>
      <w:r>
        <w:rPr>
          <w:color w:val="2C3B5D"/>
        </w:rPr>
        <w:t xml:space="preserve">. </w:t>
      </w:r>
      <w:r>
        <w:t>V reklamačním protokolu musí být uvedeny zejména</w:t>
      </w:r>
      <w:r>
        <w:t xml:space="preserve"> následující údaje: kód výrobku, popis vady, příp. jejích projevů a číslo příslušné faktury</w:t>
      </w:r>
      <w:r>
        <w:rPr>
          <w:color w:val="2C3B5D"/>
        </w:rPr>
        <w:t>.</w:t>
      </w:r>
      <w:r>
        <w:br w:type="page"/>
      </w:r>
    </w:p>
    <w:p w:rsidR="00AA2B63" w:rsidRDefault="00A564FB">
      <w:pPr>
        <w:pStyle w:val="Zkladntext1"/>
        <w:numPr>
          <w:ilvl w:val="0"/>
          <w:numId w:val="5"/>
        </w:numPr>
        <w:shd w:val="clear" w:color="auto" w:fill="auto"/>
        <w:tabs>
          <w:tab w:val="left" w:pos="722"/>
        </w:tabs>
        <w:spacing w:after="240"/>
        <w:ind w:left="700" w:right="540" w:hanging="320"/>
      </w:pPr>
      <w:r>
        <w:lastRenderedPageBreak/>
        <w:t>Nedojde-li k jiné dohodě, pak pro každou jednotlivě uplatněnou důvodnou reklamaci platí, že prodávající oznámí kupujícímu způsob a termín řešení reklamace do 15 p</w:t>
      </w:r>
      <w:r>
        <w:t>racovních dnů od doručení reklamace.</w:t>
      </w:r>
    </w:p>
    <w:p w:rsidR="00AA2B63" w:rsidRDefault="00A564F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22"/>
        </w:tabs>
        <w:spacing w:line="300" w:lineRule="auto"/>
      </w:pPr>
      <w:bookmarkStart w:id="9" w:name="bookmark9"/>
      <w:r>
        <w:t>Přechod vlastnického práva a nebezpečí škody na zboží</w:t>
      </w:r>
      <w:bookmarkEnd w:id="9"/>
    </w:p>
    <w:p w:rsidR="00AA2B63" w:rsidRDefault="00A564FB">
      <w:pPr>
        <w:pStyle w:val="Zkladntext1"/>
        <w:numPr>
          <w:ilvl w:val="0"/>
          <w:numId w:val="8"/>
        </w:numPr>
        <w:shd w:val="clear" w:color="auto" w:fill="auto"/>
        <w:tabs>
          <w:tab w:val="left" w:pos="722"/>
        </w:tabs>
        <w:spacing w:line="300" w:lineRule="auto"/>
        <w:ind w:left="700" w:hanging="320"/>
      </w:pPr>
      <w:r>
        <w:t>Kupující nabývá vlastnického práva ke zboží po uhrazení celé kupní ceny.</w:t>
      </w:r>
    </w:p>
    <w:p w:rsidR="00AA2B63" w:rsidRDefault="00A564FB">
      <w:pPr>
        <w:pStyle w:val="Zkladntext1"/>
        <w:numPr>
          <w:ilvl w:val="0"/>
          <w:numId w:val="8"/>
        </w:numPr>
        <w:shd w:val="clear" w:color="auto" w:fill="auto"/>
        <w:tabs>
          <w:tab w:val="left" w:pos="722"/>
        </w:tabs>
        <w:spacing w:after="240" w:line="300" w:lineRule="auto"/>
        <w:ind w:left="700" w:right="540" w:hanging="320"/>
      </w:pPr>
      <w:r>
        <w:t>Nebezpečí škody na zboží přechází na kupujícího v době, kdy převezme zboží od prodávajícího,</w:t>
      </w:r>
      <w:r>
        <w:t xml:space="preserve"> nebo jestliže tak neučiní včas, v době kdy mu prodávající umožní nakládat se zbožím a kupující poruší smlouvu tím, že zboží nepřevezme</w:t>
      </w:r>
      <w:r>
        <w:rPr>
          <w:color w:val="3F3F40"/>
        </w:rPr>
        <w:t>.</w:t>
      </w:r>
    </w:p>
    <w:p w:rsidR="00AA2B63" w:rsidRDefault="00A564FB">
      <w:pPr>
        <w:pStyle w:val="Nadpis20"/>
        <w:keepNext/>
        <w:keepLines/>
        <w:shd w:val="clear" w:color="auto" w:fill="auto"/>
        <w:spacing w:line="300" w:lineRule="auto"/>
      </w:pPr>
      <w:bookmarkStart w:id="10" w:name="bookmark10"/>
      <w:proofErr w:type="spellStart"/>
      <w:r>
        <w:t>Vl</w:t>
      </w:r>
      <w:r w:rsidR="00987016">
        <w:t>I</w:t>
      </w:r>
      <w:r>
        <w:t>l</w:t>
      </w:r>
      <w:proofErr w:type="spellEnd"/>
      <w:r>
        <w:t xml:space="preserve">) </w:t>
      </w:r>
      <w:r w:rsidR="00987016">
        <w:tab/>
      </w:r>
      <w:r>
        <w:t>Závěrečná us</w:t>
      </w:r>
      <w:r>
        <w:rPr>
          <w:color w:val="3F3F40"/>
        </w:rPr>
        <w:t>t</w:t>
      </w:r>
      <w:r>
        <w:t>anovení</w:t>
      </w:r>
      <w:bookmarkEnd w:id="10"/>
    </w:p>
    <w:p w:rsidR="00AA2B63" w:rsidRDefault="00A564FB">
      <w:pPr>
        <w:pStyle w:val="Zkladntext1"/>
        <w:numPr>
          <w:ilvl w:val="0"/>
          <w:numId w:val="9"/>
        </w:numPr>
        <w:shd w:val="clear" w:color="auto" w:fill="auto"/>
        <w:tabs>
          <w:tab w:val="left" w:pos="722"/>
        </w:tabs>
        <w:spacing w:line="300" w:lineRule="auto"/>
        <w:ind w:left="700" w:right="540" w:hanging="320"/>
      </w:pPr>
      <w:r>
        <w:t>Pokud v této smlouvě není stanoveno jinak, řídí se právní vztahy jí založené příslušnými ust</w:t>
      </w:r>
      <w:r>
        <w:t>anoveními občanského zákoníku a příslušnými právními předpisy souvisejícím</w:t>
      </w:r>
      <w:r>
        <w:rPr>
          <w:color w:val="3F3F40"/>
        </w:rPr>
        <w:t>i.</w:t>
      </w:r>
    </w:p>
    <w:p w:rsidR="00AA2B63" w:rsidRDefault="00A564FB">
      <w:pPr>
        <w:pStyle w:val="Zkladntext1"/>
        <w:numPr>
          <w:ilvl w:val="0"/>
          <w:numId w:val="9"/>
        </w:numPr>
        <w:shd w:val="clear" w:color="auto" w:fill="auto"/>
        <w:tabs>
          <w:tab w:val="left" w:pos="722"/>
        </w:tabs>
        <w:spacing w:line="300" w:lineRule="auto"/>
        <w:ind w:left="700" w:right="540" w:hanging="320"/>
      </w:pPr>
      <w:r>
        <w:t xml:space="preserve">V případě rozporu mezi ujednáním v této smlouvě a v přílohách této smlouvy, má přednost text této smlouvy. V případě rozporu mezi jednotlivými přílohami mají přednost přílohy dle </w:t>
      </w:r>
      <w:r>
        <w:t>pořadí, ve kterém jsou očíslovány.</w:t>
      </w:r>
    </w:p>
    <w:p w:rsidR="00AA2B63" w:rsidRDefault="00A564FB">
      <w:pPr>
        <w:pStyle w:val="Zkladntext1"/>
        <w:numPr>
          <w:ilvl w:val="0"/>
          <w:numId w:val="9"/>
        </w:numPr>
        <w:shd w:val="clear" w:color="auto" w:fill="auto"/>
        <w:tabs>
          <w:tab w:val="left" w:pos="722"/>
        </w:tabs>
        <w:spacing w:line="300" w:lineRule="auto"/>
        <w:ind w:left="700" w:right="540" w:hanging="320"/>
      </w:pPr>
      <w:r>
        <w:t>Smlouva je vyhotovena ve dvou stejnopisech, z nichž každá smluvní strana obdrží po jednom</w:t>
      </w:r>
      <w:r>
        <w:rPr>
          <w:color w:val="3F3F40"/>
        </w:rPr>
        <w:t xml:space="preserve">. </w:t>
      </w:r>
      <w:r>
        <w:t>Účastníci této smlouvy prohlašují, že souhlasí s jejím obsahem, a že tato smlouva byla podepsána na základě jejich svobodné vůle a</w:t>
      </w:r>
      <w:r>
        <w:t xml:space="preserve"> nebyla ujednána v tísni ani za jinak jednostranně nevýhodných podmínek</w:t>
      </w:r>
      <w:r>
        <w:rPr>
          <w:color w:val="3F3F40"/>
        </w:rPr>
        <w:t xml:space="preserve">. </w:t>
      </w:r>
      <w:r>
        <w:t>Na důkaz toho připojují své podpisy, resp. podpisy svých oprávněných zástupců</w:t>
      </w:r>
      <w:r>
        <w:rPr>
          <w:color w:val="3F3F40"/>
        </w:rPr>
        <w:t>.</w:t>
      </w:r>
    </w:p>
    <w:p w:rsidR="00AA2B63" w:rsidRDefault="00A564FB">
      <w:pPr>
        <w:pStyle w:val="Zkladntext1"/>
        <w:numPr>
          <w:ilvl w:val="0"/>
          <w:numId w:val="9"/>
        </w:numPr>
        <w:shd w:val="clear" w:color="auto" w:fill="auto"/>
        <w:tabs>
          <w:tab w:val="left" w:pos="722"/>
        </w:tabs>
        <w:spacing w:line="300" w:lineRule="auto"/>
        <w:ind w:left="700" w:right="540" w:hanging="320"/>
      </w:pPr>
      <w:r>
        <w:t>Tato smlouva vstupuje v platnost a nabývá účinnosti dnem jejího podpisu oběma smluvními stranami</w:t>
      </w:r>
      <w:r>
        <w:rPr>
          <w:color w:val="3F3F40"/>
        </w:rPr>
        <w:t xml:space="preserve">, </w:t>
      </w:r>
      <w:r>
        <w:t>příp</w:t>
      </w:r>
      <w:r>
        <w:rPr>
          <w:color w:val="3F3F40"/>
        </w:rPr>
        <w:t xml:space="preserve">. </w:t>
      </w:r>
      <w:r>
        <w:t>jejich oprávněnými zástupci.</w:t>
      </w:r>
    </w:p>
    <w:p w:rsidR="00AA2B63" w:rsidRDefault="00A564FB">
      <w:pPr>
        <w:pStyle w:val="Zkladntext1"/>
        <w:numPr>
          <w:ilvl w:val="0"/>
          <w:numId w:val="9"/>
        </w:numPr>
        <w:shd w:val="clear" w:color="auto" w:fill="auto"/>
        <w:tabs>
          <w:tab w:val="left" w:pos="722"/>
        </w:tabs>
        <w:spacing w:line="300" w:lineRule="auto"/>
        <w:ind w:left="700" w:hanging="320"/>
      </w:pPr>
      <w:r>
        <w:t>Nedílnou součástí této smlouvy jsou následující přílohy:</w:t>
      </w:r>
    </w:p>
    <w:p w:rsidR="00AA2B63" w:rsidRDefault="00A564FB">
      <w:pPr>
        <w:pStyle w:val="Zkladntext1"/>
        <w:numPr>
          <w:ilvl w:val="0"/>
          <w:numId w:val="10"/>
        </w:numPr>
        <w:shd w:val="clear" w:color="auto" w:fill="auto"/>
        <w:tabs>
          <w:tab w:val="left" w:pos="1433"/>
        </w:tabs>
        <w:spacing w:line="300" w:lineRule="auto"/>
        <w:ind w:left="1080"/>
        <w:jc w:val="left"/>
      </w:pPr>
      <w:r>
        <w:t xml:space="preserve">Příloha č. 1 </w:t>
      </w:r>
      <w:r>
        <w:rPr>
          <w:color w:val="3F3F40"/>
        </w:rPr>
        <w:t xml:space="preserve">- </w:t>
      </w:r>
      <w:r>
        <w:t>specifikace zboží</w:t>
      </w:r>
    </w:p>
    <w:p w:rsidR="00AA2B63" w:rsidRDefault="00A564FB">
      <w:pPr>
        <w:pStyle w:val="Zkladntext1"/>
        <w:numPr>
          <w:ilvl w:val="0"/>
          <w:numId w:val="10"/>
        </w:numPr>
        <w:shd w:val="clear" w:color="auto" w:fill="auto"/>
        <w:tabs>
          <w:tab w:val="left" w:pos="1433"/>
        </w:tabs>
        <w:spacing w:line="300" w:lineRule="auto"/>
        <w:ind w:left="1080"/>
        <w:jc w:val="left"/>
      </w:pPr>
      <w:r>
        <w:t xml:space="preserve">Příloha č. 2 </w:t>
      </w:r>
      <w:r>
        <w:rPr>
          <w:color w:val="3F3F40"/>
        </w:rPr>
        <w:t xml:space="preserve">- </w:t>
      </w:r>
      <w:r>
        <w:t>záruční podmínky</w:t>
      </w:r>
    </w:p>
    <w:p w:rsidR="00AA2B63" w:rsidRDefault="00A564FB">
      <w:pPr>
        <w:pStyle w:val="Zkladntext1"/>
        <w:numPr>
          <w:ilvl w:val="0"/>
          <w:numId w:val="10"/>
        </w:numPr>
        <w:shd w:val="clear" w:color="auto" w:fill="auto"/>
        <w:tabs>
          <w:tab w:val="left" w:pos="1433"/>
        </w:tabs>
        <w:spacing w:line="300" w:lineRule="auto"/>
        <w:ind w:left="1080"/>
        <w:jc w:val="left"/>
        <w:sectPr w:rsidR="00AA2B63">
          <w:footerReference w:type="default" r:id="rId7"/>
          <w:pgSz w:w="11900" w:h="16840"/>
          <w:pgMar w:top="1740" w:right="1277" w:bottom="1743" w:left="1278" w:header="1312" w:footer="3" w:gutter="0"/>
          <w:pgNumType w:start="1"/>
          <w:cols w:space="720"/>
          <w:noEndnote/>
          <w:docGrid w:linePitch="360"/>
        </w:sectPr>
      </w:pPr>
      <w:r>
        <w:t xml:space="preserve">Příloha č. 3 </w:t>
      </w:r>
      <w:r>
        <w:rPr>
          <w:color w:val="3F3F40"/>
        </w:rPr>
        <w:t xml:space="preserve">- </w:t>
      </w:r>
      <w:r>
        <w:t>objednávka kupujícího</w:t>
      </w:r>
    </w:p>
    <w:p w:rsidR="00AA2B63" w:rsidRDefault="00AA2B63">
      <w:pPr>
        <w:spacing w:line="240" w:lineRule="exact"/>
        <w:rPr>
          <w:sz w:val="19"/>
          <w:szCs w:val="19"/>
        </w:rPr>
      </w:pPr>
    </w:p>
    <w:p w:rsidR="00AA2B63" w:rsidRDefault="00AA2B63">
      <w:pPr>
        <w:spacing w:before="33" w:after="33" w:line="240" w:lineRule="exact"/>
        <w:rPr>
          <w:sz w:val="19"/>
          <w:szCs w:val="19"/>
        </w:rPr>
      </w:pPr>
    </w:p>
    <w:p w:rsidR="00AA2B63" w:rsidRDefault="00AA2B63">
      <w:pPr>
        <w:spacing w:line="14" w:lineRule="exact"/>
        <w:sectPr w:rsidR="00AA2B63">
          <w:type w:val="continuous"/>
          <w:pgSz w:w="11900" w:h="16840"/>
          <w:pgMar w:top="1746" w:right="0" w:bottom="1018" w:left="0" w:header="0" w:footer="3" w:gutter="0"/>
          <w:cols w:space="720"/>
          <w:noEndnote/>
          <w:docGrid w:linePitch="360"/>
        </w:sectPr>
      </w:pPr>
    </w:p>
    <w:p w:rsidR="00AA2B63" w:rsidRDefault="00A564FB" w:rsidP="00987016">
      <w:pPr>
        <w:pStyle w:val="Zkladntext1"/>
        <w:framePr w:w="8652" w:h="496" w:wrap="none" w:vAnchor="text" w:hAnchor="page" w:x="1354" w:y="104"/>
        <w:shd w:val="clear" w:color="auto" w:fill="auto"/>
        <w:spacing w:line="240" w:lineRule="auto"/>
        <w:jc w:val="left"/>
      </w:pPr>
      <w:r>
        <w:t>V Praze dne 15. března 2018</w:t>
      </w:r>
      <w:r w:rsidR="00987016">
        <w:tab/>
      </w:r>
      <w:r w:rsidR="00987016">
        <w:tab/>
      </w:r>
      <w:r w:rsidR="00987016">
        <w:tab/>
      </w:r>
      <w:r w:rsidR="00987016">
        <w:tab/>
        <w:t xml:space="preserve">        V Praze dne 5. dubna 2018</w:t>
      </w:r>
    </w:p>
    <w:p w:rsidR="00AA2B63" w:rsidRDefault="00AA2B63">
      <w:pPr>
        <w:framePr w:w="3812" w:h="428" w:wrap="none" w:vAnchor="text" w:hAnchor="page" w:x="6812" w:y="21"/>
      </w:pPr>
    </w:p>
    <w:p w:rsidR="00AA2B63" w:rsidRDefault="00A564FB">
      <w:pPr>
        <w:pStyle w:val="Zkladntext1"/>
        <w:framePr w:w="1462" w:h="493" w:wrap="none" w:vAnchor="text" w:hAnchor="page" w:x="1308" w:y="1121"/>
        <w:shd w:val="clear" w:color="auto" w:fill="auto"/>
      </w:pPr>
      <w:r>
        <w:t>za prodávajícího EXX s.r.o</w:t>
      </w:r>
      <w:r>
        <w:rPr>
          <w:color w:val="3F3F40"/>
        </w:rPr>
        <w:t>.</w:t>
      </w:r>
    </w:p>
    <w:p w:rsidR="00AA2B63" w:rsidRDefault="00A564FB">
      <w:pPr>
        <w:pStyle w:val="Titulekobrzku0"/>
        <w:framePr w:w="3305" w:h="497" w:wrap="none" w:vAnchor="text" w:hAnchor="page" w:x="6816" w:y="1117"/>
        <w:shd w:val="clear" w:color="auto" w:fill="auto"/>
      </w:pPr>
      <w:r>
        <w:t>za kupujícího</w:t>
      </w:r>
    </w:p>
    <w:p w:rsidR="00AA2B63" w:rsidRDefault="00987016">
      <w:pPr>
        <w:pStyle w:val="Titulekobrzku0"/>
        <w:framePr w:w="3305" w:h="497" w:wrap="none" w:vAnchor="text" w:hAnchor="page" w:x="6816" w:y="1117"/>
        <w:shd w:val="clear" w:color="auto" w:fill="auto"/>
      </w:pPr>
      <w:proofErr w:type="spellStart"/>
      <w:r>
        <w:rPr>
          <w:lang w:val="en-US" w:eastAsia="en-US" w:bidi="en-US"/>
        </w:rPr>
        <w:t>N</w:t>
      </w:r>
      <w:r w:rsidR="00A564FB">
        <w:rPr>
          <w:lang w:val="en-US" w:eastAsia="en-US" w:bidi="en-US"/>
        </w:rPr>
        <w:t>ad</w:t>
      </w:r>
      <w:r w:rsidR="00A564FB">
        <w:rPr>
          <w:color w:val="3F3F40"/>
          <w:lang w:val="en-US" w:eastAsia="en-US" w:bidi="en-US"/>
        </w:rPr>
        <w:t>ac</w:t>
      </w:r>
      <w:r w:rsidR="00A564FB">
        <w:rPr>
          <w:lang w:val="en-US" w:eastAsia="en-US" w:bidi="en-US"/>
        </w:rPr>
        <w:t>e</w:t>
      </w:r>
      <w:proofErr w:type="spellEnd"/>
      <w:r w:rsidR="00A564FB">
        <w:rPr>
          <w:lang w:val="en-US" w:eastAsia="en-US" w:bidi="en-US"/>
        </w:rPr>
        <w:t xml:space="preserve"> </w:t>
      </w:r>
      <w:proofErr w:type="spellStart"/>
      <w:proofErr w:type="gramStart"/>
      <w:r w:rsidR="00A564FB">
        <w:t>The</w:t>
      </w:r>
      <w:proofErr w:type="spellEnd"/>
      <w:proofErr w:type="gramEnd"/>
      <w:r w:rsidR="00A564FB">
        <w:t xml:space="preserve"> Pudil </w:t>
      </w:r>
      <w:proofErr w:type="spellStart"/>
      <w:r w:rsidR="00A564FB">
        <w:t>Family</w:t>
      </w:r>
      <w:proofErr w:type="spellEnd"/>
      <w:r w:rsidR="00A564FB">
        <w:t xml:space="preserve"> </w:t>
      </w:r>
      <w:proofErr w:type="spellStart"/>
      <w:r w:rsidR="00A564FB">
        <w:t>Foundation</w:t>
      </w:r>
      <w:proofErr w:type="spellEnd"/>
    </w:p>
    <w:p w:rsidR="00AA2B63" w:rsidRDefault="00AA2B63">
      <w:pPr>
        <w:spacing w:line="360" w:lineRule="exact"/>
      </w:pPr>
    </w:p>
    <w:p w:rsidR="00AA2B63" w:rsidRDefault="00AA2B63">
      <w:pPr>
        <w:spacing w:line="360" w:lineRule="exact"/>
      </w:pPr>
    </w:p>
    <w:p w:rsidR="00AA2B63" w:rsidRDefault="00AA2B63">
      <w:pPr>
        <w:spacing w:line="360" w:lineRule="exact"/>
      </w:pPr>
    </w:p>
    <w:p w:rsidR="00AA2B63" w:rsidRDefault="00AA2B63">
      <w:pPr>
        <w:spacing w:line="360" w:lineRule="exact"/>
      </w:pPr>
    </w:p>
    <w:p w:rsidR="00AA2B63" w:rsidRDefault="00AA2B63">
      <w:pPr>
        <w:spacing w:line="360" w:lineRule="exact"/>
      </w:pPr>
    </w:p>
    <w:p w:rsidR="00AA2B63" w:rsidRDefault="00AA2B63">
      <w:pPr>
        <w:spacing w:line="360" w:lineRule="exact"/>
      </w:pPr>
    </w:p>
    <w:p w:rsidR="00AA2B63" w:rsidRDefault="00AA2B63">
      <w:pPr>
        <w:spacing w:line="360" w:lineRule="exact"/>
      </w:pPr>
    </w:p>
    <w:p w:rsidR="00AA2B63" w:rsidRDefault="00AA2B63">
      <w:pPr>
        <w:spacing w:line="360" w:lineRule="exact"/>
      </w:pPr>
    </w:p>
    <w:p w:rsidR="00AA2B63" w:rsidRPr="00987016" w:rsidRDefault="00987016">
      <w:pPr>
        <w:spacing w:line="360" w:lineRule="exact"/>
        <w:rPr>
          <w:sz w:val="18"/>
          <w:szCs w:val="18"/>
        </w:rPr>
      </w:pPr>
      <w:r>
        <w:rPr>
          <w:sz w:val="18"/>
          <w:szCs w:val="18"/>
        </w:rPr>
        <w:t xml:space="preserve">   Jindřich Lukavský, jednatel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Radomír Johanna, správní rady</w:t>
      </w:r>
    </w:p>
    <w:p w:rsidR="00AA2B63" w:rsidRDefault="00AA2B63">
      <w:pPr>
        <w:spacing w:line="360" w:lineRule="exact"/>
      </w:pPr>
    </w:p>
    <w:p w:rsidR="00AA2B63" w:rsidRDefault="00AA2B63">
      <w:pPr>
        <w:spacing w:line="360" w:lineRule="exact"/>
      </w:pPr>
    </w:p>
    <w:p w:rsidR="00AA2B63" w:rsidRDefault="00AA2B63">
      <w:pPr>
        <w:spacing w:line="360" w:lineRule="exact"/>
      </w:pPr>
      <w:bookmarkStart w:id="11" w:name="_GoBack"/>
      <w:bookmarkEnd w:id="11"/>
    </w:p>
    <w:p w:rsidR="00AA2B63" w:rsidRDefault="00AA2B63">
      <w:pPr>
        <w:spacing w:line="360" w:lineRule="exact"/>
      </w:pPr>
    </w:p>
    <w:p w:rsidR="00AA2B63" w:rsidRDefault="00AA2B63">
      <w:pPr>
        <w:spacing w:after="565" w:line="14" w:lineRule="exact"/>
      </w:pPr>
    </w:p>
    <w:p w:rsidR="00AA2B63" w:rsidRDefault="00AA2B63">
      <w:pPr>
        <w:spacing w:line="14" w:lineRule="exact"/>
      </w:pPr>
    </w:p>
    <w:sectPr w:rsidR="00AA2B63">
      <w:type w:val="continuous"/>
      <w:pgSz w:w="11900" w:h="16840"/>
      <w:pgMar w:top="1746" w:right="1196" w:bottom="1018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FB" w:rsidRDefault="00A564FB">
      <w:r>
        <w:separator/>
      </w:r>
    </w:p>
  </w:endnote>
  <w:endnote w:type="continuationSeparator" w:id="0">
    <w:p w:rsidR="00A564FB" w:rsidRDefault="00A5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63" w:rsidRDefault="00A564F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3435985</wp:posOffset>
              </wp:positionH>
              <wp:positionV relativeFrom="page">
                <wp:posOffset>9993630</wp:posOffset>
              </wp:positionV>
              <wp:extent cx="71945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B63" w:rsidRDefault="00A564FB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B4F40" w:rsidRPr="008B4F40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0.55pt;margin-top:786.9pt;width:56.65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" filled="f" stroked="f">
              <v:textbox style="mso-fit-shape-to-text:t" inset="0,0,0,0">
                <w:txbxContent>
                  <w:p w:rsidR="00AA2B63" w:rsidRDefault="00A564FB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B4F40" w:rsidRPr="008B4F40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FB" w:rsidRDefault="00A564FB"/>
  </w:footnote>
  <w:footnote w:type="continuationSeparator" w:id="0">
    <w:p w:rsidR="00A564FB" w:rsidRDefault="00A56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B13"/>
    <w:multiLevelType w:val="multilevel"/>
    <w:tmpl w:val="A96045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943C8"/>
    <w:multiLevelType w:val="multilevel"/>
    <w:tmpl w:val="40D236F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43425"/>
    <w:multiLevelType w:val="multilevel"/>
    <w:tmpl w:val="4A0C21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F5231"/>
    <w:multiLevelType w:val="multilevel"/>
    <w:tmpl w:val="EDE02A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6741B"/>
    <w:multiLevelType w:val="multilevel"/>
    <w:tmpl w:val="211A52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F26886"/>
    <w:multiLevelType w:val="multilevel"/>
    <w:tmpl w:val="3BD6CF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AD7BF9"/>
    <w:multiLevelType w:val="multilevel"/>
    <w:tmpl w:val="846826C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6C0C37"/>
    <w:multiLevelType w:val="multilevel"/>
    <w:tmpl w:val="8BFCC2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503B27"/>
    <w:multiLevelType w:val="multilevel"/>
    <w:tmpl w:val="F7AC39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1D75B7"/>
    <w:multiLevelType w:val="multilevel"/>
    <w:tmpl w:val="6BFC3B84"/>
    <w:lvl w:ilvl="0">
      <w:start w:val="1"/>
      <w:numFmt w:val="upperRoman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63"/>
    <w:rsid w:val="008B4F40"/>
    <w:rsid w:val="00987016"/>
    <w:rsid w:val="00A564FB"/>
    <w:rsid w:val="00A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5C9D"/>
  <w15:docId w15:val="{5246C4DD-907A-4AAE-A2BC-9038E7C1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right="300"/>
      <w:jc w:val="center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8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98" w:lineRule="auto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87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1063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kopirka1.PK-20180417141849</dc:title>
  <dc:subject/>
  <dc:creator/>
  <cp:keywords/>
  <cp:lastModifiedBy>Zdenka Šímová</cp:lastModifiedBy>
  <cp:revision>4</cp:revision>
  <dcterms:created xsi:type="dcterms:W3CDTF">2018-04-17T13:23:00Z</dcterms:created>
  <dcterms:modified xsi:type="dcterms:W3CDTF">2018-04-17T13:32:00Z</dcterms:modified>
</cp:coreProperties>
</file>