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30" w:rsidRPr="00072D7B" w:rsidRDefault="00A36C30" w:rsidP="00A36C30">
      <w:pPr>
        <w:jc w:val="center"/>
        <w:rPr>
          <w:rFonts w:ascii="Arial CE" w:hAnsi="Arial CE" w:cs="Arial"/>
          <w:b/>
          <w:sz w:val="32"/>
          <w:szCs w:val="32"/>
        </w:rPr>
      </w:pPr>
      <w:proofErr w:type="gramStart"/>
      <w:r>
        <w:rPr>
          <w:rFonts w:ascii="Arial CE" w:hAnsi="Arial CE" w:cs="Arial"/>
          <w:b/>
          <w:sz w:val="32"/>
          <w:szCs w:val="32"/>
        </w:rPr>
        <w:t>S M L O U V A  O</w:t>
      </w:r>
      <w:r w:rsidRPr="00072D7B">
        <w:rPr>
          <w:rFonts w:ascii="Arial CE" w:hAnsi="Arial CE" w:cs="Arial"/>
          <w:b/>
          <w:sz w:val="32"/>
          <w:szCs w:val="32"/>
        </w:rPr>
        <w:t xml:space="preserve">  D Í L O</w:t>
      </w:r>
      <w:proofErr w:type="gramEnd"/>
      <w:r w:rsidRPr="00072D7B">
        <w:rPr>
          <w:rFonts w:ascii="Arial CE" w:hAnsi="Arial CE" w:cs="Arial"/>
          <w:b/>
          <w:sz w:val="32"/>
          <w:szCs w:val="32"/>
        </w:rPr>
        <w:t xml:space="preserve"> </w:t>
      </w:r>
    </w:p>
    <w:p w:rsidR="00A36C30" w:rsidRDefault="00A36C30" w:rsidP="00A36C30">
      <w:pPr>
        <w:jc w:val="center"/>
        <w:rPr>
          <w:rFonts w:ascii="Arial" w:hAnsi="Arial" w:cs="Arial"/>
          <w:sz w:val="22"/>
          <w:szCs w:val="22"/>
        </w:rPr>
      </w:pPr>
    </w:p>
    <w:p w:rsidR="00A36C30" w:rsidRDefault="00A36C30" w:rsidP="00A36C30">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A36C30" w:rsidRDefault="00A36C30" w:rsidP="00A36C30">
      <w:pPr>
        <w:jc w:val="center"/>
        <w:rPr>
          <w:rFonts w:ascii="Arial" w:hAnsi="Arial" w:cs="Arial"/>
          <w:sz w:val="22"/>
          <w:szCs w:val="22"/>
        </w:rPr>
      </w:pPr>
    </w:p>
    <w:p w:rsidR="00A36C30" w:rsidRDefault="00A36C30" w:rsidP="00A36C30">
      <w:pPr>
        <w:rPr>
          <w:rFonts w:ascii="Arial CE" w:hAnsi="Arial CE" w:cs="Arial"/>
          <w:b/>
          <w:sz w:val="22"/>
          <w:szCs w:val="22"/>
        </w:rPr>
      </w:pPr>
      <w:r>
        <w:rPr>
          <w:rFonts w:ascii="Arial CE" w:hAnsi="Arial CE" w:cs="Arial"/>
          <w:b/>
          <w:sz w:val="22"/>
          <w:szCs w:val="22"/>
        </w:rPr>
        <w:t xml:space="preserve">Číslo </w:t>
      </w:r>
      <w:r w:rsidRPr="001D7A19">
        <w:rPr>
          <w:rFonts w:ascii="Arial CE" w:hAnsi="Arial CE" w:cs="Arial"/>
          <w:b/>
          <w:sz w:val="22"/>
          <w:szCs w:val="22"/>
        </w:rPr>
        <w:t xml:space="preserve">smlouvy </w:t>
      </w:r>
      <w:r>
        <w:rPr>
          <w:rFonts w:ascii="Arial CE" w:hAnsi="Arial CE" w:cs="Arial"/>
          <w:b/>
          <w:sz w:val="22"/>
          <w:szCs w:val="22"/>
        </w:rPr>
        <w:t>zhotovitele</w:t>
      </w:r>
      <w:r w:rsidRPr="001D7A19">
        <w:rPr>
          <w:rFonts w:ascii="Arial CE" w:hAnsi="Arial CE" w:cs="Arial"/>
          <w:b/>
          <w:sz w:val="22"/>
          <w:szCs w:val="22"/>
        </w:rPr>
        <w:t>:</w:t>
      </w:r>
      <w:r>
        <w:rPr>
          <w:rFonts w:ascii="Arial CE" w:hAnsi="Arial CE" w:cs="Arial"/>
          <w:b/>
          <w:sz w:val="22"/>
          <w:szCs w:val="22"/>
        </w:rPr>
        <w:tab/>
      </w:r>
      <w:r>
        <w:rPr>
          <w:rFonts w:ascii="Arial CE" w:hAnsi="Arial CE" w:cs="Arial"/>
          <w:b/>
          <w:sz w:val="22"/>
          <w:szCs w:val="22"/>
        </w:rPr>
        <w:tab/>
        <w:t>VP 4/2018</w:t>
      </w:r>
    </w:p>
    <w:p w:rsidR="00A36C30" w:rsidRPr="001D7A19" w:rsidRDefault="00A36C30" w:rsidP="00A36C30">
      <w:pPr>
        <w:rPr>
          <w:rFonts w:ascii="Arial CE" w:hAnsi="Arial CE" w:cs="Arial"/>
          <w:b/>
          <w:sz w:val="22"/>
          <w:szCs w:val="22"/>
        </w:rPr>
      </w:pPr>
      <w:r>
        <w:rPr>
          <w:rFonts w:ascii="Arial CE" w:hAnsi="Arial CE" w:cs="Arial"/>
          <w:b/>
          <w:sz w:val="22"/>
          <w:szCs w:val="22"/>
        </w:rPr>
        <w:t xml:space="preserve">Číslo </w:t>
      </w:r>
      <w:r w:rsidRPr="001D7A19">
        <w:rPr>
          <w:rFonts w:ascii="Arial CE" w:hAnsi="Arial CE" w:cs="Arial"/>
          <w:b/>
          <w:sz w:val="22"/>
          <w:szCs w:val="22"/>
        </w:rPr>
        <w:t>smlouvy</w:t>
      </w:r>
      <w:r>
        <w:rPr>
          <w:rFonts w:ascii="Arial CE" w:hAnsi="Arial CE" w:cs="Arial"/>
          <w:b/>
          <w:sz w:val="22"/>
          <w:szCs w:val="22"/>
        </w:rPr>
        <w:t xml:space="preserve"> objednatele</w:t>
      </w:r>
      <w:r w:rsidRPr="001D7A19">
        <w:rPr>
          <w:rFonts w:ascii="Arial CE" w:hAnsi="Arial CE" w:cs="Arial"/>
          <w:b/>
          <w:sz w:val="22"/>
          <w:szCs w:val="22"/>
        </w:rPr>
        <w:t xml:space="preserve">: </w:t>
      </w:r>
      <w:r>
        <w:rPr>
          <w:rFonts w:ascii="Arial CE" w:hAnsi="Arial CE" w:cs="Arial"/>
          <w:b/>
          <w:sz w:val="22"/>
          <w:szCs w:val="22"/>
        </w:rPr>
        <w:tab/>
        <w:t>422/2018</w:t>
      </w:r>
    </w:p>
    <w:p w:rsidR="00A36C30" w:rsidRPr="001D7A19" w:rsidRDefault="00A36C30" w:rsidP="00A36C30">
      <w:pPr>
        <w:rPr>
          <w:rFonts w:ascii="Arial CE" w:hAnsi="Arial CE" w:cs="Arial"/>
          <w:b/>
          <w:sz w:val="22"/>
          <w:szCs w:val="22"/>
        </w:rPr>
      </w:pPr>
    </w:p>
    <w:p w:rsidR="00A36C30" w:rsidRDefault="00A36C30" w:rsidP="00A36C30">
      <w:pPr>
        <w:pStyle w:val="Zkladntext"/>
        <w:keepNext/>
        <w:spacing w:before="360"/>
        <w:ind w:right="142"/>
        <w:rPr>
          <w:rFonts w:ascii="Arial" w:hAnsi="Arial" w:cs="Arial"/>
          <w:b/>
        </w:rPr>
      </w:pPr>
      <w:r w:rsidRPr="00CE00E7">
        <w:rPr>
          <w:rFonts w:ascii="Arial" w:hAnsi="Arial" w:cs="Arial"/>
          <w:b/>
        </w:rPr>
        <w:t xml:space="preserve">Název díla: </w:t>
      </w:r>
    </w:p>
    <w:p w:rsidR="00A36C30" w:rsidRPr="00CE00E7" w:rsidRDefault="00A36C30" w:rsidP="00A36C30">
      <w:pPr>
        <w:pStyle w:val="Zkladntext"/>
        <w:keepNext/>
        <w:spacing w:before="360"/>
        <w:ind w:right="142"/>
        <w:rPr>
          <w:rFonts w:ascii="Arial" w:hAnsi="Arial" w:cs="Arial"/>
          <w:b/>
        </w:rPr>
      </w:pPr>
      <w:r w:rsidRPr="00AB6E23">
        <w:rPr>
          <w:rFonts w:ascii="Arial" w:hAnsi="Arial" w:cs="Arial"/>
          <w:b/>
        </w:rPr>
        <w:t xml:space="preserve">Oprava </w:t>
      </w:r>
      <w:proofErr w:type="spellStart"/>
      <w:r w:rsidRPr="00AB6E23">
        <w:rPr>
          <w:rFonts w:ascii="Arial" w:hAnsi="Arial" w:cs="Arial"/>
          <w:b/>
        </w:rPr>
        <w:t>Mandavy</w:t>
      </w:r>
      <w:proofErr w:type="spellEnd"/>
      <w:r w:rsidRPr="00AB6E23">
        <w:rPr>
          <w:rFonts w:ascii="Arial" w:hAnsi="Arial" w:cs="Arial"/>
          <w:b/>
        </w:rPr>
        <w:t xml:space="preserve"> ve Varnsdorfu pod kostelem</w:t>
      </w:r>
      <w:r>
        <w:rPr>
          <w:rFonts w:ascii="Arial" w:hAnsi="Arial" w:cs="Arial"/>
          <w:b/>
        </w:rPr>
        <w:t xml:space="preserve"> </w:t>
      </w:r>
      <w:r w:rsidRPr="00D17AC9">
        <w:rPr>
          <w:rFonts w:ascii="Arial" w:hAnsi="Arial" w:cs="Arial"/>
          <w:b/>
        </w:rPr>
        <w:t>– projektová</w:t>
      </w:r>
      <w:r>
        <w:rPr>
          <w:rFonts w:ascii="Arial" w:hAnsi="Arial" w:cs="Arial"/>
          <w:b/>
        </w:rPr>
        <w:t xml:space="preserve"> d</w:t>
      </w:r>
      <w:r w:rsidRPr="00D17AC9">
        <w:rPr>
          <w:rFonts w:ascii="Arial" w:hAnsi="Arial" w:cs="Arial"/>
          <w:b/>
        </w:rPr>
        <w:t>okumentace“</w:t>
      </w:r>
    </w:p>
    <w:p w:rsidR="00A36C30" w:rsidRDefault="00A36C30" w:rsidP="000B1927">
      <w:pPr>
        <w:pStyle w:val="Zkladntext22"/>
        <w:jc w:val="both"/>
        <w:rPr>
          <w:rFonts w:cs="Arial"/>
          <w:sz w:val="22"/>
          <w:szCs w:val="22"/>
        </w:rPr>
      </w:pPr>
    </w:p>
    <w:p w:rsidR="00A36C30" w:rsidRDefault="00A36C30" w:rsidP="000B1927">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Pr>
          <w:rFonts w:ascii="Arial" w:hAnsi="Arial" w:cs="Arial"/>
          <w:b/>
          <w:color w:val="000000"/>
          <w:sz w:val="22"/>
          <w:szCs w:val="22"/>
          <w:u w:val="single"/>
        </w:rPr>
        <w:t>SMLUVNÍ STRANY</w:t>
      </w:r>
    </w:p>
    <w:p w:rsidR="00A36C30" w:rsidRDefault="00A36C30" w:rsidP="000B1927">
      <w:pPr>
        <w:tabs>
          <w:tab w:val="left" w:pos="4080"/>
        </w:tabs>
        <w:jc w:val="both"/>
        <w:rPr>
          <w:rFonts w:ascii="Arial" w:hAnsi="Arial" w:cs="Arial"/>
          <w:b/>
          <w:sz w:val="32"/>
          <w:szCs w:val="32"/>
        </w:rPr>
      </w:pPr>
    </w:p>
    <w:p w:rsidR="00A36C30" w:rsidRDefault="00A36C30" w:rsidP="000B1927">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rsidR="00A36C30" w:rsidRDefault="00A36C30" w:rsidP="000B1927">
      <w:pPr>
        <w:tabs>
          <w:tab w:val="left" w:pos="3960"/>
        </w:tabs>
        <w:jc w:val="both"/>
        <w:rPr>
          <w:rFonts w:ascii="Arial" w:hAnsi="Arial" w:cs="Arial"/>
          <w:sz w:val="22"/>
          <w:szCs w:val="22"/>
        </w:rPr>
      </w:pPr>
      <w:r>
        <w:rPr>
          <w:rFonts w:ascii="Arial" w:hAnsi="Arial" w:cs="Arial"/>
          <w:sz w:val="22"/>
          <w:szCs w:val="22"/>
        </w:rPr>
        <w:t>Sídlo:</w:t>
      </w:r>
      <w:r>
        <w:rPr>
          <w:rFonts w:ascii="Arial" w:hAnsi="Arial" w:cs="Arial"/>
          <w:sz w:val="22"/>
          <w:szCs w:val="22"/>
        </w:rPr>
        <w:tab/>
        <w:t>Bezručova 4219, 430 03 Chomutov</w:t>
      </w:r>
    </w:p>
    <w:p w:rsidR="00A36C30" w:rsidRDefault="00A36C30" w:rsidP="000B1927">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 xml:space="preserve">Ing. Jiřím Nedomou, generálním ředitelem </w:t>
      </w:r>
    </w:p>
    <w:p w:rsidR="00A36C30" w:rsidRDefault="00A36C30" w:rsidP="000B1927">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 xml:space="preserve">Ing. Vlastimil </w:t>
      </w:r>
      <w:proofErr w:type="spellStart"/>
      <w:r>
        <w:rPr>
          <w:rFonts w:ascii="Arial" w:hAnsi="Arial" w:cs="Arial"/>
          <w:color w:val="000000"/>
          <w:sz w:val="22"/>
          <w:szCs w:val="22"/>
        </w:rPr>
        <w:t>Hasík</w:t>
      </w:r>
      <w:proofErr w:type="spellEnd"/>
      <w:r>
        <w:rPr>
          <w:rFonts w:ascii="Arial" w:hAnsi="Arial" w:cs="Arial"/>
          <w:color w:val="000000"/>
          <w:sz w:val="22"/>
          <w:szCs w:val="22"/>
        </w:rPr>
        <w:t>, investiční ředitel</w:t>
      </w:r>
    </w:p>
    <w:p w:rsidR="00A36C30" w:rsidRDefault="00A36C30" w:rsidP="000C1D6F">
      <w:pPr>
        <w:tabs>
          <w:tab w:val="left" w:pos="3960"/>
        </w:tabs>
        <w:ind w:left="3969" w:hanging="3969"/>
        <w:jc w:val="both"/>
        <w:rPr>
          <w:rFonts w:ascii="Arial" w:hAnsi="Arial" w:cs="Arial"/>
          <w:b/>
          <w:strike/>
          <w:sz w:val="22"/>
          <w:szCs w:val="22"/>
        </w:rPr>
      </w:pPr>
      <w:r>
        <w:rPr>
          <w:rFonts w:ascii="Arial" w:hAnsi="Arial" w:cs="Arial"/>
          <w:b/>
          <w:sz w:val="22"/>
          <w:szCs w:val="22"/>
        </w:rPr>
        <w:t>zástupce ve věcech technických:</w:t>
      </w:r>
      <w:r>
        <w:rPr>
          <w:rFonts w:ascii="Arial" w:hAnsi="Arial" w:cs="Arial"/>
          <w:b/>
          <w:sz w:val="22"/>
          <w:szCs w:val="22"/>
        </w:rPr>
        <w:tab/>
      </w:r>
    </w:p>
    <w:p w:rsidR="00A36C30" w:rsidRDefault="00A36C30" w:rsidP="000B1927">
      <w:pPr>
        <w:tabs>
          <w:tab w:val="left" w:pos="3960"/>
        </w:tabs>
        <w:ind w:left="3969" w:hanging="3969"/>
        <w:jc w:val="both"/>
        <w:rPr>
          <w:rFonts w:ascii="Arial" w:hAnsi="Arial" w:cs="Arial"/>
          <w:b/>
          <w:strike/>
          <w:sz w:val="22"/>
          <w:szCs w:val="22"/>
        </w:rPr>
      </w:pPr>
    </w:p>
    <w:p w:rsidR="00A36C30" w:rsidRDefault="00A36C30" w:rsidP="000B1927">
      <w:pPr>
        <w:tabs>
          <w:tab w:val="left" w:pos="3960"/>
        </w:tabs>
        <w:autoSpaceDE w:val="0"/>
        <w:rPr>
          <w:rFonts w:ascii="Arial CE" w:hAnsi="Arial CE" w:cs="Arial"/>
          <w:color w:val="000000"/>
          <w:sz w:val="22"/>
          <w:szCs w:val="22"/>
          <w:highlight w:val="yellow"/>
        </w:rPr>
      </w:pPr>
      <w:r>
        <w:rPr>
          <w:rFonts w:ascii="Arial CE" w:hAnsi="Arial CE" w:cs="Arial"/>
          <w:color w:val="000000"/>
          <w:sz w:val="22"/>
          <w:szCs w:val="22"/>
        </w:rPr>
        <w:t>Při operativním a technickém řízení</w:t>
      </w:r>
      <w:r>
        <w:rPr>
          <w:rFonts w:ascii="Arial CE" w:hAnsi="Arial CE" w:cs="Arial"/>
          <w:color w:val="000000"/>
          <w:sz w:val="22"/>
          <w:szCs w:val="22"/>
        </w:rPr>
        <w:br/>
        <w:t>činností souvisejících se zhotovitelem</w:t>
      </w:r>
      <w:r>
        <w:rPr>
          <w:rFonts w:ascii="Arial CE" w:hAnsi="Arial CE" w:cs="Arial"/>
          <w:color w:val="000000"/>
          <w:sz w:val="22"/>
          <w:szCs w:val="22"/>
        </w:rPr>
        <w:br/>
        <w:t xml:space="preserve">díla, </w:t>
      </w:r>
      <w:r>
        <w:rPr>
          <w:rFonts w:ascii="Arial CE" w:hAnsi="Arial CE" w:cs="Arial"/>
          <w:sz w:val="22"/>
          <w:szCs w:val="22"/>
        </w:rPr>
        <w:t>jako postupné upřesňování</w:t>
      </w:r>
      <w:r>
        <w:rPr>
          <w:rFonts w:ascii="Arial CE" w:hAnsi="Arial CE" w:cs="Arial"/>
          <w:sz w:val="22"/>
          <w:szCs w:val="22"/>
        </w:rPr>
        <w:br/>
        <w:t xml:space="preserve">technického řešení, </w:t>
      </w:r>
      <w:r>
        <w:rPr>
          <w:rFonts w:ascii="Arial CE" w:hAnsi="Arial CE" w:cs="Arial"/>
          <w:color w:val="000000"/>
          <w:sz w:val="22"/>
          <w:szCs w:val="22"/>
        </w:rPr>
        <w:t>organizací</w:t>
      </w:r>
      <w:r>
        <w:rPr>
          <w:rFonts w:ascii="Arial CE" w:hAnsi="Arial CE" w:cs="Arial"/>
          <w:color w:val="000000"/>
          <w:sz w:val="22"/>
          <w:szCs w:val="22"/>
        </w:rPr>
        <w:br/>
        <w:t>výrobních výborů a převzetí díla</w:t>
      </w:r>
      <w:r>
        <w:rPr>
          <w:rFonts w:ascii="Arial CE" w:hAnsi="Arial CE" w:cs="Arial"/>
          <w:color w:val="000000"/>
          <w:sz w:val="22"/>
          <w:szCs w:val="22"/>
        </w:rPr>
        <w:br/>
        <w:t>zastupuje objednatele:</w:t>
      </w:r>
      <w:r>
        <w:rPr>
          <w:rFonts w:ascii="Arial CE" w:hAnsi="Arial CE" w:cs="Arial"/>
          <w:color w:val="000000"/>
          <w:sz w:val="22"/>
          <w:szCs w:val="22"/>
        </w:rPr>
        <w:tab/>
      </w:r>
    </w:p>
    <w:p w:rsidR="00A36C30" w:rsidRDefault="00A36C30" w:rsidP="000B1927">
      <w:pPr>
        <w:tabs>
          <w:tab w:val="left" w:pos="3960"/>
        </w:tabs>
        <w:autoSpaceDE w:val="0"/>
        <w:rPr>
          <w:rFonts w:ascii="Arial CE" w:hAnsi="Arial CE"/>
          <w:sz w:val="22"/>
          <w:szCs w:val="22"/>
        </w:rPr>
      </w:pPr>
      <w:r>
        <w:rPr>
          <w:rFonts w:ascii="Arial CE" w:hAnsi="Arial CE" w:cs="Arial"/>
          <w:color w:val="000000"/>
          <w:sz w:val="22"/>
          <w:szCs w:val="22"/>
        </w:rPr>
        <w:tab/>
      </w:r>
    </w:p>
    <w:p w:rsidR="00A36C30" w:rsidRDefault="00A36C30" w:rsidP="000B1927">
      <w:pPr>
        <w:tabs>
          <w:tab w:val="left" w:pos="3960"/>
        </w:tabs>
        <w:jc w:val="both"/>
        <w:rPr>
          <w:rFonts w:ascii="Arial" w:hAnsi="Arial" w:cs="Arial"/>
          <w:b/>
          <w:sz w:val="22"/>
          <w:szCs w:val="22"/>
        </w:rPr>
      </w:pPr>
    </w:p>
    <w:p w:rsidR="00A36C30" w:rsidRPr="001D7A19" w:rsidRDefault="00A36C30" w:rsidP="000A6DEF">
      <w:pPr>
        <w:tabs>
          <w:tab w:val="left" w:pos="3960"/>
        </w:tabs>
        <w:jc w:val="both"/>
        <w:rPr>
          <w:rFonts w:ascii="Arial CE" w:hAnsi="Arial CE" w:cs="Arial"/>
          <w:b/>
          <w:sz w:val="22"/>
          <w:szCs w:val="22"/>
        </w:rPr>
      </w:pPr>
    </w:p>
    <w:p w:rsidR="00A36C30" w:rsidRDefault="00A36C30"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A36C30" w:rsidRDefault="00A36C30"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A36C30" w:rsidRDefault="00A36C30" w:rsidP="000A6DEF">
      <w:pPr>
        <w:tabs>
          <w:tab w:val="left" w:pos="3960"/>
        </w:tabs>
        <w:jc w:val="both"/>
        <w:rPr>
          <w:rFonts w:ascii="Arial CE" w:hAnsi="Arial CE" w:cs="Arial"/>
          <w:b/>
          <w:sz w:val="22"/>
          <w:szCs w:val="22"/>
        </w:rPr>
      </w:pPr>
    </w:p>
    <w:p w:rsidR="00A36C30" w:rsidRPr="001D7A19" w:rsidRDefault="00A36C30" w:rsidP="000A6DEF">
      <w:pPr>
        <w:tabs>
          <w:tab w:val="left" w:pos="3960"/>
        </w:tabs>
        <w:jc w:val="both"/>
        <w:rPr>
          <w:rFonts w:ascii="Arial CE" w:hAnsi="Arial CE" w:cs="Arial"/>
          <w:b/>
          <w:sz w:val="22"/>
          <w:szCs w:val="22"/>
        </w:rPr>
      </w:pPr>
    </w:p>
    <w:p w:rsidR="00A36C30" w:rsidRPr="001D7A19" w:rsidRDefault="00A36C30"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A36C30" w:rsidRPr="001D7A19" w:rsidRDefault="00A36C30"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982E7D" w:rsidRPr="00CE00E7" w:rsidRDefault="00A36C30" w:rsidP="00A36C30">
      <w:pPr>
        <w:autoSpaceDE w:val="0"/>
        <w:autoSpaceDN w:val="0"/>
        <w:adjustRightInd w:val="0"/>
        <w:jc w:val="center"/>
        <w:rPr>
          <w:rFonts w:ascii="Arial CE" w:hAnsi="Arial CE" w:cs="Arial"/>
          <w:sz w:val="22"/>
          <w:szCs w:val="22"/>
        </w:rPr>
      </w:pPr>
      <w:r w:rsidRPr="001D7A19">
        <w:rPr>
          <w:rFonts w:ascii="Arial CE" w:hAnsi="Arial CE" w:cs="Arial"/>
          <w:b/>
          <w:bCs/>
          <w:color w:val="000000"/>
          <w:sz w:val="28"/>
          <w:szCs w:val="28"/>
        </w:rPr>
        <w:t xml:space="preserve">  </w:t>
      </w:r>
    </w:p>
    <w:p w:rsidR="00982E7D" w:rsidRDefault="00982E7D" w:rsidP="00C810AB">
      <w:pPr>
        <w:tabs>
          <w:tab w:val="left" w:pos="3960"/>
        </w:tabs>
        <w:autoSpaceDE w:val="0"/>
        <w:autoSpaceDN w:val="0"/>
        <w:adjustRightInd w:val="0"/>
        <w:spacing w:line="300" w:lineRule="atLeast"/>
        <w:jc w:val="both"/>
        <w:rPr>
          <w:rFonts w:ascii="Arial CE" w:hAnsi="Arial CE" w:cs="Arial"/>
          <w:b/>
          <w:sz w:val="22"/>
          <w:szCs w:val="22"/>
        </w:rPr>
      </w:pPr>
    </w:p>
    <w:p w:rsidR="00C810AB" w:rsidRPr="00C810AB" w:rsidRDefault="00C810AB" w:rsidP="00C810AB">
      <w:pPr>
        <w:tabs>
          <w:tab w:val="left" w:pos="3960"/>
        </w:tabs>
        <w:autoSpaceDE w:val="0"/>
        <w:autoSpaceDN w:val="0"/>
        <w:adjustRightInd w:val="0"/>
        <w:spacing w:line="300" w:lineRule="atLeast"/>
        <w:jc w:val="both"/>
        <w:rPr>
          <w:rFonts w:ascii="Arial" w:hAnsi="Arial" w:cs="Arial"/>
          <w:b/>
          <w:bCs/>
          <w:color w:val="000000"/>
          <w:sz w:val="22"/>
          <w:szCs w:val="22"/>
        </w:rPr>
      </w:pPr>
      <w:r w:rsidRPr="00C810AB">
        <w:rPr>
          <w:rFonts w:ascii="Arial CE" w:hAnsi="Arial CE" w:cs="Arial"/>
          <w:b/>
          <w:sz w:val="22"/>
          <w:szCs w:val="22"/>
        </w:rPr>
        <w:t>Zhotovitel:</w:t>
      </w:r>
      <w:r w:rsidRPr="00C810AB">
        <w:rPr>
          <w:rFonts w:ascii="Arial" w:hAnsi="Arial" w:cs="Arial"/>
          <w:b/>
          <w:bCs/>
          <w:color w:val="000000"/>
          <w:sz w:val="22"/>
          <w:szCs w:val="22"/>
        </w:rPr>
        <w:tab/>
      </w:r>
      <w:r w:rsidR="009961A0">
        <w:rPr>
          <w:rFonts w:ascii="Arial" w:hAnsi="Arial" w:cs="Arial"/>
          <w:b/>
          <w:bCs/>
          <w:color w:val="000000"/>
          <w:sz w:val="22"/>
          <w:szCs w:val="22"/>
        </w:rPr>
        <w:t>VP PROJEKTING</w:t>
      </w:r>
      <w:r w:rsidR="007F0C86">
        <w:rPr>
          <w:rFonts w:ascii="Arial" w:hAnsi="Arial" w:cs="Arial"/>
          <w:b/>
          <w:bCs/>
          <w:color w:val="000000"/>
          <w:sz w:val="22"/>
          <w:szCs w:val="22"/>
        </w:rPr>
        <w:t xml:space="preserve"> s.r.o.</w:t>
      </w:r>
    </w:p>
    <w:p w:rsidR="00FD66BD" w:rsidRDefault="00D53407" w:rsidP="00FD66BD">
      <w:pPr>
        <w:tabs>
          <w:tab w:val="left" w:pos="3960"/>
        </w:tabs>
        <w:autoSpaceDE w:val="0"/>
        <w:autoSpaceDN w:val="0"/>
        <w:adjustRightInd w:val="0"/>
        <w:spacing w:line="300" w:lineRule="atLeast"/>
        <w:jc w:val="both"/>
        <w:rPr>
          <w:rFonts w:ascii="Arial" w:hAnsi="Arial" w:cs="Arial"/>
          <w:bCs/>
          <w:color w:val="000000"/>
          <w:sz w:val="22"/>
          <w:szCs w:val="22"/>
        </w:rPr>
      </w:pPr>
      <w:r>
        <w:rPr>
          <w:rFonts w:ascii="Arial CE" w:hAnsi="Arial CE" w:cs="Arial"/>
          <w:sz w:val="22"/>
          <w:szCs w:val="22"/>
        </w:rPr>
        <w:t>s</w:t>
      </w:r>
      <w:r w:rsidRPr="0083347B">
        <w:rPr>
          <w:rFonts w:ascii="Arial CE" w:hAnsi="Arial CE" w:cs="Arial"/>
          <w:sz w:val="22"/>
          <w:szCs w:val="22"/>
        </w:rPr>
        <w:t>ídlo:</w:t>
      </w:r>
      <w:r w:rsidR="00C810AB" w:rsidRPr="00C810AB">
        <w:rPr>
          <w:rFonts w:ascii="Arial" w:hAnsi="Arial" w:cs="Arial"/>
          <w:b/>
          <w:bCs/>
          <w:color w:val="000000"/>
          <w:sz w:val="22"/>
          <w:szCs w:val="22"/>
        </w:rPr>
        <w:tab/>
      </w:r>
      <w:r w:rsidR="009961A0">
        <w:rPr>
          <w:rFonts w:ascii="Arial" w:hAnsi="Arial" w:cs="Arial"/>
          <w:bCs/>
          <w:color w:val="000000"/>
          <w:sz w:val="22"/>
          <w:szCs w:val="22"/>
        </w:rPr>
        <w:t>Přemyslova 3, 120 00 Praha 2</w:t>
      </w:r>
      <w:r w:rsidR="00C810AB" w:rsidRPr="00C810AB">
        <w:rPr>
          <w:rFonts w:ascii="Arial" w:hAnsi="Arial" w:cs="Arial"/>
          <w:bCs/>
          <w:color w:val="000000"/>
          <w:sz w:val="22"/>
          <w:szCs w:val="22"/>
        </w:rPr>
        <w:t xml:space="preserve"> </w:t>
      </w:r>
    </w:p>
    <w:p w:rsidR="00D53407" w:rsidRPr="00C810AB" w:rsidRDefault="009961A0" w:rsidP="00FD66BD">
      <w:pPr>
        <w:tabs>
          <w:tab w:val="left" w:pos="3960"/>
        </w:tabs>
        <w:jc w:val="both"/>
        <w:rPr>
          <w:rFonts w:ascii="Arial" w:hAnsi="Arial" w:cs="Arial"/>
          <w:color w:val="000000"/>
          <w:sz w:val="22"/>
          <w:szCs w:val="22"/>
        </w:rPr>
      </w:pPr>
      <w:r>
        <w:rPr>
          <w:rFonts w:ascii="Arial" w:hAnsi="Arial" w:cs="Arial"/>
          <w:color w:val="000000"/>
          <w:sz w:val="22"/>
          <w:szCs w:val="22"/>
        </w:rPr>
        <w:t>provozovna:</w:t>
      </w:r>
      <w:r w:rsidR="00D53407" w:rsidRPr="00C810AB">
        <w:rPr>
          <w:rFonts w:ascii="Arial" w:hAnsi="Arial" w:cs="Arial"/>
          <w:color w:val="000000"/>
          <w:sz w:val="22"/>
          <w:szCs w:val="22"/>
        </w:rPr>
        <w:tab/>
      </w:r>
      <w:r>
        <w:rPr>
          <w:rFonts w:ascii="Arial" w:hAnsi="Arial" w:cs="Arial"/>
          <w:color w:val="000000"/>
          <w:sz w:val="22"/>
          <w:szCs w:val="22"/>
        </w:rPr>
        <w:t>Kolová 2, 360 01 Kolová</w:t>
      </w:r>
      <w:r w:rsidRPr="00C810AB">
        <w:rPr>
          <w:rFonts w:ascii="Arial" w:hAnsi="Arial" w:cs="Arial"/>
          <w:bCs/>
          <w:color w:val="000000"/>
          <w:sz w:val="22"/>
          <w:szCs w:val="22"/>
        </w:rPr>
        <w:tab/>
      </w:r>
    </w:p>
    <w:p w:rsidR="00D53407" w:rsidRPr="00FD66BD" w:rsidRDefault="00C810AB" w:rsidP="00FD66BD">
      <w:pPr>
        <w:tabs>
          <w:tab w:val="left" w:pos="3960"/>
        </w:tabs>
        <w:autoSpaceDE w:val="0"/>
        <w:autoSpaceDN w:val="0"/>
        <w:adjustRightInd w:val="0"/>
        <w:spacing w:line="300" w:lineRule="atLeast"/>
        <w:jc w:val="both"/>
        <w:rPr>
          <w:rFonts w:ascii="Arial" w:hAnsi="Arial" w:cs="Arial"/>
          <w:b/>
          <w:bCs/>
          <w:color w:val="000000"/>
          <w:sz w:val="22"/>
          <w:szCs w:val="22"/>
        </w:rPr>
      </w:pPr>
      <w:r w:rsidRPr="00C810AB">
        <w:rPr>
          <w:rFonts w:ascii="Arial" w:hAnsi="Arial" w:cs="Arial"/>
          <w:bCs/>
          <w:color w:val="000000"/>
          <w:sz w:val="22"/>
          <w:szCs w:val="22"/>
        </w:rPr>
        <w:tab/>
      </w:r>
    </w:p>
    <w:p w:rsidR="00D53407" w:rsidRPr="00D53407" w:rsidRDefault="00D53407" w:rsidP="00D53407">
      <w:pPr>
        <w:tabs>
          <w:tab w:val="left" w:pos="3960"/>
        </w:tabs>
        <w:jc w:val="both"/>
        <w:rPr>
          <w:rFonts w:ascii="Arial CE" w:hAnsi="Arial CE" w:cs="Arial"/>
          <w:sz w:val="22"/>
          <w:szCs w:val="22"/>
        </w:rPr>
      </w:pPr>
      <w:r w:rsidRPr="00D53407">
        <w:rPr>
          <w:rFonts w:ascii="Arial CE" w:hAnsi="Arial CE" w:cs="Arial"/>
          <w:sz w:val="22"/>
          <w:szCs w:val="22"/>
        </w:rPr>
        <w:t>zástupce ve věcech smluvních:</w:t>
      </w:r>
      <w:r w:rsidRPr="00D53407">
        <w:rPr>
          <w:rFonts w:ascii="Arial CE" w:hAnsi="Arial CE" w:cs="Arial"/>
          <w:sz w:val="22"/>
          <w:szCs w:val="22"/>
        </w:rPr>
        <w:tab/>
      </w:r>
      <w:r w:rsidR="009961A0">
        <w:rPr>
          <w:rFonts w:ascii="Arial CE" w:hAnsi="Arial CE" w:cs="Arial"/>
          <w:sz w:val="22"/>
          <w:szCs w:val="22"/>
        </w:rPr>
        <w:t>Ing. Jan Šinták, jednatel společnosti</w:t>
      </w:r>
    </w:p>
    <w:p w:rsidR="00D53407" w:rsidRPr="00D53407" w:rsidRDefault="00D53407" w:rsidP="00D53407">
      <w:pPr>
        <w:tabs>
          <w:tab w:val="left" w:pos="3960"/>
        </w:tabs>
        <w:autoSpaceDE w:val="0"/>
        <w:autoSpaceDN w:val="0"/>
        <w:adjustRightInd w:val="0"/>
        <w:spacing w:line="300" w:lineRule="atLeast"/>
        <w:jc w:val="both"/>
        <w:rPr>
          <w:rFonts w:ascii="Arial" w:hAnsi="Arial"/>
          <w:color w:val="FF0000"/>
          <w:u w:val="single"/>
        </w:rPr>
      </w:pPr>
      <w:r w:rsidRPr="0083347B">
        <w:rPr>
          <w:rFonts w:ascii="Arial CE" w:hAnsi="Arial CE" w:cs="Arial"/>
          <w:sz w:val="22"/>
          <w:szCs w:val="22"/>
        </w:rPr>
        <w:t>zástupce ve věcech technických:</w:t>
      </w:r>
      <w:r w:rsidRPr="00C810AB">
        <w:rPr>
          <w:rFonts w:ascii="Arial CE" w:hAnsi="Arial CE" w:cs="Arial"/>
          <w:b/>
          <w:sz w:val="22"/>
          <w:szCs w:val="22"/>
        </w:rPr>
        <w:tab/>
      </w:r>
      <w:r w:rsidRPr="00C810AB">
        <w:rPr>
          <w:rFonts w:ascii="Arial CE" w:hAnsi="Arial CE" w:cs="Arial"/>
          <w:sz w:val="22"/>
          <w:szCs w:val="22"/>
        </w:rPr>
        <w:tab/>
      </w:r>
    </w:p>
    <w:p w:rsidR="00FD66BD" w:rsidRDefault="00D53407" w:rsidP="00D53407">
      <w:pPr>
        <w:tabs>
          <w:tab w:val="left" w:pos="3960"/>
        </w:tabs>
        <w:jc w:val="both"/>
        <w:rPr>
          <w:rFonts w:ascii="Arial CE" w:hAnsi="Arial CE" w:cs="Arial"/>
          <w:sz w:val="22"/>
          <w:szCs w:val="22"/>
        </w:rPr>
      </w:pPr>
      <w:r w:rsidRPr="00C810AB">
        <w:rPr>
          <w:rFonts w:ascii="Arial CE" w:hAnsi="Arial CE" w:cs="Arial"/>
          <w:b/>
          <w:sz w:val="22"/>
          <w:szCs w:val="22"/>
        </w:rPr>
        <w:tab/>
      </w:r>
      <w:r w:rsidRPr="00C810AB">
        <w:rPr>
          <w:rFonts w:ascii="Arial CE" w:hAnsi="Arial CE" w:cs="Arial"/>
          <w:sz w:val="22"/>
          <w:szCs w:val="22"/>
        </w:rPr>
        <w:tab/>
      </w:r>
    </w:p>
    <w:p w:rsidR="00C810AB" w:rsidRPr="00C810AB" w:rsidRDefault="00D53407" w:rsidP="00D53407">
      <w:pPr>
        <w:tabs>
          <w:tab w:val="left" w:pos="3960"/>
        </w:tabs>
        <w:jc w:val="both"/>
        <w:rPr>
          <w:rFonts w:ascii="Arial CE" w:hAnsi="Arial CE" w:cs="Arial"/>
          <w:b/>
          <w:sz w:val="22"/>
          <w:szCs w:val="22"/>
        </w:rPr>
      </w:pPr>
      <w:r w:rsidRPr="00C810AB">
        <w:rPr>
          <w:rFonts w:ascii="Arial CE" w:hAnsi="Arial CE" w:cs="Arial"/>
          <w:b/>
          <w:sz w:val="22"/>
          <w:szCs w:val="22"/>
        </w:rPr>
        <w:tab/>
      </w:r>
      <w:r w:rsidRPr="00C810AB">
        <w:rPr>
          <w:rFonts w:ascii="Arial CE" w:hAnsi="Arial CE" w:cs="Arial"/>
          <w:sz w:val="22"/>
          <w:szCs w:val="22"/>
        </w:rPr>
        <w:tab/>
      </w:r>
      <w:r w:rsidRPr="00C810AB">
        <w:rPr>
          <w:rFonts w:ascii="Arial CE" w:hAnsi="Arial CE" w:cs="Arial"/>
          <w:sz w:val="22"/>
          <w:szCs w:val="22"/>
        </w:rPr>
        <w:tab/>
      </w:r>
      <w:r w:rsidR="00C810AB" w:rsidRPr="00C810AB">
        <w:rPr>
          <w:rFonts w:ascii="Arial" w:hAnsi="Arial" w:cs="Arial"/>
          <w:color w:val="000000"/>
          <w:sz w:val="22"/>
          <w:szCs w:val="22"/>
        </w:rPr>
        <w:tab/>
      </w:r>
      <w:r w:rsidR="00C810AB" w:rsidRPr="00C810AB">
        <w:rPr>
          <w:rFonts w:ascii="Arial CE" w:hAnsi="Arial CE" w:cs="Arial"/>
          <w:b/>
          <w:sz w:val="22"/>
          <w:szCs w:val="22"/>
        </w:rPr>
        <w:tab/>
      </w:r>
    </w:p>
    <w:p w:rsidR="00FD66BD" w:rsidRDefault="00C810AB" w:rsidP="00C810AB">
      <w:pPr>
        <w:tabs>
          <w:tab w:val="left" w:pos="3960"/>
        </w:tabs>
        <w:jc w:val="both"/>
        <w:rPr>
          <w:rFonts w:ascii="Arial CE" w:hAnsi="Arial CE" w:cs="Arial"/>
          <w:sz w:val="22"/>
          <w:szCs w:val="22"/>
        </w:rPr>
      </w:pPr>
      <w:r w:rsidRPr="00D53407">
        <w:rPr>
          <w:rFonts w:ascii="Arial CE" w:hAnsi="Arial CE" w:cs="Arial"/>
          <w:sz w:val="22"/>
          <w:szCs w:val="22"/>
        </w:rPr>
        <w:t>IČO:</w:t>
      </w:r>
      <w:r w:rsidRPr="00D53407">
        <w:rPr>
          <w:rFonts w:ascii="Arial CE" w:hAnsi="Arial CE" w:cs="Arial"/>
          <w:sz w:val="22"/>
          <w:szCs w:val="22"/>
        </w:rPr>
        <w:tab/>
      </w:r>
      <w:r w:rsidR="009961A0">
        <w:rPr>
          <w:rFonts w:ascii="Arial CE" w:hAnsi="Arial CE" w:cs="Arial"/>
          <w:sz w:val="22"/>
          <w:szCs w:val="22"/>
        </w:rPr>
        <w:t>63676907</w:t>
      </w:r>
    </w:p>
    <w:p w:rsidR="00C810AB" w:rsidRPr="00D53407" w:rsidRDefault="00C810AB" w:rsidP="00C810AB">
      <w:pPr>
        <w:tabs>
          <w:tab w:val="left" w:pos="3960"/>
        </w:tabs>
        <w:jc w:val="both"/>
        <w:rPr>
          <w:rFonts w:ascii="Arial" w:hAnsi="Arial" w:cs="Arial"/>
          <w:color w:val="000000"/>
          <w:sz w:val="22"/>
          <w:szCs w:val="22"/>
        </w:rPr>
      </w:pPr>
      <w:r w:rsidRPr="00D53407">
        <w:rPr>
          <w:rFonts w:ascii="Arial CE" w:hAnsi="Arial CE" w:cs="Arial"/>
          <w:sz w:val="22"/>
          <w:szCs w:val="22"/>
        </w:rPr>
        <w:t>DIČ:</w:t>
      </w:r>
      <w:r w:rsidRPr="00D53407">
        <w:rPr>
          <w:rFonts w:ascii="Arial CE" w:hAnsi="Arial CE" w:cs="Arial"/>
          <w:sz w:val="22"/>
          <w:szCs w:val="22"/>
        </w:rPr>
        <w:tab/>
      </w:r>
      <w:r w:rsidRPr="00D53407">
        <w:rPr>
          <w:rFonts w:ascii="Arial" w:hAnsi="Arial" w:cs="Arial"/>
          <w:color w:val="000000"/>
          <w:sz w:val="22"/>
          <w:szCs w:val="22"/>
        </w:rPr>
        <w:t>CZ</w:t>
      </w:r>
      <w:r w:rsidR="009961A0">
        <w:rPr>
          <w:rFonts w:ascii="Arial" w:hAnsi="Arial" w:cs="Arial"/>
          <w:color w:val="000000"/>
          <w:sz w:val="22"/>
          <w:szCs w:val="22"/>
        </w:rPr>
        <w:t>63676907</w:t>
      </w:r>
    </w:p>
    <w:p w:rsidR="00D53407" w:rsidRPr="00D53407" w:rsidRDefault="00D53407" w:rsidP="00D53407">
      <w:pPr>
        <w:tabs>
          <w:tab w:val="left" w:pos="3960"/>
        </w:tabs>
        <w:jc w:val="both"/>
        <w:rPr>
          <w:rFonts w:ascii="Arial CE" w:hAnsi="Arial CE" w:cs="Arial"/>
          <w:sz w:val="22"/>
          <w:szCs w:val="22"/>
        </w:rPr>
      </w:pPr>
      <w:r w:rsidRPr="00D53407">
        <w:rPr>
          <w:rFonts w:ascii="Arial CE" w:hAnsi="Arial CE" w:cs="Arial"/>
          <w:sz w:val="22"/>
          <w:szCs w:val="22"/>
        </w:rPr>
        <w:t>bankovní spojení:</w:t>
      </w:r>
      <w:r w:rsidRPr="00D53407">
        <w:rPr>
          <w:rFonts w:ascii="Arial CE" w:hAnsi="Arial CE" w:cs="Arial"/>
          <w:sz w:val="22"/>
          <w:szCs w:val="22"/>
        </w:rPr>
        <w:tab/>
      </w:r>
    </w:p>
    <w:p w:rsidR="00D53407" w:rsidRPr="00D53407" w:rsidRDefault="00D53407" w:rsidP="00D53407">
      <w:pPr>
        <w:tabs>
          <w:tab w:val="left" w:pos="3960"/>
        </w:tabs>
        <w:jc w:val="both"/>
        <w:rPr>
          <w:rFonts w:ascii="Arial CE" w:hAnsi="Arial CE" w:cs="Arial"/>
          <w:sz w:val="22"/>
          <w:szCs w:val="22"/>
        </w:rPr>
      </w:pPr>
      <w:r w:rsidRPr="00D53407">
        <w:rPr>
          <w:rFonts w:ascii="Arial CE" w:hAnsi="Arial CE" w:cs="Arial"/>
          <w:sz w:val="22"/>
          <w:szCs w:val="22"/>
        </w:rPr>
        <w:t>číslo účtu:</w:t>
      </w:r>
      <w:r w:rsidRPr="00D53407">
        <w:rPr>
          <w:rFonts w:ascii="Arial CE" w:hAnsi="Arial CE" w:cs="Arial"/>
          <w:sz w:val="22"/>
          <w:szCs w:val="22"/>
        </w:rPr>
        <w:tab/>
      </w:r>
      <w:bookmarkStart w:id="0" w:name="_GoBack"/>
      <w:bookmarkEnd w:id="0"/>
    </w:p>
    <w:p w:rsidR="00266857" w:rsidRDefault="00266857" w:rsidP="00D53407">
      <w:pPr>
        <w:widowControl w:val="0"/>
        <w:jc w:val="both"/>
        <w:rPr>
          <w:rFonts w:ascii="Arial CE" w:hAnsi="Arial CE" w:cs="Arial"/>
          <w:sz w:val="22"/>
          <w:szCs w:val="22"/>
        </w:rPr>
      </w:pPr>
    </w:p>
    <w:p w:rsidR="00FD66BD" w:rsidRDefault="00FD66BD" w:rsidP="00D53407">
      <w:pPr>
        <w:widowControl w:val="0"/>
        <w:jc w:val="both"/>
        <w:rPr>
          <w:rFonts w:ascii="Arial CE" w:hAnsi="Arial CE" w:cs="Arial"/>
          <w:sz w:val="22"/>
          <w:szCs w:val="22"/>
        </w:rPr>
      </w:pPr>
      <w:r w:rsidRPr="00FD66BD">
        <w:rPr>
          <w:rFonts w:ascii="Arial CE" w:hAnsi="Arial CE" w:cs="Arial"/>
          <w:sz w:val="22"/>
          <w:szCs w:val="22"/>
        </w:rPr>
        <w:t>zápis v obchodním rejstříku:</w:t>
      </w:r>
      <w:r w:rsidR="002E2BDF">
        <w:rPr>
          <w:rFonts w:ascii="Arial CE" w:hAnsi="Arial CE" w:cs="Arial"/>
          <w:sz w:val="22"/>
          <w:szCs w:val="22"/>
        </w:rPr>
        <w:tab/>
      </w:r>
      <w:r w:rsidR="002E2BDF">
        <w:rPr>
          <w:rFonts w:ascii="Arial CE" w:hAnsi="Arial CE" w:cs="Arial"/>
          <w:sz w:val="22"/>
          <w:szCs w:val="22"/>
        </w:rPr>
        <w:tab/>
        <w:t xml:space="preserve">       </w:t>
      </w:r>
      <w:r w:rsidR="009961A0">
        <w:rPr>
          <w:rFonts w:ascii="Arial CE" w:hAnsi="Arial CE" w:cs="Arial"/>
          <w:sz w:val="22"/>
          <w:szCs w:val="22"/>
        </w:rPr>
        <w:t>Městský soud v Praze, oddíl C, vložka 37180</w:t>
      </w:r>
    </w:p>
    <w:p w:rsidR="00C810AB" w:rsidRPr="00D53407" w:rsidRDefault="00D53407" w:rsidP="00FD66BD">
      <w:pPr>
        <w:widowControl w:val="0"/>
        <w:jc w:val="both"/>
        <w:rPr>
          <w:rStyle w:val="Hypertextovodkaz"/>
          <w:rFonts w:ascii="Arial" w:hAnsi="Arial" w:cs="Arial"/>
          <w:color w:val="auto"/>
          <w:sz w:val="22"/>
          <w:szCs w:val="22"/>
          <w:u w:val="none"/>
        </w:rPr>
      </w:pPr>
      <w:r w:rsidRPr="0083347B">
        <w:rPr>
          <w:rFonts w:ascii="Arial CE" w:hAnsi="Arial CE" w:cs="Arial"/>
          <w:sz w:val="22"/>
          <w:szCs w:val="22"/>
        </w:rPr>
        <w:t>zápis v </w:t>
      </w:r>
      <w:r>
        <w:rPr>
          <w:rFonts w:ascii="Arial CE" w:hAnsi="Arial CE" w:cs="Arial"/>
          <w:sz w:val="22"/>
          <w:szCs w:val="22"/>
        </w:rPr>
        <w:t>živnostenském</w:t>
      </w:r>
      <w:r w:rsidRPr="0083347B">
        <w:rPr>
          <w:rFonts w:ascii="Arial CE" w:hAnsi="Arial CE" w:cs="Arial"/>
          <w:sz w:val="22"/>
          <w:szCs w:val="22"/>
        </w:rPr>
        <w:t xml:space="preserve"> rejstříku:</w:t>
      </w:r>
      <w:r>
        <w:rPr>
          <w:rFonts w:ascii="Arial CE" w:hAnsi="Arial CE" w:cs="Arial"/>
          <w:sz w:val="22"/>
          <w:szCs w:val="22"/>
        </w:rPr>
        <w:tab/>
        <w:t xml:space="preserve">      </w:t>
      </w:r>
    </w:p>
    <w:p w:rsidR="00C810AB" w:rsidRPr="005E1501" w:rsidRDefault="00C810AB" w:rsidP="00C810AB">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C810AB" w:rsidRPr="001D7A19" w:rsidRDefault="00C810AB" w:rsidP="00C810AB">
      <w:pPr>
        <w:tabs>
          <w:tab w:val="left" w:pos="3960"/>
        </w:tabs>
        <w:jc w:val="both"/>
        <w:rPr>
          <w:rFonts w:ascii="Arial CE" w:hAnsi="Arial CE" w:cs="Arial"/>
          <w:b/>
          <w:sz w:val="22"/>
          <w:szCs w:val="22"/>
        </w:rPr>
      </w:pPr>
    </w:p>
    <w:p w:rsidR="00C810AB" w:rsidRPr="005623EC" w:rsidRDefault="00C810AB"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Default="0048473A" w:rsidP="0048473A">
      <w:pPr>
        <w:pStyle w:val="Export0"/>
        <w:outlineLvl w:val="0"/>
        <w:rPr>
          <w:rFonts w:ascii="Arial" w:eastAsia="Arial CE" w:hAnsi="Arial" w:cs="Arial"/>
          <w:sz w:val="22"/>
          <w:szCs w:val="22"/>
        </w:rPr>
      </w:pPr>
      <w:r w:rsidRPr="002F5E17">
        <w:rPr>
          <w:rFonts w:ascii="Arial" w:eastAsia="Arial CE" w:hAnsi="Arial" w:cs="Arial"/>
          <w:sz w:val="22"/>
          <w:szCs w:val="22"/>
        </w:rPr>
        <w:t>Předmětem smlouvy je zpracování a zajištění:</w:t>
      </w:r>
    </w:p>
    <w:p w:rsidR="0048473A" w:rsidRPr="002B2647" w:rsidRDefault="0048473A" w:rsidP="00BC099A">
      <w:pPr>
        <w:pStyle w:val="Export0"/>
        <w:outlineLvl w:val="0"/>
        <w:rPr>
          <w:rFonts w:ascii="Arial" w:eastAsia="Arial CE" w:hAnsi="Arial" w:cs="Arial"/>
          <w:sz w:val="22"/>
          <w:szCs w:val="22"/>
          <w:highlight w:val="yellow"/>
        </w:rPr>
      </w:pPr>
    </w:p>
    <w:p w:rsidR="002B2647" w:rsidRPr="00296ED4" w:rsidRDefault="0048473A" w:rsidP="00A67A4A">
      <w:pPr>
        <w:pStyle w:val="Export0"/>
        <w:jc w:val="both"/>
        <w:outlineLvl w:val="0"/>
        <w:rPr>
          <w:rFonts w:ascii="Arial" w:hAnsi="Arial" w:cs="Arial"/>
          <w:sz w:val="22"/>
          <w:szCs w:val="22"/>
        </w:rPr>
      </w:pPr>
      <w:r w:rsidRPr="00296ED4">
        <w:rPr>
          <w:rFonts w:ascii="Arial" w:hAnsi="Arial" w:cs="Arial"/>
          <w:sz w:val="22"/>
          <w:szCs w:val="22"/>
          <w:lang w:val="cs-CZ"/>
        </w:rPr>
        <w:t>Projektové</w:t>
      </w:r>
      <w:r w:rsidR="002B2647" w:rsidRPr="00296ED4">
        <w:rPr>
          <w:rFonts w:ascii="Arial" w:hAnsi="Arial" w:cs="Arial"/>
          <w:sz w:val="22"/>
          <w:szCs w:val="22"/>
        </w:rPr>
        <w:t xml:space="preserve"> </w:t>
      </w:r>
      <w:r w:rsidR="002B2647" w:rsidRPr="00296ED4">
        <w:rPr>
          <w:rFonts w:ascii="Arial" w:hAnsi="Arial" w:cs="Arial"/>
          <w:sz w:val="22"/>
          <w:szCs w:val="22"/>
          <w:lang w:val="cs-CZ"/>
        </w:rPr>
        <w:t>dokumentace</w:t>
      </w:r>
      <w:r w:rsidR="002B2647" w:rsidRPr="00296ED4">
        <w:rPr>
          <w:rFonts w:ascii="Arial" w:hAnsi="Arial" w:cs="Arial"/>
          <w:sz w:val="22"/>
          <w:szCs w:val="22"/>
        </w:rPr>
        <w:t xml:space="preserve"> pro </w:t>
      </w:r>
      <w:r w:rsidR="00FD66BD" w:rsidRPr="00296ED4">
        <w:rPr>
          <w:rFonts w:ascii="Arial" w:hAnsi="Arial" w:cs="Arial"/>
          <w:sz w:val="22"/>
          <w:szCs w:val="22"/>
          <w:lang w:val="cs-CZ"/>
        </w:rPr>
        <w:t>ohlášení</w:t>
      </w:r>
      <w:r w:rsidR="00FD66BD" w:rsidRPr="00296ED4">
        <w:rPr>
          <w:rFonts w:ascii="Arial" w:hAnsi="Arial" w:cs="Arial"/>
          <w:sz w:val="22"/>
          <w:szCs w:val="22"/>
        </w:rPr>
        <w:t xml:space="preserve"> </w:t>
      </w:r>
      <w:r w:rsidR="00FD66BD" w:rsidRPr="00296ED4">
        <w:rPr>
          <w:rFonts w:ascii="Arial" w:hAnsi="Arial" w:cs="Arial"/>
          <w:sz w:val="22"/>
          <w:szCs w:val="22"/>
          <w:lang w:val="cs-CZ"/>
        </w:rPr>
        <w:t>stavby</w:t>
      </w:r>
      <w:r w:rsidR="00FD66BD" w:rsidRPr="00296ED4">
        <w:rPr>
          <w:rFonts w:ascii="Arial" w:hAnsi="Arial" w:cs="Arial"/>
          <w:sz w:val="22"/>
          <w:szCs w:val="22"/>
        </w:rPr>
        <w:t xml:space="preserve"> </w:t>
      </w:r>
      <w:r w:rsidR="00FD66BD" w:rsidRPr="00296ED4">
        <w:rPr>
          <w:rFonts w:ascii="Arial" w:hAnsi="Arial" w:cs="Arial"/>
          <w:sz w:val="22"/>
          <w:szCs w:val="22"/>
          <w:lang w:val="cs-CZ"/>
        </w:rPr>
        <w:t>uvedené</w:t>
      </w:r>
      <w:r w:rsidR="00FD66BD" w:rsidRPr="00296ED4">
        <w:rPr>
          <w:rFonts w:ascii="Arial" w:hAnsi="Arial" w:cs="Arial"/>
          <w:sz w:val="22"/>
          <w:szCs w:val="22"/>
        </w:rPr>
        <w:t xml:space="preserve"> v §104 </w:t>
      </w:r>
      <w:proofErr w:type="spellStart"/>
      <w:r w:rsidR="00CE00E7" w:rsidRPr="00296ED4">
        <w:rPr>
          <w:rFonts w:ascii="Arial" w:hAnsi="Arial" w:cs="Arial"/>
          <w:sz w:val="22"/>
          <w:szCs w:val="22"/>
          <w:lang w:val="cs-CZ"/>
        </w:rPr>
        <w:t>odst</w:t>
      </w:r>
      <w:proofErr w:type="spellEnd"/>
      <w:r w:rsidR="00CE00E7" w:rsidRPr="00296ED4">
        <w:rPr>
          <w:rFonts w:ascii="Arial" w:hAnsi="Arial" w:cs="Arial"/>
          <w:sz w:val="22"/>
          <w:szCs w:val="22"/>
        </w:rPr>
        <w:t xml:space="preserve">. 1 </w:t>
      </w:r>
      <w:proofErr w:type="spellStart"/>
      <w:r w:rsidR="00CE00E7" w:rsidRPr="00296ED4">
        <w:rPr>
          <w:rFonts w:ascii="Arial" w:hAnsi="Arial" w:cs="Arial"/>
          <w:sz w:val="22"/>
          <w:szCs w:val="22"/>
          <w:lang w:val="cs-CZ"/>
        </w:rPr>
        <w:t>písm</w:t>
      </w:r>
      <w:proofErr w:type="spellEnd"/>
      <w:r w:rsidR="00CE00E7" w:rsidRPr="00296ED4">
        <w:rPr>
          <w:rFonts w:ascii="Arial" w:hAnsi="Arial" w:cs="Arial"/>
          <w:sz w:val="22"/>
          <w:szCs w:val="22"/>
        </w:rPr>
        <w:t>.</w:t>
      </w:r>
      <w:r w:rsidR="00FD66BD" w:rsidRPr="00296ED4">
        <w:rPr>
          <w:rFonts w:ascii="Arial" w:hAnsi="Arial" w:cs="Arial"/>
          <w:sz w:val="22"/>
          <w:szCs w:val="22"/>
        </w:rPr>
        <w:t xml:space="preserve"> a) </w:t>
      </w:r>
      <w:r w:rsidR="00FD66BD" w:rsidRPr="00296ED4">
        <w:rPr>
          <w:rFonts w:ascii="Arial" w:hAnsi="Arial" w:cs="Arial"/>
          <w:sz w:val="22"/>
          <w:szCs w:val="22"/>
          <w:lang w:val="cs-CZ"/>
        </w:rPr>
        <w:t>až</w:t>
      </w:r>
      <w:r w:rsidR="00FD66BD" w:rsidRPr="00296ED4">
        <w:rPr>
          <w:rFonts w:ascii="Arial" w:hAnsi="Arial" w:cs="Arial"/>
          <w:sz w:val="22"/>
          <w:szCs w:val="22"/>
        </w:rPr>
        <w:t xml:space="preserve"> e) </w:t>
      </w:r>
      <w:r w:rsidR="00FD66BD" w:rsidRPr="00296ED4">
        <w:rPr>
          <w:rFonts w:ascii="Arial" w:hAnsi="Arial" w:cs="Arial"/>
          <w:sz w:val="22"/>
          <w:szCs w:val="22"/>
          <w:lang w:val="cs-CZ"/>
        </w:rPr>
        <w:t>stavebního</w:t>
      </w:r>
      <w:r w:rsidR="00FD66BD" w:rsidRPr="00296ED4">
        <w:rPr>
          <w:rFonts w:ascii="Arial" w:hAnsi="Arial" w:cs="Arial"/>
          <w:sz w:val="22"/>
          <w:szCs w:val="22"/>
        </w:rPr>
        <w:t xml:space="preserve"> </w:t>
      </w:r>
      <w:r w:rsidR="00FD66BD" w:rsidRPr="00296ED4">
        <w:rPr>
          <w:rFonts w:ascii="Arial" w:hAnsi="Arial" w:cs="Arial"/>
          <w:sz w:val="22"/>
          <w:szCs w:val="22"/>
          <w:lang w:val="cs-CZ"/>
        </w:rPr>
        <w:t>zákona</w:t>
      </w:r>
      <w:r w:rsidR="00FD66BD" w:rsidRPr="00296ED4">
        <w:rPr>
          <w:rFonts w:ascii="Arial" w:hAnsi="Arial" w:cs="Arial"/>
          <w:sz w:val="22"/>
          <w:szCs w:val="22"/>
        </w:rPr>
        <w:t xml:space="preserve"> </w:t>
      </w:r>
      <w:r w:rsidR="00FD66BD" w:rsidRPr="00296ED4">
        <w:rPr>
          <w:rFonts w:ascii="Arial" w:hAnsi="Arial" w:cs="Arial"/>
          <w:sz w:val="22"/>
          <w:szCs w:val="22"/>
          <w:lang w:val="cs-CZ"/>
        </w:rPr>
        <w:t>nebo</w:t>
      </w:r>
      <w:r w:rsidR="00FD66BD" w:rsidRPr="00296ED4">
        <w:rPr>
          <w:rFonts w:ascii="Arial" w:hAnsi="Arial" w:cs="Arial"/>
          <w:sz w:val="22"/>
          <w:szCs w:val="22"/>
        </w:rPr>
        <w:t xml:space="preserve"> pro </w:t>
      </w:r>
      <w:r w:rsidR="002B2647" w:rsidRPr="00296ED4">
        <w:rPr>
          <w:rFonts w:ascii="Arial" w:hAnsi="Arial" w:cs="Arial"/>
          <w:sz w:val="22"/>
          <w:szCs w:val="22"/>
          <w:lang w:val="cs-CZ"/>
        </w:rPr>
        <w:t>vydání</w:t>
      </w:r>
      <w:r w:rsidR="002B2647" w:rsidRPr="00296ED4">
        <w:rPr>
          <w:rFonts w:ascii="Arial" w:hAnsi="Arial" w:cs="Arial"/>
          <w:sz w:val="22"/>
          <w:szCs w:val="22"/>
        </w:rPr>
        <w:t xml:space="preserve"> </w:t>
      </w:r>
      <w:r w:rsidR="00FD66BD" w:rsidRPr="00296ED4">
        <w:rPr>
          <w:rFonts w:ascii="Arial" w:hAnsi="Arial" w:cs="Arial"/>
          <w:sz w:val="22"/>
          <w:szCs w:val="22"/>
          <w:lang w:val="cs-CZ"/>
        </w:rPr>
        <w:t>stavebního</w:t>
      </w:r>
      <w:r w:rsidR="002B2647" w:rsidRPr="00296ED4">
        <w:rPr>
          <w:rFonts w:ascii="Arial" w:hAnsi="Arial" w:cs="Arial"/>
          <w:sz w:val="22"/>
          <w:szCs w:val="22"/>
        </w:rPr>
        <w:t xml:space="preserve"> </w:t>
      </w:r>
      <w:r w:rsidR="002B2647" w:rsidRPr="00296ED4">
        <w:rPr>
          <w:rFonts w:ascii="Arial" w:hAnsi="Arial" w:cs="Arial"/>
          <w:sz w:val="22"/>
          <w:szCs w:val="22"/>
          <w:lang w:val="cs-CZ"/>
        </w:rPr>
        <w:t>povolení</w:t>
      </w:r>
      <w:r w:rsidR="002B2647" w:rsidRPr="00296ED4">
        <w:rPr>
          <w:rFonts w:ascii="Arial" w:hAnsi="Arial" w:cs="Arial"/>
          <w:sz w:val="22"/>
          <w:szCs w:val="22"/>
        </w:rPr>
        <w:t xml:space="preserve"> </w:t>
      </w:r>
      <w:r w:rsidR="000E66E5" w:rsidRPr="00296ED4">
        <w:rPr>
          <w:rFonts w:ascii="Arial" w:hAnsi="Arial" w:cs="Arial"/>
          <w:sz w:val="22"/>
          <w:szCs w:val="22"/>
        </w:rPr>
        <w:t xml:space="preserve">v </w:t>
      </w:r>
      <w:r w:rsidR="00CE00E7" w:rsidRPr="00296ED4">
        <w:rPr>
          <w:rFonts w:ascii="Arial" w:hAnsi="Arial" w:cs="Arial"/>
          <w:sz w:val="22"/>
          <w:szCs w:val="22"/>
          <w:lang w:val="cs-CZ"/>
        </w:rPr>
        <w:t>podrobnostech</w:t>
      </w:r>
      <w:r w:rsidR="00CE00E7" w:rsidRPr="00296ED4">
        <w:rPr>
          <w:rFonts w:ascii="Arial" w:hAnsi="Arial" w:cs="Arial"/>
          <w:sz w:val="22"/>
          <w:szCs w:val="22"/>
        </w:rPr>
        <w:t xml:space="preserve"> </w:t>
      </w:r>
      <w:r w:rsidR="00CE00E7" w:rsidRPr="00296ED4">
        <w:rPr>
          <w:rFonts w:ascii="Arial" w:hAnsi="Arial" w:cs="Arial"/>
          <w:sz w:val="22"/>
          <w:szCs w:val="22"/>
          <w:lang w:val="cs-CZ"/>
        </w:rPr>
        <w:t>projektové</w:t>
      </w:r>
      <w:r w:rsidR="002B2647" w:rsidRPr="00296ED4">
        <w:rPr>
          <w:rFonts w:ascii="Arial" w:hAnsi="Arial" w:cs="Arial"/>
          <w:sz w:val="22"/>
          <w:szCs w:val="22"/>
        </w:rPr>
        <w:t xml:space="preserve"> </w:t>
      </w:r>
      <w:r w:rsidR="002B2647" w:rsidRPr="00296ED4">
        <w:rPr>
          <w:rFonts w:ascii="Arial" w:hAnsi="Arial" w:cs="Arial"/>
          <w:sz w:val="22"/>
          <w:szCs w:val="22"/>
          <w:lang w:val="cs-CZ"/>
        </w:rPr>
        <w:t>dokumentace</w:t>
      </w:r>
      <w:r w:rsidR="002B2647" w:rsidRPr="00296ED4">
        <w:rPr>
          <w:rFonts w:ascii="Arial" w:hAnsi="Arial" w:cs="Arial"/>
          <w:sz w:val="22"/>
          <w:szCs w:val="22"/>
        </w:rPr>
        <w:t xml:space="preserve"> pro </w:t>
      </w:r>
      <w:r w:rsidR="002B2647" w:rsidRPr="00296ED4">
        <w:rPr>
          <w:rFonts w:ascii="Arial" w:hAnsi="Arial" w:cs="Arial"/>
          <w:sz w:val="22"/>
          <w:szCs w:val="22"/>
          <w:lang w:val="cs-CZ"/>
        </w:rPr>
        <w:t>provádění</w:t>
      </w:r>
      <w:r w:rsidR="002B2647" w:rsidRPr="00296ED4">
        <w:rPr>
          <w:rFonts w:ascii="Arial" w:hAnsi="Arial" w:cs="Arial"/>
          <w:sz w:val="22"/>
          <w:szCs w:val="22"/>
        </w:rPr>
        <w:t xml:space="preserve"> </w:t>
      </w:r>
      <w:r w:rsidR="00CE00E7" w:rsidRPr="00296ED4">
        <w:rPr>
          <w:rFonts w:ascii="Arial" w:hAnsi="Arial" w:cs="Arial"/>
          <w:sz w:val="22"/>
          <w:szCs w:val="22"/>
          <w:lang w:val="cs-CZ"/>
        </w:rPr>
        <w:t>stavby</w:t>
      </w:r>
      <w:r w:rsidR="00CE00E7" w:rsidRPr="00296ED4">
        <w:rPr>
          <w:rFonts w:ascii="Arial" w:hAnsi="Arial" w:cs="Arial"/>
          <w:sz w:val="22"/>
          <w:szCs w:val="22"/>
        </w:rPr>
        <w:t xml:space="preserve"> (DSJ</w:t>
      </w:r>
      <w:r w:rsidR="00880080" w:rsidRPr="00296ED4">
        <w:rPr>
          <w:rFonts w:ascii="Arial" w:hAnsi="Arial" w:cs="Arial"/>
          <w:sz w:val="22"/>
          <w:szCs w:val="22"/>
        </w:rPr>
        <w:t>)</w:t>
      </w:r>
      <w:r w:rsidR="00BC099A" w:rsidRPr="00296ED4">
        <w:rPr>
          <w:rFonts w:ascii="Arial" w:eastAsia="Arial CE" w:hAnsi="Arial" w:cs="Arial"/>
          <w:sz w:val="22"/>
          <w:szCs w:val="22"/>
        </w:rPr>
        <w:t xml:space="preserve"> </w:t>
      </w:r>
      <w:r w:rsidR="002B2647" w:rsidRPr="00296ED4">
        <w:rPr>
          <w:rFonts w:ascii="Arial" w:eastAsia="Arial CE" w:hAnsi="Arial" w:cs="Arial"/>
          <w:sz w:val="22"/>
          <w:szCs w:val="22"/>
          <w:lang w:val="cs-CZ"/>
        </w:rPr>
        <w:t>včetně</w:t>
      </w:r>
      <w:r w:rsidR="002B2647" w:rsidRPr="00296ED4">
        <w:rPr>
          <w:rFonts w:ascii="Arial" w:eastAsia="Arial CE" w:hAnsi="Arial" w:cs="Arial"/>
          <w:sz w:val="22"/>
          <w:szCs w:val="22"/>
        </w:rPr>
        <w:t xml:space="preserve"> </w:t>
      </w:r>
      <w:r w:rsidR="002B2647" w:rsidRPr="00296ED4">
        <w:rPr>
          <w:rFonts w:ascii="Arial" w:eastAsia="Arial CE" w:hAnsi="Arial" w:cs="Arial"/>
          <w:sz w:val="22"/>
          <w:szCs w:val="22"/>
          <w:lang w:val="cs-CZ"/>
        </w:rPr>
        <w:t>dokladové</w:t>
      </w:r>
      <w:r w:rsidR="002B2647" w:rsidRPr="00296ED4">
        <w:rPr>
          <w:rFonts w:ascii="Arial" w:eastAsia="Arial CE" w:hAnsi="Arial" w:cs="Arial"/>
          <w:sz w:val="22"/>
          <w:szCs w:val="22"/>
        </w:rPr>
        <w:t xml:space="preserve"> </w:t>
      </w:r>
      <w:r w:rsidR="002B2647" w:rsidRPr="00296ED4">
        <w:rPr>
          <w:rFonts w:ascii="Arial" w:eastAsia="Arial CE" w:hAnsi="Arial" w:cs="Arial"/>
          <w:sz w:val="22"/>
          <w:szCs w:val="22"/>
          <w:lang w:val="cs-CZ"/>
        </w:rPr>
        <w:t>části</w:t>
      </w:r>
      <w:r w:rsidR="00EE65DC" w:rsidRPr="00D95EC1">
        <w:rPr>
          <w:rFonts w:ascii="Arial" w:eastAsia="Arial CE" w:hAnsi="Arial" w:cs="Arial"/>
          <w:sz w:val="22"/>
          <w:szCs w:val="22"/>
          <w:lang w:val="cs-CZ"/>
        </w:rPr>
        <w:t>, geodetického zaměření</w:t>
      </w:r>
      <w:r w:rsidR="00D95EC1" w:rsidRPr="00D95EC1">
        <w:rPr>
          <w:rFonts w:ascii="Arial" w:eastAsia="Arial CE" w:hAnsi="Arial" w:cs="Arial"/>
          <w:sz w:val="22"/>
          <w:szCs w:val="22"/>
        </w:rPr>
        <w:t>,</w:t>
      </w:r>
      <w:r w:rsidR="00D95EC1">
        <w:rPr>
          <w:rFonts w:ascii="Arial" w:eastAsia="Arial CE" w:hAnsi="Arial" w:cs="Arial"/>
          <w:sz w:val="22"/>
          <w:szCs w:val="22"/>
        </w:rPr>
        <w:t xml:space="preserve"> </w:t>
      </w:r>
      <w:r w:rsidR="00D95EC1" w:rsidRPr="00D95EC1">
        <w:rPr>
          <w:rFonts w:ascii="Arial" w:eastAsia="Arial CE" w:hAnsi="Arial" w:cs="Arial"/>
          <w:sz w:val="22"/>
          <w:szCs w:val="22"/>
          <w:lang w:val="cs-CZ"/>
        </w:rPr>
        <w:t>soupisu</w:t>
      </w:r>
      <w:r w:rsidR="00D95EC1">
        <w:rPr>
          <w:rFonts w:ascii="Arial" w:eastAsia="Arial CE" w:hAnsi="Arial" w:cs="Arial"/>
          <w:sz w:val="22"/>
          <w:szCs w:val="22"/>
        </w:rPr>
        <w:t xml:space="preserve"> </w:t>
      </w:r>
      <w:r w:rsidR="00D95EC1" w:rsidRPr="00D95EC1">
        <w:rPr>
          <w:rFonts w:ascii="Arial" w:eastAsia="Arial CE" w:hAnsi="Arial" w:cs="Arial"/>
          <w:sz w:val="22"/>
          <w:szCs w:val="22"/>
          <w:lang w:val="cs-CZ"/>
        </w:rPr>
        <w:t>prací</w:t>
      </w:r>
      <w:r w:rsidR="00D95EC1">
        <w:rPr>
          <w:rFonts w:ascii="Arial" w:eastAsia="Arial CE" w:hAnsi="Arial" w:cs="Arial"/>
          <w:sz w:val="22"/>
          <w:szCs w:val="22"/>
        </w:rPr>
        <w:t xml:space="preserve"> </w:t>
      </w:r>
      <w:r w:rsidR="002B2647" w:rsidRPr="00296ED4">
        <w:rPr>
          <w:rFonts w:ascii="Arial" w:eastAsia="Arial CE" w:hAnsi="Arial" w:cs="Arial"/>
          <w:sz w:val="22"/>
          <w:szCs w:val="22"/>
        </w:rPr>
        <w:t xml:space="preserve">a </w:t>
      </w:r>
      <w:r w:rsidR="002B2647" w:rsidRPr="00296ED4">
        <w:rPr>
          <w:rFonts w:ascii="Arial" w:hAnsi="Arial" w:cs="Arial"/>
          <w:sz w:val="22"/>
          <w:szCs w:val="22"/>
          <w:lang w:val="cs-CZ"/>
        </w:rPr>
        <w:t>vyhodnocení</w:t>
      </w:r>
      <w:r w:rsidR="002B2647" w:rsidRPr="00296ED4">
        <w:rPr>
          <w:rFonts w:ascii="Arial" w:hAnsi="Arial" w:cs="Arial"/>
          <w:sz w:val="22"/>
          <w:szCs w:val="22"/>
        </w:rPr>
        <w:t xml:space="preserve"> </w:t>
      </w:r>
      <w:r w:rsidR="002B2647" w:rsidRPr="00296ED4">
        <w:rPr>
          <w:rFonts w:ascii="Arial" w:hAnsi="Arial" w:cs="Arial"/>
          <w:sz w:val="22"/>
          <w:szCs w:val="22"/>
          <w:lang w:val="cs-CZ"/>
        </w:rPr>
        <w:t>potřeby</w:t>
      </w:r>
      <w:r w:rsidR="002B2647" w:rsidRPr="00296ED4">
        <w:rPr>
          <w:rFonts w:ascii="Arial" w:hAnsi="Arial" w:cs="Arial"/>
          <w:sz w:val="22"/>
          <w:szCs w:val="22"/>
        </w:rPr>
        <w:t xml:space="preserve"> </w:t>
      </w:r>
      <w:r w:rsidR="002B2647" w:rsidRPr="00296ED4">
        <w:rPr>
          <w:rFonts w:ascii="Arial" w:hAnsi="Arial" w:cs="Arial"/>
          <w:sz w:val="22"/>
          <w:szCs w:val="22"/>
          <w:lang w:val="cs-CZ"/>
        </w:rPr>
        <w:t>zajištění</w:t>
      </w:r>
      <w:r w:rsidR="002B2647" w:rsidRPr="00296ED4">
        <w:rPr>
          <w:rFonts w:ascii="Arial" w:hAnsi="Arial" w:cs="Arial"/>
          <w:sz w:val="22"/>
          <w:szCs w:val="22"/>
        </w:rPr>
        <w:t xml:space="preserve"> </w:t>
      </w:r>
      <w:r w:rsidR="002B2647" w:rsidRPr="00296ED4">
        <w:rPr>
          <w:rFonts w:ascii="Arial" w:hAnsi="Arial" w:cs="Arial"/>
          <w:sz w:val="22"/>
          <w:szCs w:val="22"/>
          <w:lang w:val="cs-CZ"/>
        </w:rPr>
        <w:t>koordinátora</w:t>
      </w:r>
      <w:r w:rsidR="002B2647" w:rsidRPr="00296ED4">
        <w:rPr>
          <w:rFonts w:ascii="Arial" w:hAnsi="Arial" w:cs="Arial"/>
          <w:sz w:val="22"/>
          <w:szCs w:val="22"/>
        </w:rPr>
        <w:t xml:space="preserve"> BOZP v </w:t>
      </w:r>
      <w:r w:rsidR="002B2647" w:rsidRPr="00296ED4">
        <w:rPr>
          <w:rFonts w:ascii="Arial" w:hAnsi="Arial" w:cs="Arial"/>
          <w:sz w:val="22"/>
          <w:szCs w:val="22"/>
          <w:lang w:val="cs-CZ"/>
        </w:rPr>
        <w:t>přípravě</w:t>
      </w:r>
      <w:r w:rsidR="002B2647" w:rsidRPr="00296ED4">
        <w:rPr>
          <w:rFonts w:ascii="Arial" w:hAnsi="Arial" w:cs="Arial"/>
          <w:sz w:val="22"/>
          <w:szCs w:val="22"/>
        </w:rPr>
        <w:t xml:space="preserve"> a </w:t>
      </w:r>
      <w:r w:rsidR="002B2647" w:rsidRPr="00296ED4">
        <w:rPr>
          <w:rFonts w:ascii="Arial" w:hAnsi="Arial" w:cs="Arial"/>
          <w:sz w:val="22"/>
          <w:szCs w:val="22"/>
          <w:lang w:val="cs-CZ"/>
        </w:rPr>
        <w:t>realizaci</w:t>
      </w:r>
      <w:r w:rsidR="002B2647" w:rsidRPr="00296ED4">
        <w:rPr>
          <w:rFonts w:ascii="Arial" w:hAnsi="Arial" w:cs="Arial"/>
          <w:sz w:val="22"/>
          <w:szCs w:val="22"/>
        </w:rPr>
        <w:t xml:space="preserve"> </w:t>
      </w:r>
      <w:r w:rsidR="002B2647" w:rsidRPr="00296ED4">
        <w:rPr>
          <w:rFonts w:ascii="Arial" w:hAnsi="Arial" w:cs="Arial"/>
          <w:sz w:val="22"/>
          <w:szCs w:val="22"/>
          <w:lang w:val="cs-CZ"/>
        </w:rPr>
        <w:t>stavby</w:t>
      </w:r>
      <w:r w:rsidR="002B2647" w:rsidRPr="00296ED4">
        <w:rPr>
          <w:rFonts w:ascii="Arial" w:hAnsi="Arial" w:cs="Arial"/>
          <w:sz w:val="22"/>
          <w:szCs w:val="22"/>
        </w:rPr>
        <w:t>.</w:t>
      </w:r>
    </w:p>
    <w:p w:rsidR="00421659" w:rsidRPr="00880080" w:rsidRDefault="00421659" w:rsidP="00880080">
      <w:pPr>
        <w:rPr>
          <w:rFonts w:ascii="Arial" w:eastAsia="Arial CE" w:hAnsi="Arial" w:cs="Arial"/>
          <w:b/>
          <w:color w:val="000000"/>
          <w:sz w:val="22"/>
          <w:szCs w:val="22"/>
          <w:highlight w:val="yellow"/>
        </w:rPr>
      </w:pPr>
    </w:p>
    <w:p w:rsidR="00421659" w:rsidRDefault="000E66E5" w:rsidP="00CE00E7">
      <w:pPr>
        <w:jc w:val="both"/>
        <w:rPr>
          <w:rFonts w:ascii="Arial" w:eastAsia="Arial CE" w:hAnsi="Arial" w:cs="Arial"/>
          <w:sz w:val="22"/>
          <w:szCs w:val="22"/>
        </w:rPr>
      </w:pPr>
      <w:r w:rsidRPr="000E66E5">
        <w:rPr>
          <w:rFonts w:ascii="Arial" w:eastAsia="Arial CE" w:hAnsi="Arial" w:cs="Arial"/>
          <w:sz w:val="22"/>
          <w:szCs w:val="22"/>
        </w:rPr>
        <w:t>(dále jen „Dílo“)</w:t>
      </w:r>
      <w:r w:rsidR="00A67A4A">
        <w:rPr>
          <w:rFonts w:ascii="Arial" w:eastAsia="Arial CE" w:hAnsi="Arial" w:cs="Arial"/>
          <w:sz w:val="22"/>
          <w:szCs w:val="22"/>
        </w:rPr>
        <w:t>.</w:t>
      </w:r>
    </w:p>
    <w:p w:rsidR="000E66E5" w:rsidRDefault="000E66E5" w:rsidP="000E694E">
      <w:pPr>
        <w:jc w:val="both"/>
        <w:rPr>
          <w:rFonts w:ascii="Arial" w:eastAsia="Arial CE" w:hAnsi="Arial" w:cs="Arial"/>
          <w:sz w:val="22"/>
          <w:szCs w:val="22"/>
        </w:rPr>
      </w:pPr>
    </w:p>
    <w:p w:rsidR="00C90548" w:rsidRPr="009663A8" w:rsidRDefault="00C90548" w:rsidP="00C90548">
      <w:pPr>
        <w:jc w:val="both"/>
        <w:outlineLvl w:val="0"/>
        <w:rPr>
          <w:rFonts w:ascii="Arial" w:hAnsi="Arial" w:cs="Arial"/>
          <w:bCs/>
          <w:sz w:val="22"/>
          <w:szCs w:val="22"/>
        </w:rPr>
      </w:pPr>
      <w:r w:rsidRPr="009663A8">
        <w:rPr>
          <w:rFonts w:ascii="Arial" w:hAnsi="Arial" w:cs="Arial"/>
          <w:sz w:val="22"/>
          <w:szCs w:val="22"/>
        </w:rPr>
        <w:t xml:space="preserve">Projektová dokumentace se bude týkat </w:t>
      </w:r>
      <w:r w:rsidRPr="009663A8">
        <w:rPr>
          <w:rFonts w:ascii="Arial" w:eastAsia="Arial CE" w:hAnsi="Arial" w:cs="Arial"/>
          <w:sz w:val="22"/>
          <w:szCs w:val="22"/>
        </w:rPr>
        <w:t xml:space="preserve">opravy břehového </w:t>
      </w:r>
      <w:r w:rsidRPr="009663A8">
        <w:rPr>
          <w:rFonts w:ascii="Arial" w:hAnsi="Arial" w:cs="Arial"/>
          <w:sz w:val="22"/>
          <w:szCs w:val="22"/>
        </w:rPr>
        <w:t xml:space="preserve">opevnění koryta toku </w:t>
      </w:r>
      <w:proofErr w:type="spellStart"/>
      <w:r w:rsidRPr="009663A8">
        <w:rPr>
          <w:rFonts w:ascii="Arial" w:hAnsi="Arial" w:cs="Arial"/>
          <w:sz w:val="22"/>
          <w:szCs w:val="22"/>
        </w:rPr>
        <w:t>Mandavy</w:t>
      </w:r>
      <w:proofErr w:type="spellEnd"/>
      <w:r w:rsidRPr="009663A8">
        <w:rPr>
          <w:rFonts w:ascii="Arial" w:hAnsi="Arial" w:cs="Arial"/>
          <w:sz w:val="22"/>
          <w:szCs w:val="22"/>
        </w:rPr>
        <w:t xml:space="preserve">, pozemek p. č. 8186/10 v k. </w:t>
      </w:r>
      <w:proofErr w:type="spellStart"/>
      <w:r w:rsidRPr="009663A8">
        <w:rPr>
          <w:rFonts w:ascii="Arial" w:hAnsi="Arial" w:cs="Arial"/>
          <w:sz w:val="22"/>
          <w:szCs w:val="22"/>
        </w:rPr>
        <w:t>ú.</w:t>
      </w:r>
      <w:proofErr w:type="spellEnd"/>
      <w:r w:rsidRPr="009663A8">
        <w:rPr>
          <w:rFonts w:ascii="Arial" w:hAnsi="Arial" w:cs="Arial"/>
          <w:sz w:val="22"/>
          <w:szCs w:val="22"/>
        </w:rPr>
        <w:t xml:space="preserve"> Varnsdorf. </w:t>
      </w:r>
      <w:r w:rsidRPr="009663A8">
        <w:rPr>
          <w:rFonts w:ascii="Arial" w:hAnsi="Arial" w:cs="Arial"/>
          <w:bCs/>
          <w:sz w:val="22"/>
          <w:szCs w:val="22"/>
        </w:rPr>
        <w:t xml:space="preserve">Koryto toku je v celém úseku opevněno jak na březích, tak ve dně. Převažující opevnění v úseku je dlažba. Zdivo i dlažby pocházejí dle karty majetku z roku 1915. Jejich technický stav již neodpovídá požadované funkci. Úsek je z obou stran ohraničen mosty. Výška zdiva je 2,7 m  - 3,5m. Šikmá délka dlažby je 2,4 m. </w:t>
      </w:r>
    </w:p>
    <w:p w:rsidR="00C90548" w:rsidRPr="009663A8" w:rsidRDefault="00C90548" w:rsidP="00C90548">
      <w:pPr>
        <w:jc w:val="both"/>
        <w:outlineLvl w:val="0"/>
        <w:rPr>
          <w:rFonts w:ascii="Arial" w:hAnsi="Arial" w:cs="Arial"/>
          <w:bCs/>
          <w:sz w:val="22"/>
          <w:szCs w:val="22"/>
        </w:rPr>
      </w:pPr>
    </w:p>
    <w:p w:rsidR="00C90548" w:rsidRPr="009663A8" w:rsidRDefault="00C90548" w:rsidP="00C90548">
      <w:pPr>
        <w:jc w:val="both"/>
        <w:outlineLvl w:val="0"/>
        <w:rPr>
          <w:rFonts w:ascii="Arial" w:hAnsi="Arial" w:cs="Arial"/>
          <w:bCs/>
          <w:sz w:val="22"/>
          <w:szCs w:val="22"/>
        </w:rPr>
      </w:pPr>
      <w:r w:rsidRPr="009663A8">
        <w:rPr>
          <w:rFonts w:ascii="Arial" w:hAnsi="Arial" w:cs="Arial"/>
          <w:bCs/>
          <w:sz w:val="22"/>
          <w:szCs w:val="22"/>
        </w:rPr>
        <w:t xml:space="preserve">Požadujeme opravu stávajícího opevnění v našem majetku použitím vhodných konstrukcí a technologií. Na LB jsou v blízkosti zdiva nemovitosti soukromých vlastníků. Dlažby jsou v některých úsecích narušeny tak, že je bude nutno celé přeložit. V úseku č. 6 se v současnosti dlažba jeví jako zachovalá, po jejím očištění bude zjištěna skutečná míra poškození. Ve dně jsou dlažby poznamenány průchodem velkých vod a patrně až při stavbě bude možné určit přesný rozsah poškození. Dlažba ve dně bude v PD posouzena, bude navrženo, v jaké míře je nutno celoplošné dláždění koryta. Zhruba uprostřed úseku se nachází stupeň ve dně, který je také částečně poškozen. Požadujeme jeho opravu tak, aby splnil </w:t>
      </w:r>
      <w:r>
        <w:rPr>
          <w:rFonts w:ascii="Arial" w:hAnsi="Arial" w:cs="Arial"/>
          <w:bCs/>
          <w:sz w:val="22"/>
          <w:szCs w:val="22"/>
        </w:rPr>
        <w:t xml:space="preserve">správně funkci stabilizace dna. </w:t>
      </w:r>
      <w:r w:rsidRPr="009663A8">
        <w:rPr>
          <w:rFonts w:ascii="Arial" w:hAnsi="Arial" w:cs="Arial"/>
          <w:bCs/>
          <w:sz w:val="22"/>
          <w:szCs w:val="22"/>
        </w:rPr>
        <w:t>Dle katastrální mapy usuzujeme, že stavba bude na pozemcích Povodí Ohře, s. p.</w:t>
      </w:r>
    </w:p>
    <w:p w:rsidR="00C90548" w:rsidRPr="001E5C02" w:rsidRDefault="00C90548" w:rsidP="00C90548">
      <w:pPr>
        <w:pStyle w:val="Export0"/>
        <w:jc w:val="both"/>
        <w:outlineLvl w:val="0"/>
        <w:rPr>
          <w:rFonts w:ascii="Arial" w:hAnsi="Arial" w:cs="Arial"/>
          <w:b/>
          <w:bCs/>
          <w:color w:val="000000"/>
          <w:sz w:val="22"/>
          <w:szCs w:val="22"/>
        </w:rPr>
      </w:pPr>
    </w:p>
    <w:p w:rsidR="005F3018" w:rsidRPr="005F3018" w:rsidRDefault="005F3018" w:rsidP="005F3018">
      <w:pPr>
        <w:jc w:val="both"/>
        <w:rPr>
          <w:rFonts w:ascii="Arial" w:eastAsia="Arial CE" w:hAnsi="Arial" w:cs="Arial"/>
          <w:sz w:val="22"/>
          <w:szCs w:val="22"/>
        </w:rPr>
      </w:pPr>
      <w:r w:rsidRPr="005F3018">
        <w:rPr>
          <w:rFonts w:ascii="Arial" w:eastAsia="Arial CE" w:hAnsi="Arial" w:cs="Arial"/>
          <w:sz w:val="22"/>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w:t>
      </w:r>
      <w:r w:rsidR="00845571">
        <w:rPr>
          <w:rFonts w:ascii="Arial" w:eastAsia="Arial CE" w:hAnsi="Arial" w:cs="Arial"/>
          <w:sz w:val="22"/>
          <w:szCs w:val="22"/>
        </w:rPr>
        <w:t xml:space="preserve"> </w:t>
      </w:r>
      <w:r w:rsidR="00845571" w:rsidRPr="00845571">
        <w:rPr>
          <w:rFonts w:ascii="Arial" w:hAnsi="Arial" w:cs="Arial"/>
          <w:sz w:val="22"/>
          <w:szCs w:val="22"/>
        </w:rPr>
        <w:t>v rozsahu potřebném pro vydání stavebního povolení</w:t>
      </w:r>
      <w:r w:rsidRPr="005F3018">
        <w:rPr>
          <w:rFonts w:ascii="Arial" w:eastAsia="Arial CE" w:hAnsi="Arial" w:cs="Arial"/>
          <w:sz w:val="22"/>
          <w:szCs w:val="22"/>
        </w:rPr>
        <w:t>. Dále</w:t>
      </w:r>
      <w:r w:rsidR="00845571">
        <w:rPr>
          <w:rFonts w:ascii="Arial" w:eastAsia="Arial CE" w:hAnsi="Arial" w:cs="Arial"/>
          <w:sz w:val="22"/>
          <w:szCs w:val="22"/>
        </w:rPr>
        <w:t>,</w:t>
      </w:r>
      <w:r w:rsidRPr="005F3018">
        <w:rPr>
          <w:rFonts w:ascii="Arial" w:eastAsia="Arial CE" w:hAnsi="Arial" w:cs="Arial"/>
          <w:sz w:val="22"/>
          <w:szCs w:val="22"/>
        </w:rPr>
        <w:t xml:space="preserve"> ostatních stanovisek, posudků, výsledků jednání, zápisů z výrobních výborů se zástupci objednatele. </w:t>
      </w:r>
    </w:p>
    <w:p w:rsidR="005F3018" w:rsidRPr="005F3018" w:rsidRDefault="005F3018" w:rsidP="005F3018">
      <w:pPr>
        <w:jc w:val="both"/>
        <w:rPr>
          <w:rFonts w:ascii="Arial" w:eastAsia="Arial CE" w:hAnsi="Arial" w:cs="Arial"/>
          <w:sz w:val="22"/>
          <w:szCs w:val="22"/>
        </w:rPr>
      </w:pPr>
    </w:p>
    <w:p w:rsidR="005F3018" w:rsidRPr="005F3018" w:rsidRDefault="005F3018" w:rsidP="005F3018">
      <w:pPr>
        <w:jc w:val="both"/>
        <w:rPr>
          <w:rFonts w:ascii="Arial" w:eastAsia="Arial CE" w:hAnsi="Arial" w:cs="Arial"/>
          <w:b/>
          <w:color w:val="000000"/>
          <w:sz w:val="22"/>
          <w:szCs w:val="22"/>
          <w:highlight w:val="yellow"/>
        </w:rPr>
      </w:pPr>
      <w:r w:rsidRPr="005F3018">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rsidR="00880080" w:rsidRPr="005F3018" w:rsidRDefault="00880080" w:rsidP="005F3018">
      <w:pPr>
        <w:pStyle w:val="Export0"/>
        <w:jc w:val="both"/>
        <w:outlineLvl w:val="0"/>
        <w:rPr>
          <w:rFonts w:ascii="Arial" w:hAnsi="Arial" w:cs="Arial"/>
          <w:b/>
          <w:bCs/>
          <w:color w:val="000000"/>
          <w:sz w:val="22"/>
          <w:szCs w:val="22"/>
        </w:rPr>
      </w:pPr>
    </w:p>
    <w:p w:rsidR="0048473A" w:rsidRDefault="0048473A" w:rsidP="00421659">
      <w:pPr>
        <w:ind w:left="426"/>
        <w:jc w:val="both"/>
        <w:rPr>
          <w:rFonts w:ascii="Arial" w:eastAsia="Arial CE" w:hAnsi="Arial" w:cs="Arial"/>
          <w:color w:val="000000"/>
          <w:sz w:val="22"/>
          <w:szCs w:val="22"/>
        </w:rPr>
      </w:pP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lastRenderedPageBreak/>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 a </w:t>
      </w:r>
      <w:r w:rsidR="00F1715A">
        <w:rPr>
          <w:rFonts w:ascii="Arial" w:eastAsia="Arial CE" w:hAnsi="Arial" w:cs="Arial"/>
          <w:sz w:val="22"/>
          <w:szCs w:val="22"/>
        </w:rPr>
        <w:t>vyhláškou</w:t>
      </w:r>
      <w:r w:rsidR="00E735C9">
        <w:rPr>
          <w:rFonts w:ascii="Arial" w:eastAsia="Arial CE" w:hAnsi="Arial" w:cs="Arial"/>
          <w:sz w:val="22"/>
          <w:szCs w:val="22"/>
        </w:rPr>
        <w:t xml:space="preserve"> č. 169/2016 Sb., </w:t>
      </w:r>
      <w:r w:rsidR="00F1715A">
        <w:rPr>
          <w:rFonts w:ascii="Arial" w:eastAsia="Arial CE" w:hAnsi="Arial" w:cs="Arial"/>
          <w:sz w:val="22"/>
          <w:szCs w:val="22"/>
        </w:rPr>
        <w:t xml:space="preserve">o stanovení rozsahu dokumentace veřejné zakázky na stavební práce a soupisu stavebních prací, dodávek a služeb s výkazem výměr, </w:t>
      </w:r>
      <w:r w:rsidR="00B14573">
        <w:rPr>
          <w:rFonts w:ascii="Arial" w:eastAsia="Arial CE" w:hAnsi="Arial" w:cs="Arial"/>
          <w:sz w:val="22"/>
          <w:szCs w:val="22"/>
        </w:rPr>
        <w:t>ve znění vyhlášky č. 405/2017 Sb.</w:t>
      </w:r>
      <w:r w:rsidR="00F1715A">
        <w:rPr>
          <w:rFonts w:ascii="Arial" w:eastAsia="Arial CE" w:hAnsi="Arial" w:cs="Arial"/>
          <w:sz w:val="22"/>
          <w:szCs w:val="22"/>
        </w:rPr>
        <w:t xml:space="preserve"> </w:t>
      </w:r>
    </w:p>
    <w:p w:rsidR="00A87606" w:rsidRPr="00A87606" w:rsidRDefault="00A87606" w:rsidP="00F1715A">
      <w:pPr>
        <w:jc w:val="both"/>
        <w:rPr>
          <w:rFonts w:ascii="Arial" w:eastAsia="Arial CE" w:hAnsi="Arial" w:cs="Arial"/>
          <w:color w:val="000000"/>
          <w:sz w:val="22"/>
          <w:szCs w:val="22"/>
        </w:rPr>
      </w:pPr>
    </w:p>
    <w:p w:rsidR="00A87606" w:rsidRDefault="00A037C4" w:rsidP="00A87606">
      <w:pPr>
        <w:rPr>
          <w:rFonts w:ascii="Arial" w:eastAsia="Arial CE" w:hAnsi="Arial" w:cs="Arial"/>
          <w:sz w:val="22"/>
          <w:szCs w:val="22"/>
          <w:u w:val="single"/>
        </w:rPr>
      </w:pPr>
      <w:r w:rsidRPr="000E66E5">
        <w:rPr>
          <w:rFonts w:ascii="Arial" w:eastAsia="Arial CE" w:hAnsi="Arial" w:cs="Arial"/>
          <w:sz w:val="22"/>
          <w:szCs w:val="22"/>
          <w:u w:val="single"/>
        </w:rPr>
        <w:t xml:space="preserve">Součástí PD </w:t>
      </w:r>
      <w:r w:rsidR="00A87606" w:rsidRPr="000E66E5">
        <w:rPr>
          <w:rFonts w:ascii="Arial" w:eastAsia="Arial CE" w:hAnsi="Arial" w:cs="Arial"/>
          <w:sz w:val="22"/>
          <w:szCs w:val="22"/>
          <w:u w:val="single"/>
        </w:rPr>
        <w:t>bude</w:t>
      </w:r>
      <w:r w:rsidR="00F1715A" w:rsidRPr="000E66E5">
        <w:rPr>
          <w:rFonts w:ascii="Arial" w:eastAsia="Arial CE" w:hAnsi="Arial" w:cs="Arial"/>
          <w:sz w:val="22"/>
          <w:szCs w:val="22"/>
          <w:u w:val="single"/>
        </w:rPr>
        <w:t xml:space="preserve"> nad rámec vyhlášky</w:t>
      </w:r>
      <w:r w:rsidR="00A87606" w:rsidRPr="000E66E5">
        <w:rPr>
          <w:rFonts w:ascii="Arial" w:eastAsia="Arial CE" w:hAnsi="Arial" w:cs="Arial"/>
          <w:sz w:val="22"/>
          <w:szCs w:val="22"/>
          <w:u w:val="single"/>
        </w:rPr>
        <w:t>:</w:t>
      </w:r>
    </w:p>
    <w:p w:rsidR="00C90548" w:rsidRDefault="00C90548" w:rsidP="00A87606">
      <w:pPr>
        <w:rPr>
          <w:rFonts w:ascii="Arial" w:eastAsia="Arial CE" w:hAnsi="Arial" w:cs="Arial"/>
          <w:sz w:val="22"/>
          <w:szCs w:val="22"/>
          <w:u w:val="single"/>
        </w:rPr>
      </w:pPr>
    </w:p>
    <w:p w:rsidR="00C90548" w:rsidRPr="00C90548" w:rsidRDefault="00C90548" w:rsidP="0034436E">
      <w:pPr>
        <w:pStyle w:val="Odstavecseseznamem"/>
        <w:numPr>
          <w:ilvl w:val="0"/>
          <w:numId w:val="11"/>
        </w:numPr>
        <w:rPr>
          <w:rFonts w:ascii="Arial" w:eastAsia="Arial CE" w:hAnsi="Arial" w:cs="Arial"/>
          <w:sz w:val="22"/>
          <w:szCs w:val="22"/>
        </w:rPr>
      </w:pPr>
      <w:r w:rsidRPr="00296ED4">
        <w:rPr>
          <w:rFonts w:ascii="Arial" w:eastAsia="Arial CE" w:hAnsi="Arial" w:cs="Arial"/>
          <w:sz w:val="22"/>
          <w:szCs w:val="22"/>
        </w:rPr>
        <w:t xml:space="preserve">Zajištění </w:t>
      </w:r>
      <w:r>
        <w:rPr>
          <w:rFonts w:ascii="Arial" w:eastAsia="Arial CE" w:hAnsi="Arial" w:cs="Arial"/>
          <w:sz w:val="22"/>
          <w:szCs w:val="22"/>
        </w:rPr>
        <w:t xml:space="preserve">10 </w:t>
      </w:r>
      <w:r w:rsidRPr="00296ED4">
        <w:rPr>
          <w:rFonts w:ascii="Arial" w:eastAsia="Arial CE" w:hAnsi="Arial" w:cs="Arial"/>
          <w:sz w:val="22"/>
          <w:szCs w:val="22"/>
        </w:rPr>
        <w:t>soubor</w:t>
      </w:r>
      <w:r>
        <w:rPr>
          <w:rFonts w:ascii="Arial" w:eastAsia="Arial CE" w:hAnsi="Arial" w:cs="Arial"/>
          <w:sz w:val="22"/>
          <w:szCs w:val="22"/>
        </w:rPr>
        <w:t>ů</w:t>
      </w:r>
      <w:r w:rsidRPr="00296ED4">
        <w:rPr>
          <w:rFonts w:ascii="Arial" w:eastAsia="Arial CE" w:hAnsi="Arial" w:cs="Arial"/>
          <w:sz w:val="22"/>
          <w:szCs w:val="22"/>
        </w:rPr>
        <w:t xml:space="preserve"> fotografií přímo dotčených nemovitostí se souhlasem vlastníka nemovitosti </w:t>
      </w:r>
      <w:r>
        <w:rPr>
          <w:rFonts w:ascii="Arial" w:eastAsia="Arial CE" w:hAnsi="Arial" w:cs="Arial"/>
          <w:sz w:val="22"/>
          <w:szCs w:val="22"/>
        </w:rPr>
        <w:t>(</w:t>
      </w:r>
      <w:r w:rsidRPr="00296ED4">
        <w:rPr>
          <w:rFonts w:ascii="Arial" w:eastAsia="Arial CE" w:hAnsi="Arial" w:cs="Arial"/>
          <w:sz w:val="22"/>
          <w:szCs w:val="22"/>
        </w:rPr>
        <w:t>včetně komunikace</w:t>
      </w:r>
      <w:r>
        <w:rPr>
          <w:rFonts w:ascii="Arial" w:eastAsia="Arial CE" w:hAnsi="Arial" w:cs="Arial"/>
          <w:sz w:val="22"/>
          <w:szCs w:val="22"/>
        </w:rPr>
        <w:t xml:space="preserve"> nebo pozemku) </w:t>
      </w:r>
      <w:r w:rsidRPr="00296ED4">
        <w:rPr>
          <w:rFonts w:ascii="Arial" w:eastAsia="Arial CE" w:hAnsi="Arial" w:cs="Arial"/>
          <w:sz w:val="22"/>
          <w:szCs w:val="22"/>
        </w:rPr>
        <w:t>v průběhu projekčních prací</w:t>
      </w:r>
      <w:r>
        <w:rPr>
          <w:rFonts w:ascii="Arial" w:eastAsia="Arial CE" w:hAnsi="Arial" w:cs="Arial"/>
          <w:sz w:val="22"/>
          <w:szCs w:val="22"/>
        </w:rPr>
        <w:t>:</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sidRPr="009663A8">
        <w:rPr>
          <w:rFonts w:ascii="Arial" w:hAnsi="Arial" w:cs="Arial"/>
          <w:bCs/>
          <w:color w:val="000000"/>
          <w:sz w:val="22"/>
          <w:szCs w:val="22"/>
        </w:rPr>
        <w:t>- st.</w:t>
      </w:r>
      <w:r>
        <w:rPr>
          <w:rFonts w:ascii="Arial" w:hAnsi="Arial" w:cs="Arial"/>
          <w:bCs/>
          <w:color w:val="000000"/>
          <w:sz w:val="22"/>
          <w:szCs w:val="22"/>
        </w:rPr>
        <w:t xml:space="preserve"> </w:t>
      </w:r>
      <w:r w:rsidRPr="009663A8">
        <w:rPr>
          <w:rFonts w:ascii="Arial" w:hAnsi="Arial" w:cs="Arial"/>
          <w:bCs/>
          <w:color w:val="000000"/>
          <w:sz w:val="22"/>
          <w:szCs w:val="22"/>
        </w:rPr>
        <w:t>p.</w:t>
      </w:r>
      <w:r>
        <w:rPr>
          <w:rFonts w:ascii="Arial" w:hAnsi="Arial" w:cs="Arial"/>
          <w:bCs/>
          <w:color w:val="000000"/>
          <w:sz w:val="22"/>
          <w:szCs w:val="22"/>
        </w:rPr>
        <w:t xml:space="preserve"> </w:t>
      </w:r>
      <w:r w:rsidRPr="009663A8">
        <w:rPr>
          <w:rFonts w:ascii="Arial" w:hAnsi="Arial" w:cs="Arial"/>
          <w:bCs/>
          <w:color w:val="000000"/>
          <w:sz w:val="22"/>
          <w:szCs w:val="22"/>
        </w:rPr>
        <w:t>č. 135 - bytový dům</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Pr>
          <w:rFonts w:ascii="Arial" w:hAnsi="Arial" w:cs="Arial"/>
          <w:bCs/>
          <w:color w:val="000000"/>
          <w:sz w:val="22"/>
          <w:szCs w:val="22"/>
        </w:rPr>
        <w:t xml:space="preserve">- p. p. </w:t>
      </w:r>
      <w:proofErr w:type="gramStart"/>
      <w:r>
        <w:rPr>
          <w:rFonts w:ascii="Arial" w:hAnsi="Arial" w:cs="Arial"/>
          <w:bCs/>
          <w:color w:val="000000"/>
          <w:sz w:val="22"/>
          <w:szCs w:val="22"/>
        </w:rPr>
        <w:t>č.  139</w:t>
      </w:r>
      <w:proofErr w:type="gramEnd"/>
      <w:r>
        <w:rPr>
          <w:rFonts w:ascii="Arial" w:hAnsi="Arial" w:cs="Arial"/>
          <w:bCs/>
          <w:color w:val="000000"/>
          <w:sz w:val="22"/>
          <w:szCs w:val="22"/>
        </w:rPr>
        <w:t xml:space="preserve"> (přilehlý objekt</w:t>
      </w:r>
      <w:r w:rsidRPr="009663A8">
        <w:rPr>
          <w:rFonts w:ascii="Arial" w:hAnsi="Arial" w:cs="Arial"/>
          <w:bCs/>
          <w:color w:val="000000"/>
          <w:sz w:val="22"/>
          <w:szCs w:val="22"/>
        </w:rPr>
        <w:t xml:space="preserve"> k </w:t>
      </w:r>
      <w:proofErr w:type="spellStart"/>
      <w:r w:rsidRPr="009663A8">
        <w:rPr>
          <w:rFonts w:ascii="Arial" w:hAnsi="Arial" w:cs="Arial"/>
          <w:bCs/>
          <w:color w:val="000000"/>
          <w:sz w:val="22"/>
          <w:szCs w:val="22"/>
        </w:rPr>
        <w:t>Mandavě</w:t>
      </w:r>
      <w:proofErr w:type="spellEnd"/>
      <w:r w:rsidRPr="009663A8">
        <w:rPr>
          <w:rFonts w:ascii="Arial" w:hAnsi="Arial" w:cs="Arial"/>
          <w:bCs/>
          <w:color w:val="000000"/>
          <w:sz w:val="22"/>
          <w:szCs w:val="22"/>
        </w:rPr>
        <w:t>)</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sidRPr="009663A8">
        <w:rPr>
          <w:rFonts w:ascii="Arial" w:hAnsi="Arial" w:cs="Arial"/>
          <w:bCs/>
          <w:color w:val="000000"/>
          <w:sz w:val="22"/>
          <w:szCs w:val="22"/>
        </w:rPr>
        <w:t>- st.</w:t>
      </w:r>
      <w:r>
        <w:rPr>
          <w:rFonts w:ascii="Arial" w:hAnsi="Arial" w:cs="Arial"/>
          <w:bCs/>
          <w:color w:val="000000"/>
          <w:sz w:val="22"/>
          <w:szCs w:val="22"/>
        </w:rPr>
        <w:t xml:space="preserve"> </w:t>
      </w:r>
      <w:r w:rsidRPr="009663A8">
        <w:rPr>
          <w:rFonts w:ascii="Arial" w:hAnsi="Arial" w:cs="Arial"/>
          <w:bCs/>
          <w:color w:val="000000"/>
          <w:sz w:val="22"/>
          <w:szCs w:val="22"/>
        </w:rPr>
        <w:t>p.</w:t>
      </w:r>
      <w:r>
        <w:rPr>
          <w:rFonts w:ascii="Arial" w:hAnsi="Arial" w:cs="Arial"/>
          <w:bCs/>
          <w:color w:val="000000"/>
          <w:sz w:val="22"/>
          <w:szCs w:val="22"/>
        </w:rPr>
        <w:t xml:space="preserve"> č. </w:t>
      </w:r>
      <w:r w:rsidRPr="009663A8">
        <w:rPr>
          <w:rFonts w:ascii="Arial" w:hAnsi="Arial" w:cs="Arial"/>
          <w:bCs/>
          <w:color w:val="000000"/>
          <w:sz w:val="22"/>
          <w:szCs w:val="22"/>
        </w:rPr>
        <w:t>142/10 - 142/13.  4x</w:t>
      </w:r>
      <w:r>
        <w:rPr>
          <w:rFonts w:ascii="Arial" w:hAnsi="Arial" w:cs="Arial"/>
          <w:bCs/>
          <w:color w:val="000000"/>
          <w:sz w:val="22"/>
          <w:szCs w:val="22"/>
        </w:rPr>
        <w:t xml:space="preserve"> </w:t>
      </w:r>
      <w:r w:rsidRPr="009663A8">
        <w:rPr>
          <w:rFonts w:ascii="Arial" w:hAnsi="Arial" w:cs="Arial"/>
          <w:bCs/>
          <w:color w:val="000000"/>
          <w:sz w:val="22"/>
          <w:szCs w:val="22"/>
        </w:rPr>
        <w:t>garáž -  řadové garáže</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sidRPr="009663A8">
        <w:rPr>
          <w:rFonts w:ascii="Arial" w:hAnsi="Arial" w:cs="Arial"/>
          <w:bCs/>
          <w:color w:val="000000"/>
          <w:sz w:val="22"/>
          <w:szCs w:val="22"/>
        </w:rPr>
        <w:t>- st.</w:t>
      </w:r>
      <w:r>
        <w:rPr>
          <w:rFonts w:ascii="Arial" w:hAnsi="Arial" w:cs="Arial"/>
          <w:bCs/>
          <w:color w:val="000000"/>
          <w:sz w:val="22"/>
          <w:szCs w:val="22"/>
        </w:rPr>
        <w:t xml:space="preserve"> </w:t>
      </w:r>
      <w:r w:rsidRPr="009663A8">
        <w:rPr>
          <w:rFonts w:ascii="Arial" w:hAnsi="Arial" w:cs="Arial"/>
          <w:bCs/>
          <w:color w:val="000000"/>
          <w:sz w:val="22"/>
          <w:szCs w:val="22"/>
        </w:rPr>
        <w:t>p.</w:t>
      </w:r>
      <w:r>
        <w:rPr>
          <w:rFonts w:ascii="Arial" w:hAnsi="Arial" w:cs="Arial"/>
          <w:bCs/>
          <w:color w:val="000000"/>
          <w:sz w:val="22"/>
          <w:szCs w:val="22"/>
        </w:rPr>
        <w:t xml:space="preserve"> </w:t>
      </w:r>
      <w:r w:rsidRPr="009663A8">
        <w:rPr>
          <w:rFonts w:ascii="Arial" w:hAnsi="Arial" w:cs="Arial"/>
          <w:bCs/>
          <w:color w:val="000000"/>
          <w:sz w:val="22"/>
          <w:szCs w:val="22"/>
        </w:rPr>
        <w:t>č. 142/40 - zahradní domek</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sidRPr="009663A8">
        <w:rPr>
          <w:rFonts w:ascii="Arial" w:hAnsi="Arial" w:cs="Arial"/>
          <w:bCs/>
          <w:color w:val="000000"/>
          <w:sz w:val="22"/>
          <w:szCs w:val="22"/>
        </w:rPr>
        <w:t>- p.</w:t>
      </w:r>
      <w:r>
        <w:rPr>
          <w:rFonts w:ascii="Arial" w:hAnsi="Arial" w:cs="Arial"/>
          <w:bCs/>
          <w:color w:val="000000"/>
          <w:sz w:val="22"/>
          <w:szCs w:val="22"/>
        </w:rPr>
        <w:t xml:space="preserve"> </w:t>
      </w:r>
      <w:r w:rsidRPr="009663A8">
        <w:rPr>
          <w:rFonts w:ascii="Arial" w:hAnsi="Arial" w:cs="Arial"/>
          <w:bCs/>
          <w:color w:val="000000"/>
          <w:sz w:val="22"/>
          <w:szCs w:val="22"/>
        </w:rPr>
        <w:t>p.</w:t>
      </w:r>
      <w:r>
        <w:rPr>
          <w:rFonts w:ascii="Arial" w:hAnsi="Arial" w:cs="Arial"/>
          <w:bCs/>
          <w:color w:val="000000"/>
          <w:sz w:val="22"/>
          <w:szCs w:val="22"/>
        </w:rPr>
        <w:t xml:space="preserve"> </w:t>
      </w:r>
      <w:r w:rsidRPr="009663A8">
        <w:rPr>
          <w:rFonts w:ascii="Arial" w:hAnsi="Arial" w:cs="Arial"/>
          <w:bCs/>
          <w:color w:val="000000"/>
          <w:sz w:val="22"/>
          <w:szCs w:val="22"/>
        </w:rPr>
        <w:t>č. 142/39 - zídky a nádvoří</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sidRPr="009663A8">
        <w:rPr>
          <w:rFonts w:ascii="Arial" w:hAnsi="Arial" w:cs="Arial"/>
          <w:bCs/>
          <w:color w:val="000000"/>
          <w:sz w:val="22"/>
          <w:szCs w:val="22"/>
        </w:rPr>
        <w:t>- st.</w:t>
      </w:r>
      <w:r>
        <w:rPr>
          <w:rFonts w:ascii="Arial" w:hAnsi="Arial" w:cs="Arial"/>
          <w:bCs/>
          <w:color w:val="000000"/>
          <w:sz w:val="22"/>
          <w:szCs w:val="22"/>
        </w:rPr>
        <w:t xml:space="preserve"> </w:t>
      </w:r>
      <w:r w:rsidRPr="009663A8">
        <w:rPr>
          <w:rFonts w:ascii="Arial" w:hAnsi="Arial" w:cs="Arial"/>
          <w:bCs/>
          <w:color w:val="000000"/>
          <w:sz w:val="22"/>
          <w:szCs w:val="22"/>
        </w:rPr>
        <w:t>p.</w:t>
      </w:r>
      <w:r>
        <w:rPr>
          <w:rFonts w:ascii="Arial" w:hAnsi="Arial" w:cs="Arial"/>
          <w:bCs/>
          <w:color w:val="000000"/>
          <w:sz w:val="22"/>
          <w:szCs w:val="22"/>
        </w:rPr>
        <w:t xml:space="preserve"> </w:t>
      </w:r>
      <w:r w:rsidRPr="009663A8">
        <w:rPr>
          <w:rFonts w:ascii="Arial" w:hAnsi="Arial" w:cs="Arial"/>
          <w:bCs/>
          <w:color w:val="000000"/>
          <w:sz w:val="22"/>
          <w:szCs w:val="22"/>
        </w:rPr>
        <w:t>č. 145 - dům</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sidRPr="009663A8">
        <w:rPr>
          <w:rFonts w:ascii="Arial" w:hAnsi="Arial" w:cs="Arial"/>
          <w:bCs/>
          <w:color w:val="000000"/>
          <w:sz w:val="22"/>
          <w:szCs w:val="22"/>
        </w:rPr>
        <w:t>- st.</w:t>
      </w:r>
      <w:r>
        <w:rPr>
          <w:rFonts w:ascii="Arial" w:hAnsi="Arial" w:cs="Arial"/>
          <w:bCs/>
          <w:color w:val="000000"/>
          <w:sz w:val="22"/>
          <w:szCs w:val="22"/>
        </w:rPr>
        <w:t xml:space="preserve"> </w:t>
      </w:r>
      <w:r w:rsidRPr="009663A8">
        <w:rPr>
          <w:rFonts w:ascii="Arial" w:hAnsi="Arial" w:cs="Arial"/>
          <w:bCs/>
          <w:color w:val="000000"/>
          <w:sz w:val="22"/>
          <w:szCs w:val="22"/>
        </w:rPr>
        <w:t>p.</w:t>
      </w:r>
      <w:r>
        <w:rPr>
          <w:rFonts w:ascii="Arial" w:hAnsi="Arial" w:cs="Arial"/>
          <w:bCs/>
          <w:color w:val="000000"/>
          <w:sz w:val="22"/>
          <w:szCs w:val="22"/>
        </w:rPr>
        <w:t xml:space="preserve"> </w:t>
      </w:r>
      <w:r w:rsidRPr="009663A8">
        <w:rPr>
          <w:rFonts w:ascii="Arial" w:hAnsi="Arial" w:cs="Arial"/>
          <w:bCs/>
          <w:color w:val="000000"/>
          <w:sz w:val="22"/>
          <w:szCs w:val="22"/>
        </w:rPr>
        <w:t>č. 148 - dům</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sidRPr="009663A8">
        <w:rPr>
          <w:rFonts w:ascii="Arial" w:hAnsi="Arial" w:cs="Arial"/>
          <w:bCs/>
          <w:color w:val="000000"/>
          <w:sz w:val="22"/>
          <w:szCs w:val="22"/>
        </w:rPr>
        <w:t>- p.</w:t>
      </w:r>
      <w:r>
        <w:rPr>
          <w:rFonts w:ascii="Arial" w:hAnsi="Arial" w:cs="Arial"/>
          <w:bCs/>
          <w:color w:val="000000"/>
          <w:sz w:val="22"/>
          <w:szCs w:val="22"/>
        </w:rPr>
        <w:t xml:space="preserve"> </w:t>
      </w:r>
      <w:r w:rsidRPr="009663A8">
        <w:rPr>
          <w:rFonts w:ascii="Arial" w:hAnsi="Arial" w:cs="Arial"/>
          <w:bCs/>
          <w:color w:val="000000"/>
          <w:sz w:val="22"/>
          <w:szCs w:val="22"/>
        </w:rPr>
        <w:t>p.</w:t>
      </w:r>
      <w:r>
        <w:rPr>
          <w:rFonts w:ascii="Arial" w:hAnsi="Arial" w:cs="Arial"/>
          <w:bCs/>
          <w:color w:val="000000"/>
          <w:sz w:val="22"/>
          <w:szCs w:val="22"/>
        </w:rPr>
        <w:t xml:space="preserve"> </w:t>
      </w:r>
      <w:proofErr w:type="gramStart"/>
      <w:r w:rsidRPr="009663A8">
        <w:rPr>
          <w:rFonts w:ascii="Arial" w:hAnsi="Arial" w:cs="Arial"/>
          <w:bCs/>
          <w:color w:val="000000"/>
          <w:sz w:val="22"/>
          <w:szCs w:val="22"/>
        </w:rPr>
        <w:t>č.</w:t>
      </w:r>
      <w:r>
        <w:rPr>
          <w:rFonts w:ascii="Arial" w:hAnsi="Arial" w:cs="Arial"/>
          <w:bCs/>
          <w:color w:val="000000"/>
          <w:sz w:val="22"/>
          <w:szCs w:val="22"/>
        </w:rPr>
        <w:t xml:space="preserve">  </w:t>
      </w:r>
      <w:r w:rsidRPr="009663A8">
        <w:rPr>
          <w:rFonts w:ascii="Arial" w:hAnsi="Arial" w:cs="Arial"/>
          <w:bCs/>
          <w:color w:val="000000"/>
          <w:sz w:val="22"/>
          <w:szCs w:val="22"/>
        </w:rPr>
        <w:t>2 hospodá</w:t>
      </w:r>
      <w:r>
        <w:rPr>
          <w:rFonts w:ascii="Arial" w:hAnsi="Arial" w:cs="Arial"/>
          <w:bCs/>
          <w:color w:val="000000"/>
          <w:sz w:val="22"/>
          <w:szCs w:val="22"/>
        </w:rPr>
        <w:t>řský</w:t>
      </w:r>
      <w:proofErr w:type="gramEnd"/>
      <w:r>
        <w:rPr>
          <w:rFonts w:ascii="Arial" w:hAnsi="Arial" w:cs="Arial"/>
          <w:bCs/>
          <w:color w:val="000000"/>
          <w:sz w:val="22"/>
          <w:szCs w:val="22"/>
        </w:rPr>
        <w:t xml:space="preserve"> objekt + sakrální stavba 5 m x </w:t>
      </w:r>
      <w:r w:rsidRPr="009663A8">
        <w:rPr>
          <w:rFonts w:ascii="Arial" w:hAnsi="Arial" w:cs="Arial"/>
          <w:bCs/>
          <w:color w:val="000000"/>
          <w:sz w:val="22"/>
          <w:szCs w:val="22"/>
        </w:rPr>
        <w:t>6</w:t>
      </w:r>
      <w:r>
        <w:rPr>
          <w:rFonts w:ascii="Arial" w:hAnsi="Arial" w:cs="Arial"/>
          <w:bCs/>
          <w:color w:val="000000"/>
          <w:sz w:val="22"/>
          <w:szCs w:val="22"/>
        </w:rPr>
        <w:t xml:space="preserve"> </w:t>
      </w:r>
      <w:r w:rsidRPr="009663A8">
        <w:rPr>
          <w:rFonts w:ascii="Arial" w:hAnsi="Arial" w:cs="Arial"/>
          <w:bCs/>
          <w:color w:val="000000"/>
          <w:sz w:val="22"/>
          <w:szCs w:val="22"/>
        </w:rPr>
        <w:t>m</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sidRPr="009663A8">
        <w:rPr>
          <w:rFonts w:ascii="Arial" w:hAnsi="Arial" w:cs="Arial"/>
          <w:bCs/>
          <w:color w:val="000000"/>
          <w:sz w:val="22"/>
          <w:szCs w:val="22"/>
        </w:rPr>
        <w:t>- st.</w:t>
      </w:r>
      <w:r>
        <w:rPr>
          <w:rFonts w:ascii="Arial" w:hAnsi="Arial" w:cs="Arial"/>
          <w:bCs/>
          <w:color w:val="000000"/>
          <w:sz w:val="22"/>
          <w:szCs w:val="22"/>
        </w:rPr>
        <w:t xml:space="preserve"> </w:t>
      </w:r>
      <w:r w:rsidRPr="009663A8">
        <w:rPr>
          <w:rFonts w:ascii="Arial" w:hAnsi="Arial" w:cs="Arial"/>
          <w:bCs/>
          <w:color w:val="000000"/>
          <w:sz w:val="22"/>
          <w:szCs w:val="22"/>
        </w:rPr>
        <w:t>p.</w:t>
      </w:r>
      <w:r>
        <w:rPr>
          <w:rFonts w:ascii="Arial" w:hAnsi="Arial" w:cs="Arial"/>
          <w:bCs/>
          <w:color w:val="000000"/>
          <w:sz w:val="22"/>
          <w:szCs w:val="22"/>
        </w:rPr>
        <w:t xml:space="preserve"> </w:t>
      </w:r>
      <w:r w:rsidRPr="009663A8">
        <w:rPr>
          <w:rFonts w:ascii="Arial" w:hAnsi="Arial" w:cs="Arial"/>
          <w:bCs/>
          <w:color w:val="000000"/>
          <w:sz w:val="22"/>
          <w:szCs w:val="22"/>
        </w:rPr>
        <w:t>č.  30/13 - 30/22.  10</w:t>
      </w:r>
      <w:r>
        <w:rPr>
          <w:rFonts w:ascii="Arial" w:hAnsi="Arial" w:cs="Arial"/>
          <w:bCs/>
          <w:color w:val="000000"/>
          <w:sz w:val="22"/>
          <w:szCs w:val="22"/>
        </w:rPr>
        <w:t xml:space="preserve"> </w:t>
      </w:r>
      <w:r w:rsidRPr="009663A8">
        <w:rPr>
          <w:rFonts w:ascii="Arial" w:hAnsi="Arial" w:cs="Arial"/>
          <w:bCs/>
          <w:color w:val="000000"/>
          <w:sz w:val="22"/>
          <w:szCs w:val="22"/>
        </w:rPr>
        <w:t>x</w:t>
      </w:r>
      <w:r>
        <w:rPr>
          <w:rFonts w:ascii="Arial" w:hAnsi="Arial" w:cs="Arial"/>
          <w:bCs/>
          <w:color w:val="000000"/>
          <w:sz w:val="22"/>
          <w:szCs w:val="22"/>
        </w:rPr>
        <w:t xml:space="preserve"> </w:t>
      </w:r>
      <w:r w:rsidRPr="009663A8">
        <w:rPr>
          <w:rFonts w:ascii="Arial" w:hAnsi="Arial" w:cs="Arial"/>
          <w:bCs/>
          <w:color w:val="000000"/>
          <w:sz w:val="22"/>
          <w:szCs w:val="22"/>
        </w:rPr>
        <w:t>garáž - řadové garáže</w:t>
      </w:r>
    </w:p>
    <w:p w:rsidR="00C90548" w:rsidRPr="009663A8" w:rsidRDefault="00C90548" w:rsidP="00C90548">
      <w:pPr>
        <w:tabs>
          <w:tab w:val="left" w:pos="2579"/>
        </w:tabs>
        <w:autoSpaceDE w:val="0"/>
        <w:autoSpaceDN w:val="0"/>
        <w:adjustRightInd w:val="0"/>
        <w:ind w:left="708"/>
        <w:rPr>
          <w:rFonts w:ascii="Arial" w:hAnsi="Arial" w:cs="Arial"/>
          <w:bCs/>
          <w:color w:val="000000"/>
          <w:sz w:val="22"/>
          <w:szCs w:val="22"/>
        </w:rPr>
      </w:pPr>
      <w:r w:rsidRPr="009663A8">
        <w:rPr>
          <w:rFonts w:ascii="Arial" w:hAnsi="Arial" w:cs="Arial"/>
          <w:bCs/>
          <w:color w:val="000000"/>
          <w:sz w:val="22"/>
          <w:szCs w:val="22"/>
        </w:rPr>
        <w:t>- st.</w:t>
      </w:r>
      <w:r>
        <w:rPr>
          <w:rFonts w:ascii="Arial" w:hAnsi="Arial" w:cs="Arial"/>
          <w:bCs/>
          <w:color w:val="000000"/>
          <w:sz w:val="22"/>
          <w:szCs w:val="22"/>
        </w:rPr>
        <w:t xml:space="preserve"> </w:t>
      </w:r>
      <w:r w:rsidRPr="009663A8">
        <w:rPr>
          <w:rFonts w:ascii="Arial" w:hAnsi="Arial" w:cs="Arial"/>
          <w:bCs/>
          <w:color w:val="000000"/>
          <w:sz w:val="22"/>
          <w:szCs w:val="22"/>
        </w:rPr>
        <w:t>p.</w:t>
      </w:r>
      <w:r>
        <w:rPr>
          <w:rFonts w:ascii="Arial" w:hAnsi="Arial" w:cs="Arial"/>
          <w:bCs/>
          <w:color w:val="000000"/>
          <w:sz w:val="22"/>
          <w:szCs w:val="22"/>
        </w:rPr>
        <w:t xml:space="preserve"> </w:t>
      </w:r>
      <w:r w:rsidRPr="009663A8">
        <w:rPr>
          <w:rFonts w:ascii="Arial" w:hAnsi="Arial" w:cs="Arial"/>
          <w:bCs/>
          <w:color w:val="000000"/>
          <w:sz w:val="22"/>
          <w:szCs w:val="22"/>
        </w:rPr>
        <w:t>č.  30/14 - 30/21.  8</w:t>
      </w:r>
      <w:r>
        <w:rPr>
          <w:rFonts w:ascii="Arial" w:hAnsi="Arial" w:cs="Arial"/>
          <w:bCs/>
          <w:color w:val="000000"/>
          <w:sz w:val="22"/>
          <w:szCs w:val="22"/>
        </w:rPr>
        <w:t xml:space="preserve"> </w:t>
      </w:r>
      <w:r w:rsidRPr="009663A8">
        <w:rPr>
          <w:rFonts w:ascii="Arial" w:hAnsi="Arial" w:cs="Arial"/>
          <w:bCs/>
          <w:color w:val="000000"/>
          <w:sz w:val="22"/>
          <w:szCs w:val="22"/>
        </w:rPr>
        <w:t>x</w:t>
      </w:r>
      <w:r>
        <w:rPr>
          <w:rFonts w:ascii="Arial" w:hAnsi="Arial" w:cs="Arial"/>
          <w:bCs/>
          <w:color w:val="000000"/>
          <w:sz w:val="22"/>
          <w:szCs w:val="22"/>
        </w:rPr>
        <w:t xml:space="preserve"> </w:t>
      </w:r>
      <w:r w:rsidRPr="009663A8">
        <w:rPr>
          <w:rFonts w:ascii="Arial" w:hAnsi="Arial" w:cs="Arial"/>
          <w:bCs/>
          <w:color w:val="000000"/>
          <w:sz w:val="22"/>
          <w:szCs w:val="22"/>
        </w:rPr>
        <w:t>garáž - řadové garáže</w:t>
      </w:r>
    </w:p>
    <w:p w:rsidR="00C90548" w:rsidRPr="00C90548" w:rsidRDefault="00C90548" w:rsidP="00C90548">
      <w:pPr>
        <w:pStyle w:val="Odstavecseseznamem"/>
        <w:autoSpaceDE w:val="0"/>
        <w:autoSpaceDN w:val="0"/>
        <w:adjustRightInd w:val="0"/>
        <w:ind w:left="420"/>
        <w:rPr>
          <w:rFonts w:ascii="Arial" w:hAnsi="Arial" w:cs="Arial"/>
          <w:bCs/>
          <w:color w:val="000000"/>
          <w:sz w:val="22"/>
          <w:szCs w:val="22"/>
        </w:rPr>
      </w:pPr>
    </w:p>
    <w:p w:rsidR="00D95EC1" w:rsidRPr="00D95EC1" w:rsidRDefault="00813905" w:rsidP="0034436E">
      <w:pPr>
        <w:pStyle w:val="Odstavecseseznamem"/>
        <w:numPr>
          <w:ilvl w:val="0"/>
          <w:numId w:val="11"/>
        </w:numPr>
        <w:autoSpaceDE w:val="0"/>
        <w:autoSpaceDN w:val="0"/>
        <w:adjustRightInd w:val="0"/>
        <w:rPr>
          <w:rFonts w:ascii="Arial" w:hAnsi="Arial" w:cs="Arial"/>
          <w:bCs/>
          <w:color w:val="000000"/>
          <w:sz w:val="22"/>
          <w:szCs w:val="22"/>
        </w:rPr>
      </w:pPr>
      <w:r w:rsidRPr="00D95EC1">
        <w:rPr>
          <w:rFonts w:ascii="Arial" w:eastAsia="Arial CE" w:hAnsi="Arial" w:cs="Arial"/>
          <w:sz w:val="22"/>
          <w:szCs w:val="22"/>
        </w:rPr>
        <w:t>P</w:t>
      </w:r>
      <w:r w:rsidR="002C1A10" w:rsidRPr="00D95EC1">
        <w:rPr>
          <w:rFonts w:ascii="Arial" w:eastAsia="Arial CE" w:hAnsi="Arial" w:cs="Arial"/>
          <w:sz w:val="22"/>
          <w:szCs w:val="22"/>
        </w:rPr>
        <w:t>rojekt</w:t>
      </w:r>
      <w:r w:rsidR="00F1715A" w:rsidRPr="00D95EC1">
        <w:rPr>
          <w:rFonts w:ascii="Arial" w:eastAsia="Arial CE" w:hAnsi="Arial" w:cs="Arial"/>
          <w:sz w:val="22"/>
          <w:szCs w:val="22"/>
        </w:rPr>
        <w:t xml:space="preserve"> dopravně inženýrského opatření</w:t>
      </w:r>
      <w:r w:rsidR="00A87606" w:rsidRPr="00D95EC1">
        <w:rPr>
          <w:rFonts w:ascii="Arial" w:eastAsia="Arial CE" w:hAnsi="Arial" w:cs="Arial"/>
          <w:sz w:val="22"/>
          <w:szCs w:val="22"/>
        </w:rPr>
        <w:t xml:space="preserve"> </w:t>
      </w:r>
      <w:r w:rsidR="00F1715A" w:rsidRPr="00D95EC1">
        <w:rPr>
          <w:rFonts w:ascii="Arial" w:eastAsia="Arial CE" w:hAnsi="Arial" w:cs="Arial"/>
          <w:sz w:val="22"/>
          <w:szCs w:val="22"/>
        </w:rPr>
        <w:t>včetně jeho odsouhlasení dopravním inspektorátem</w:t>
      </w:r>
      <w:r w:rsidR="00436973" w:rsidRPr="00D95EC1">
        <w:rPr>
          <w:rFonts w:ascii="Arial" w:eastAsia="Arial CE" w:hAnsi="Arial" w:cs="Arial"/>
          <w:sz w:val="22"/>
          <w:szCs w:val="22"/>
        </w:rPr>
        <w:t xml:space="preserve"> (DIO)</w:t>
      </w:r>
    </w:p>
    <w:p w:rsidR="00D95EC1" w:rsidRPr="00D95EC1" w:rsidRDefault="00296ED4" w:rsidP="0034436E">
      <w:pPr>
        <w:pStyle w:val="Odstavecseseznamem"/>
        <w:numPr>
          <w:ilvl w:val="0"/>
          <w:numId w:val="11"/>
        </w:numPr>
        <w:autoSpaceDE w:val="0"/>
        <w:autoSpaceDN w:val="0"/>
        <w:adjustRightInd w:val="0"/>
        <w:rPr>
          <w:rFonts w:ascii="Arial" w:hAnsi="Arial" w:cs="Arial"/>
          <w:bCs/>
          <w:color w:val="000000"/>
          <w:sz w:val="22"/>
          <w:szCs w:val="22"/>
        </w:rPr>
      </w:pPr>
      <w:r w:rsidRPr="00D95EC1">
        <w:rPr>
          <w:rFonts w:ascii="Arial" w:eastAsia="Arial CE" w:hAnsi="Arial" w:cs="Arial"/>
          <w:bCs/>
          <w:sz w:val="22"/>
          <w:szCs w:val="22"/>
        </w:rPr>
        <w:t xml:space="preserve">Vypracování </w:t>
      </w:r>
      <w:r w:rsidR="00D95EC1" w:rsidRPr="00D95EC1">
        <w:rPr>
          <w:rFonts w:ascii="Arial" w:eastAsia="Arial CE" w:hAnsi="Arial" w:cs="Arial"/>
          <w:bCs/>
          <w:sz w:val="22"/>
          <w:szCs w:val="22"/>
        </w:rPr>
        <w:t>dílenské dokumentace - výkresů</w:t>
      </w:r>
      <w:r w:rsidRPr="00D95EC1">
        <w:rPr>
          <w:rFonts w:ascii="Arial" w:eastAsia="Arial CE" w:hAnsi="Arial" w:cs="Arial"/>
          <w:bCs/>
          <w:sz w:val="22"/>
          <w:szCs w:val="22"/>
        </w:rPr>
        <w:t xml:space="preserve"> výztuže, včetně tabulky výztuže</w:t>
      </w:r>
    </w:p>
    <w:p w:rsidR="00D95EC1" w:rsidRPr="00D95EC1" w:rsidRDefault="000E66E5" w:rsidP="0034436E">
      <w:pPr>
        <w:pStyle w:val="Odstavecseseznamem"/>
        <w:numPr>
          <w:ilvl w:val="0"/>
          <w:numId w:val="11"/>
        </w:numPr>
        <w:autoSpaceDE w:val="0"/>
        <w:autoSpaceDN w:val="0"/>
        <w:adjustRightInd w:val="0"/>
        <w:rPr>
          <w:rFonts w:ascii="Arial" w:hAnsi="Arial" w:cs="Arial"/>
          <w:bCs/>
          <w:color w:val="000000"/>
          <w:sz w:val="22"/>
          <w:szCs w:val="22"/>
        </w:rPr>
      </w:pPr>
      <w:r w:rsidRPr="00D95EC1">
        <w:rPr>
          <w:rFonts w:ascii="Arial" w:eastAsia="Arial CE" w:hAnsi="Arial" w:cs="Arial"/>
          <w:sz w:val="22"/>
          <w:szCs w:val="22"/>
        </w:rPr>
        <w:t>Návrh povodňového</w:t>
      </w:r>
      <w:r w:rsidR="00FD66BD" w:rsidRPr="00D95EC1">
        <w:rPr>
          <w:rFonts w:ascii="Arial" w:eastAsia="Arial CE" w:hAnsi="Arial" w:cs="Arial"/>
          <w:sz w:val="22"/>
          <w:szCs w:val="22"/>
        </w:rPr>
        <w:t xml:space="preserve"> plán</w:t>
      </w:r>
      <w:r w:rsidRPr="00D95EC1">
        <w:rPr>
          <w:rFonts w:ascii="Arial" w:eastAsia="Arial CE" w:hAnsi="Arial" w:cs="Arial"/>
          <w:sz w:val="22"/>
          <w:szCs w:val="22"/>
        </w:rPr>
        <w:t>u</w:t>
      </w:r>
      <w:r w:rsidR="00FD66BD" w:rsidRPr="00D95EC1">
        <w:rPr>
          <w:rFonts w:ascii="Arial" w:eastAsia="Arial CE" w:hAnsi="Arial" w:cs="Arial"/>
          <w:sz w:val="22"/>
          <w:szCs w:val="22"/>
        </w:rPr>
        <w:t xml:space="preserve"> pro stavbu (PP)</w:t>
      </w:r>
      <w:r w:rsidRPr="00D95EC1">
        <w:rPr>
          <w:rFonts w:ascii="Arial" w:eastAsia="Arial CE" w:hAnsi="Arial" w:cs="Arial"/>
          <w:sz w:val="22"/>
          <w:szCs w:val="22"/>
        </w:rPr>
        <w:t xml:space="preserve"> a návrh havarijního plánu na staveništi (HP)</w:t>
      </w:r>
    </w:p>
    <w:p w:rsidR="00D95EC1" w:rsidRPr="00D95EC1" w:rsidRDefault="00861A4D" w:rsidP="0034436E">
      <w:pPr>
        <w:pStyle w:val="Odstavecseseznamem"/>
        <w:numPr>
          <w:ilvl w:val="0"/>
          <w:numId w:val="11"/>
        </w:numPr>
        <w:autoSpaceDE w:val="0"/>
        <w:autoSpaceDN w:val="0"/>
        <w:adjustRightInd w:val="0"/>
        <w:rPr>
          <w:rFonts w:ascii="Arial" w:hAnsi="Arial" w:cs="Arial"/>
          <w:bCs/>
          <w:color w:val="000000"/>
          <w:sz w:val="22"/>
          <w:szCs w:val="22"/>
        </w:rPr>
      </w:pPr>
      <w:r w:rsidRPr="00D95EC1">
        <w:rPr>
          <w:rFonts w:ascii="Arial" w:eastAsia="Arial CE" w:hAnsi="Arial" w:cs="Arial"/>
          <w:sz w:val="22"/>
          <w:szCs w:val="22"/>
        </w:rPr>
        <w:t>Podmínky provádění stavebních prací a návrh zásad kontroly jejich kvality (KZP)</w:t>
      </w:r>
    </w:p>
    <w:p w:rsidR="007E6E13" w:rsidRPr="00D95EC1" w:rsidRDefault="00BB6A12" w:rsidP="0034436E">
      <w:pPr>
        <w:pStyle w:val="Odstavecseseznamem"/>
        <w:numPr>
          <w:ilvl w:val="0"/>
          <w:numId w:val="11"/>
        </w:numPr>
        <w:autoSpaceDE w:val="0"/>
        <w:autoSpaceDN w:val="0"/>
        <w:adjustRightInd w:val="0"/>
        <w:rPr>
          <w:rFonts w:ascii="Arial" w:hAnsi="Arial" w:cs="Arial"/>
          <w:bCs/>
          <w:color w:val="000000"/>
          <w:sz w:val="22"/>
          <w:szCs w:val="22"/>
        </w:rPr>
      </w:pPr>
      <w:r w:rsidRPr="00D95EC1">
        <w:rPr>
          <w:rFonts w:ascii="Arial" w:eastAsia="Arial CE" w:hAnsi="Arial" w:cs="Arial"/>
          <w:sz w:val="22"/>
          <w:szCs w:val="22"/>
        </w:rPr>
        <w:t xml:space="preserve">Kontrolní rozpočet stavby zpracovaný jako </w:t>
      </w:r>
      <w:r w:rsidR="00A67A4A" w:rsidRPr="00D95EC1">
        <w:rPr>
          <w:rFonts w:ascii="Arial" w:eastAsia="Arial CE" w:hAnsi="Arial" w:cs="Arial"/>
          <w:sz w:val="22"/>
          <w:szCs w:val="22"/>
        </w:rPr>
        <w:t>s</w:t>
      </w:r>
      <w:r w:rsidR="00A87606" w:rsidRPr="00D95EC1">
        <w:rPr>
          <w:rFonts w:ascii="Arial" w:eastAsia="Arial CE" w:hAnsi="Arial" w:cs="Arial"/>
          <w:sz w:val="22"/>
          <w:szCs w:val="22"/>
        </w:rPr>
        <w:t xml:space="preserve">oupis prací </w:t>
      </w:r>
      <w:r w:rsidR="006C3782" w:rsidRPr="00D95EC1">
        <w:rPr>
          <w:rFonts w:ascii="Arial" w:eastAsia="Arial CE" w:hAnsi="Arial" w:cs="Arial"/>
          <w:sz w:val="22"/>
          <w:szCs w:val="22"/>
        </w:rPr>
        <w:t xml:space="preserve">a oceněný </w:t>
      </w:r>
      <w:r w:rsidR="00227B40" w:rsidRPr="00D95EC1">
        <w:rPr>
          <w:rFonts w:ascii="Arial" w:eastAsia="Arial CE" w:hAnsi="Arial" w:cs="Arial"/>
          <w:sz w:val="22"/>
          <w:szCs w:val="22"/>
        </w:rPr>
        <w:t xml:space="preserve">soupis prací </w:t>
      </w:r>
      <w:r w:rsidRPr="00D95EC1">
        <w:rPr>
          <w:rFonts w:ascii="Arial" w:eastAsia="Arial CE" w:hAnsi="Arial" w:cs="Arial"/>
          <w:sz w:val="22"/>
          <w:szCs w:val="22"/>
        </w:rPr>
        <w:t>dle vyhlášky č. 134</w:t>
      </w:r>
      <w:r w:rsidR="00227B40" w:rsidRPr="00D95EC1">
        <w:rPr>
          <w:rFonts w:ascii="Arial" w:eastAsia="Arial CE" w:hAnsi="Arial" w:cs="Arial"/>
          <w:sz w:val="22"/>
          <w:szCs w:val="22"/>
        </w:rPr>
        <w:t>/2016</w:t>
      </w:r>
      <w:r w:rsidR="006C3782" w:rsidRPr="00D95EC1">
        <w:rPr>
          <w:rFonts w:ascii="Arial" w:eastAsia="Arial CE" w:hAnsi="Arial" w:cs="Arial"/>
          <w:sz w:val="22"/>
          <w:szCs w:val="22"/>
        </w:rPr>
        <w:t xml:space="preserve"> Sb., v platném znění, který </w:t>
      </w:r>
      <w:r w:rsidR="00F1715A" w:rsidRPr="00D95EC1">
        <w:rPr>
          <w:rFonts w:ascii="Arial" w:eastAsia="Arial CE" w:hAnsi="Arial" w:cs="Arial"/>
          <w:sz w:val="22"/>
          <w:szCs w:val="22"/>
        </w:rPr>
        <w:t xml:space="preserve">se </w:t>
      </w:r>
      <w:r w:rsidR="00A87606" w:rsidRPr="00D95EC1">
        <w:rPr>
          <w:rFonts w:ascii="Arial" w:eastAsia="Arial CE" w:hAnsi="Arial" w:cs="Arial"/>
          <w:sz w:val="22"/>
          <w:szCs w:val="22"/>
        </w:rPr>
        <w:t xml:space="preserve">zpracuje </w:t>
      </w:r>
      <w:r w:rsidR="00F1715A" w:rsidRPr="00D95EC1">
        <w:rPr>
          <w:rFonts w:ascii="Arial" w:eastAsia="Arial CE" w:hAnsi="Arial" w:cs="Arial"/>
          <w:color w:val="000000"/>
          <w:sz w:val="22"/>
          <w:szCs w:val="22"/>
        </w:rPr>
        <w:t>v</w:t>
      </w:r>
      <w:r w:rsidR="00A87606" w:rsidRPr="00D95EC1">
        <w:rPr>
          <w:rFonts w:ascii="Arial" w:eastAsia="Arial CE" w:hAnsi="Arial" w:cs="Arial"/>
          <w:color w:val="000000"/>
          <w:sz w:val="22"/>
          <w:szCs w:val="22"/>
        </w:rPr>
        <w:t>edle běžných výstupů z programu KROS</w:t>
      </w:r>
      <w:r w:rsidR="00F1715A" w:rsidRPr="00D95EC1">
        <w:rPr>
          <w:rFonts w:ascii="Arial" w:eastAsia="Arial CE" w:hAnsi="Arial" w:cs="Arial"/>
          <w:color w:val="000000"/>
          <w:sz w:val="22"/>
          <w:szCs w:val="22"/>
        </w:rPr>
        <w:t xml:space="preserve"> také</w:t>
      </w:r>
      <w:r w:rsidR="00A87606" w:rsidRPr="00D95EC1">
        <w:rPr>
          <w:rFonts w:ascii="Arial" w:eastAsia="Arial CE" w:hAnsi="Arial" w:cs="Arial"/>
          <w:color w:val="000000"/>
          <w:sz w:val="22"/>
          <w:szCs w:val="22"/>
        </w:rPr>
        <w:t xml:space="preserve"> v elektronické </w:t>
      </w:r>
      <w:r w:rsidR="00F1715A" w:rsidRPr="00D95EC1">
        <w:rPr>
          <w:rFonts w:ascii="Arial" w:eastAsia="Arial CE" w:hAnsi="Arial" w:cs="Arial"/>
          <w:color w:val="000000"/>
          <w:sz w:val="22"/>
          <w:szCs w:val="22"/>
        </w:rPr>
        <w:t xml:space="preserve">podobě </w:t>
      </w:r>
      <w:r w:rsidR="00BC099A" w:rsidRPr="00D95EC1">
        <w:rPr>
          <w:rFonts w:ascii="Arial" w:eastAsia="Arial CE" w:hAnsi="Arial" w:cs="Arial"/>
          <w:color w:val="000000"/>
          <w:sz w:val="22"/>
          <w:szCs w:val="22"/>
        </w:rPr>
        <w:t xml:space="preserve">ve formátu </w:t>
      </w:r>
      <w:r w:rsidR="007E6E13" w:rsidRPr="00D95EC1">
        <w:rPr>
          <w:rFonts w:ascii="Arial" w:eastAsia="Arial CE" w:hAnsi="Arial" w:cs="Arial"/>
          <w:color w:val="000000"/>
          <w:sz w:val="22"/>
          <w:szCs w:val="22"/>
        </w:rPr>
        <w:t>(</w:t>
      </w:r>
      <w:r w:rsidR="00BC099A" w:rsidRPr="00D95EC1">
        <w:rPr>
          <w:rFonts w:ascii="Arial" w:eastAsia="Arial CE" w:hAnsi="Arial" w:cs="Arial"/>
          <w:color w:val="000000"/>
          <w:sz w:val="22"/>
          <w:szCs w:val="22"/>
        </w:rPr>
        <w:t>_</w:t>
      </w:r>
      <w:r w:rsidR="007E6E13" w:rsidRPr="00D95EC1">
        <w:rPr>
          <w:rFonts w:ascii="Arial" w:eastAsia="Arial CE" w:hAnsi="Arial" w:cs="Arial"/>
          <w:color w:val="000000"/>
          <w:sz w:val="22"/>
          <w:szCs w:val="22"/>
        </w:rPr>
        <w:t>.xc</w:t>
      </w:r>
      <w:r w:rsidR="00A87606" w:rsidRPr="00D95EC1">
        <w:rPr>
          <w:rFonts w:ascii="Arial" w:eastAsia="Arial CE" w:hAnsi="Arial" w:cs="Arial"/>
          <w:color w:val="000000"/>
          <w:sz w:val="22"/>
          <w:szCs w:val="22"/>
        </w:rPr>
        <w:t>4</w:t>
      </w:r>
      <w:r w:rsidR="007E6E13" w:rsidRPr="00D95EC1">
        <w:rPr>
          <w:rFonts w:ascii="Arial" w:eastAsia="Arial CE" w:hAnsi="Arial" w:cs="Arial"/>
          <w:color w:val="000000"/>
          <w:sz w:val="22"/>
          <w:szCs w:val="22"/>
        </w:rPr>
        <w:t>)</w:t>
      </w:r>
      <w:r w:rsidR="00A87606" w:rsidRPr="00D95EC1">
        <w:rPr>
          <w:rFonts w:ascii="Arial" w:eastAsia="Arial CE" w:hAnsi="Arial" w:cs="Arial"/>
          <w:color w:val="000000"/>
          <w:sz w:val="22"/>
          <w:szCs w:val="22"/>
        </w:rPr>
        <w:t xml:space="preserve">. Podrobnosti týkající se struktury údajů a metodiky formátu XC4 jsou k dispozici na internetové adrese </w:t>
      </w:r>
      <w:hyperlink r:id="rId9">
        <w:r w:rsidR="00A87606" w:rsidRPr="00D95EC1">
          <w:rPr>
            <w:rFonts w:ascii="Arial" w:eastAsia="Arial CE" w:hAnsi="Arial" w:cs="Arial"/>
            <w:sz w:val="22"/>
            <w:szCs w:val="22"/>
          </w:rPr>
          <w:t>www.xc4.cz</w:t>
        </w:r>
      </w:hyperlink>
      <w:r w:rsidR="00F1715A" w:rsidRPr="00D95EC1">
        <w:rPr>
          <w:rFonts w:ascii="Arial" w:eastAsia="Arial CE" w:hAnsi="Arial" w:cs="Arial"/>
          <w:sz w:val="22"/>
          <w:szCs w:val="22"/>
        </w:rPr>
        <w:t>.</w:t>
      </w:r>
    </w:p>
    <w:p w:rsidR="00F1715A" w:rsidRPr="007E6E13" w:rsidRDefault="00A87606" w:rsidP="006C3782">
      <w:pPr>
        <w:ind w:left="360"/>
        <w:jc w:val="both"/>
        <w:rPr>
          <w:rFonts w:ascii="Arial" w:eastAsia="Arial CE" w:hAnsi="Arial" w:cs="Arial"/>
          <w:sz w:val="22"/>
          <w:szCs w:val="22"/>
        </w:rPr>
      </w:pPr>
      <w:r w:rsidRPr="007E6E13">
        <w:rPr>
          <w:rFonts w:ascii="Arial" w:eastAsia="Arial CE" w:hAnsi="Arial" w:cs="Arial"/>
          <w:color w:val="000000"/>
          <w:sz w:val="22"/>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 kalkulace každé takovéto položky.</w:t>
      </w:r>
    </w:p>
    <w:p w:rsidR="007E6E13" w:rsidRDefault="007E6E13" w:rsidP="007E6E13">
      <w:pPr>
        <w:ind w:left="360"/>
        <w:jc w:val="both"/>
        <w:rPr>
          <w:rFonts w:ascii="Arial" w:eastAsia="Arial CE" w:hAnsi="Arial" w:cs="Arial"/>
          <w:sz w:val="22"/>
          <w:szCs w:val="22"/>
        </w:rPr>
      </w:pPr>
    </w:p>
    <w:p w:rsidR="00813905" w:rsidRPr="00296ED4" w:rsidRDefault="00813905" w:rsidP="00813905">
      <w:pPr>
        <w:autoSpaceDE w:val="0"/>
        <w:autoSpaceDN w:val="0"/>
        <w:adjustRightInd w:val="0"/>
        <w:jc w:val="both"/>
        <w:rPr>
          <w:rFonts w:ascii="Arial" w:hAnsi="Arial" w:cs="Arial"/>
          <w:sz w:val="22"/>
          <w:szCs w:val="22"/>
          <w:u w:val="single"/>
        </w:rPr>
      </w:pPr>
      <w:r w:rsidRPr="00296ED4">
        <w:rPr>
          <w:rFonts w:ascii="Arial" w:hAnsi="Arial" w:cs="Arial"/>
          <w:sz w:val="22"/>
          <w:szCs w:val="22"/>
          <w:u w:val="single"/>
        </w:rPr>
        <w:t>Specifikace min. požadovaného rozsahu průzkumných prací:</w:t>
      </w:r>
    </w:p>
    <w:p w:rsidR="00C90548" w:rsidRPr="009663A8" w:rsidRDefault="00C90548" w:rsidP="0034436E">
      <w:pPr>
        <w:pStyle w:val="Odstavecseseznamem"/>
        <w:numPr>
          <w:ilvl w:val="0"/>
          <w:numId w:val="12"/>
        </w:numPr>
        <w:autoSpaceDE w:val="0"/>
        <w:autoSpaceDN w:val="0"/>
        <w:adjustRightInd w:val="0"/>
        <w:rPr>
          <w:rFonts w:ascii="Arial" w:eastAsia="Arial CE" w:hAnsi="Arial" w:cs="Arial"/>
          <w:sz w:val="22"/>
          <w:szCs w:val="22"/>
        </w:rPr>
      </w:pPr>
      <w:r w:rsidRPr="009663A8">
        <w:rPr>
          <w:rFonts w:ascii="Arial" w:eastAsia="Arial CE" w:hAnsi="Arial" w:cs="Arial"/>
          <w:sz w:val="22"/>
          <w:szCs w:val="22"/>
        </w:rPr>
        <w:t xml:space="preserve">8 x </w:t>
      </w:r>
      <w:r>
        <w:rPr>
          <w:rFonts w:ascii="Arial" w:eastAsia="Arial CE" w:hAnsi="Arial" w:cs="Arial"/>
          <w:sz w:val="22"/>
          <w:szCs w:val="22"/>
        </w:rPr>
        <w:t>kopaná sonda</w:t>
      </w:r>
      <w:r w:rsidRPr="009663A8">
        <w:rPr>
          <w:rFonts w:ascii="Arial" w:eastAsia="Arial CE" w:hAnsi="Arial" w:cs="Arial"/>
          <w:sz w:val="22"/>
          <w:szCs w:val="22"/>
        </w:rPr>
        <w:t xml:space="preserve"> pro ověření</w:t>
      </w:r>
      <w:r>
        <w:rPr>
          <w:rFonts w:ascii="Arial" w:eastAsia="Arial CE" w:hAnsi="Arial" w:cs="Arial"/>
          <w:sz w:val="22"/>
          <w:szCs w:val="22"/>
        </w:rPr>
        <w:t xml:space="preserve"> vedení</w:t>
      </w:r>
      <w:r w:rsidRPr="009663A8">
        <w:rPr>
          <w:rFonts w:ascii="Arial" w:eastAsia="Arial CE" w:hAnsi="Arial" w:cs="Arial"/>
          <w:sz w:val="22"/>
          <w:szCs w:val="22"/>
        </w:rPr>
        <w:t xml:space="preserve"> inženýrských sítí </w:t>
      </w:r>
    </w:p>
    <w:p w:rsidR="00C90548" w:rsidRPr="009663A8" w:rsidRDefault="00C90548" w:rsidP="0034436E">
      <w:pPr>
        <w:pStyle w:val="Odstavecseseznamem"/>
        <w:numPr>
          <w:ilvl w:val="0"/>
          <w:numId w:val="12"/>
        </w:numPr>
        <w:autoSpaceDE w:val="0"/>
        <w:autoSpaceDN w:val="0"/>
        <w:adjustRightInd w:val="0"/>
        <w:rPr>
          <w:rFonts w:ascii="Arial" w:eastAsia="Arial CE" w:hAnsi="Arial" w:cs="Arial"/>
          <w:sz w:val="22"/>
          <w:szCs w:val="22"/>
        </w:rPr>
      </w:pPr>
      <w:r w:rsidRPr="009663A8">
        <w:rPr>
          <w:rFonts w:ascii="Arial" w:eastAsia="Arial CE" w:hAnsi="Arial" w:cs="Arial"/>
          <w:sz w:val="22"/>
          <w:szCs w:val="22"/>
        </w:rPr>
        <w:t xml:space="preserve">7 x </w:t>
      </w:r>
      <w:r>
        <w:rPr>
          <w:rFonts w:ascii="Arial" w:eastAsia="Arial CE" w:hAnsi="Arial" w:cs="Arial"/>
          <w:sz w:val="22"/>
          <w:szCs w:val="22"/>
        </w:rPr>
        <w:t xml:space="preserve">vrtaná </w:t>
      </w:r>
      <w:r w:rsidRPr="009663A8">
        <w:rPr>
          <w:rFonts w:ascii="Arial" w:eastAsia="Arial CE" w:hAnsi="Arial" w:cs="Arial"/>
          <w:sz w:val="22"/>
          <w:szCs w:val="22"/>
        </w:rPr>
        <w:t xml:space="preserve">sonda pro ověření </w:t>
      </w:r>
      <w:proofErr w:type="spellStart"/>
      <w:r w:rsidRPr="009663A8">
        <w:rPr>
          <w:rFonts w:ascii="Arial" w:eastAsia="Arial CE" w:hAnsi="Arial" w:cs="Arial"/>
          <w:sz w:val="22"/>
          <w:szCs w:val="22"/>
        </w:rPr>
        <w:t>kce</w:t>
      </w:r>
      <w:proofErr w:type="spellEnd"/>
      <w:r w:rsidRPr="009663A8">
        <w:rPr>
          <w:rFonts w:ascii="Arial" w:eastAsia="Arial CE" w:hAnsi="Arial" w:cs="Arial"/>
          <w:sz w:val="22"/>
          <w:szCs w:val="22"/>
        </w:rPr>
        <w:t xml:space="preserve"> stávajících zdí za účelem klasifikace pro rozsah bourání objektů a opravy zdi</w:t>
      </w:r>
    </w:p>
    <w:p w:rsidR="00C90548" w:rsidRPr="009663A8" w:rsidRDefault="00C90548" w:rsidP="0034436E">
      <w:pPr>
        <w:pStyle w:val="Odstavecseseznamem"/>
        <w:numPr>
          <w:ilvl w:val="0"/>
          <w:numId w:val="12"/>
        </w:numPr>
        <w:autoSpaceDE w:val="0"/>
        <w:autoSpaceDN w:val="0"/>
        <w:adjustRightInd w:val="0"/>
        <w:rPr>
          <w:rFonts w:ascii="Arial" w:eastAsia="Arial CE" w:hAnsi="Arial" w:cs="Arial"/>
          <w:sz w:val="22"/>
          <w:szCs w:val="22"/>
        </w:rPr>
      </w:pPr>
      <w:r w:rsidRPr="009663A8">
        <w:rPr>
          <w:rFonts w:ascii="Arial" w:eastAsia="Arial CE" w:hAnsi="Arial" w:cs="Arial"/>
          <w:sz w:val="22"/>
          <w:szCs w:val="22"/>
        </w:rPr>
        <w:t xml:space="preserve">7 x </w:t>
      </w:r>
      <w:r>
        <w:rPr>
          <w:rFonts w:ascii="Arial" w:eastAsia="Arial CE" w:hAnsi="Arial" w:cs="Arial"/>
          <w:sz w:val="22"/>
          <w:szCs w:val="22"/>
        </w:rPr>
        <w:t xml:space="preserve">vrtaná </w:t>
      </w:r>
      <w:r w:rsidRPr="009663A8">
        <w:rPr>
          <w:rFonts w:ascii="Arial" w:eastAsia="Arial CE" w:hAnsi="Arial" w:cs="Arial"/>
          <w:sz w:val="22"/>
          <w:szCs w:val="22"/>
        </w:rPr>
        <w:t xml:space="preserve">sonda pro ověření </w:t>
      </w:r>
      <w:r>
        <w:rPr>
          <w:rFonts w:ascii="Arial" w:eastAsia="Arial CE" w:hAnsi="Arial" w:cs="Arial"/>
          <w:sz w:val="22"/>
          <w:szCs w:val="22"/>
        </w:rPr>
        <w:t xml:space="preserve">budoucí nové </w:t>
      </w:r>
      <w:r w:rsidRPr="009663A8">
        <w:rPr>
          <w:rFonts w:ascii="Arial" w:eastAsia="Arial CE" w:hAnsi="Arial" w:cs="Arial"/>
          <w:sz w:val="22"/>
          <w:szCs w:val="22"/>
        </w:rPr>
        <w:t>základo</w:t>
      </w:r>
      <w:r>
        <w:rPr>
          <w:rFonts w:ascii="Arial" w:eastAsia="Arial CE" w:hAnsi="Arial" w:cs="Arial"/>
          <w:sz w:val="22"/>
          <w:szCs w:val="22"/>
        </w:rPr>
        <w:t>vé spáry</w:t>
      </w:r>
    </w:p>
    <w:p w:rsidR="00C90548" w:rsidRPr="009663A8" w:rsidRDefault="00C90548" w:rsidP="0034436E">
      <w:pPr>
        <w:pStyle w:val="Odstavecseseznamem"/>
        <w:numPr>
          <w:ilvl w:val="0"/>
          <w:numId w:val="12"/>
        </w:numPr>
        <w:autoSpaceDE w:val="0"/>
        <w:autoSpaceDN w:val="0"/>
        <w:adjustRightInd w:val="0"/>
        <w:rPr>
          <w:rFonts w:ascii="Arial" w:eastAsia="Arial CE" w:hAnsi="Arial" w:cs="Arial"/>
          <w:sz w:val="22"/>
          <w:szCs w:val="22"/>
        </w:rPr>
      </w:pPr>
      <w:r w:rsidRPr="009663A8">
        <w:rPr>
          <w:rFonts w:ascii="Arial" w:eastAsia="Arial CE" w:hAnsi="Arial" w:cs="Arial"/>
          <w:sz w:val="22"/>
          <w:szCs w:val="22"/>
        </w:rPr>
        <w:t>1x soubor jádrových vývrtů a zkoušek betonu pro stanovení stavu 20</w:t>
      </w:r>
      <w:r>
        <w:rPr>
          <w:rFonts w:ascii="Arial" w:eastAsia="Arial CE" w:hAnsi="Arial" w:cs="Arial"/>
          <w:sz w:val="22"/>
          <w:szCs w:val="22"/>
        </w:rPr>
        <w:t xml:space="preserve">,0 </w:t>
      </w:r>
      <w:r w:rsidRPr="009663A8">
        <w:rPr>
          <w:rFonts w:ascii="Arial" w:eastAsia="Arial CE" w:hAnsi="Arial" w:cs="Arial"/>
          <w:sz w:val="22"/>
          <w:szCs w:val="22"/>
        </w:rPr>
        <w:t>m zdi z betonu (vývrty budou provedeny na celou šířku zdi v minimálním množství 4 ks)</w:t>
      </w:r>
    </w:p>
    <w:p w:rsidR="00C90548" w:rsidRPr="009663A8" w:rsidRDefault="00C90548" w:rsidP="0034436E">
      <w:pPr>
        <w:pStyle w:val="Odstavecseseznamem"/>
        <w:numPr>
          <w:ilvl w:val="0"/>
          <w:numId w:val="12"/>
        </w:numPr>
        <w:autoSpaceDE w:val="0"/>
        <w:autoSpaceDN w:val="0"/>
        <w:adjustRightInd w:val="0"/>
        <w:rPr>
          <w:rFonts w:ascii="Arial" w:eastAsia="Arial CE" w:hAnsi="Arial" w:cs="Arial"/>
          <w:sz w:val="22"/>
          <w:szCs w:val="22"/>
        </w:rPr>
      </w:pPr>
      <w:r>
        <w:rPr>
          <w:rFonts w:ascii="Arial" w:eastAsia="Arial CE" w:hAnsi="Arial" w:cs="Arial"/>
          <w:sz w:val="22"/>
          <w:szCs w:val="22"/>
        </w:rPr>
        <w:t>10 x vrtaná s</w:t>
      </w:r>
      <w:r w:rsidRPr="009663A8">
        <w:rPr>
          <w:rFonts w:ascii="Arial" w:eastAsia="Arial CE" w:hAnsi="Arial" w:cs="Arial"/>
          <w:sz w:val="22"/>
          <w:szCs w:val="22"/>
        </w:rPr>
        <w:t>ond</w:t>
      </w:r>
      <w:r>
        <w:rPr>
          <w:rFonts w:ascii="Arial" w:eastAsia="Arial CE" w:hAnsi="Arial" w:cs="Arial"/>
          <w:sz w:val="22"/>
          <w:szCs w:val="22"/>
        </w:rPr>
        <w:t>y</w:t>
      </w:r>
      <w:r w:rsidRPr="009663A8">
        <w:rPr>
          <w:rFonts w:ascii="Arial" w:eastAsia="Arial CE" w:hAnsi="Arial" w:cs="Arial"/>
          <w:sz w:val="22"/>
          <w:szCs w:val="22"/>
        </w:rPr>
        <w:t xml:space="preserve"> pro ověření založení objektů dle soupisu pasportizací budov</w:t>
      </w:r>
    </w:p>
    <w:p w:rsidR="00296ED4" w:rsidRPr="007C6A39" w:rsidRDefault="00296ED4" w:rsidP="00296ED4">
      <w:pPr>
        <w:autoSpaceDE w:val="0"/>
        <w:autoSpaceDN w:val="0"/>
        <w:adjustRightInd w:val="0"/>
        <w:rPr>
          <w:rFonts w:ascii="Helv" w:eastAsia="Calibri" w:hAnsi="Helv" w:cs="Helv"/>
          <w:color w:val="000000"/>
          <w:sz w:val="20"/>
          <w:szCs w:val="20"/>
          <w:highlight w:val="yellow"/>
        </w:rPr>
      </w:pPr>
    </w:p>
    <w:p w:rsidR="00C90548" w:rsidRDefault="00B80F9A" w:rsidP="005F3018">
      <w:pPr>
        <w:autoSpaceDE w:val="0"/>
        <w:autoSpaceDN w:val="0"/>
        <w:adjustRightInd w:val="0"/>
        <w:rPr>
          <w:rFonts w:ascii="Arial" w:eastAsia="Arial CE" w:hAnsi="Arial" w:cs="Arial"/>
          <w:sz w:val="22"/>
          <w:szCs w:val="22"/>
        </w:rPr>
      </w:pPr>
      <w:r w:rsidRPr="000D101E">
        <w:rPr>
          <w:rFonts w:ascii="Arial" w:eastAsia="Arial CE" w:hAnsi="Arial" w:cs="Arial"/>
          <w:sz w:val="22"/>
          <w:szCs w:val="22"/>
        </w:rPr>
        <w:t xml:space="preserve">Předmětem této smlouvy </w:t>
      </w:r>
      <w:r w:rsidR="00861A4D" w:rsidRPr="00813905">
        <w:rPr>
          <w:rFonts w:ascii="Arial" w:eastAsia="Arial CE" w:hAnsi="Arial" w:cs="Arial"/>
          <w:sz w:val="22"/>
          <w:szCs w:val="22"/>
        </w:rPr>
        <w:t xml:space="preserve">není zajištění laboratorních rozborů sedimentů, zajištění biologického hodnocení či </w:t>
      </w:r>
      <w:r w:rsidR="00813905" w:rsidRPr="00813905">
        <w:rPr>
          <w:rFonts w:ascii="Arial" w:eastAsia="Arial CE" w:hAnsi="Arial" w:cs="Arial"/>
          <w:sz w:val="22"/>
          <w:szCs w:val="22"/>
        </w:rPr>
        <w:t>posudku.</w:t>
      </w:r>
      <w:r w:rsidR="005F3018">
        <w:rPr>
          <w:rFonts w:ascii="Arial" w:eastAsia="Arial CE" w:hAnsi="Arial" w:cs="Arial"/>
          <w:sz w:val="22"/>
          <w:szCs w:val="22"/>
        </w:rPr>
        <w:t xml:space="preserve"> </w:t>
      </w:r>
    </w:p>
    <w:p w:rsidR="006C3782" w:rsidRPr="005F3018" w:rsidRDefault="005F3018" w:rsidP="005F3018">
      <w:pPr>
        <w:autoSpaceDE w:val="0"/>
        <w:autoSpaceDN w:val="0"/>
        <w:adjustRightInd w:val="0"/>
        <w:rPr>
          <w:rFonts w:ascii="Helv" w:eastAsia="Calibri" w:hAnsi="Helv" w:cs="Helv"/>
          <w:color w:val="000000"/>
          <w:sz w:val="20"/>
          <w:szCs w:val="20"/>
        </w:rPr>
      </w:pPr>
      <w:r>
        <w:rPr>
          <w:rFonts w:ascii="Helv" w:eastAsia="Calibri" w:hAnsi="Helv" w:cs="Helv"/>
          <w:color w:val="000000"/>
          <w:sz w:val="20"/>
          <w:szCs w:val="20"/>
        </w:rPr>
        <w:t>K</w:t>
      </w:r>
      <w:r w:rsidR="00F1715A" w:rsidRPr="000D101E">
        <w:rPr>
          <w:rFonts w:ascii="Arial" w:eastAsia="Arial CE" w:hAnsi="Arial" w:cs="Arial"/>
          <w:sz w:val="22"/>
          <w:szCs w:val="22"/>
        </w:rPr>
        <w:t>ompletní projektová d</w:t>
      </w:r>
      <w:r w:rsidR="00A87606" w:rsidRPr="000D101E">
        <w:rPr>
          <w:rFonts w:ascii="Arial" w:eastAsia="Arial CE" w:hAnsi="Arial" w:cs="Arial"/>
          <w:sz w:val="22"/>
          <w:szCs w:val="22"/>
        </w:rPr>
        <w:t>okumentace bude předána</w:t>
      </w:r>
      <w:r w:rsidR="00A87606" w:rsidRPr="000D101E">
        <w:rPr>
          <w:rFonts w:ascii="Arial" w:eastAsia="Arial CE" w:hAnsi="Arial" w:cs="Arial"/>
          <w:color w:val="FF0000"/>
          <w:sz w:val="22"/>
          <w:szCs w:val="22"/>
        </w:rPr>
        <w:t xml:space="preserve"> </w:t>
      </w:r>
      <w:r w:rsidR="00F1715A" w:rsidRPr="000D101E">
        <w:rPr>
          <w:rFonts w:ascii="Arial" w:eastAsia="Arial CE" w:hAnsi="Arial" w:cs="Arial"/>
          <w:sz w:val="22"/>
          <w:szCs w:val="22"/>
        </w:rPr>
        <w:t>celkem</w:t>
      </w:r>
      <w:r w:rsidR="00F1715A" w:rsidRPr="000D101E">
        <w:rPr>
          <w:rFonts w:ascii="Arial" w:eastAsia="Arial CE" w:hAnsi="Arial" w:cs="Arial"/>
          <w:color w:val="FF0000"/>
          <w:sz w:val="22"/>
          <w:szCs w:val="22"/>
        </w:rPr>
        <w:t xml:space="preserve"> </w:t>
      </w:r>
      <w:r w:rsidR="00F1715A" w:rsidRPr="000D101E">
        <w:rPr>
          <w:rFonts w:ascii="Arial" w:eastAsia="Arial CE" w:hAnsi="Arial" w:cs="Arial"/>
          <w:sz w:val="22"/>
          <w:szCs w:val="22"/>
        </w:rPr>
        <w:t>v počtu 6x paré tištěné +</w:t>
      </w:r>
      <w:r w:rsidR="006C3782" w:rsidRPr="000D101E">
        <w:rPr>
          <w:rFonts w:ascii="Arial" w:eastAsia="Arial CE" w:hAnsi="Arial" w:cs="Arial"/>
          <w:sz w:val="22"/>
          <w:szCs w:val="22"/>
        </w:rPr>
        <w:t xml:space="preserve"> 2</w:t>
      </w:r>
      <w:r w:rsidR="007E6E13" w:rsidRPr="000D101E">
        <w:rPr>
          <w:rFonts w:ascii="Arial" w:eastAsia="Arial CE" w:hAnsi="Arial" w:cs="Arial"/>
          <w:sz w:val="22"/>
          <w:szCs w:val="22"/>
        </w:rPr>
        <w:t>x na elektronickém nosiči dat, a to 1x ve formátu (</w:t>
      </w:r>
      <w:r w:rsidR="00BC099A" w:rsidRPr="000D101E">
        <w:rPr>
          <w:rFonts w:ascii="Arial" w:eastAsia="Arial CE" w:hAnsi="Arial" w:cs="Arial"/>
          <w:sz w:val="22"/>
          <w:szCs w:val="22"/>
        </w:rPr>
        <w:t>_</w:t>
      </w:r>
      <w:r w:rsidR="007E6E13" w:rsidRPr="000D101E">
        <w:rPr>
          <w:rFonts w:ascii="Arial" w:eastAsia="Arial CE" w:hAnsi="Arial" w:cs="Arial"/>
          <w:sz w:val="22"/>
          <w:szCs w:val="22"/>
        </w:rPr>
        <w:t>.</w:t>
      </w:r>
      <w:proofErr w:type="spellStart"/>
      <w:r w:rsidR="007E6E13" w:rsidRPr="000D101E">
        <w:rPr>
          <w:rFonts w:ascii="Arial" w:eastAsia="Arial CE" w:hAnsi="Arial" w:cs="Arial"/>
          <w:sz w:val="22"/>
          <w:szCs w:val="22"/>
        </w:rPr>
        <w:t>pdf</w:t>
      </w:r>
      <w:proofErr w:type="spellEnd"/>
      <w:r w:rsidR="007E6E13" w:rsidRPr="000D101E">
        <w:rPr>
          <w:rFonts w:ascii="Arial" w:eastAsia="Arial CE" w:hAnsi="Arial" w:cs="Arial"/>
          <w:sz w:val="22"/>
          <w:szCs w:val="22"/>
        </w:rPr>
        <w:t>)</w:t>
      </w:r>
      <w:r w:rsidR="006C3782" w:rsidRPr="000D101E">
        <w:rPr>
          <w:rFonts w:ascii="Arial" w:eastAsia="Arial CE" w:hAnsi="Arial" w:cs="Arial"/>
          <w:sz w:val="22"/>
          <w:szCs w:val="22"/>
        </w:rPr>
        <w:t xml:space="preserve"> a 1x v editovatelných formátech pro potřeby objednatele (_.doc, _.</w:t>
      </w:r>
      <w:proofErr w:type="spellStart"/>
      <w:r w:rsidR="006C3782" w:rsidRPr="000D101E">
        <w:rPr>
          <w:rFonts w:ascii="Arial" w:eastAsia="Arial CE" w:hAnsi="Arial" w:cs="Arial"/>
          <w:sz w:val="22"/>
          <w:szCs w:val="22"/>
        </w:rPr>
        <w:t>docx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dwg</w:t>
      </w:r>
      <w:proofErr w:type="spellEnd"/>
      <w:r w:rsidR="006C3782" w:rsidRPr="000D101E">
        <w:rPr>
          <w:rFonts w:ascii="Arial" w:eastAsia="Arial CE" w:hAnsi="Arial" w:cs="Arial"/>
          <w:sz w:val="22"/>
          <w:szCs w:val="22"/>
        </w:rPr>
        <w:t xml:space="preserve"> a dalších), výkresy budou v souřadnicovém systému S-JTSK.</w:t>
      </w:r>
      <w:r w:rsidR="006C3782" w:rsidRPr="00F1715A">
        <w:rPr>
          <w:rFonts w:ascii="Arial" w:eastAsia="Arial CE" w:hAnsi="Arial" w:cs="Arial"/>
          <w:sz w:val="22"/>
          <w:szCs w:val="22"/>
        </w:rPr>
        <w:t xml:space="preserve"> </w:t>
      </w:r>
    </w:p>
    <w:p w:rsidR="006B2A53" w:rsidRDefault="006B2A53" w:rsidP="00A87606">
      <w:pPr>
        <w:jc w:val="both"/>
        <w:rPr>
          <w:rFonts w:ascii="Arial" w:eastAsia="Arial" w:hAnsi="Arial" w:cs="Arial"/>
          <w:sz w:val="22"/>
          <w:szCs w:val="22"/>
        </w:rPr>
      </w:pPr>
    </w:p>
    <w:p w:rsidR="0048473A" w:rsidRDefault="0048473A" w:rsidP="00A87606">
      <w:pPr>
        <w:jc w:val="both"/>
        <w:rPr>
          <w:rFonts w:ascii="Arial" w:eastAsia="Arial CE" w:hAnsi="Arial" w:cs="Arial"/>
          <w:b/>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 xml:space="preserve">vždy minimálně 2 výrobní výbory.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sidR="002536D0">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ascii="Arial" w:eastAsia="Arial CE" w:hAnsi="Arial" w:cs="Arial"/>
          <w:sz w:val="22"/>
          <w:szCs w:val="22"/>
        </w:rPr>
        <w:t>li</w:t>
      </w:r>
      <w:proofErr w:type="spellEnd"/>
      <w:r w:rsidRPr="00A87606">
        <w:rPr>
          <w:rFonts w:ascii="Arial" w:eastAsia="Arial CE" w:hAnsi="Arial" w:cs="Arial"/>
          <w:sz w:val="22"/>
          <w:szCs w:val="22"/>
        </w:rPr>
        <w:t xml:space="preserve"> se o požadavek objednatele neprojednaný na VV, budou dodatečné práce uhrazeny na základě uzavřeného dodatku ke smlouvě o dílo. </w:t>
      </w:r>
    </w:p>
    <w:p w:rsidR="00A87606" w:rsidRPr="00A87606" w:rsidRDefault="00A87606" w:rsidP="00A87606">
      <w:pPr>
        <w:jc w:val="both"/>
        <w:rPr>
          <w:rFonts w:ascii="Arial" w:eastAsia="Arial CE" w:hAnsi="Arial" w:cs="Arial"/>
          <w:b/>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w:t>
      </w:r>
      <w:r w:rsidR="00DE6895" w:rsidRPr="00861A4D">
        <w:rPr>
          <w:rFonts w:ascii="Arial" w:eastAsia="Arial CE" w:hAnsi="Arial" w:cs="Arial"/>
          <w:sz w:val="22"/>
          <w:szCs w:val="22"/>
        </w:rPr>
        <w:t xml:space="preserve">bude </w:t>
      </w:r>
      <w:r w:rsidR="00D9704B" w:rsidRPr="00861A4D">
        <w:rPr>
          <w:rFonts w:ascii="Arial" w:eastAsia="Arial CE" w:hAnsi="Arial" w:cs="Arial"/>
          <w:sz w:val="22"/>
          <w:szCs w:val="22"/>
        </w:rPr>
        <w:t xml:space="preserve">v rámci </w:t>
      </w:r>
      <w:r w:rsidR="00DE6895" w:rsidRPr="00861A4D">
        <w:rPr>
          <w:rFonts w:ascii="Arial" w:eastAsia="Arial CE" w:hAnsi="Arial" w:cs="Arial"/>
          <w:sz w:val="22"/>
          <w:szCs w:val="22"/>
        </w:rPr>
        <w:t>projekčních pr</w:t>
      </w:r>
      <w:r w:rsidR="00D9704B" w:rsidRPr="00861A4D">
        <w:rPr>
          <w:rFonts w:ascii="Arial" w:eastAsia="Arial CE" w:hAnsi="Arial" w:cs="Arial"/>
          <w:sz w:val="22"/>
          <w:szCs w:val="22"/>
        </w:rPr>
        <w:t>ací poža</w:t>
      </w:r>
      <w:r w:rsidR="00DE6895" w:rsidRPr="00861A4D">
        <w:rPr>
          <w:rFonts w:ascii="Arial" w:eastAsia="Arial CE" w:hAnsi="Arial" w:cs="Arial"/>
          <w:sz w:val="22"/>
          <w:szCs w:val="22"/>
        </w:rPr>
        <w:t>d</w:t>
      </w:r>
      <w:r w:rsidR="00D9704B" w:rsidRPr="00861A4D">
        <w:rPr>
          <w:rFonts w:ascii="Arial" w:eastAsia="Arial CE" w:hAnsi="Arial" w:cs="Arial"/>
          <w:sz w:val="22"/>
          <w:szCs w:val="22"/>
        </w:rPr>
        <w:t xml:space="preserve">ován </w:t>
      </w:r>
      <w:r w:rsidR="00DE6895" w:rsidRPr="00861A4D">
        <w:rPr>
          <w:rFonts w:ascii="Arial" w:eastAsia="Arial CE" w:hAnsi="Arial" w:cs="Arial"/>
          <w:sz w:val="22"/>
          <w:szCs w:val="22"/>
        </w:rPr>
        <w:t>další průzkum,</w:t>
      </w:r>
      <w:r w:rsidR="002536D0" w:rsidRPr="00861A4D">
        <w:rPr>
          <w:rFonts w:ascii="Arial" w:eastAsia="Arial CE" w:hAnsi="Arial" w:cs="Arial"/>
          <w:sz w:val="22"/>
          <w:szCs w:val="22"/>
        </w:rPr>
        <w:t xml:space="preserve"> který nebyl součástí cenové nabídky, </w:t>
      </w:r>
      <w:r w:rsidRPr="00861A4D">
        <w:rPr>
          <w:rFonts w:ascii="Arial" w:eastAsia="Arial CE" w:hAnsi="Arial" w:cs="Arial"/>
          <w:sz w:val="22"/>
          <w:szCs w:val="22"/>
        </w:rPr>
        <w:t>zhotovitel tyto průzkumné práce zajistí</w:t>
      </w:r>
      <w:r w:rsidR="00D9704B" w:rsidRPr="00861A4D">
        <w:rPr>
          <w:rFonts w:ascii="Arial" w:eastAsia="Arial CE" w:hAnsi="Arial" w:cs="Arial"/>
          <w:sz w:val="22"/>
          <w:szCs w:val="22"/>
        </w:rPr>
        <w:t xml:space="preserve"> za úhrad</w:t>
      </w:r>
      <w:r w:rsidR="00DE6895" w:rsidRPr="00861A4D">
        <w:rPr>
          <w:rFonts w:ascii="Arial" w:eastAsia="Arial CE" w:hAnsi="Arial" w:cs="Arial"/>
          <w:sz w:val="22"/>
          <w:szCs w:val="22"/>
        </w:rPr>
        <w:t>u.</w:t>
      </w:r>
      <w:r w:rsidR="0048473A">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EE4ED9" w:rsidRDefault="00EE4ED9" w:rsidP="00A87606">
      <w:pPr>
        <w:jc w:val="both"/>
        <w:rPr>
          <w:rFonts w:ascii="Arial" w:eastAsia="Arial CE" w:hAnsi="Arial" w:cs="Arial"/>
          <w:sz w:val="22"/>
          <w:szCs w:val="22"/>
        </w:rPr>
      </w:pPr>
    </w:p>
    <w:p w:rsidR="006B2A53" w:rsidRDefault="006B2A53" w:rsidP="00A87606">
      <w:pPr>
        <w:autoSpaceDE w:val="0"/>
        <w:autoSpaceDN w:val="0"/>
        <w:adjustRightInd w:val="0"/>
        <w:jc w:val="both"/>
        <w:rPr>
          <w:rFonts w:ascii="Arial" w:hAnsi="Arial" w:cs="Arial"/>
          <w:b/>
          <w:sz w:val="22"/>
          <w:szCs w:val="22"/>
        </w:rPr>
      </w:pPr>
      <w:r>
        <w:rPr>
          <w:rFonts w:ascii="Arial" w:hAnsi="Arial" w:cs="Arial"/>
          <w:b/>
          <w:sz w:val="22"/>
          <w:szCs w:val="22"/>
        </w:rPr>
        <w:t>V</w:t>
      </w:r>
      <w:r w:rsidRPr="00A87606">
        <w:rPr>
          <w:rFonts w:ascii="Arial" w:hAnsi="Arial" w:cs="Arial"/>
          <w:b/>
          <w:sz w:val="22"/>
          <w:szCs w:val="22"/>
        </w:rPr>
        <w:t>yhodnocení potřeby zajištění koordinátora BOZ</w:t>
      </w:r>
      <w:r>
        <w:rPr>
          <w:rFonts w:ascii="Arial" w:hAnsi="Arial" w:cs="Arial"/>
          <w:b/>
          <w:sz w:val="22"/>
          <w:szCs w:val="22"/>
        </w:rPr>
        <w:t>P v přípravě a realizaci stavby:</w:t>
      </w:r>
    </w:p>
    <w:p w:rsidR="00A87606" w:rsidRPr="00A87606"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ascii="Arial" w:hAnsi="Arial" w:cs="Arial"/>
          <w:sz w:val="22"/>
          <w:szCs w:val="22"/>
        </w:rPr>
        <w:t>, ve znění pozdějších předpisů</w:t>
      </w:r>
      <w:r w:rsidRPr="00A87606">
        <w:rPr>
          <w:rFonts w:ascii="Arial" w:hAnsi="Arial" w:cs="Arial"/>
          <w:sz w:val="22"/>
          <w:szCs w:val="22"/>
        </w:rPr>
        <w:t xml:space="preserve"> a nařízení vlády č. 591/2006 Sb.,</w:t>
      </w:r>
      <w:r w:rsidR="00946AEE">
        <w:rPr>
          <w:rFonts w:ascii="Arial" w:hAnsi="Arial" w:cs="Arial"/>
          <w:sz w:val="22"/>
          <w:szCs w:val="22"/>
        </w:rPr>
        <w:t xml:space="preserve"> o bližších minimálních požadavcích na bezpečnost a ochranu zdraví při práci na staveništích,</w:t>
      </w:r>
      <w:r w:rsidRPr="00A87606">
        <w:rPr>
          <w:rFonts w:ascii="Arial" w:hAnsi="Arial" w:cs="Arial"/>
          <w:sz w:val="22"/>
          <w:szCs w:val="22"/>
        </w:rPr>
        <w:t xml:space="preserve"> přílohy č. 5), sdělí tuto informaci neprodleně obj</w:t>
      </w:r>
      <w:r w:rsidR="002536D0">
        <w:rPr>
          <w:rFonts w:ascii="Arial" w:hAnsi="Arial" w:cs="Arial"/>
          <w:sz w:val="22"/>
          <w:szCs w:val="22"/>
        </w:rPr>
        <w:t xml:space="preserve">ednateli prokazatelným způsobem </w:t>
      </w:r>
      <w:r w:rsidRPr="00A87606">
        <w:rPr>
          <w:rFonts w:ascii="Arial" w:hAnsi="Arial" w:cs="Arial"/>
          <w:sz w:val="22"/>
          <w:szCs w:val="22"/>
        </w:rPr>
        <w:t>(např. v zápise z výrobního</w:t>
      </w:r>
      <w:r w:rsidR="002536D0">
        <w:rPr>
          <w:rFonts w:ascii="Arial" w:hAnsi="Arial" w:cs="Arial"/>
          <w:sz w:val="22"/>
          <w:szCs w:val="22"/>
        </w:rPr>
        <w:t xml:space="preserve"> výboru, elektronickou poštou</w:t>
      </w:r>
      <w:r w:rsidRPr="00A87606">
        <w:rPr>
          <w:rFonts w:ascii="Arial" w:hAnsi="Arial" w:cs="Arial"/>
          <w:sz w:val="22"/>
          <w:szCs w:val="22"/>
        </w:rPr>
        <w:t xml:space="preserve">) ještě v době zpracovávání PD. </w:t>
      </w:r>
      <w:r w:rsidR="006B2A53">
        <w:rPr>
          <w:rFonts w:ascii="Arial" w:hAnsi="Arial" w:cs="Arial"/>
          <w:sz w:val="22"/>
          <w:szCs w:val="22"/>
        </w:rPr>
        <w:t xml:space="preserve">Objednatel </w:t>
      </w:r>
      <w:r w:rsidRPr="00A87606">
        <w:rPr>
          <w:rFonts w:ascii="Arial" w:hAnsi="Arial" w:cs="Arial"/>
          <w:sz w:val="22"/>
          <w:szCs w:val="22"/>
        </w:rPr>
        <w:t>následně zajistí zpracování plánu BOZP koordinátorem BOZP v době přípravy stavby. Zhotovitel je povinen v době přípravy, resp. v době zpracovávání PD poskytnout pověřenému koordinátorovi podklady, informace a součinnost.</w:t>
      </w:r>
    </w:p>
    <w:p w:rsidR="00505493" w:rsidRDefault="00505493" w:rsidP="00A87606">
      <w:pPr>
        <w:autoSpaceDE w:val="0"/>
        <w:autoSpaceDN w:val="0"/>
        <w:adjustRightInd w:val="0"/>
        <w:jc w:val="both"/>
        <w:rPr>
          <w:rFonts w:ascii="Arial" w:hAnsi="Arial" w:cs="Arial"/>
          <w:sz w:val="22"/>
          <w:szCs w:val="22"/>
        </w:rPr>
      </w:pPr>
    </w:p>
    <w:p w:rsidR="000C5921"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je nutné ve fázi přípravy a realizace stavby zajistit koordinátora BOZP (dle vyhlášky č.  499/2006 Sb., o dokumentaci staveb</w:t>
      </w:r>
      <w:r w:rsidR="00003EC4">
        <w:rPr>
          <w:rFonts w:ascii="Arial" w:hAnsi="Arial" w:cs="Arial"/>
          <w:sz w:val="22"/>
          <w:szCs w:val="22"/>
        </w:rPr>
        <w:t>, ve znění pozdějších předpisů</w:t>
      </w:r>
      <w:r w:rsidRPr="00A87606">
        <w:rPr>
          <w:rFonts w:ascii="Arial" w:hAnsi="Arial" w:cs="Arial"/>
          <w:sz w:val="22"/>
          <w:szCs w:val="22"/>
        </w:rPr>
        <w:t xml:space="preserve">), je povinen sdělit to neprodleně objednateli, a to prokazatelným způsobem (např. v zápise z výrobního </w:t>
      </w:r>
      <w:r w:rsidR="002536D0">
        <w:rPr>
          <w:rFonts w:ascii="Arial" w:hAnsi="Arial" w:cs="Arial"/>
          <w:sz w:val="22"/>
          <w:szCs w:val="22"/>
        </w:rPr>
        <w:t>výboru, elektronickou poštou</w:t>
      </w:r>
      <w:r w:rsidRPr="00A87606">
        <w:rPr>
          <w:rFonts w:ascii="Arial" w:hAnsi="Arial" w:cs="Arial"/>
          <w:sz w:val="22"/>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ascii="Arial" w:hAnsi="Arial" w:cs="Arial"/>
          <w:sz w:val="22"/>
          <w:szCs w:val="22"/>
        </w:rPr>
        <w:t>vávání PD poskytnout pověřenému</w:t>
      </w:r>
      <w:r w:rsidR="00122A37">
        <w:rPr>
          <w:rFonts w:ascii="Arial" w:hAnsi="Arial" w:cs="Arial"/>
          <w:sz w:val="22"/>
          <w:szCs w:val="22"/>
        </w:rPr>
        <w:t xml:space="preserve"> </w:t>
      </w:r>
      <w:r w:rsidRPr="00A87606">
        <w:rPr>
          <w:rFonts w:ascii="Arial" w:hAnsi="Arial" w:cs="Arial"/>
          <w:sz w:val="22"/>
          <w:szCs w:val="22"/>
        </w:rPr>
        <w:t>koordinátorovi podklady, informace a součinnost.</w:t>
      </w:r>
    </w:p>
    <w:p w:rsidR="00A12FE5" w:rsidRPr="00266857" w:rsidRDefault="00A12FE5" w:rsidP="00A87606">
      <w:pPr>
        <w:widowControl w:val="0"/>
        <w:jc w:val="both"/>
        <w:rPr>
          <w:rFonts w:ascii="Arial" w:hAnsi="Arial" w:cs="Arial"/>
          <w:sz w:val="22"/>
          <w:szCs w:val="22"/>
        </w:rPr>
      </w:pPr>
    </w:p>
    <w:p w:rsidR="000403AF" w:rsidRPr="00266857" w:rsidRDefault="000403AF" w:rsidP="000403AF">
      <w:pPr>
        <w:jc w:val="both"/>
        <w:rPr>
          <w:rFonts w:ascii="Arial" w:eastAsia="Arial CE" w:hAnsi="Arial" w:cs="Arial"/>
          <w:sz w:val="22"/>
          <w:szCs w:val="22"/>
        </w:rPr>
      </w:pPr>
      <w:r w:rsidRPr="00266857">
        <w:rPr>
          <w:rFonts w:ascii="Arial" w:hAnsi="Arial" w:cs="Arial"/>
          <w:bCs/>
          <w:sz w:val="22"/>
          <w:szCs w:val="22"/>
        </w:rPr>
        <w:t>Zhotovitel je povinen zajistit, aby se v rámci odborné studijní praxe na realizaci díla podílel alespoň 1 student magisterského stupně např. v oboru vodních staveb, a dalších příbuzných oborů. Splnění této povinnosti doloží zhotovitel písemným potvrzením příslušného ústavu, či katedry vysoké školy o vykonání odborné studijní praxe s uvedením jména studenta včetně jeho studijního oboru, a to nejpozději při předání díla.</w:t>
      </w: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lastRenderedPageBreak/>
        <w:t>Zahájení díla:</w:t>
      </w:r>
      <w:r w:rsidR="00695598">
        <w:rPr>
          <w:rFonts w:ascii="Arial CE" w:hAnsi="Arial CE" w:cs="Arial"/>
          <w:b/>
          <w:sz w:val="22"/>
          <w:szCs w:val="22"/>
        </w:rPr>
        <w:t xml:space="preserve">                               </w:t>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Pr="008C1E53" w:rsidRDefault="00496E78" w:rsidP="006B2A53">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167C90" w:rsidRPr="00CF4ABF">
        <w:rPr>
          <w:rFonts w:ascii="Arial CE" w:hAnsi="Arial CE" w:cs="Arial"/>
          <w:b/>
          <w:color w:val="FF0000"/>
          <w:sz w:val="22"/>
          <w:szCs w:val="22"/>
        </w:rPr>
        <w:t xml:space="preserve"> </w:t>
      </w:r>
    </w:p>
    <w:p w:rsidR="006731EF" w:rsidRPr="005623EC" w:rsidRDefault="006B2A53" w:rsidP="006731EF">
      <w:pPr>
        <w:autoSpaceDE w:val="0"/>
        <w:autoSpaceDN w:val="0"/>
        <w:adjustRightInd w:val="0"/>
        <w:ind w:left="7080" w:hanging="7080"/>
        <w:rPr>
          <w:rFonts w:ascii="Arial CE" w:hAnsi="Arial CE" w:cs="Arial"/>
          <w:sz w:val="22"/>
          <w:szCs w:val="22"/>
          <w:highlight w:val="yellow"/>
        </w:rPr>
      </w:pPr>
      <w:r w:rsidRPr="005F3018">
        <w:rPr>
          <w:rFonts w:ascii="Arial CE" w:hAnsi="Arial CE" w:cs="Arial"/>
          <w:sz w:val="22"/>
          <w:szCs w:val="22"/>
        </w:rPr>
        <w:t>Dílčí termín</w:t>
      </w:r>
      <w:r w:rsidR="008F1A46" w:rsidRPr="005F3018">
        <w:rPr>
          <w:rFonts w:ascii="Arial CE" w:hAnsi="Arial CE" w:cs="Arial"/>
          <w:sz w:val="22"/>
          <w:szCs w:val="22"/>
        </w:rPr>
        <w:t xml:space="preserve"> </w:t>
      </w:r>
      <w:r w:rsidR="00FA40A9" w:rsidRPr="005F3018">
        <w:rPr>
          <w:rFonts w:ascii="Arial CE" w:eastAsia="Arial CE" w:hAnsi="Arial CE" w:cs="Arial CE"/>
          <w:sz w:val="22"/>
          <w:szCs w:val="22"/>
        </w:rPr>
        <w:t xml:space="preserve">(předání a převzetí </w:t>
      </w:r>
      <w:r w:rsidR="00D149AD" w:rsidRPr="005F3018">
        <w:rPr>
          <w:rFonts w:ascii="Arial CE" w:eastAsia="Arial CE" w:hAnsi="Arial CE" w:cs="Arial CE"/>
          <w:sz w:val="22"/>
          <w:szCs w:val="22"/>
        </w:rPr>
        <w:t xml:space="preserve">PD </w:t>
      </w:r>
      <w:r w:rsidR="006731EF" w:rsidRPr="005F3018">
        <w:rPr>
          <w:rFonts w:ascii="Arial CE" w:eastAsia="Arial CE" w:hAnsi="Arial CE" w:cs="Arial CE"/>
          <w:sz w:val="22"/>
          <w:szCs w:val="22"/>
        </w:rPr>
        <w:t xml:space="preserve">bez dokladové </w:t>
      </w:r>
      <w:proofErr w:type="gramStart"/>
      <w:r w:rsidR="006731EF" w:rsidRPr="005F3018">
        <w:rPr>
          <w:rFonts w:ascii="Arial CE" w:eastAsia="Arial CE" w:hAnsi="Arial CE" w:cs="Arial CE"/>
          <w:sz w:val="22"/>
          <w:szCs w:val="22"/>
        </w:rPr>
        <w:t>části</w:t>
      </w:r>
      <w:r w:rsidR="00D149AD" w:rsidRPr="005F3018">
        <w:rPr>
          <w:rFonts w:ascii="Arial CE" w:eastAsia="Arial CE" w:hAnsi="Arial CE" w:cs="Arial CE"/>
          <w:sz w:val="22"/>
          <w:szCs w:val="22"/>
        </w:rPr>
        <w:t>)</w:t>
      </w:r>
      <w:r w:rsidR="008F1A46" w:rsidRPr="005F3018">
        <w:rPr>
          <w:rFonts w:ascii="Arial CE" w:hAnsi="Arial CE" w:cs="Arial"/>
          <w:sz w:val="22"/>
          <w:szCs w:val="22"/>
        </w:rPr>
        <w:t xml:space="preserve">:    </w:t>
      </w:r>
      <w:r w:rsidR="000C3883" w:rsidRPr="00695598">
        <w:rPr>
          <w:rFonts w:ascii="Arial CE" w:hAnsi="Arial CE" w:cs="Arial"/>
          <w:b/>
          <w:sz w:val="22"/>
          <w:szCs w:val="22"/>
        </w:rPr>
        <w:t>do</w:t>
      </w:r>
      <w:proofErr w:type="gramEnd"/>
      <w:r w:rsidR="000C3883" w:rsidRPr="00695598">
        <w:rPr>
          <w:rFonts w:ascii="Arial CE" w:hAnsi="Arial CE" w:cs="Arial"/>
          <w:b/>
          <w:sz w:val="22"/>
          <w:szCs w:val="22"/>
        </w:rPr>
        <w:t xml:space="preserve"> 1</w:t>
      </w:r>
      <w:r w:rsidR="00C90548" w:rsidRPr="00695598">
        <w:rPr>
          <w:rFonts w:ascii="Arial CE" w:hAnsi="Arial CE" w:cs="Arial"/>
          <w:b/>
          <w:sz w:val="22"/>
          <w:szCs w:val="22"/>
        </w:rPr>
        <w:t>5</w:t>
      </w:r>
      <w:r w:rsidR="006731EF" w:rsidRPr="00695598">
        <w:rPr>
          <w:rFonts w:ascii="Arial CE" w:hAnsi="Arial CE" w:cs="Arial"/>
          <w:b/>
          <w:sz w:val="22"/>
          <w:szCs w:val="22"/>
        </w:rPr>
        <w:t xml:space="preserve"> týdnů</w:t>
      </w:r>
      <w:r w:rsidR="006731EF" w:rsidRPr="005F3018">
        <w:rPr>
          <w:rFonts w:ascii="Arial CE" w:hAnsi="Arial CE" w:cs="Arial"/>
          <w:sz w:val="22"/>
          <w:szCs w:val="22"/>
        </w:rPr>
        <w:t xml:space="preserve"> </w:t>
      </w:r>
      <w:r w:rsidR="00FA40A9" w:rsidRPr="00FA40A9">
        <w:rPr>
          <w:rFonts w:ascii="Arial CE" w:hAnsi="Arial CE" w:cs="Arial"/>
          <w:sz w:val="22"/>
          <w:szCs w:val="22"/>
        </w:rPr>
        <w:t>po nabytí účinnosti smlouvy</w:t>
      </w:r>
    </w:p>
    <w:p w:rsidR="006731EF" w:rsidRPr="005623EC" w:rsidRDefault="006731EF" w:rsidP="006B2A53">
      <w:pPr>
        <w:autoSpaceDE w:val="0"/>
        <w:autoSpaceDN w:val="0"/>
        <w:adjustRightInd w:val="0"/>
        <w:rPr>
          <w:rFonts w:ascii="Arial CE" w:hAnsi="Arial CE" w:cs="Arial"/>
          <w:sz w:val="22"/>
          <w:szCs w:val="22"/>
          <w:highlight w:val="yellow"/>
        </w:rPr>
      </w:pPr>
    </w:p>
    <w:p w:rsidR="00FA40A9" w:rsidRPr="005623EC" w:rsidRDefault="00D95EC1" w:rsidP="00FA40A9">
      <w:pPr>
        <w:autoSpaceDE w:val="0"/>
        <w:autoSpaceDN w:val="0"/>
        <w:adjustRightInd w:val="0"/>
        <w:ind w:left="7080" w:hanging="7080"/>
        <w:rPr>
          <w:rFonts w:ascii="Arial CE" w:hAnsi="Arial CE" w:cs="Arial"/>
          <w:sz w:val="22"/>
          <w:szCs w:val="22"/>
          <w:highlight w:val="yellow"/>
        </w:rPr>
      </w:pPr>
      <w:r w:rsidRPr="005F3018">
        <w:rPr>
          <w:rFonts w:ascii="Arial CE" w:hAnsi="Arial CE" w:cs="Arial"/>
          <w:sz w:val="22"/>
          <w:szCs w:val="22"/>
        </w:rPr>
        <w:t xml:space="preserve">Dopracování dokladové části </w:t>
      </w:r>
      <w:r w:rsidR="006F211B" w:rsidRPr="005F3018">
        <w:rPr>
          <w:rFonts w:ascii="Arial CE" w:hAnsi="Arial CE" w:cs="Arial"/>
          <w:sz w:val="22"/>
          <w:szCs w:val="22"/>
        </w:rPr>
        <w:t xml:space="preserve">a </w:t>
      </w:r>
      <w:r w:rsidR="00FA40A9" w:rsidRPr="005F3018">
        <w:rPr>
          <w:rFonts w:ascii="Arial CE" w:hAnsi="Arial CE" w:cs="Arial"/>
          <w:sz w:val="22"/>
          <w:szCs w:val="22"/>
        </w:rPr>
        <w:t xml:space="preserve">předání kompletní </w:t>
      </w:r>
      <w:proofErr w:type="gramStart"/>
      <w:r w:rsidR="00FA40A9" w:rsidRPr="005F3018">
        <w:rPr>
          <w:rFonts w:ascii="Arial CE" w:hAnsi="Arial CE" w:cs="Arial"/>
          <w:sz w:val="22"/>
          <w:szCs w:val="22"/>
        </w:rPr>
        <w:t>PD:</w:t>
      </w:r>
      <w:r w:rsidR="00695598">
        <w:rPr>
          <w:rFonts w:ascii="Arial CE" w:hAnsi="Arial CE" w:cs="Arial"/>
          <w:sz w:val="22"/>
          <w:szCs w:val="22"/>
        </w:rPr>
        <w:t xml:space="preserve">         </w:t>
      </w:r>
      <w:r w:rsidR="00AD742B" w:rsidRPr="00695598">
        <w:rPr>
          <w:rFonts w:ascii="Arial CE" w:hAnsi="Arial CE" w:cs="Arial"/>
          <w:b/>
          <w:sz w:val="22"/>
          <w:szCs w:val="22"/>
        </w:rPr>
        <w:t>do</w:t>
      </w:r>
      <w:proofErr w:type="gramEnd"/>
      <w:r w:rsidR="00AD742B" w:rsidRPr="00695598">
        <w:rPr>
          <w:rFonts w:ascii="Arial CE" w:hAnsi="Arial CE" w:cs="Arial"/>
          <w:b/>
          <w:sz w:val="22"/>
          <w:szCs w:val="22"/>
        </w:rPr>
        <w:t xml:space="preserve"> 2</w:t>
      </w:r>
      <w:r w:rsidR="00E567C2" w:rsidRPr="00695598">
        <w:rPr>
          <w:rFonts w:ascii="Arial CE" w:hAnsi="Arial CE" w:cs="Arial"/>
          <w:b/>
          <w:sz w:val="22"/>
          <w:szCs w:val="22"/>
        </w:rPr>
        <w:t>6</w:t>
      </w:r>
      <w:r w:rsidR="006731EF" w:rsidRPr="00695598">
        <w:rPr>
          <w:rFonts w:ascii="Arial CE" w:hAnsi="Arial CE" w:cs="Arial"/>
          <w:b/>
          <w:sz w:val="22"/>
          <w:szCs w:val="22"/>
        </w:rPr>
        <w:t xml:space="preserve"> týdnů</w:t>
      </w:r>
      <w:r w:rsidR="006731EF" w:rsidRPr="005F3018">
        <w:rPr>
          <w:rFonts w:ascii="Arial CE" w:hAnsi="Arial CE" w:cs="Arial"/>
          <w:sz w:val="22"/>
          <w:szCs w:val="22"/>
        </w:rPr>
        <w:t xml:space="preserve"> </w:t>
      </w:r>
      <w:r w:rsidR="00FA40A9" w:rsidRPr="00FA40A9">
        <w:rPr>
          <w:rFonts w:ascii="Arial CE" w:hAnsi="Arial CE" w:cs="Arial"/>
          <w:sz w:val="22"/>
          <w:szCs w:val="22"/>
        </w:rPr>
        <w:t>po nabytí účinnosti smlouvy</w:t>
      </w:r>
    </w:p>
    <w:p w:rsidR="008F1A46" w:rsidRPr="005623EC" w:rsidRDefault="008F1A46" w:rsidP="00FA40A9">
      <w:pPr>
        <w:autoSpaceDE w:val="0"/>
        <w:autoSpaceDN w:val="0"/>
        <w:adjustRightInd w:val="0"/>
        <w:rPr>
          <w:rFonts w:ascii="Arial CE" w:hAnsi="Arial CE" w:cs="Arial"/>
          <w:sz w:val="22"/>
          <w:szCs w:val="22"/>
          <w:highlight w:val="yellow"/>
        </w:rPr>
      </w:pPr>
    </w:p>
    <w:p w:rsidR="000F6FBC" w:rsidRPr="006731EF" w:rsidRDefault="00D149AD" w:rsidP="006B2A53">
      <w:pPr>
        <w:autoSpaceDE w:val="0"/>
        <w:autoSpaceDN w:val="0"/>
        <w:adjustRightInd w:val="0"/>
        <w:rPr>
          <w:rFonts w:ascii="Arial CE" w:hAnsi="Arial CE" w:cs="Arial"/>
          <w:sz w:val="22"/>
          <w:szCs w:val="22"/>
        </w:rPr>
      </w:pPr>
      <w:r w:rsidRPr="00D95EC1">
        <w:rPr>
          <w:rFonts w:ascii="Arial CE" w:eastAsia="Arial CE" w:hAnsi="Arial CE" w:cs="Arial CE"/>
          <w:sz w:val="22"/>
          <w:szCs w:val="22"/>
        </w:rPr>
        <w:t xml:space="preserve">Ukončení díla (po </w:t>
      </w:r>
      <w:r w:rsidR="006B2A53" w:rsidRPr="00D95EC1">
        <w:rPr>
          <w:rFonts w:ascii="Arial CE" w:eastAsia="Arial CE" w:hAnsi="Arial CE" w:cs="Arial CE"/>
          <w:sz w:val="22"/>
          <w:szCs w:val="22"/>
        </w:rPr>
        <w:t>schválení v</w:t>
      </w:r>
      <w:r w:rsidR="00FC3E6C" w:rsidRPr="00D95EC1">
        <w:rPr>
          <w:rFonts w:ascii="Arial CE" w:eastAsia="Arial CE" w:hAnsi="Arial CE" w:cs="Arial CE"/>
          <w:sz w:val="22"/>
          <w:szCs w:val="22"/>
        </w:rPr>
        <w:t> investiční komisi</w:t>
      </w:r>
      <w:r w:rsidR="0008010B" w:rsidRPr="00D95EC1">
        <w:rPr>
          <w:rFonts w:ascii="Arial CE" w:eastAsia="Arial CE" w:hAnsi="Arial CE" w:cs="Arial CE"/>
          <w:sz w:val="22"/>
          <w:szCs w:val="22"/>
        </w:rPr>
        <w:t xml:space="preserve"> objednatele</w:t>
      </w:r>
      <w:r w:rsidRPr="00D95EC1">
        <w:rPr>
          <w:rFonts w:ascii="Arial CE" w:eastAsia="Arial CE" w:hAnsi="Arial CE" w:cs="Arial CE"/>
          <w:sz w:val="22"/>
          <w:szCs w:val="22"/>
        </w:rPr>
        <w:t>)</w:t>
      </w:r>
      <w:r w:rsidR="006B2A53" w:rsidRPr="00D95EC1">
        <w:rPr>
          <w:rFonts w:ascii="Arial CE" w:eastAsia="Arial CE" w:hAnsi="Arial CE" w:cs="Arial CE"/>
          <w:sz w:val="22"/>
          <w:szCs w:val="22"/>
        </w:rPr>
        <w:t>:</w:t>
      </w:r>
      <w:r w:rsidR="00695598">
        <w:rPr>
          <w:rFonts w:ascii="Arial CE" w:eastAsia="Arial CE" w:hAnsi="Arial CE" w:cs="Arial CE"/>
          <w:sz w:val="22"/>
          <w:szCs w:val="22"/>
        </w:rPr>
        <w:t xml:space="preserve"> </w:t>
      </w:r>
      <w:r w:rsidR="000C3883" w:rsidRPr="00D95EC1">
        <w:rPr>
          <w:rFonts w:ascii="Arial CE" w:hAnsi="Arial CE" w:cs="Arial"/>
          <w:sz w:val="22"/>
          <w:szCs w:val="22"/>
        </w:rPr>
        <w:t xml:space="preserve">do </w:t>
      </w:r>
      <w:proofErr w:type="gramStart"/>
      <w:r w:rsidR="00D95EC1" w:rsidRPr="00D95EC1">
        <w:rPr>
          <w:rFonts w:ascii="Arial CE" w:hAnsi="Arial CE" w:cs="Arial"/>
          <w:b/>
          <w:sz w:val="22"/>
          <w:szCs w:val="22"/>
        </w:rPr>
        <w:t>30.1</w:t>
      </w:r>
      <w:r w:rsidR="00E567C2">
        <w:rPr>
          <w:rFonts w:ascii="Arial CE" w:hAnsi="Arial CE" w:cs="Arial"/>
          <w:b/>
          <w:sz w:val="22"/>
          <w:szCs w:val="22"/>
        </w:rPr>
        <w:t>1</w:t>
      </w:r>
      <w:r w:rsidR="006B2A53" w:rsidRPr="00D95EC1">
        <w:rPr>
          <w:rFonts w:ascii="Arial CE" w:hAnsi="Arial CE" w:cs="Arial"/>
          <w:b/>
          <w:sz w:val="22"/>
          <w:szCs w:val="22"/>
        </w:rPr>
        <w:t>.2018</w:t>
      </w:r>
      <w:proofErr w:type="gramEnd"/>
      <w:r w:rsidR="000F6FBC" w:rsidRPr="006731EF">
        <w:rPr>
          <w:rFonts w:ascii="Arial CE" w:hAnsi="Arial CE" w:cs="Arial"/>
          <w:sz w:val="22"/>
          <w:szCs w:val="22"/>
        </w:rPr>
        <w:tab/>
      </w:r>
      <w:r w:rsidR="000F6FBC" w:rsidRPr="006731EF">
        <w:rPr>
          <w:rFonts w:ascii="Arial CE" w:hAnsi="Arial CE" w:cs="Arial"/>
          <w:sz w:val="22"/>
          <w:szCs w:val="22"/>
        </w:rPr>
        <w:tab/>
        <w:t xml:space="preserve">   </w:t>
      </w:r>
    </w:p>
    <w:p w:rsidR="006B2A53" w:rsidRPr="000C5921" w:rsidRDefault="00496E78" w:rsidP="000C592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highlight w:val="yellow"/>
        </w:rPr>
        <w:t xml:space="preserve"> </w:t>
      </w:r>
    </w:p>
    <w:p w:rsidR="00EE792F" w:rsidRPr="005E1501" w:rsidRDefault="00EE792F" w:rsidP="007A5935">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EE792F" w:rsidRPr="00D95EC1" w:rsidRDefault="00EE792F" w:rsidP="002741F8">
      <w:pPr>
        <w:tabs>
          <w:tab w:val="num" w:pos="480"/>
        </w:tabs>
        <w:rPr>
          <w:rFonts w:ascii="Arial CE" w:hAnsi="Arial CE" w:cs="Arial"/>
          <w:sz w:val="22"/>
          <w:szCs w:val="22"/>
        </w:rPr>
      </w:pPr>
      <w:r w:rsidRPr="001D7A19">
        <w:rPr>
          <w:rFonts w:ascii="Arial CE" w:hAnsi="Arial CE" w:cs="Arial"/>
          <w:sz w:val="22"/>
          <w:szCs w:val="22"/>
        </w:rPr>
        <w:t>Povodí Ohře, státní podnik, Bezručova 4219, 430 03 Chomutov, odbor Plánování projektů a zakázek</w:t>
      </w:r>
      <w:r w:rsidR="0046116F">
        <w:rPr>
          <w:rFonts w:ascii="Arial CE" w:hAnsi="Arial CE" w:cs="Arial"/>
          <w:sz w:val="22"/>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 w:val="22"/>
          <w:szCs w:val="22"/>
        </w:rPr>
      </w:pPr>
    </w:p>
    <w:p w:rsidR="006E033D" w:rsidRPr="00C412AC" w:rsidRDefault="006E033D"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D95EC1" w:rsidRPr="001D7A19" w:rsidRDefault="00D95EC1" w:rsidP="002741F8">
      <w:pPr>
        <w:jc w:val="both"/>
        <w:rPr>
          <w:rFonts w:ascii="Arial CE" w:hAnsi="Arial CE" w:cs="Arial"/>
          <w:b/>
          <w:color w:val="000000"/>
          <w:sz w:val="22"/>
          <w:szCs w:val="22"/>
        </w:rPr>
      </w:pP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6C1CD2">
        <w:rPr>
          <w:rFonts w:ascii="Arial CE" w:hAnsi="Arial CE" w:cs="Arial"/>
          <w:b/>
          <w:sz w:val="22"/>
          <w:szCs w:val="22"/>
        </w:rPr>
        <w:tab/>
      </w:r>
      <w:r w:rsidR="00D87481">
        <w:rPr>
          <w:rFonts w:ascii="Arial CE" w:hAnsi="Arial CE" w:cs="Arial"/>
          <w:b/>
          <w:sz w:val="22"/>
          <w:szCs w:val="22"/>
        </w:rPr>
        <w:t>873 000,-</w:t>
      </w:r>
      <w:r w:rsidR="00F026FC">
        <w:rPr>
          <w:rFonts w:ascii="Arial CE" w:hAnsi="Arial CE" w:cs="Arial"/>
          <w:b/>
          <w:sz w:val="22"/>
          <w:szCs w:val="22"/>
        </w:rPr>
        <w:t xml:space="preserve">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674A2">
        <w:rPr>
          <w:rFonts w:ascii="Arial CE" w:hAnsi="Arial CE" w:cs="Arial"/>
          <w:sz w:val="22"/>
          <w:szCs w:val="22"/>
        </w:rPr>
        <w:t>objednatel</w:t>
      </w:r>
      <w:r w:rsidR="006F6185">
        <w:rPr>
          <w:rFonts w:ascii="Arial CE" w:hAnsi="Arial CE" w:cs="Arial"/>
          <w:sz w:val="22"/>
          <w:szCs w:val="22"/>
        </w:rPr>
        <w:t>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D95EC1">
        <w:rPr>
          <w:rFonts w:ascii="Arial CE" w:hAnsi="Arial CE" w:cs="Arial"/>
          <w:sz w:val="22"/>
          <w:szCs w:val="22"/>
        </w:rPr>
        <w:t>.</w:t>
      </w:r>
      <w:r w:rsidR="009A13DC" w:rsidRPr="009A13D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D95EC1" w:rsidRDefault="00D95EC1" w:rsidP="0080278C">
      <w:pPr>
        <w:jc w:val="both"/>
        <w:rPr>
          <w:rFonts w:ascii="Arial CE" w:hAnsi="Arial CE" w:cs="Arial"/>
          <w:sz w:val="22"/>
          <w:szCs w:val="22"/>
        </w:rPr>
      </w:pPr>
    </w:p>
    <w:p w:rsidR="00D95EC1" w:rsidRPr="0048473A" w:rsidRDefault="00D95EC1"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674A2" w:rsidP="0034436E">
      <w:pPr>
        <w:pStyle w:val="Odstavecseseznamem"/>
        <w:numPr>
          <w:ilvl w:val="0"/>
          <w:numId w:val="6"/>
        </w:numPr>
        <w:autoSpaceDE w:val="0"/>
        <w:autoSpaceDN w:val="0"/>
        <w:adjustRightInd w:val="0"/>
        <w:jc w:val="both"/>
        <w:rPr>
          <w:rFonts w:ascii="Arial CE" w:hAnsi="Arial CE"/>
          <w:sz w:val="22"/>
          <w:szCs w:val="22"/>
        </w:rPr>
      </w:pPr>
      <w:r>
        <w:rPr>
          <w:rFonts w:ascii="Arial CE" w:hAnsi="Arial CE" w:cs="Arial"/>
          <w:sz w:val="22"/>
          <w:szCs w:val="22"/>
        </w:rPr>
        <w:t>Objednatel</w:t>
      </w:r>
      <w:r w:rsidR="006F6185"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34436E">
      <w:pPr>
        <w:pStyle w:val="Odstavecseseznamem"/>
        <w:numPr>
          <w:ilvl w:val="0"/>
          <w:numId w:val="6"/>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6674A2">
        <w:rPr>
          <w:rFonts w:ascii="Arial CE" w:hAnsi="Arial CE" w:cs="Arial"/>
          <w:sz w:val="22"/>
          <w:szCs w:val="22"/>
        </w:rPr>
        <w:t>objednatel</w:t>
      </w:r>
      <w:r w:rsidR="00181F6B">
        <w:rPr>
          <w:rFonts w:ascii="Arial CE" w:hAnsi="Arial CE" w:cs="Arial"/>
          <w:sz w:val="22"/>
          <w:szCs w:val="22"/>
        </w:rPr>
        <w:t>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674A2">
        <w:rPr>
          <w:rFonts w:ascii="Arial CE" w:hAnsi="Arial CE" w:cs="Arial"/>
          <w:sz w:val="22"/>
          <w:szCs w:val="22"/>
        </w:rPr>
        <w:t>objednatel</w:t>
      </w:r>
      <w:r w:rsidR="006F6185">
        <w:rPr>
          <w:rFonts w:ascii="Arial CE" w:hAnsi="Arial CE" w:cs="Arial"/>
          <w:sz w:val="22"/>
          <w:szCs w:val="22"/>
        </w:rPr>
        <w:t>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674A2">
        <w:rPr>
          <w:rFonts w:ascii="Arial CE" w:hAnsi="Arial CE" w:cs="Arial"/>
          <w:sz w:val="22"/>
          <w:szCs w:val="22"/>
        </w:rPr>
        <w:t>objednatel</w:t>
      </w:r>
      <w:r w:rsidR="006F6185">
        <w:rPr>
          <w:rFonts w:ascii="Arial CE" w:hAnsi="Arial CE" w:cs="Arial"/>
          <w:sz w:val="22"/>
          <w:szCs w:val="22"/>
        </w:rPr>
        <w:t>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Pr="007C6A39"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w:t>
      </w:r>
      <w:r w:rsidR="000C6C2B" w:rsidRPr="007C6A39">
        <w:rPr>
          <w:rFonts w:ascii="Arial CE" w:hAnsi="Arial CE" w:cs="Arial"/>
          <w:sz w:val="22"/>
          <w:szCs w:val="22"/>
        </w:rPr>
        <w:t>bude provedena následovně</w:t>
      </w:r>
      <w:r w:rsidRPr="007C6A39">
        <w:rPr>
          <w:rFonts w:ascii="Arial CE" w:hAnsi="Arial CE" w:cs="Arial"/>
          <w:sz w:val="22"/>
          <w:szCs w:val="22"/>
        </w:rPr>
        <w:t>:</w:t>
      </w:r>
    </w:p>
    <w:p w:rsidR="00A87606" w:rsidRPr="007C6A39" w:rsidRDefault="00A87606" w:rsidP="0034436E">
      <w:pPr>
        <w:pStyle w:val="Odstavecseseznamem"/>
        <w:numPr>
          <w:ilvl w:val="0"/>
          <w:numId w:val="7"/>
        </w:numPr>
        <w:suppressAutoHyphens/>
        <w:contextualSpacing/>
        <w:jc w:val="both"/>
        <w:rPr>
          <w:rFonts w:ascii="Arial CE" w:hAnsi="Arial CE" w:cs="Arial"/>
          <w:sz w:val="22"/>
          <w:szCs w:val="22"/>
        </w:rPr>
      </w:pPr>
      <w:r w:rsidRPr="007C6A39">
        <w:rPr>
          <w:rFonts w:ascii="Arial CE" w:hAnsi="Arial CE" w:cs="Arial"/>
          <w:sz w:val="22"/>
          <w:szCs w:val="22"/>
        </w:rPr>
        <w:t xml:space="preserve">V případě </w:t>
      </w:r>
      <w:r w:rsidR="005623EC" w:rsidRPr="007C6A39">
        <w:rPr>
          <w:rFonts w:ascii="Arial CE" w:hAnsi="Arial CE" w:cs="Arial"/>
          <w:sz w:val="22"/>
          <w:szCs w:val="22"/>
        </w:rPr>
        <w:t xml:space="preserve">prvního </w:t>
      </w:r>
      <w:r w:rsidRPr="007C6A39">
        <w:rPr>
          <w:rFonts w:ascii="Arial CE" w:hAnsi="Arial CE" w:cs="Arial"/>
          <w:sz w:val="22"/>
          <w:szCs w:val="22"/>
        </w:rPr>
        <w:t xml:space="preserve">dílčího plnění dnem protokolárního předání a převzetí kompletní PD stupně DSP/DPS </w:t>
      </w:r>
      <w:r w:rsidR="005623EC" w:rsidRPr="007C6A39">
        <w:rPr>
          <w:rFonts w:ascii="Arial CE" w:hAnsi="Arial CE" w:cs="Arial"/>
          <w:sz w:val="22"/>
          <w:szCs w:val="22"/>
        </w:rPr>
        <w:t xml:space="preserve">bez dokladové části </w:t>
      </w:r>
      <w:r w:rsidRPr="007C6A39">
        <w:rPr>
          <w:rFonts w:ascii="Arial CE" w:hAnsi="Arial CE" w:cs="Arial"/>
          <w:sz w:val="22"/>
          <w:szCs w:val="22"/>
        </w:rPr>
        <w:t xml:space="preserve">ve výši </w:t>
      </w:r>
      <w:r w:rsidR="005623EC" w:rsidRPr="007C6A39">
        <w:rPr>
          <w:rFonts w:ascii="Arial CE" w:hAnsi="Arial CE" w:cs="Arial"/>
          <w:sz w:val="22"/>
          <w:szCs w:val="22"/>
        </w:rPr>
        <w:t>6</w:t>
      </w:r>
      <w:r w:rsidRPr="007C6A39">
        <w:rPr>
          <w:rFonts w:ascii="Arial CE" w:hAnsi="Arial CE" w:cs="Arial"/>
          <w:sz w:val="22"/>
          <w:szCs w:val="22"/>
        </w:rPr>
        <w:t>0% ceny, tj.</w:t>
      </w:r>
      <w:r w:rsidR="00436973" w:rsidRPr="007C6A39">
        <w:rPr>
          <w:rFonts w:ascii="Arial CE" w:hAnsi="Arial CE" w:cs="Arial"/>
          <w:sz w:val="22"/>
          <w:szCs w:val="22"/>
        </w:rPr>
        <w:t xml:space="preserve"> </w:t>
      </w:r>
      <w:r w:rsidR="00D87481">
        <w:rPr>
          <w:rFonts w:ascii="Arial CE" w:hAnsi="Arial CE" w:cs="Arial"/>
          <w:b/>
          <w:sz w:val="22"/>
          <w:szCs w:val="22"/>
        </w:rPr>
        <w:t>523 800,-</w:t>
      </w:r>
      <w:r w:rsidR="00880080" w:rsidRPr="007C6A39">
        <w:rPr>
          <w:rFonts w:ascii="Arial CE" w:hAnsi="Arial CE" w:cs="Arial"/>
          <w:b/>
          <w:sz w:val="22"/>
          <w:szCs w:val="22"/>
        </w:rPr>
        <w:t xml:space="preserve"> </w:t>
      </w:r>
      <w:r w:rsidRPr="007C6A39">
        <w:rPr>
          <w:rFonts w:ascii="Arial CE" w:hAnsi="Arial CE" w:cs="Arial"/>
          <w:b/>
          <w:sz w:val="22"/>
          <w:szCs w:val="22"/>
        </w:rPr>
        <w:t>Kč bez DPH</w:t>
      </w:r>
      <w:r w:rsidR="00C33382" w:rsidRPr="007C6A39">
        <w:rPr>
          <w:rFonts w:ascii="Arial CE" w:hAnsi="Arial CE" w:cs="Arial"/>
          <w:sz w:val="22"/>
          <w:szCs w:val="22"/>
        </w:rPr>
        <w:t>.</w:t>
      </w:r>
    </w:p>
    <w:p w:rsidR="005623EC" w:rsidRPr="007C6A39" w:rsidRDefault="005623EC" w:rsidP="0034436E">
      <w:pPr>
        <w:pStyle w:val="Odstavecseseznamem"/>
        <w:numPr>
          <w:ilvl w:val="0"/>
          <w:numId w:val="7"/>
        </w:numPr>
        <w:rPr>
          <w:rFonts w:ascii="Arial CE" w:hAnsi="Arial CE" w:cs="Arial"/>
          <w:b/>
          <w:sz w:val="22"/>
          <w:szCs w:val="22"/>
        </w:rPr>
      </w:pPr>
      <w:r w:rsidRPr="007C6A39">
        <w:rPr>
          <w:rFonts w:ascii="Arial CE" w:hAnsi="Arial CE" w:cs="Arial"/>
          <w:sz w:val="22"/>
          <w:szCs w:val="22"/>
        </w:rPr>
        <w:t xml:space="preserve">V případě </w:t>
      </w:r>
      <w:r w:rsidR="00C33382" w:rsidRPr="007C6A39">
        <w:rPr>
          <w:rFonts w:ascii="Arial CE" w:hAnsi="Arial CE" w:cs="Arial"/>
          <w:sz w:val="22"/>
          <w:szCs w:val="22"/>
        </w:rPr>
        <w:t>druhého</w:t>
      </w:r>
      <w:r w:rsidRPr="007C6A39">
        <w:rPr>
          <w:rFonts w:ascii="Arial CE" w:hAnsi="Arial CE" w:cs="Arial"/>
          <w:sz w:val="22"/>
          <w:szCs w:val="22"/>
        </w:rPr>
        <w:t xml:space="preserve"> dílčího plnění dnem protokolárního předání a převzetí </w:t>
      </w:r>
      <w:r w:rsidR="00C33382" w:rsidRPr="007C6A39">
        <w:rPr>
          <w:rFonts w:ascii="Arial CE" w:hAnsi="Arial CE" w:cs="Arial"/>
          <w:sz w:val="22"/>
          <w:szCs w:val="22"/>
        </w:rPr>
        <w:t xml:space="preserve">dokladové části </w:t>
      </w:r>
      <w:r w:rsidRPr="007C6A39">
        <w:rPr>
          <w:rFonts w:ascii="Arial CE" w:hAnsi="Arial CE" w:cs="Arial"/>
          <w:sz w:val="22"/>
          <w:szCs w:val="22"/>
        </w:rPr>
        <w:t xml:space="preserve">ve výši </w:t>
      </w:r>
      <w:r w:rsidR="00C33382" w:rsidRPr="007C6A39">
        <w:rPr>
          <w:rFonts w:ascii="Arial CE" w:hAnsi="Arial CE" w:cs="Arial"/>
          <w:sz w:val="22"/>
          <w:szCs w:val="22"/>
        </w:rPr>
        <w:t>2</w:t>
      </w:r>
      <w:r w:rsidRPr="007C6A39">
        <w:rPr>
          <w:rFonts w:ascii="Arial CE" w:hAnsi="Arial CE" w:cs="Arial"/>
          <w:sz w:val="22"/>
          <w:szCs w:val="22"/>
        </w:rPr>
        <w:t xml:space="preserve">0% ceny, </w:t>
      </w:r>
      <w:r w:rsidR="00C33382" w:rsidRPr="007C6A39">
        <w:rPr>
          <w:rFonts w:ascii="Arial CE" w:hAnsi="Arial CE" w:cs="Arial"/>
          <w:sz w:val="22"/>
          <w:szCs w:val="22"/>
        </w:rPr>
        <w:t>tj</w:t>
      </w:r>
      <w:r w:rsidR="00C33382" w:rsidRPr="007C6A39">
        <w:rPr>
          <w:rFonts w:ascii="Arial CE" w:hAnsi="Arial CE" w:cs="Arial"/>
          <w:b/>
          <w:sz w:val="22"/>
          <w:szCs w:val="22"/>
        </w:rPr>
        <w:t xml:space="preserve">. </w:t>
      </w:r>
      <w:r w:rsidR="00D87481">
        <w:rPr>
          <w:rFonts w:ascii="Arial CE" w:eastAsia="Arial CE" w:hAnsi="Arial CE" w:cs="Arial CE"/>
          <w:b/>
          <w:sz w:val="22"/>
          <w:szCs w:val="22"/>
        </w:rPr>
        <w:t>174 600,-</w:t>
      </w:r>
      <w:r w:rsidR="00880080" w:rsidRPr="007C6A39">
        <w:rPr>
          <w:rFonts w:ascii="Arial CE" w:eastAsia="Arial CE" w:hAnsi="Arial CE" w:cs="Arial CE"/>
          <w:b/>
          <w:sz w:val="22"/>
          <w:szCs w:val="22"/>
        </w:rPr>
        <w:t xml:space="preserve"> </w:t>
      </w:r>
      <w:r w:rsidR="00C33382" w:rsidRPr="007C6A39">
        <w:rPr>
          <w:rFonts w:ascii="Arial CE" w:eastAsia="Arial CE" w:hAnsi="Arial CE" w:cs="Arial CE"/>
          <w:b/>
          <w:sz w:val="22"/>
          <w:szCs w:val="22"/>
        </w:rPr>
        <w:t>Kč bez DPH</w:t>
      </w:r>
      <w:r w:rsidR="00C33382" w:rsidRPr="007C6A39">
        <w:rPr>
          <w:rFonts w:ascii="Arial CE" w:eastAsia="Arial CE" w:hAnsi="Arial CE" w:cs="Arial CE"/>
          <w:sz w:val="22"/>
          <w:szCs w:val="22"/>
        </w:rPr>
        <w:t xml:space="preserve">. </w:t>
      </w:r>
    </w:p>
    <w:p w:rsidR="00A87606" w:rsidRPr="00A87606" w:rsidRDefault="00A87606" w:rsidP="0034436E">
      <w:pPr>
        <w:pStyle w:val="Odstavecseseznamem"/>
        <w:numPr>
          <w:ilvl w:val="0"/>
          <w:numId w:val="7"/>
        </w:numPr>
        <w:suppressAutoHyphens/>
        <w:contextualSpacing/>
        <w:jc w:val="both"/>
        <w:rPr>
          <w:rFonts w:ascii="Arial CE" w:eastAsia="Arial CE" w:hAnsi="Arial CE" w:cs="Arial CE"/>
          <w:sz w:val="22"/>
          <w:szCs w:val="22"/>
        </w:rPr>
      </w:pPr>
      <w:r w:rsidRPr="007C6A39">
        <w:rPr>
          <w:rFonts w:ascii="Arial CE" w:eastAsia="Arial CE" w:hAnsi="Arial CE" w:cs="Arial CE"/>
          <w:sz w:val="22"/>
          <w:szCs w:val="22"/>
        </w:rPr>
        <w:t>V případě celkového plnění dnem podpisu „Rozhodnutí“ o schválení PD generálním ředitelem Povodí Ohře, s. p., po předchozím projednání v investiční komisi ve výši zbývajících 20% ceny</w:t>
      </w:r>
      <w:r w:rsidRPr="00A87606">
        <w:rPr>
          <w:rFonts w:ascii="Arial CE" w:eastAsia="Arial CE" w:hAnsi="Arial CE" w:cs="Arial CE"/>
          <w:sz w:val="22"/>
          <w:szCs w:val="22"/>
        </w:rPr>
        <w:t xml:space="preserve">, tj. </w:t>
      </w:r>
      <w:r w:rsidR="00D87481">
        <w:rPr>
          <w:rFonts w:ascii="Arial CE" w:eastAsia="Arial CE" w:hAnsi="Arial CE" w:cs="Arial CE"/>
          <w:b/>
          <w:sz w:val="22"/>
          <w:szCs w:val="22"/>
        </w:rPr>
        <w:t>174 600,-</w:t>
      </w:r>
      <w:r w:rsidR="00880080">
        <w:rPr>
          <w:rFonts w:ascii="Arial CE" w:eastAsia="Arial CE" w:hAnsi="Arial CE" w:cs="Arial CE"/>
          <w:b/>
          <w:sz w:val="22"/>
          <w:szCs w:val="22"/>
        </w:rPr>
        <w:t xml:space="preserve"> </w:t>
      </w:r>
      <w:r w:rsidR="00E528FC">
        <w:rPr>
          <w:rFonts w:ascii="Arial CE" w:eastAsia="Arial CE" w:hAnsi="Arial CE" w:cs="Arial CE"/>
          <w:b/>
          <w:sz w:val="22"/>
          <w:szCs w:val="22"/>
        </w:rPr>
        <w:t xml:space="preserve">Kč </w:t>
      </w:r>
      <w:r w:rsidRPr="00A87606">
        <w:rPr>
          <w:rFonts w:ascii="Arial CE" w:eastAsia="Arial CE" w:hAnsi="Arial CE" w:cs="Arial CE"/>
          <w:b/>
          <w:sz w:val="22"/>
          <w:szCs w:val="22"/>
        </w:rPr>
        <w:t>bez DPH</w:t>
      </w:r>
      <w:r w:rsidRPr="00A87606">
        <w:rPr>
          <w:rFonts w:ascii="Arial CE" w:eastAsia="Arial CE" w:hAnsi="Arial CE" w:cs="Arial CE"/>
          <w:sz w:val="22"/>
          <w:szCs w:val="22"/>
        </w:rPr>
        <w:t xml:space="preserve">.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w:t>
      </w:r>
      <w:proofErr w:type="gramStart"/>
      <w:r w:rsidRPr="00A87606">
        <w:rPr>
          <w:rFonts w:ascii="Arial CE" w:eastAsia="Arial CE" w:hAnsi="Arial CE" w:cs="Arial CE"/>
          <w:sz w:val="22"/>
          <w:szCs w:val="22"/>
        </w:rPr>
        <w:t>IK</w:t>
      </w:r>
      <w:proofErr w:type="gramEnd"/>
      <w:r w:rsidRPr="00A87606">
        <w:rPr>
          <w:rFonts w:ascii="Arial CE" w:eastAsia="Arial CE" w:hAnsi="Arial CE" w:cs="Arial CE"/>
          <w:sz w:val="22"/>
          <w:szCs w:val="22"/>
        </w:rPr>
        <w:t xml:space="preserve"> je povinen </w:t>
      </w:r>
      <w:r w:rsidR="006674A2">
        <w:rPr>
          <w:rFonts w:ascii="Arial CE" w:eastAsia="Arial CE" w:hAnsi="Arial CE" w:cs="Arial CE"/>
          <w:sz w:val="22"/>
          <w:szCs w:val="22"/>
        </w:rPr>
        <w:t>objednatel</w:t>
      </w:r>
      <w:r w:rsidRPr="00A87606">
        <w:rPr>
          <w:rFonts w:ascii="Arial CE" w:eastAsia="Arial CE" w:hAnsi="Arial CE" w:cs="Arial CE"/>
          <w:sz w:val="22"/>
          <w:szCs w:val="22"/>
        </w:rPr>
        <w:t xml:space="preserve"> oznámit zhotoviteli do 5 pracovních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34436E">
      <w:pPr>
        <w:pStyle w:val="Odstavecseseznamem"/>
        <w:numPr>
          <w:ilvl w:val="0"/>
          <w:numId w:val="6"/>
        </w:numPr>
        <w:autoSpaceDE w:val="0"/>
        <w:autoSpaceDN w:val="0"/>
        <w:adjustRightInd w:val="0"/>
        <w:jc w:val="both"/>
        <w:rPr>
          <w:rFonts w:ascii="Arial CE" w:hAnsi="Arial CE" w:cs="Arial"/>
          <w:sz w:val="22"/>
          <w:szCs w:val="22"/>
        </w:rPr>
      </w:pPr>
      <w:r w:rsidRPr="009244AD">
        <w:rPr>
          <w:rFonts w:ascii="Arial CE" w:hAnsi="Arial CE" w:cs="Arial"/>
          <w:sz w:val="22"/>
          <w:szCs w:val="22"/>
        </w:rPr>
        <w:lastRenderedPageBreak/>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6674A2">
        <w:rPr>
          <w:rFonts w:ascii="Arial CE" w:hAnsi="Arial CE" w:cs="Arial"/>
          <w:sz w:val="22"/>
          <w:szCs w:val="22"/>
        </w:rPr>
        <w:t>objednatel</w:t>
      </w:r>
      <w:r w:rsidR="00F2049C">
        <w:rPr>
          <w:rFonts w:ascii="Arial CE" w:hAnsi="Arial CE" w:cs="Arial"/>
          <w:sz w:val="22"/>
          <w:szCs w:val="22"/>
        </w:rPr>
        <w:t xml:space="preserve">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10"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34436E">
      <w:pPr>
        <w:pStyle w:val="Odstavecseseznamem"/>
        <w:numPr>
          <w:ilvl w:val="0"/>
          <w:numId w:val="6"/>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6674A2">
        <w:rPr>
          <w:rFonts w:ascii="Arial CE" w:hAnsi="Arial CE" w:cs="Arial"/>
          <w:sz w:val="22"/>
          <w:szCs w:val="22"/>
        </w:rPr>
        <w:t>objednatel</w:t>
      </w:r>
      <w:r w:rsidR="00F2049C">
        <w:rPr>
          <w:rFonts w:ascii="Arial CE" w:hAnsi="Arial CE" w:cs="Arial"/>
          <w:sz w:val="22"/>
          <w:szCs w:val="22"/>
        </w:rPr>
        <w:t>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6674A2">
        <w:rPr>
          <w:rFonts w:ascii="Arial CE" w:hAnsi="Arial CE" w:cs="Arial"/>
          <w:sz w:val="22"/>
          <w:szCs w:val="22"/>
        </w:rPr>
        <w:t>objednatel</w:t>
      </w:r>
      <w:r w:rsidR="00F2049C">
        <w:rPr>
          <w:rFonts w:ascii="Arial CE" w:hAnsi="Arial CE" w:cs="Arial"/>
          <w:sz w:val="22"/>
          <w:szCs w:val="22"/>
        </w:rPr>
        <w:t>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34436E">
      <w:pPr>
        <w:pStyle w:val="Odstavecseseznamem"/>
        <w:numPr>
          <w:ilvl w:val="0"/>
          <w:numId w:val="6"/>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6674A2">
        <w:rPr>
          <w:rFonts w:ascii="Arial CE" w:hAnsi="Arial CE" w:cs="Arial"/>
          <w:sz w:val="22"/>
          <w:szCs w:val="22"/>
        </w:rPr>
        <w:t>objednatel</w:t>
      </w:r>
      <w:r w:rsidR="00F2049C">
        <w:rPr>
          <w:rFonts w:ascii="Arial CE" w:hAnsi="Arial CE" w:cs="Arial"/>
          <w:sz w:val="22"/>
          <w:szCs w:val="22"/>
        </w:rPr>
        <w:t>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48473A" w:rsidRPr="000E694E" w:rsidRDefault="001B5E7B" w:rsidP="0034436E">
      <w:pPr>
        <w:pStyle w:val="Odstavecseseznamem"/>
        <w:numPr>
          <w:ilvl w:val="0"/>
          <w:numId w:val="6"/>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6674A2">
        <w:rPr>
          <w:rFonts w:ascii="Arial CE" w:hAnsi="Arial CE" w:cs="Arial"/>
          <w:sz w:val="22"/>
          <w:szCs w:val="22"/>
        </w:rPr>
        <w:t>objednatel</w:t>
      </w:r>
      <w:r w:rsidR="00F2049C">
        <w:rPr>
          <w:rFonts w:ascii="Arial CE" w:hAnsi="Arial CE" w:cs="Arial"/>
          <w:sz w:val="22"/>
          <w:szCs w:val="22"/>
        </w:rPr>
        <w:t>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48473A" w:rsidRDefault="0048473A" w:rsidP="0048473A">
      <w:pPr>
        <w:autoSpaceDE w:val="0"/>
        <w:autoSpaceDN w:val="0"/>
        <w:adjustRightInd w:val="0"/>
        <w:jc w:val="both"/>
        <w:rPr>
          <w:rFonts w:ascii="Arial CE" w:hAnsi="Arial CE" w:cs="Arial"/>
          <w:sz w:val="22"/>
          <w:szCs w:val="22"/>
        </w:rPr>
      </w:pPr>
    </w:p>
    <w:p w:rsidR="001D42DD" w:rsidRPr="001D42DD" w:rsidRDefault="001D42DD" w:rsidP="001D42DD">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6674A2">
        <w:rPr>
          <w:rFonts w:ascii="Arial CE" w:hAnsi="Arial CE"/>
        </w:rPr>
        <w:t>objednatel</w:t>
      </w:r>
      <w:r w:rsidR="00F2049C">
        <w:rPr>
          <w:rFonts w:ascii="Arial CE" w:hAnsi="Arial CE"/>
        </w:rPr>
        <w:t>i</w:t>
      </w:r>
      <w:r w:rsidR="00F2049C" w:rsidRPr="009424A7">
        <w:rPr>
          <w:rFonts w:ascii="Arial CE" w:hAnsi="Arial CE"/>
        </w:rPr>
        <w:t xml:space="preserve"> </w:t>
      </w:r>
      <w:r w:rsidRPr="009424A7">
        <w:rPr>
          <w:rFonts w:ascii="Arial CE" w:hAnsi="Arial CE"/>
        </w:rPr>
        <w:t xml:space="preserve">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Default="00BB6A12" w:rsidP="00BB6A12">
      <w:pPr>
        <w:pStyle w:val="A-odstavecodsazensodrkami"/>
        <w:numPr>
          <w:ilvl w:val="0"/>
          <w:numId w:val="2"/>
        </w:numPr>
        <w:ind w:hanging="502"/>
        <w:rPr>
          <w:rFonts w:ascii="Arial CE" w:hAnsi="Arial CE"/>
        </w:rPr>
      </w:pPr>
      <w:r w:rsidRPr="00BB6A12">
        <w:rPr>
          <w:rFonts w:ascii="Arial CE" w:hAnsi="Arial CE"/>
        </w:rPr>
        <w:t xml:space="preserve">Pokud bude objednatel v prodlení s úhradou faktury proti sjednanému termínu je povinen zaplatit </w:t>
      </w:r>
      <w:r w:rsidR="006674A2">
        <w:rPr>
          <w:rFonts w:ascii="Arial CE" w:hAnsi="Arial CE"/>
        </w:rPr>
        <w:t>zhotovitel</w:t>
      </w:r>
      <w:r w:rsidRPr="00BB6A12">
        <w:rPr>
          <w:rFonts w:ascii="Arial CE" w:hAnsi="Arial CE"/>
        </w:rPr>
        <w:t>i úrok z prodlení ve výši 0,2 % z dlužné částky za každý i započatý den prodlení.</w:t>
      </w:r>
    </w:p>
    <w:p w:rsidR="00EE4ED9" w:rsidRPr="00266857" w:rsidRDefault="00EE4ED9" w:rsidP="00EE4ED9">
      <w:pPr>
        <w:pStyle w:val="A-odstavecodsazensodrkami"/>
        <w:numPr>
          <w:ilvl w:val="0"/>
          <w:numId w:val="0"/>
        </w:numPr>
        <w:ind w:left="502"/>
        <w:rPr>
          <w:rFonts w:ascii="Arial CE" w:hAnsi="Arial CE"/>
        </w:rPr>
      </w:pPr>
    </w:p>
    <w:p w:rsidR="00EE4ED9" w:rsidRPr="00266857" w:rsidRDefault="00EE4ED9" w:rsidP="00BB6A12">
      <w:pPr>
        <w:pStyle w:val="A-odstavecodsazensodrkami"/>
        <w:numPr>
          <w:ilvl w:val="0"/>
          <w:numId w:val="2"/>
        </w:numPr>
        <w:ind w:hanging="502"/>
        <w:rPr>
          <w:rFonts w:ascii="Arial CE" w:hAnsi="Arial CE"/>
        </w:rPr>
      </w:pPr>
      <w:r w:rsidRPr="00266857">
        <w:t>Smluvní strany se dohodly, že v případě porušení povinností zhotovitele stanovené čl. II. posledním odstavcem této smlouvy, je objednatel oprávněn požadovat zaplacení smluvní pokuty ve výši 2 % z ceny díla bez DPH za porušení uvedené povinnosti.</w:t>
      </w:r>
    </w:p>
    <w:p w:rsidR="001229F7" w:rsidRPr="00266857" w:rsidRDefault="001229F7" w:rsidP="00C33382">
      <w:pPr>
        <w:rPr>
          <w:rFonts w:ascii="Arial CE" w:hAnsi="Arial CE" w:cs="Arial"/>
          <w:bCs/>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6674A2">
        <w:rPr>
          <w:rFonts w:ascii="Arial CE" w:hAnsi="Arial CE"/>
        </w:rPr>
        <w:t>objednatel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6674A2">
        <w:rPr>
          <w:rFonts w:ascii="Arial CE" w:hAnsi="Arial CE"/>
        </w:rPr>
        <w:t>objednatel</w:t>
      </w:r>
      <w:r w:rsidR="00F2049C">
        <w:rPr>
          <w:rFonts w:ascii="Arial CE" w:hAnsi="Arial CE"/>
        </w:rPr>
        <w:t>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lastRenderedPageBreak/>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sidR="006674A2">
        <w:rPr>
          <w:rFonts w:ascii="Arial CE" w:hAnsi="Arial CE"/>
        </w:rPr>
        <w:t>objednatel</w:t>
      </w:r>
      <w:r>
        <w:rPr>
          <w:rFonts w:ascii="Arial CE" w:hAnsi="Arial CE"/>
        </w:rPr>
        <w:t>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0E694E" w:rsidRDefault="000E694E" w:rsidP="000A6DEF">
      <w:pPr>
        <w:autoSpaceDE w:val="0"/>
        <w:autoSpaceDN w:val="0"/>
        <w:adjustRightInd w:val="0"/>
        <w:jc w:val="both"/>
        <w:rPr>
          <w:rFonts w:ascii="Arial CE" w:hAnsi="Arial CE" w:cs="Arial"/>
          <w:b/>
          <w:bCs/>
          <w:color w:val="000000"/>
          <w:sz w:val="22"/>
          <w:szCs w:val="22"/>
        </w:rPr>
      </w:pPr>
    </w:p>
    <w:p w:rsidR="00786A45" w:rsidRDefault="00786A45" w:rsidP="000A6DEF">
      <w:pPr>
        <w:autoSpaceDE w:val="0"/>
        <w:autoSpaceDN w:val="0"/>
        <w:adjustRightInd w:val="0"/>
        <w:jc w:val="both"/>
        <w:rPr>
          <w:rFonts w:ascii="Arial CE" w:hAnsi="Arial CE" w:cs="Arial"/>
          <w:b/>
          <w:bCs/>
          <w:color w:val="000000"/>
          <w:sz w:val="22"/>
          <w:szCs w:val="22"/>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34436E">
      <w:pPr>
        <w:pStyle w:val="Odstavecseseznamem"/>
        <w:numPr>
          <w:ilvl w:val="0"/>
          <w:numId w:val="10"/>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34436E">
      <w:pPr>
        <w:pStyle w:val="Odstavecseseznamem"/>
        <w:numPr>
          <w:ilvl w:val="0"/>
          <w:numId w:val="1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34436E">
      <w:pPr>
        <w:pStyle w:val="Odstavecseseznamem"/>
        <w:numPr>
          <w:ilvl w:val="0"/>
          <w:numId w:val="1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34436E">
      <w:pPr>
        <w:pStyle w:val="Odstavecseseznamem"/>
        <w:numPr>
          <w:ilvl w:val="0"/>
          <w:numId w:val="10"/>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34436E">
      <w:pPr>
        <w:pStyle w:val="Odstavecseseznamem"/>
        <w:numPr>
          <w:ilvl w:val="0"/>
          <w:numId w:val="1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34436E">
      <w:pPr>
        <w:pStyle w:val="Odstavecseseznamem"/>
        <w:numPr>
          <w:ilvl w:val="1"/>
          <w:numId w:val="10"/>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34436E">
      <w:pPr>
        <w:pStyle w:val="Odstavecseseznamem"/>
        <w:numPr>
          <w:ilvl w:val="1"/>
          <w:numId w:val="10"/>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34436E">
      <w:pPr>
        <w:pStyle w:val="Odstavecseseznamem"/>
        <w:numPr>
          <w:ilvl w:val="0"/>
          <w:numId w:val="1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34436E">
      <w:pPr>
        <w:pStyle w:val="Odstavecseseznamem"/>
        <w:numPr>
          <w:ilvl w:val="0"/>
          <w:numId w:val="1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34436E">
      <w:pPr>
        <w:pStyle w:val="Odstavecseseznamem"/>
        <w:numPr>
          <w:ilvl w:val="0"/>
          <w:numId w:val="1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34436E">
      <w:pPr>
        <w:pStyle w:val="Odstavecseseznamem"/>
        <w:numPr>
          <w:ilvl w:val="0"/>
          <w:numId w:val="1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34436E">
      <w:pPr>
        <w:pStyle w:val="Odstavecseseznamem"/>
        <w:numPr>
          <w:ilvl w:val="0"/>
          <w:numId w:val="1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EB7EEF" w:rsidRPr="001D42DD" w:rsidRDefault="00EB7EEF" w:rsidP="001D42DD">
      <w:pPr>
        <w:ind w:left="567" w:hanging="567"/>
        <w:jc w:val="both"/>
        <w:rPr>
          <w:rFonts w:ascii="Arial" w:eastAsia="Arial" w:hAnsi="Arial" w:cs="Arial"/>
          <w:b/>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lastRenderedPageBreak/>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1D42DD" w:rsidRDefault="006674A2" w:rsidP="0008010B">
      <w:pPr>
        <w:pStyle w:val="Odstavecseseznamem"/>
        <w:autoSpaceDE w:val="0"/>
        <w:autoSpaceDN w:val="0"/>
        <w:adjustRightInd w:val="0"/>
        <w:ind w:left="567"/>
        <w:jc w:val="both"/>
        <w:rPr>
          <w:rFonts w:ascii="Arial CE" w:hAnsi="Arial CE" w:cs="Arial"/>
          <w:bCs/>
          <w:color w:val="000000"/>
          <w:sz w:val="22"/>
          <w:szCs w:val="22"/>
        </w:rPr>
      </w:pPr>
      <w:r>
        <w:rPr>
          <w:rFonts w:ascii="Arial CE" w:hAnsi="Arial CE" w:cs="Arial"/>
          <w:sz w:val="22"/>
          <w:szCs w:val="22"/>
        </w:rPr>
        <w:t>Objednatel</w:t>
      </w:r>
      <w:r w:rsidR="00F2049C"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695ECE" w:rsidRDefault="00695ECE" w:rsidP="000A6DEF">
      <w:pPr>
        <w:autoSpaceDE w:val="0"/>
        <w:autoSpaceDN w:val="0"/>
        <w:adjustRightInd w:val="0"/>
        <w:jc w:val="both"/>
        <w:rPr>
          <w:rFonts w:ascii="Arial CE" w:hAnsi="Arial CE" w:cs="Arial"/>
          <w:bCs/>
          <w:sz w:val="22"/>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6674A2"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Objednatel</w:t>
      </w:r>
      <w:r w:rsidR="00F2049C"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6674A2">
        <w:rPr>
          <w:rFonts w:ascii="Arial CE" w:hAnsi="Arial CE" w:cs="Arial"/>
          <w:sz w:val="22"/>
          <w:szCs w:val="22"/>
        </w:rPr>
        <w:t>objednatel</w:t>
      </w:r>
      <w:r w:rsidR="00F2049C">
        <w:rPr>
          <w:rFonts w:ascii="Arial CE" w:hAnsi="Arial CE" w:cs="Arial"/>
          <w:sz w:val="22"/>
          <w:szCs w:val="22"/>
        </w:rPr>
        <w:t>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6674A2"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6674A2">
        <w:rPr>
          <w:rFonts w:ascii="Arial CE" w:hAnsi="Arial CE"/>
          <w:color w:val="000000"/>
          <w:sz w:val="22"/>
          <w:szCs w:val="22"/>
        </w:rPr>
        <w:t>objednatel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6C1CD2"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r w:rsidR="006C1CD2">
        <w:rPr>
          <w:rFonts w:ascii="Arial CE" w:hAnsi="Arial CE"/>
          <w:color w:val="000000"/>
          <w:sz w:val="22"/>
          <w:szCs w:val="22"/>
        </w:rPr>
        <w:t>.</w:t>
      </w:r>
    </w:p>
    <w:p w:rsidR="00BC099A" w:rsidRDefault="00BC099A" w:rsidP="00663814">
      <w:pPr>
        <w:autoSpaceDE w:val="0"/>
        <w:autoSpaceDN w:val="0"/>
        <w:adjustRightInd w:val="0"/>
        <w:jc w:val="both"/>
        <w:rPr>
          <w:rFonts w:ascii="Arial CE" w:hAnsi="Arial CE" w:cs="Arial"/>
          <w:b/>
          <w:color w:val="000000"/>
          <w:u w:val="single"/>
        </w:rPr>
      </w:pPr>
    </w:p>
    <w:p w:rsidR="000D101E"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34436E">
      <w:pPr>
        <w:pStyle w:val="Zkladntext"/>
        <w:numPr>
          <w:ilvl w:val="0"/>
          <w:numId w:val="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34436E">
      <w:pPr>
        <w:pStyle w:val="Zkladntext"/>
        <w:numPr>
          <w:ilvl w:val="0"/>
          <w:numId w:val="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34436E">
      <w:pPr>
        <w:pStyle w:val="Zkladntext"/>
        <w:numPr>
          <w:ilvl w:val="0"/>
          <w:numId w:val="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prohlašuje, že se seznámil se zásadami, hodnotami a cíli Compliance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1"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34436E">
      <w:pPr>
        <w:pStyle w:val="Zkladntext"/>
        <w:numPr>
          <w:ilvl w:val="0"/>
          <w:numId w:val="8"/>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Default="000D101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266857" w:rsidRDefault="000D101E" w:rsidP="0034436E">
      <w:pPr>
        <w:numPr>
          <w:ilvl w:val="0"/>
          <w:numId w:val="9"/>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266857" w:rsidRPr="00663814" w:rsidRDefault="00266857" w:rsidP="00266857">
      <w:pPr>
        <w:autoSpaceDE w:val="0"/>
        <w:autoSpaceDN w:val="0"/>
        <w:adjustRightInd w:val="0"/>
        <w:spacing w:after="120"/>
        <w:jc w:val="both"/>
        <w:rPr>
          <w:rFonts w:ascii="Arial" w:hAnsi="Arial" w:cs="Arial"/>
          <w:color w:val="000000"/>
          <w:sz w:val="22"/>
          <w:szCs w:val="22"/>
        </w:rPr>
      </w:pPr>
    </w:p>
    <w:p w:rsidR="000D101E" w:rsidRPr="00663814" w:rsidRDefault="000D101E" w:rsidP="0034436E">
      <w:pPr>
        <w:widowControl w:val="0"/>
        <w:numPr>
          <w:ilvl w:val="0"/>
          <w:numId w:val="9"/>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Default="000D101E" w:rsidP="000D101E">
      <w:pPr>
        <w:autoSpaceDE w:val="0"/>
        <w:autoSpaceDN w:val="0"/>
        <w:adjustRightInd w:val="0"/>
        <w:ind w:left="426" w:hanging="426"/>
        <w:jc w:val="both"/>
        <w:rPr>
          <w:rFonts w:ascii="Arial" w:hAnsi="Arial" w:cs="Arial"/>
          <w:bCs/>
          <w:color w:val="000000"/>
          <w:sz w:val="22"/>
          <w:szCs w:val="22"/>
        </w:rPr>
      </w:pPr>
    </w:p>
    <w:p w:rsidR="00266857" w:rsidRPr="00663814" w:rsidRDefault="00266857" w:rsidP="000D101E">
      <w:pPr>
        <w:autoSpaceDE w:val="0"/>
        <w:autoSpaceDN w:val="0"/>
        <w:adjustRightInd w:val="0"/>
        <w:ind w:left="426" w:hanging="426"/>
        <w:jc w:val="both"/>
        <w:rPr>
          <w:rFonts w:ascii="Arial" w:hAnsi="Arial" w:cs="Arial"/>
          <w:bCs/>
          <w:color w:val="000000"/>
          <w:sz w:val="22"/>
          <w:szCs w:val="22"/>
        </w:rPr>
      </w:pPr>
    </w:p>
    <w:p w:rsidR="006C1CD2" w:rsidRPr="00D95EC1" w:rsidRDefault="000D101E" w:rsidP="0034436E">
      <w:pPr>
        <w:pStyle w:val="Odstavecseseznamem"/>
        <w:numPr>
          <w:ilvl w:val="0"/>
          <w:numId w:val="9"/>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Default="000D101E" w:rsidP="000D101E">
      <w:pPr>
        <w:pStyle w:val="Odstavecseseznamem"/>
        <w:autoSpaceDE w:val="0"/>
        <w:autoSpaceDN w:val="0"/>
        <w:adjustRightInd w:val="0"/>
        <w:ind w:left="720"/>
        <w:contextualSpacing/>
        <w:jc w:val="both"/>
        <w:rPr>
          <w:rFonts w:ascii="Arial" w:hAnsi="Arial" w:cs="Arial"/>
          <w:sz w:val="22"/>
          <w:szCs w:val="22"/>
        </w:rPr>
      </w:pPr>
    </w:p>
    <w:p w:rsidR="00266857" w:rsidRPr="00663814" w:rsidRDefault="00266857"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266857" w:rsidRPr="00753916" w:rsidRDefault="00266857" w:rsidP="000D101E">
      <w:pPr>
        <w:pStyle w:val="Odstavecseseznamem"/>
        <w:autoSpaceDE w:val="0"/>
        <w:autoSpaceDN w:val="0"/>
        <w:adjustRightInd w:val="0"/>
        <w:ind w:left="426"/>
        <w:jc w:val="both"/>
        <w:rPr>
          <w:rFonts w:ascii="Arial" w:hAnsi="Arial" w:cs="Arial"/>
          <w:bCs/>
          <w:color w:val="FF0000"/>
          <w:sz w:val="22"/>
          <w:szCs w:val="22"/>
        </w:rPr>
      </w:pP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34436E">
      <w:pPr>
        <w:pStyle w:val="Odstavecseseznamem"/>
        <w:numPr>
          <w:ilvl w:val="0"/>
          <w:numId w:val="9"/>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34436E">
      <w:pPr>
        <w:pStyle w:val="Odstavecseseznamem"/>
        <w:numPr>
          <w:ilvl w:val="0"/>
          <w:numId w:val="9"/>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34436E">
      <w:pPr>
        <w:pStyle w:val="Odstavecseseznamem"/>
        <w:numPr>
          <w:ilvl w:val="0"/>
          <w:numId w:val="9"/>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ascii="Arial" w:hAnsi="Arial" w:cs="Arial"/>
          <w:sz w:val="22"/>
          <w:szCs w:val="22"/>
        </w:rPr>
      </w:pPr>
    </w:p>
    <w:p w:rsidR="00D95EC1" w:rsidRDefault="00D95EC1" w:rsidP="00C90751">
      <w:pPr>
        <w:autoSpaceDE w:val="0"/>
        <w:autoSpaceDN w:val="0"/>
        <w:adjustRightInd w:val="0"/>
        <w:jc w:val="both"/>
        <w:rPr>
          <w:rFonts w:ascii="Arial" w:hAnsi="Arial" w:cs="Arial"/>
          <w:color w:val="000000"/>
          <w:sz w:val="22"/>
          <w:szCs w:val="22"/>
        </w:rPr>
      </w:pPr>
    </w:p>
    <w:p w:rsidR="00D95EC1" w:rsidRDefault="00D95EC1" w:rsidP="00C90751">
      <w:pPr>
        <w:autoSpaceDE w:val="0"/>
        <w:autoSpaceDN w:val="0"/>
        <w:adjustRightInd w:val="0"/>
        <w:jc w:val="both"/>
        <w:rPr>
          <w:rFonts w:ascii="Arial" w:hAnsi="Arial" w:cs="Arial"/>
          <w:color w:val="000000"/>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0E694E">
        <w:rPr>
          <w:rFonts w:ascii="Arial" w:hAnsi="Arial"/>
          <w:sz w:val="22"/>
          <w:szCs w:val="22"/>
        </w:rPr>
        <w:t>V</w:t>
      </w:r>
      <w:r w:rsidR="00D87481">
        <w:rPr>
          <w:rFonts w:ascii="Arial" w:hAnsi="Arial"/>
          <w:sz w:val="22"/>
          <w:szCs w:val="22"/>
        </w:rPr>
        <w:t> Karlových Varech</w:t>
      </w:r>
      <w:r w:rsidR="00C90751" w:rsidRPr="000403AF">
        <w:rPr>
          <w:rFonts w:ascii="Arial" w:hAnsi="Arial"/>
          <w:sz w:val="22"/>
          <w:szCs w:val="22"/>
        </w:rPr>
        <w:t xml:space="preserve"> d</w:t>
      </w:r>
      <w:r w:rsidR="00C90751" w:rsidRPr="00241C08">
        <w:rPr>
          <w:rFonts w:ascii="Arial" w:hAnsi="Arial"/>
          <w:sz w:val="22"/>
          <w:szCs w:val="22"/>
        </w:rPr>
        <w:t>ne</w:t>
      </w:r>
      <w:r w:rsidR="00D87481">
        <w:rPr>
          <w:rFonts w:ascii="Arial" w:hAnsi="Arial"/>
          <w:sz w:val="22"/>
          <w:szCs w:val="22"/>
        </w:rPr>
        <w:t xml:space="preserve"> </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266857" w:rsidRDefault="00266857" w:rsidP="00C90751">
      <w:pPr>
        <w:autoSpaceDE w:val="0"/>
        <w:autoSpaceDN w:val="0"/>
        <w:adjustRightInd w:val="0"/>
        <w:jc w:val="both"/>
        <w:rPr>
          <w:rFonts w:ascii="Arial" w:hAnsi="Arial"/>
          <w:sz w:val="22"/>
          <w:szCs w:val="22"/>
        </w:rPr>
      </w:pPr>
    </w:p>
    <w:p w:rsidR="00266857" w:rsidRDefault="00266857" w:rsidP="00C90751">
      <w:pPr>
        <w:autoSpaceDE w:val="0"/>
        <w:autoSpaceDN w:val="0"/>
        <w:adjustRightInd w:val="0"/>
        <w:jc w:val="both"/>
        <w:rPr>
          <w:rFonts w:ascii="Arial" w:hAnsi="Arial"/>
          <w:sz w:val="22"/>
          <w:szCs w:val="22"/>
        </w:rPr>
      </w:pPr>
    </w:p>
    <w:p w:rsidR="00266857" w:rsidRDefault="00266857" w:rsidP="00C90751">
      <w:pPr>
        <w:autoSpaceDE w:val="0"/>
        <w:autoSpaceDN w:val="0"/>
        <w:adjustRightInd w:val="0"/>
        <w:jc w:val="both"/>
        <w:rPr>
          <w:rFonts w:ascii="Arial" w:hAnsi="Arial"/>
          <w:sz w:val="22"/>
          <w:szCs w:val="22"/>
        </w:rPr>
      </w:pPr>
    </w:p>
    <w:p w:rsidR="00266857" w:rsidRDefault="00266857" w:rsidP="00C90751">
      <w:pPr>
        <w:autoSpaceDE w:val="0"/>
        <w:autoSpaceDN w:val="0"/>
        <w:adjustRightInd w:val="0"/>
        <w:jc w:val="both"/>
        <w:rPr>
          <w:rFonts w:ascii="Arial" w:hAnsi="Arial"/>
          <w:sz w:val="22"/>
          <w:szCs w:val="22"/>
        </w:rPr>
      </w:pPr>
    </w:p>
    <w:p w:rsidR="00266857" w:rsidRDefault="00266857"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C90751" w:rsidRPr="00241C08" w:rsidRDefault="00C90751" w:rsidP="00C90751">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C90751" w:rsidRPr="000C5921" w:rsidRDefault="00C90751" w:rsidP="00C90751">
      <w:pPr>
        <w:autoSpaceDE w:val="0"/>
        <w:autoSpaceDN w:val="0"/>
        <w:adjustRightInd w:val="0"/>
        <w:jc w:val="both"/>
        <w:rPr>
          <w:rFonts w:ascii="Arial" w:hAnsi="Arial"/>
          <w:sz w:val="22"/>
          <w:szCs w:val="22"/>
          <w:highlight w:val="yellow"/>
        </w:rPr>
      </w:pPr>
      <w:r w:rsidRPr="00241C08">
        <w:rPr>
          <w:rFonts w:ascii="Arial" w:hAnsi="Arial"/>
          <w:sz w:val="22"/>
          <w:szCs w:val="22"/>
        </w:rPr>
        <w:t xml:space="preserve">Ing. Vlastimil </w:t>
      </w:r>
      <w:proofErr w:type="spellStart"/>
      <w:r w:rsidRPr="00241C08">
        <w:rPr>
          <w:rFonts w:ascii="Arial" w:hAnsi="Arial"/>
          <w:sz w:val="22"/>
          <w:szCs w:val="22"/>
        </w:rPr>
        <w:t>Hasík</w:t>
      </w:r>
      <w:proofErr w:type="spell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D87481">
        <w:rPr>
          <w:rFonts w:ascii="Arial" w:hAnsi="Arial"/>
          <w:sz w:val="22"/>
          <w:szCs w:val="22"/>
        </w:rPr>
        <w:t xml:space="preserve">Ing. Jan </w:t>
      </w:r>
      <w:r w:rsidR="001C0669">
        <w:rPr>
          <w:rFonts w:ascii="Arial" w:hAnsi="Arial"/>
          <w:sz w:val="22"/>
          <w:szCs w:val="22"/>
        </w:rPr>
        <w:t>Šinták</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investiční ředitel</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t>jednatel</w:t>
      </w:r>
    </w:p>
    <w:p w:rsidR="00C90751" w:rsidRDefault="00C90751" w:rsidP="00C90751">
      <w:pPr>
        <w:autoSpaceDE w:val="0"/>
        <w:autoSpaceDN w:val="0"/>
        <w:adjustRightInd w:val="0"/>
        <w:jc w:val="both"/>
        <w:rPr>
          <w:rFonts w:ascii="Arial" w:hAnsi="Arial"/>
          <w:sz w:val="22"/>
          <w:szCs w:val="22"/>
        </w:rPr>
      </w:pPr>
      <w:r w:rsidRPr="000C5921">
        <w:rPr>
          <w:rFonts w:ascii="Arial" w:hAnsi="Arial"/>
          <w:sz w:val="22"/>
          <w:szCs w:val="22"/>
        </w:rPr>
        <w:t>Povodí Ohře, státní podnik</w:t>
      </w:r>
      <w:r w:rsidRPr="000C5921">
        <w:rPr>
          <w:rFonts w:ascii="Arial" w:hAnsi="Arial"/>
          <w:sz w:val="22"/>
          <w:szCs w:val="22"/>
        </w:rPr>
        <w:tab/>
        <w:t xml:space="preserve"> </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001C0669">
        <w:rPr>
          <w:rFonts w:ascii="Arial" w:hAnsi="Arial"/>
          <w:sz w:val="22"/>
          <w:szCs w:val="22"/>
        </w:rPr>
        <w:t>VP PROJEKTING s.r.o.</w:t>
      </w:r>
    </w:p>
    <w:p w:rsidR="00266857" w:rsidRPr="000C5921" w:rsidRDefault="00266857" w:rsidP="00C90751">
      <w:pPr>
        <w:autoSpaceDE w:val="0"/>
        <w:autoSpaceDN w:val="0"/>
        <w:adjustRightInd w:val="0"/>
        <w:jc w:val="both"/>
        <w:rPr>
          <w:rFonts w:ascii="Arial" w:hAnsi="Arial"/>
          <w:sz w:val="22"/>
          <w:szCs w:val="22"/>
        </w:rPr>
      </w:pP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936966">
      <w:headerReference w:type="default" r:id="rId12"/>
      <w:footerReference w:type="default" r:id="rId13"/>
      <w:headerReference w:type="first" r:id="rId14"/>
      <w:footerReference w:type="first" r:id="rId15"/>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A7" w:rsidRDefault="00E350A7">
      <w:r>
        <w:separator/>
      </w:r>
    </w:p>
  </w:endnote>
  <w:endnote w:type="continuationSeparator" w:id="0">
    <w:p w:rsidR="00E350A7" w:rsidRDefault="00E3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A36C30">
              <w:rPr>
                <w:rFonts w:ascii="Arial" w:hAnsi="Arial" w:cs="Arial"/>
                <w:b/>
                <w:bCs/>
                <w:noProof/>
                <w:sz w:val="18"/>
                <w:szCs w:val="18"/>
              </w:rPr>
              <w:t>2</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A36C30">
              <w:rPr>
                <w:rFonts w:ascii="Arial" w:hAnsi="Arial" w:cs="Arial"/>
                <w:b/>
                <w:bCs/>
                <w:noProof/>
                <w:sz w:val="18"/>
                <w:szCs w:val="18"/>
              </w:rPr>
              <w:t>10</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A36C30">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A36C30">
              <w:rPr>
                <w:rFonts w:ascii="Arial" w:hAnsi="Arial" w:cs="Arial"/>
                <w:b/>
                <w:bCs/>
                <w:noProof/>
                <w:sz w:val="18"/>
                <w:szCs w:val="18"/>
              </w:rPr>
              <w:t>10</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A7" w:rsidRDefault="00E350A7">
      <w:r>
        <w:separator/>
      </w:r>
    </w:p>
  </w:footnote>
  <w:footnote w:type="continuationSeparator" w:id="0">
    <w:p w:rsidR="00E350A7" w:rsidRDefault="00E3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9DE05D7"/>
    <w:multiLevelType w:val="hybridMultilevel"/>
    <w:tmpl w:val="017A2258"/>
    <w:lvl w:ilvl="0" w:tplc="A7922BC2">
      <w:start w:val="1"/>
      <w:numFmt w:val="bullet"/>
      <w:lvlText w:val="-"/>
      <w:lvlJc w:val="left"/>
      <w:pPr>
        <w:ind w:left="420" w:hanging="360"/>
      </w:pPr>
      <w:rPr>
        <w:rFonts w:ascii="Arial" w:eastAsia="Arial CE"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nsid w:val="45116D4D"/>
    <w:multiLevelType w:val="hybridMultilevel"/>
    <w:tmpl w:val="32BA65BE"/>
    <w:lvl w:ilvl="0" w:tplc="5B066AF2">
      <w:numFmt w:val="bullet"/>
      <w:lvlText w:val="-"/>
      <w:lvlJc w:val="left"/>
      <w:pPr>
        <w:ind w:left="420" w:hanging="360"/>
      </w:pPr>
      <w:rPr>
        <w:rFonts w:ascii="Arial" w:eastAsia="Arial CE" w:hAnsi="Arial" w:cs="Arial" w:hint="default"/>
        <w:color w:val="auto"/>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2"/>
  </w:num>
  <w:num w:numId="3">
    <w:abstractNumId w:val="0"/>
  </w:num>
  <w:num w:numId="4">
    <w:abstractNumId w:val="5"/>
  </w:num>
  <w:num w:numId="5">
    <w:abstractNumId w:val="4"/>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02F2"/>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3AF"/>
    <w:rsid w:val="00040DDC"/>
    <w:rsid w:val="00042129"/>
    <w:rsid w:val="000430D0"/>
    <w:rsid w:val="00043DB6"/>
    <w:rsid w:val="000456B3"/>
    <w:rsid w:val="0005023D"/>
    <w:rsid w:val="000522E7"/>
    <w:rsid w:val="0005263F"/>
    <w:rsid w:val="00055F5C"/>
    <w:rsid w:val="00056BAF"/>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694E"/>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455C"/>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234F"/>
    <w:rsid w:val="0019335F"/>
    <w:rsid w:val="0019377F"/>
    <w:rsid w:val="0019765B"/>
    <w:rsid w:val="001A1736"/>
    <w:rsid w:val="001A3460"/>
    <w:rsid w:val="001A37C5"/>
    <w:rsid w:val="001A4F0E"/>
    <w:rsid w:val="001B2908"/>
    <w:rsid w:val="001B2A5C"/>
    <w:rsid w:val="001B4BB0"/>
    <w:rsid w:val="001B4C5E"/>
    <w:rsid w:val="001B5CE4"/>
    <w:rsid w:val="001B5E7B"/>
    <w:rsid w:val="001C0669"/>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5C02"/>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6857"/>
    <w:rsid w:val="00267486"/>
    <w:rsid w:val="00267FC0"/>
    <w:rsid w:val="0027079D"/>
    <w:rsid w:val="00270952"/>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96ED4"/>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2BDF"/>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36E"/>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20D"/>
    <w:rsid w:val="00483547"/>
    <w:rsid w:val="0048473A"/>
    <w:rsid w:val="00485E2E"/>
    <w:rsid w:val="00486124"/>
    <w:rsid w:val="004872E9"/>
    <w:rsid w:val="00490727"/>
    <w:rsid w:val="004915B0"/>
    <w:rsid w:val="0049185A"/>
    <w:rsid w:val="00491A61"/>
    <w:rsid w:val="00491DB2"/>
    <w:rsid w:val="00492961"/>
    <w:rsid w:val="00492E6A"/>
    <w:rsid w:val="00493A8D"/>
    <w:rsid w:val="00493C26"/>
    <w:rsid w:val="00495EF0"/>
    <w:rsid w:val="00496E78"/>
    <w:rsid w:val="00497407"/>
    <w:rsid w:val="004A09E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35F8"/>
    <w:rsid w:val="004E44EA"/>
    <w:rsid w:val="004E591C"/>
    <w:rsid w:val="004E6286"/>
    <w:rsid w:val="004E69C0"/>
    <w:rsid w:val="004F2132"/>
    <w:rsid w:val="004F236E"/>
    <w:rsid w:val="004F5248"/>
    <w:rsid w:val="004F6665"/>
    <w:rsid w:val="005007D6"/>
    <w:rsid w:val="00505493"/>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2D86"/>
    <w:rsid w:val="005757B6"/>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018"/>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82"/>
    <w:rsid w:val="006631E7"/>
    <w:rsid w:val="00663814"/>
    <w:rsid w:val="00666B4B"/>
    <w:rsid w:val="0066742F"/>
    <w:rsid w:val="006674A2"/>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598"/>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1CD2"/>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F1273"/>
    <w:rsid w:val="006F211B"/>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266FF"/>
    <w:rsid w:val="0073017C"/>
    <w:rsid w:val="00731396"/>
    <w:rsid w:val="007344E2"/>
    <w:rsid w:val="00734CBB"/>
    <w:rsid w:val="0073553F"/>
    <w:rsid w:val="00735659"/>
    <w:rsid w:val="00740F61"/>
    <w:rsid w:val="00743198"/>
    <w:rsid w:val="007508D3"/>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A45"/>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5F87"/>
    <w:rsid w:val="007C6A39"/>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0C86"/>
    <w:rsid w:val="007F2D54"/>
    <w:rsid w:val="00801095"/>
    <w:rsid w:val="0080278C"/>
    <w:rsid w:val="00802B0E"/>
    <w:rsid w:val="00803E71"/>
    <w:rsid w:val="008040B7"/>
    <w:rsid w:val="0080412E"/>
    <w:rsid w:val="00804A09"/>
    <w:rsid w:val="0080571A"/>
    <w:rsid w:val="00805ED4"/>
    <w:rsid w:val="00806663"/>
    <w:rsid w:val="00810FD9"/>
    <w:rsid w:val="00811E8B"/>
    <w:rsid w:val="00813905"/>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5571"/>
    <w:rsid w:val="00847FDB"/>
    <w:rsid w:val="00852DAA"/>
    <w:rsid w:val="00853EB7"/>
    <w:rsid w:val="00854D78"/>
    <w:rsid w:val="00855659"/>
    <w:rsid w:val="00857E2B"/>
    <w:rsid w:val="008606B6"/>
    <w:rsid w:val="00860B26"/>
    <w:rsid w:val="00861A4D"/>
    <w:rsid w:val="00862710"/>
    <w:rsid w:val="0087047B"/>
    <w:rsid w:val="00871142"/>
    <w:rsid w:val="008728C9"/>
    <w:rsid w:val="00877265"/>
    <w:rsid w:val="008773B9"/>
    <w:rsid w:val="00877DCF"/>
    <w:rsid w:val="00880080"/>
    <w:rsid w:val="00880819"/>
    <w:rsid w:val="00881716"/>
    <w:rsid w:val="008848EF"/>
    <w:rsid w:val="00885A6C"/>
    <w:rsid w:val="0089032E"/>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C0969"/>
    <w:rsid w:val="008C0CD9"/>
    <w:rsid w:val="008C11E8"/>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23507"/>
    <w:rsid w:val="009244AD"/>
    <w:rsid w:val="009276C1"/>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2E7D"/>
    <w:rsid w:val="00986F22"/>
    <w:rsid w:val="00987028"/>
    <w:rsid w:val="00990BD7"/>
    <w:rsid w:val="009911A0"/>
    <w:rsid w:val="0099144D"/>
    <w:rsid w:val="009941D9"/>
    <w:rsid w:val="009961A0"/>
    <w:rsid w:val="009A13DC"/>
    <w:rsid w:val="009A3C20"/>
    <w:rsid w:val="009A40E2"/>
    <w:rsid w:val="009B0C1B"/>
    <w:rsid w:val="009B2786"/>
    <w:rsid w:val="009C0B2E"/>
    <w:rsid w:val="009C1F9F"/>
    <w:rsid w:val="009C3982"/>
    <w:rsid w:val="009C48F2"/>
    <w:rsid w:val="009C6DCB"/>
    <w:rsid w:val="009C7F8A"/>
    <w:rsid w:val="009D408C"/>
    <w:rsid w:val="009D5E3D"/>
    <w:rsid w:val="009E0C5A"/>
    <w:rsid w:val="009E2074"/>
    <w:rsid w:val="009E261E"/>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EF9"/>
    <w:rsid w:val="00A22A03"/>
    <w:rsid w:val="00A25D65"/>
    <w:rsid w:val="00A2706F"/>
    <w:rsid w:val="00A27569"/>
    <w:rsid w:val="00A27FA6"/>
    <w:rsid w:val="00A30211"/>
    <w:rsid w:val="00A302B0"/>
    <w:rsid w:val="00A31E2F"/>
    <w:rsid w:val="00A34178"/>
    <w:rsid w:val="00A342AC"/>
    <w:rsid w:val="00A34A78"/>
    <w:rsid w:val="00A36C30"/>
    <w:rsid w:val="00A376A3"/>
    <w:rsid w:val="00A40730"/>
    <w:rsid w:val="00A45E70"/>
    <w:rsid w:val="00A462C2"/>
    <w:rsid w:val="00A47875"/>
    <w:rsid w:val="00A50603"/>
    <w:rsid w:val="00A50D16"/>
    <w:rsid w:val="00A52191"/>
    <w:rsid w:val="00A54977"/>
    <w:rsid w:val="00A550AC"/>
    <w:rsid w:val="00A600FB"/>
    <w:rsid w:val="00A60C0B"/>
    <w:rsid w:val="00A63338"/>
    <w:rsid w:val="00A64BB4"/>
    <w:rsid w:val="00A666EC"/>
    <w:rsid w:val="00A67A4A"/>
    <w:rsid w:val="00A77DF3"/>
    <w:rsid w:val="00A77EAD"/>
    <w:rsid w:val="00A8054F"/>
    <w:rsid w:val="00A80E85"/>
    <w:rsid w:val="00A83B49"/>
    <w:rsid w:val="00A86D3C"/>
    <w:rsid w:val="00A87606"/>
    <w:rsid w:val="00A919A2"/>
    <w:rsid w:val="00A91FC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5D2"/>
    <w:rsid w:val="00B27C1F"/>
    <w:rsid w:val="00B30600"/>
    <w:rsid w:val="00B30D84"/>
    <w:rsid w:val="00B33D58"/>
    <w:rsid w:val="00B34666"/>
    <w:rsid w:val="00B35FDD"/>
    <w:rsid w:val="00B37281"/>
    <w:rsid w:val="00B37614"/>
    <w:rsid w:val="00B411D4"/>
    <w:rsid w:val="00B51CE8"/>
    <w:rsid w:val="00B52C69"/>
    <w:rsid w:val="00B52CD9"/>
    <w:rsid w:val="00B540DF"/>
    <w:rsid w:val="00B542AC"/>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29FD"/>
    <w:rsid w:val="00BD3E44"/>
    <w:rsid w:val="00BD42FC"/>
    <w:rsid w:val="00BD4392"/>
    <w:rsid w:val="00BD6B9F"/>
    <w:rsid w:val="00BE082A"/>
    <w:rsid w:val="00BE1DCB"/>
    <w:rsid w:val="00BE2D63"/>
    <w:rsid w:val="00BE619F"/>
    <w:rsid w:val="00BE6EF2"/>
    <w:rsid w:val="00BE71BC"/>
    <w:rsid w:val="00BF3457"/>
    <w:rsid w:val="00BF5464"/>
    <w:rsid w:val="00BF639C"/>
    <w:rsid w:val="00C02062"/>
    <w:rsid w:val="00C03149"/>
    <w:rsid w:val="00C06E3C"/>
    <w:rsid w:val="00C123E2"/>
    <w:rsid w:val="00C149E4"/>
    <w:rsid w:val="00C15E52"/>
    <w:rsid w:val="00C174D8"/>
    <w:rsid w:val="00C240F9"/>
    <w:rsid w:val="00C24112"/>
    <w:rsid w:val="00C25AAC"/>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548"/>
    <w:rsid w:val="00C90751"/>
    <w:rsid w:val="00C91B99"/>
    <w:rsid w:val="00C9603F"/>
    <w:rsid w:val="00C9666C"/>
    <w:rsid w:val="00CA0C14"/>
    <w:rsid w:val="00CA5D64"/>
    <w:rsid w:val="00CA787E"/>
    <w:rsid w:val="00CB12F4"/>
    <w:rsid w:val="00CB2152"/>
    <w:rsid w:val="00CB27A4"/>
    <w:rsid w:val="00CC0327"/>
    <w:rsid w:val="00CC0807"/>
    <w:rsid w:val="00CC3B53"/>
    <w:rsid w:val="00CC626D"/>
    <w:rsid w:val="00CC63EE"/>
    <w:rsid w:val="00CD235F"/>
    <w:rsid w:val="00CD28B8"/>
    <w:rsid w:val="00CD6A24"/>
    <w:rsid w:val="00CD6B3D"/>
    <w:rsid w:val="00CE00E7"/>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17AC9"/>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87481"/>
    <w:rsid w:val="00D9362B"/>
    <w:rsid w:val="00D94C3E"/>
    <w:rsid w:val="00D95EC1"/>
    <w:rsid w:val="00D96480"/>
    <w:rsid w:val="00D9704B"/>
    <w:rsid w:val="00DA1149"/>
    <w:rsid w:val="00DA2CD7"/>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88"/>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50A7"/>
    <w:rsid w:val="00E3754D"/>
    <w:rsid w:val="00E40272"/>
    <w:rsid w:val="00E40B7D"/>
    <w:rsid w:val="00E41390"/>
    <w:rsid w:val="00E47A58"/>
    <w:rsid w:val="00E5013A"/>
    <w:rsid w:val="00E5140A"/>
    <w:rsid w:val="00E52494"/>
    <w:rsid w:val="00E528FC"/>
    <w:rsid w:val="00E53F73"/>
    <w:rsid w:val="00E567C2"/>
    <w:rsid w:val="00E578CD"/>
    <w:rsid w:val="00E63A15"/>
    <w:rsid w:val="00E64E8D"/>
    <w:rsid w:val="00E65FA7"/>
    <w:rsid w:val="00E7088A"/>
    <w:rsid w:val="00E735C9"/>
    <w:rsid w:val="00E74A9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4ED9"/>
    <w:rsid w:val="00EE58A5"/>
    <w:rsid w:val="00EE5BB5"/>
    <w:rsid w:val="00EE65DC"/>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6A2A"/>
    <w:rsid w:val="00F57340"/>
    <w:rsid w:val="00F579BF"/>
    <w:rsid w:val="00F60594"/>
    <w:rsid w:val="00F61B5C"/>
    <w:rsid w:val="00F62E41"/>
    <w:rsid w:val="00F64520"/>
    <w:rsid w:val="00F6718C"/>
    <w:rsid w:val="00F713BA"/>
    <w:rsid w:val="00F715AF"/>
    <w:rsid w:val="00F716CD"/>
    <w:rsid w:val="00F72B4F"/>
    <w:rsid w:val="00F72D87"/>
    <w:rsid w:val="00F73C31"/>
    <w:rsid w:val="00F74CA2"/>
    <w:rsid w:val="00F74CBB"/>
    <w:rsid w:val="00F75257"/>
    <w:rsid w:val="00F75CA4"/>
    <w:rsid w:val="00F75DFB"/>
    <w:rsid w:val="00F76104"/>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59DD"/>
    <w:rsid w:val="00FC312B"/>
    <w:rsid w:val="00FC3E6C"/>
    <w:rsid w:val="00FD2025"/>
    <w:rsid w:val="00FD33DA"/>
    <w:rsid w:val="00FD66BD"/>
    <w:rsid w:val="00FE16A0"/>
    <w:rsid w:val="00FE3567"/>
    <w:rsid w:val="00FE4CA2"/>
    <w:rsid w:val="00FE6EEC"/>
    <w:rsid w:val="00FE7C0C"/>
    <w:rsid w:val="00FF2097"/>
    <w:rsid w:val="00FF47B3"/>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paragraph" w:customStyle="1" w:styleId="Zkladntext22">
    <w:name w:val="Základní text 22"/>
    <w:basedOn w:val="Normln"/>
    <w:uiPriority w:val="99"/>
    <w:rsid w:val="00A36C30"/>
    <w:pPr>
      <w:suppressAutoHyphens/>
      <w:jc w:val="center"/>
    </w:pPr>
    <w:rPr>
      <w:rFonts w:ascii="Arial" w:hAnsi="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paragraph" w:customStyle="1" w:styleId="Zkladntext22">
    <w:name w:val="Základní text 22"/>
    <w:basedOn w:val="Normln"/>
    <w:uiPriority w:val="99"/>
    <w:rsid w:val="00A36C30"/>
    <w:pPr>
      <w:suppressAutoHyphens/>
      <w:jc w:val="center"/>
    </w:pPr>
    <w:rPr>
      <w:rFonts w:ascii="Arial" w:hAnsi="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filfirmy/Compliance_programy.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aktury-pr@poh.cz" TargetMode="External"/><Relationship Id="rId4" Type="http://schemas.microsoft.com/office/2007/relationships/stylesWithEffects" Target="stylesWithEffects.xml"/><Relationship Id="rId9" Type="http://schemas.openxmlformats.org/officeDocument/2006/relationships/hyperlink" Target="http://www.xc4.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C1F6-DE63-4BA1-9BB8-AA029B7D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3690</Words>
  <Characters>21771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25411</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2</cp:revision>
  <cp:lastPrinted>2018-03-29T12:22:00Z</cp:lastPrinted>
  <dcterms:created xsi:type="dcterms:W3CDTF">2018-05-03T08:53:00Z</dcterms:created>
  <dcterms:modified xsi:type="dcterms:W3CDTF">2018-05-03T08:53:00Z</dcterms:modified>
</cp:coreProperties>
</file>