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80" w:rsidRPr="0042005B" w:rsidRDefault="0042005B" w:rsidP="0042005B">
      <w:pPr>
        <w:shd w:val="clear" w:color="auto" w:fill="FFFFFF"/>
        <w:spacing w:before="90" w:after="90" w:line="293" w:lineRule="atLeast"/>
        <w:jc w:val="right"/>
        <w:textAlignment w:val="top"/>
        <w:rPr>
          <w:rFonts w:eastAsia="Times New Roman" w:cs="Arial"/>
          <w:b/>
          <w:bCs/>
          <w:sz w:val="22"/>
          <w:szCs w:val="22"/>
        </w:rPr>
      </w:pPr>
      <w:r w:rsidRPr="0042005B">
        <w:rPr>
          <w:rFonts w:eastAsia="Times New Roman" w:cs="Arial"/>
          <w:b/>
          <w:bCs/>
          <w:sz w:val="22"/>
          <w:szCs w:val="22"/>
        </w:rPr>
        <w:t>Smlouva č.1</w:t>
      </w:r>
      <w:r w:rsidR="00FF679F">
        <w:rPr>
          <w:rFonts w:eastAsia="Times New Roman" w:cs="Arial"/>
          <w:b/>
          <w:bCs/>
          <w:sz w:val="22"/>
          <w:szCs w:val="22"/>
        </w:rPr>
        <w:t>1</w:t>
      </w:r>
      <w:r w:rsidRPr="0042005B">
        <w:rPr>
          <w:rFonts w:eastAsia="Times New Roman" w:cs="Arial"/>
          <w:b/>
          <w:bCs/>
          <w:sz w:val="22"/>
          <w:szCs w:val="22"/>
        </w:rPr>
        <w:t>/2018</w:t>
      </w:r>
    </w:p>
    <w:p w:rsidR="00A705E6" w:rsidRDefault="00A705E6" w:rsidP="00A705E6">
      <w:pPr>
        <w:shd w:val="clear" w:color="auto" w:fill="FFFFFF"/>
        <w:spacing w:before="90" w:after="90" w:line="293" w:lineRule="atLeast"/>
        <w:jc w:val="center"/>
        <w:textAlignment w:val="top"/>
      </w:pPr>
      <w:r>
        <w:rPr>
          <w:rFonts w:eastAsia="Times New Roman" w:cs="Arial"/>
          <w:b/>
          <w:bCs/>
          <w:sz w:val="27"/>
          <w:szCs w:val="27"/>
        </w:rPr>
        <w:t>Dodatek ke smlouvě č. 1</w:t>
      </w:r>
      <w:r>
        <w:rPr>
          <w:rFonts w:eastAsia="Times New Roman" w:cs="Arial"/>
          <w:b/>
          <w:bCs/>
          <w:sz w:val="27"/>
          <w:szCs w:val="27"/>
        </w:rPr>
        <w:br/>
      </w:r>
    </w:p>
    <w:p w:rsidR="00A705E6" w:rsidRDefault="00A705E6" w:rsidP="00A705E6">
      <w:pPr>
        <w:pStyle w:val="Bezmezer"/>
        <w:keepNext/>
        <w:keepLines/>
        <w:spacing w:before="120"/>
        <w:jc w:val="center"/>
        <w:rPr>
          <w:rFonts w:cs="Arial"/>
        </w:rPr>
      </w:pPr>
      <w:r>
        <w:rPr>
          <w:rFonts w:cs="Arial"/>
        </w:rPr>
        <w:t>(dále jen „dodatek“)</w:t>
      </w:r>
    </w:p>
    <w:p w:rsidR="00A705E6" w:rsidRDefault="00A705E6" w:rsidP="00A705E6">
      <w:pPr>
        <w:pStyle w:val="Bezmezer"/>
        <w:keepNext/>
        <w:keepLines/>
        <w:spacing w:before="120"/>
        <w:jc w:val="center"/>
      </w:pPr>
      <w:r>
        <w:rPr>
          <w:rFonts w:cs="Arial"/>
        </w:rPr>
        <w:t xml:space="preserve">dle § 2586 a následujících zákona č. 89/2012 Sb., občanského zákoníku, </w:t>
      </w:r>
      <w:r>
        <w:rPr>
          <w:rFonts w:cs="Arial"/>
        </w:rPr>
        <w:br/>
        <w:t>ve znění pozdějších předpisů (dále jen „</w:t>
      </w:r>
      <w:r>
        <w:rPr>
          <w:rFonts w:cs="Arial"/>
          <w:b/>
        </w:rPr>
        <w:t>občanský zákoník</w:t>
      </w:r>
      <w:r>
        <w:rPr>
          <w:rFonts w:cs="Arial"/>
        </w:rPr>
        <w:t>“)</w:t>
      </w:r>
    </w:p>
    <w:p w:rsidR="00A705E6" w:rsidRDefault="00A705E6" w:rsidP="00A705E6">
      <w:pPr>
        <w:pStyle w:val="Bezmezer"/>
        <w:keepNext/>
        <w:keepLines/>
        <w:numPr>
          <w:ilvl w:val="0"/>
          <w:numId w:val="1"/>
        </w:numPr>
        <w:tabs>
          <w:tab w:val="left" w:pos="357"/>
        </w:tabs>
        <w:spacing w:before="400"/>
        <w:ind w:left="-357" w:firstLine="79"/>
        <w:jc w:val="center"/>
      </w:pPr>
      <w:r>
        <w:rPr>
          <w:rFonts w:cs="Arial"/>
          <w:b/>
          <w:sz w:val="22"/>
          <w:szCs w:val="22"/>
        </w:rPr>
        <w:t>Smluvní strany</w:t>
      </w:r>
    </w:p>
    <w:p w:rsidR="00A705E6" w:rsidRDefault="00A705E6" w:rsidP="00A705E6">
      <w:pPr>
        <w:pStyle w:val="Bezmezer"/>
        <w:keepNext/>
        <w:keepLines/>
        <w:jc w:val="both"/>
        <w:rPr>
          <w:rFonts w:cs="Arial"/>
          <w:sz w:val="22"/>
          <w:szCs w:val="22"/>
        </w:rPr>
      </w:pPr>
    </w:p>
    <w:p w:rsidR="000D73EF" w:rsidRDefault="000D73EF" w:rsidP="000D73EF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0D73EF" w:rsidRDefault="000D73EF" w:rsidP="000D73EF">
      <w:pPr>
        <w:numPr>
          <w:ilvl w:val="0"/>
          <w:numId w:val="5"/>
        </w:numPr>
        <w:spacing w:line="360" w:lineRule="auto"/>
        <w:ind w:left="426" w:hanging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0D73EF" w:rsidRDefault="000D73EF" w:rsidP="000D73EF">
      <w:r>
        <w:t xml:space="preserve">    Objednatel:</w:t>
      </w:r>
      <w:r>
        <w:tab/>
      </w:r>
      <w:r>
        <w:tab/>
      </w:r>
      <w:r>
        <w:tab/>
        <w:t>Domovní a bytová správa města Písku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AE31D2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 věcech technických:</w:t>
      </w:r>
      <w:r>
        <w:rPr>
          <w:rFonts w:ascii="Arial" w:hAnsi="Arial" w:cs="Arial"/>
          <w:color w:val="000000"/>
          <w:sz w:val="20"/>
        </w:rPr>
        <w:tab/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0D73EF" w:rsidRDefault="000D73EF" w:rsidP="000D73EF">
      <w:pPr>
        <w:spacing w:line="276" w:lineRule="auto"/>
        <w:jc w:val="center"/>
        <w:rPr>
          <w:bCs/>
        </w:rPr>
      </w:pPr>
      <w:r>
        <w:rPr>
          <w:bCs/>
        </w:rPr>
        <w:t>a</w:t>
      </w:r>
    </w:p>
    <w:p w:rsidR="000D73EF" w:rsidRDefault="000D73EF" w:rsidP="000D73EF">
      <w:pPr>
        <w:spacing w:line="276" w:lineRule="auto"/>
        <w:rPr>
          <w:bCs/>
        </w:rPr>
      </w:pP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/>
          <w:bCs/>
        </w:rPr>
        <w:t>Zhotovitel:</w:t>
      </w:r>
      <w:r>
        <w:rPr>
          <w:b/>
          <w:bCs/>
        </w:rPr>
        <w:tab/>
        <w:t>INTESTA CZ s.r.o.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Cs/>
        </w:rPr>
        <w:t>se sídlem:</w:t>
      </w:r>
      <w:r>
        <w:rPr>
          <w:bCs/>
        </w:rPr>
        <w:tab/>
        <w:t>Táborská 2177, 397 01 Písek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Cs/>
        </w:rPr>
        <w:t xml:space="preserve">zastoupený: </w:t>
      </w:r>
      <w:r>
        <w:rPr>
          <w:bCs/>
        </w:rPr>
        <w:tab/>
        <w:t xml:space="preserve">Jiřím </w:t>
      </w:r>
      <w:proofErr w:type="spellStart"/>
      <w:r>
        <w:rPr>
          <w:bCs/>
        </w:rPr>
        <w:t>Pirným</w:t>
      </w:r>
      <w:proofErr w:type="spellEnd"/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 xml:space="preserve">IČO: </w:t>
      </w:r>
      <w:r>
        <w:rPr>
          <w:rFonts w:eastAsia="Arial"/>
          <w:color w:val="000000"/>
        </w:rPr>
        <w:tab/>
        <w:t>260 71 894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>DIČ:</w:t>
      </w:r>
      <w:r>
        <w:rPr>
          <w:rFonts w:eastAsia="Arial"/>
          <w:color w:val="000000"/>
        </w:rPr>
        <w:tab/>
        <w:t>CZ 26071894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Cs/>
        </w:rPr>
        <w:t>Bankovní spojení:</w:t>
      </w:r>
      <w:r>
        <w:rPr>
          <w:bCs/>
        </w:rPr>
        <w:tab/>
        <w:t>Komerční banka a.s.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t>Číslo účtu:</w:t>
      </w:r>
      <w:r>
        <w:tab/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>Zástupce ve věcech technických:</w:t>
      </w:r>
      <w:r>
        <w:rPr>
          <w:rFonts w:eastAsia="Arial"/>
          <w:color w:val="000000"/>
        </w:rPr>
        <w:tab/>
        <w:t xml:space="preserve">Jiří </w:t>
      </w:r>
      <w:proofErr w:type="spellStart"/>
      <w:r>
        <w:rPr>
          <w:rFonts w:eastAsia="Arial"/>
          <w:color w:val="000000"/>
        </w:rPr>
        <w:t>Pirný</w:t>
      </w:r>
      <w:proofErr w:type="spellEnd"/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proofErr w:type="spellStart"/>
      <w:r>
        <w:rPr>
          <w:bCs/>
          <w:lang w:val="en-US"/>
        </w:rPr>
        <w:t>kontakt</w:t>
      </w:r>
      <w:proofErr w:type="spellEnd"/>
      <w:r>
        <w:rPr>
          <w:bCs/>
          <w:lang w:val="en-US"/>
        </w:rPr>
        <w:t xml:space="preserve">: </w:t>
      </w:r>
      <w:bookmarkStart w:id="0" w:name="_GoBack"/>
      <w:bookmarkEnd w:id="0"/>
    </w:p>
    <w:p w:rsidR="000D73EF" w:rsidRDefault="000D73EF" w:rsidP="000D73EF">
      <w:pPr>
        <w:tabs>
          <w:tab w:val="left" w:pos="3119"/>
        </w:tabs>
        <w:spacing w:line="276" w:lineRule="auto"/>
      </w:pPr>
      <w:r>
        <w:t xml:space="preserve">Registrační údaje (zápis v obchodním či v živnostenském rejstříku): </w:t>
      </w:r>
    </w:p>
    <w:p w:rsidR="000D73EF" w:rsidRDefault="000D73EF" w:rsidP="000D73EF">
      <w:pPr>
        <w:spacing w:line="276" w:lineRule="auto"/>
      </w:pPr>
      <w:r>
        <w:t>Spisová značka: C 12201 vedená u Krajského soudu v Českých Budějovicích</w:t>
      </w:r>
    </w:p>
    <w:p w:rsidR="000D73EF" w:rsidRDefault="000D73EF" w:rsidP="000D73EF">
      <w:r>
        <w:t>uzavírají tuto smlouvu o dílo (dále jen "</w:t>
      </w:r>
      <w:r>
        <w:rPr>
          <w:b/>
        </w:rPr>
        <w:t>smlouva</w:t>
      </w:r>
      <w:r>
        <w:t>")</w:t>
      </w:r>
    </w:p>
    <w:p w:rsidR="000D73EF" w:rsidRDefault="000D73EF" w:rsidP="000D73EF"/>
    <w:p w:rsidR="00A705E6" w:rsidRDefault="00A705E6" w:rsidP="00A705E6">
      <w:pPr>
        <w:pStyle w:val="Bezmezer"/>
        <w:keepNext/>
        <w:keepLines/>
        <w:spacing w:before="120"/>
        <w:jc w:val="both"/>
        <w:rPr>
          <w:rFonts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sz w:val="22"/>
          <w:szCs w:val="22"/>
        </w:rPr>
        <w:t xml:space="preserve">Obě smluvní strany se dohodly na tomto dodatku </w:t>
      </w:r>
      <w:r w:rsidRPr="0045722F">
        <w:rPr>
          <w:rFonts w:eastAsia="Times New Roman" w:cs="Arial"/>
          <w:b/>
          <w:sz w:val="22"/>
          <w:szCs w:val="22"/>
        </w:rPr>
        <w:t xml:space="preserve">Smlouvy  o dílo </w:t>
      </w:r>
      <w:r w:rsidR="000D73EF" w:rsidRPr="0045722F">
        <w:rPr>
          <w:rFonts w:eastAsia="Times New Roman" w:cs="Arial"/>
          <w:b/>
          <w:sz w:val="22"/>
          <w:szCs w:val="22"/>
        </w:rPr>
        <w:t xml:space="preserve">na </w:t>
      </w:r>
      <w:r w:rsidR="0042005B">
        <w:rPr>
          <w:rFonts w:eastAsia="Times New Roman" w:cs="Arial"/>
          <w:b/>
          <w:sz w:val="22"/>
          <w:szCs w:val="22"/>
        </w:rPr>
        <w:t>„</w:t>
      </w:r>
      <w:r w:rsidR="0042005B">
        <w:rPr>
          <w:b/>
          <w:bCs/>
          <w:szCs w:val="22"/>
        </w:rPr>
        <w:t xml:space="preserve">Opravu bytu č. </w:t>
      </w:r>
      <w:r w:rsidR="005A185E">
        <w:rPr>
          <w:b/>
          <w:bCs/>
          <w:szCs w:val="22"/>
        </w:rPr>
        <w:t>1</w:t>
      </w:r>
      <w:r w:rsidR="0042005B">
        <w:rPr>
          <w:b/>
          <w:bCs/>
          <w:szCs w:val="22"/>
        </w:rPr>
        <w:t xml:space="preserve">2, </w:t>
      </w:r>
      <w:proofErr w:type="spellStart"/>
      <w:r w:rsidR="005A185E">
        <w:rPr>
          <w:b/>
          <w:bCs/>
          <w:szCs w:val="22"/>
        </w:rPr>
        <w:t>Smrkovická</w:t>
      </w:r>
      <w:proofErr w:type="spellEnd"/>
      <w:r w:rsidR="005A185E">
        <w:rPr>
          <w:b/>
          <w:bCs/>
          <w:szCs w:val="22"/>
        </w:rPr>
        <w:t xml:space="preserve"> ulice </w:t>
      </w:r>
      <w:proofErr w:type="gramStart"/>
      <w:r w:rsidR="005A185E">
        <w:rPr>
          <w:b/>
          <w:bCs/>
          <w:szCs w:val="22"/>
        </w:rPr>
        <w:t>č.p.</w:t>
      </w:r>
      <w:proofErr w:type="gramEnd"/>
      <w:r w:rsidR="005A185E">
        <w:rPr>
          <w:b/>
          <w:bCs/>
          <w:szCs w:val="22"/>
        </w:rPr>
        <w:t xml:space="preserve"> 2172</w:t>
      </w:r>
      <w:r w:rsidR="0042005B">
        <w:rPr>
          <w:b/>
          <w:bCs/>
          <w:szCs w:val="22"/>
        </w:rPr>
        <w:t>, Písek“</w:t>
      </w:r>
      <w:r>
        <w:rPr>
          <w:rFonts w:eastAsia="Times New Roman" w:cs="Arial"/>
          <w:sz w:val="22"/>
          <w:szCs w:val="22"/>
        </w:rPr>
        <w:t xml:space="preserve"> uzavřené mezi </w:t>
      </w:r>
      <w:r w:rsidR="0045722F">
        <w:rPr>
          <w:rFonts w:eastAsia="Times New Roman" w:cs="Arial"/>
          <w:sz w:val="22"/>
          <w:szCs w:val="22"/>
        </w:rPr>
        <w:t>DBS Města Písek</w:t>
      </w:r>
      <w:r>
        <w:rPr>
          <w:rFonts w:eastAsia="Times New Roman" w:cs="Arial"/>
          <w:sz w:val="22"/>
          <w:szCs w:val="22"/>
        </w:rPr>
        <w:t xml:space="preserve"> a  firmou </w:t>
      </w:r>
      <w:r w:rsidR="0045722F">
        <w:rPr>
          <w:rFonts w:eastAsia="Times New Roman" w:cs="Arial"/>
          <w:sz w:val="22"/>
          <w:szCs w:val="22"/>
        </w:rPr>
        <w:t>INTESTA CZ s.r.o.</w:t>
      </w:r>
      <w:r>
        <w:rPr>
          <w:rFonts w:eastAsia="Times New Roman" w:cs="Arial"/>
          <w:sz w:val="22"/>
          <w:szCs w:val="22"/>
        </w:rPr>
        <w:t xml:space="preserve">,  ze dne </w:t>
      </w:r>
      <w:r w:rsidR="002B7A45">
        <w:rPr>
          <w:rFonts w:eastAsia="Times New Roman" w:cs="Arial"/>
          <w:sz w:val="22"/>
          <w:szCs w:val="22"/>
        </w:rPr>
        <w:t xml:space="preserve">5.1.2018 </w:t>
      </w:r>
      <w:r>
        <w:rPr>
          <w:rFonts w:eastAsia="Times New Roman" w:cs="Arial"/>
          <w:sz w:val="22"/>
          <w:szCs w:val="22"/>
        </w:rPr>
        <w:t>(dále jen "smlouva")  následovně: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eastAsia="Times New Roman" w:cs="Arial"/>
          <w:bCs/>
          <w:sz w:val="22"/>
          <w:szCs w:val="22"/>
        </w:rPr>
      </w:pPr>
      <w:r>
        <w:rPr>
          <w:rFonts w:eastAsia="Times New Roman" w:cs="Arial"/>
          <w:bCs/>
          <w:sz w:val="22"/>
          <w:szCs w:val="22"/>
        </w:rPr>
        <w:t>Změny následujících článků výše specifikované smlouvy:</w:t>
      </w: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cs="Arial"/>
          <w:sz w:val="22"/>
          <w:szCs w:val="22"/>
        </w:rPr>
      </w:pPr>
    </w:p>
    <w:p w:rsidR="00A705E6" w:rsidRDefault="0045722F" w:rsidP="00A705E6">
      <w:pPr>
        <w:shd w:val="clear" w:color="auto" w:fill="FFFFFF"/>
        <w:spacing w:before="75" w:after="75" w:line="293" w:lineRule="atLeast"/>
        <w:ind w:left="2832" w:firstLine="708"/>
        <w:rPr>
          <w:rFonts w:eastAsia="Times New Roman" w:cs="Arial"/>
          <w:b/>
          <w:sz w:val="22"/>
          <w:szCs w:val="22"/>
        </w:rPr>
      </w:pPr>
      <w:proofErr w:type="gramStart"/>
      <w:r>
        <w:rPr>
          <w:rFonts w:eastAsia="Times New Roman" w:cs="Arial"/>
          <w:b/>
          <w:sz w:val="22"/>
          <w:szCs w:val="22"/>
        </w:rPr>
        <w:t>4</w:t>
      </w:r>
      <w:r w:rsidR="00A705E6">
        <w:rPr>
          <w:rFonts w:eastAsia="Times New Roman" w:cs="Arial"/>
          <w:b/>
          <w:sz w:val="22"/>
          <w:szCs w:val="22"/>
        </w:rPr>
        <w:t xml:space="preserve"> . </w:t>
      </w:r>
      <w:r>
        <w:rPr>
          <w:rFonts w:eastAsia="Times New Roman" w:cs="Arial"/>
          <w:b/>
          <w:sz w:val="22"/>
          <w:szCs w:val="22"/>
        </w:rPr>
        <w:t>Cena</w:t>
      </w:r>
      <w:proofErr w:type="gramEnd"/>
      <w:r>
        <w:rPr>
          <w:rFonts w:eastAsia="Times New Roman" w:cs="Arial"/>
          <w:b/>
          <w:sz w:val="22"/>
          <w:szCs w:val="22"/>
        </w:rPr>
        <w:t xml:space="preserve"> díla</w:t>
      </w:r>
    </w:p>
    <w:p w:rsidR="00E3255E" w:rsidRPr="0042005B" w:rsidRDefault="0045722F" w:rsidP="0042005B">
      <w:pPr>
        <w:pStyle w:val="Odstavecseseznamem"/>
        <w:numPr>
          <w:ilvl w:val="3"/>
          <w:numId w:val="5"/>
        </w:numPr>
        <w:shd w:val="clear" w:color="auto" w:fill="FFFFFF"/>
        <w:spacing w:before="75" w:after="75" w:line="293" w:lineRule="atLeast"/>
        <w:ind w:left="360"/>
        <w:jc w:val="both"/>
        <w:rPr>
          <w:rFonts w:eastAsia="Times New Roman" w:cs="Arial"/>
          <w:sz w:val="22"/>
          <w:szCs w:val="22"/>
        </w:rPr>
      </w:pPr>
      <w:r w:rsidRPr="0042005B">
        <w:rPr>
          <w:rFonts w:eastAsia="Times New Roman" w:cs="Arial"/>
          <w:sz w:val="22"/>
          <w:szCs w:val="22"/>
        </w:rPr>
        <w:t>Vzhledem ke skutečnostem, které nebyli zadavateli známy v době zadávání zakázky d</w:t>
      </w:r>
      <w:r w:rsidR="004F41C3" w:rsidRPr="0042005B">
        <w:rPr>
          <w:rFonts w:eastAsia="Times New Roman" w:cs="Arial"/>
          <w:sz w:val="22"/>
          <w:szCs w:val="22"/>
        </w:rPr>
        <w:t>ochází ke zvýšení rozsahu prací.</w:t>
      </w:r>
      <w:r w:rsidR="0042005B">
        <w:rPr>
          <w:rFonts w:eastAsia="Times New Roman" w:cs="Arial"/>
          <w:sz w:val="22"/>
          <w:szCs w:val="22"/>
        </w:rPr>
        <w:t xml:space="preserve"> </w:t>
      </w:r>
      <w:r w:rsidRPr="0042005B">
        <w:rPr>
          <w:rFonts w:eastAsia="Times New Roman" w:cs="Arial"/>
          <w:sz w:val="22"/>
          <w:szCs w:val="22"/>
        </w:rPr>
        <w:t xml:space="preserve">Rozsah prací je rozšířen </w:t>
      </w:r>
      <w:r w:rsidR="0042005B" w:rsidRPr="0042005B">
        <w:rPr>
          <w:rFonts w:eastAsia="Times New Roman" w:cs="Arial"/>
          <w:sz w:val="22"/>
          <w:szCs w:val="22"/>
        </w:rPr>
        <w:t xml:space="preserve">o </w:t>
      </w:r>
      <w:r w:rsidR="005A185E">
        <w:rPr>
          <w:rFonts w:eastAsia="Times New Roman" w:cs="Arial"/>
          <w:sz w:val="22"/>
          <w:szCs w:val="22"/>
        </w:rPr>
        <w:t>výměny dveří včetně kování, výměna dveří u vestavěných skříní, odvětrání WC a koupelny, novou přípojku plynu, betonování a podlahy a hydroizolační stěrku, dodávku a montáž svítidel.</w:t>
      </w:r>
    </w:p>
    <w:p w:rsidR="00F6058C" w:rsidRPr="0042005B" w:rsidRDefault="00F6058C" w:rsidP="0042005B">
      <w:pPr>
        <w:pStyle w:val="Odstavecseseznamem"/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 w:rsidRPr="0042005B">
        <w:rPr>
          <w:rFonts w:eastAsia="Times New Roman" w:cs="Arial"/>
          <w:sz w:val="22"/>
          <w:szCs w:val="22"/>
        </w:rPr>
        <w:lastRenderedPageBreak/>
        <w:tab/>
      </w:r>
    </w:p>
    <w:p w:rsidR="00F6058C" w:rsidRPr="00F6058C" w:rsidRDefault="00F6058C" w:rsidP="00F6058C">
      <w:pPr>
        <w:pStyle w:val="Odstavecseseznamem"/>
        <w:numPr>
          <w:ilvl w:val="0"/>
          <w:numId w:val="5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Tento rozsah prací byl projednán při prohlídce staveniště dne </w:t>
      </w:r>
      <w:r w:rsidR="0042005B">
        <w:rPr>
          <w:rFonts w:eastAsia="Times New Roman" w:cs="Arial"/>
          <w:sz w:val="22"/>
          <w:szCs w:val="22"/>
        </w:rPr>
        <w:t>12.3.2018</w:t>
      </w:r>
      <w:r>
        <w:rPr>
          <w:rFonts w:eastAsia="Times New Roman" w:cs="Arial"/>
          <w:sz w:val="22"/>
          <w:szCs w:val="22"/>
        </w:rPr>
        <w:t xml:space="preserve"> a na jeho základě byl zpracován zhotovitelem rozpočet, který je nedílnou součástí tohoto dodatku smlouvy o dílo.</w:t>
      </w:r>
    </w:p>
    <w:p w:rsidR="00F6058C" w:rsidRDefault="00F6058C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F6058C" w:rsidRPr="00F6058C" w:rsidRDefault="00F6058C" w:rsidP="00F6058C">
      <w:pPr>
        <w:pStyle w:val="Odstavecseseznamem"/>
        <w:numPr>
          <w:ilvl w:val="0"/>
          <w:numId w:val="5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Na základě článku 4.2</w:t>
      </w:r>
      <w:r w:rsidR="004F41C3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původní smlouvy dochází ke zvýšení původní ceny o</w:t>
      </w:r>
      <w:r w:rsidR="004F41C3">
        <w:rPr>
          <w:rFonts w:eastAsia="Times New Roman" w:cs="Arial"/>
          <w:sz w:val="22"/>
          <w:szCs w:val="22"/>
        </w:rPr>
        <w:t xml:space="preserve"> </w:t>
      </w:r>
      <w:r w:rsidR="00614732">
        <w:rPr>
          <w:rFonts w:eastAsia="Times New Roman" w:cs="Arial"/>
          <w:sz w:val="22"/>
          <w:szCs w:val="22"/>
        </w:rPr>
        <w:t>30.015</w:t>
      </w:r>
      <w:r w:rsidR="004F41C3">
        <w:rPr>
          <w:rFonts w:eastAsia="Times New Roman" w:cs="Arial"/>
          <w:sz w:val="22"/>
          <w:szCs w:val="22"/>
        </w:rPr>
        <w:t>,- Kč bez DPH.</w:t>
      </w:r>
      <w:r w:rsidR="0042005B">
        <w:rPr>
          <w:rFonts w:eastAsia="Times New Roman" w:cs="Arial"/>
          <w:sz w:val="22"/>
          <w:szCs w:val="22"/>
        </w:rPr>
        <w:t xml:space="preserve"> Cena s DPH bude </w:t>
      </w:r>
      <w:proofErr w:type="gramStart"/>
      <w:r w:rsidR="0042005B">
        <w:rPr>
          <w:rFonts w:eastAsia="Times New Roman" w:cs="Arial"/>
          <w:sz w:val="22"/>
          <w:szCs w:val="22"/>
        </w:rPr>
        <w:t xml:space="preserve">činit </w:t>
      </w:r>
      <w:r w:rsidR="00614732">
        <w:rPr>
          <w:rFonts w:eastAsia="Times New Roman" w:cs="Arial"/>
          <w:sz w:val="22"/>
          <w:szCs w:val="22"/>
        </w:rPr>
        <w:t xml:space="preserve"> 34.517</w:t>
      </w:r>
      <w:r w:rsidR="0042005B">
        <w:rPr>
          <w:rFonts w:eastAsia="Times New Roman" w:cs="Arial"/>
          <w:sz w:val="22"/>
          <w:szCs w:val="22"/>
        </w:rPr>
        <w:t>,</w:t>
      </w:r>
      <w:proofErr w:type="gramEnd"/>
      <w:r w:rsidR="0042005B">
        <w:rPr>
          <w:rFonts w:eastAsia="Times New Roman" w:cs="Arial"/>
          <w:sz w:val="22"/>
          <w:szCs w:val="22"/>
        </w:rPr>
        <w:t>- Kč.</w:t>
      </w:r>
    </w:p>
    <w:p w:rsidR="00A705E6" w:rsidRDefault="00E3255E" w:rsidP="00E3255E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b/>
          <w:bCs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eastAsia="Times New Roman" w:cs="Arial"/>
          <w:b/>
          <w:bCs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center"/>
      </w:pPr>
      <w:r>
        <w:rPr>
          <w:rFonts w:eastAsia="Times New Roman" w:cs="Arial"/>
          <w:b/>
          <w:bCs/>
          <w:sz w:val="22"/>
          <w:szCs w:val="22"/>
        </w:rPr>
        <w:t>Článek 4.</w:t>
      </w:r>
      <w:r>
        <w:rPr>
          <w:sz w:val="22"/>
          <w:szCs w:val="22"/>
        </w:rPr>
        <w:t xml:space="preserve"> </w:t>
      </w:r>
      <w:r>
        <w:rPr>
          <w:rFonts w:eastAsia="Times New Roman" w:cs="Arial"/>
          <w:b/>
          <w:bCs/>
          <w:sz w:val="22"/>
          <w:szCs w:val="22"/>
        </w:rPr>
        <w:t>Závěrečná ustanovení</w:t>
      </w:r>
    </w:p>
    <w:p w:rsidR="00A705E6" w:rsidRDefault="00A705E6" w:rsidP="00A705E6">
      <w:pPr>
        <w:pStyle w:val="Odstavecseseznamem"/>
        <w:numPr>
          <w:ilvl w:val="0"/>
          <w:numId w:val="4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Ostatní ustanovení Smlouvy zůstávají beze změn.</w:t>
      </w:r>
    </w:p>
    <w:p w:rsidR="00A705E6" w:rsidRDefault="00A705E6" w:rsidP="00A705E6">
      <w:pPr>
        <w:pStyle w:val="Odstavecseseznamem"/>
        <w:numPr>
          <w:ilvl w:val="0"/>
          <w:numId w:val="4"/>
        </w:num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sz w:val="22"/>
          <w:szCs w:val="22"/>
        </w:rPr>
        <w:t>Tento dodatek nabývá </w:t>
      </w:r>
      <w:hyperlink r:id="rId5" w:history="1">
        <w:r>
          <w:rPr>
            <w:rFonts w:eastAsia="Times New Roman" w:cs="Arial"/>
            <w:sz w:val="22"/>
            <w:szCs w:val="22"/>
          </w:rPr>
          <w:t>účinnosti</w:t>
        </w:r>
      </w:hyperlink>
      <w:r>
        <w:rPr>
          <w:rFonts w:eastAsia="Times New Roman" w:cs="Arial"/>
          <w:sz w:val="22"/>
          <w:szCs w:val="22"/>
        </w:rPr>
        <w:t> dnem </w:t>
      </w:r>
      <w:r>
        <w:rPr>
          <w:rFonts w:eastAsia="Times New Roman" w:cs="Arial"/>
          <w:spacing w:val="-3"/>
          <w:sz w:val="22"/>
          <w:szCs w:val="22"/>
        </w:rPr>
        <w:t>podpisu oprávněných smluvních stran</w:t>
      </w:r>
      <w:r w:rsidR="001679E6">
        <w:rPr>
          <w:rFonts w:eastAsia="Times New Roman" w:cs="Arial"/>
          <w:spacing w:val="-3"/>
          <w:sz w:val="22"/>
          <w:szCs w:val="22"/>
        </w:rPr>
        <w:t>.</w:t>
      </w:r>
    </w:p>
    <w:p w:rsidR="00A705E6" w:rsidRDefault="00A705E6" w:rsidP="00A705E6">
      <w:pPr>
        <w:pStyle w:val="Odstavecseseznamem"/>
        <w:numPr>
          <w:ilvl w:val="0"/>
          <w:numId w:val="4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Tento dodatek je vyhotoven ve dvou vyhotoveních o stejné platnosti, z nichž každá strana obdrží jeden výtisk.</w:t>
      </w:r>
    </w:p>
    <w:p w:rsidR="004F41C3" w:rsidRDefault="004F41C3" w:rsidP="004F41C3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4F41C3" w:rsidRPr="004F41C3" w:rsidRDefault="004F41C3" w:rsidP="004F41C3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Příloha  - Rozpočet na vícepráce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V</w:t>
      </w:r>
      <w:r w:rsidR="004F41C3">
        <w:rPr>
          <w:rFonts w:eastAsia="Times New Roman" w:cs="Arial"/>
          <w:sz w:val="22"/>
          <w:szCs w:val="22"/>
        </w:rPr>
        <w:t xml:space="preserve">  Písku</w:t>
      </w:r>
      <w:r>
        <w:rPr>
          <w:rFonts w:eastAsia="Times New Roman" w:cs="Arial"/>
          <w:sz w:val="22"/>
          <w:szCs w:val="22"/>
        </w:rPr>
        <w:t xml:space="preserve"> dne </w:t>
      </w:r>
      <w:proofErr w:type="gramStart"/>
      <w:r w:rsidR="0042005B">
        <w:rPr>
          <w:rFonts w:eastAsia="Times New Roman" w:cs="Arial"/>
          <w:sz w:val="22"/>
          <w:szCs w:val="22"/>
        </w:rPr>
        <w:t>27.4.</w:t>
      </w:r>
      <w:r w:rsidR="001679E6">
        <w:rPr>
          <w:rFonts w:eastAsia="Times New Roman" w:cs="Arial"/>
          <w:sz w:val="22"/>
          <w:szCs w:val="22"/>
        </w:rPr>
        <w:t>2017</w:t>
      </w:r>
      <w:proofErr w:type="gramEnd"/>
      <w:r>
        <w:rPr>
          <w:rFonts w:eastAsia="Times New Roman" w:cs="Arial"/>
          <w:sz w:val="22"/>
          <w:szCs w:val="22"/>
        </w:rPr>
        <w:t> 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color w:val="000000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 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color w:val="FFFFFF"/>
          <w:sz w:val="22"/>
          <w:szCs w:val="22"/>
        </w:rPr>
        <w:t xml:space="preserve">                      ......................................                                                   </w:t>
      </w:r>
    </w:p>
    <w:p w:rsidR="00A705E6" w:rsidRDefault="004F41C3" w:rsidP="00A705E6">
      <w:pPr>
        <w:rPr>
          <w:sz w:val="22"/>
          <w:szCs w:val="22"/>
        </w:rPr>
      </w:pPr>
      <w:r>
        <w:rPr>
          <w:sz w:val="22"/>
          <w:szCs w:val="22"/>
        </w:rPr>
        <w:tab/>
        <w:t>Jiří Pirný</w:t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  <w:t>Ing. Zdeňka Šartnerová</w:t>
      </w:r>
    </w:p>
    <w:p w:rsidR="00A705E6" w:rsidRDefault="004F41C3" w:rsidP="00A705E6">
      <w:r>
        <w:t xml:space="preserve">       INTESTA CZ s.r.o.</w:t>
      </w:r>
      <w:r w:rsidR="00A705E6">
        <w:tab/>
      </w:r>
      <w:r w:rsidR="00A705E6">
        <w:tab/>
      </w:r>
      <w:r w:rsidR="00A705E6">
        <w:tab/>
      </w:r>
      <w:r w:rsidR="00A705E6">
        <w:tab/>
      </w:r>
      <w:r w:rsidR="00A705E6">
        <w:tab/>
      </w:r>
      <w:r w:rsidR="00A705E6">
        <w:tab/>
        <w:t xml:space="preserve">      DBS města Písku</w:t>
      </w:r>
    </w:p>
    <w:p w:rsidR="00A705E6" w:rsidRDefault="00A705E6" w:rsidP="00A705E6">
      <w:pPr>
        <w:rPr>
          <w:b/>
          <w:sz w:val="22"/>
          <w:szCs w:val="22"/>
        </w:rPr>
      </w:pPr>
    </w:p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953CE"/>
    <w:multiLevelType w:val="multilevel"/>
    <w:tmpl w:val="8FFC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6D9F4919"/>
    <w:multiLevelType w:val="multilevel"/>
    <w:tmpl w:val="187E14C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5D02BD"/>
    <w:multiLevelType w:val="multilevel"/>
    <w:tmpl w:val="74D0A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17D12"/>
    <w:multiLevelType w:val="multilevel"/>
    <w:tmpl w:val="E9D8AFFA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6"/>
    <w:rsid w:val="00062914"/>
    <w:rsid w:val="000D73EF"/>
    <w:rsid w:val="001679E6"/>
    <w:rsid w:val="002B7A45"/>
    <w:rsid w:val="003B4074"/>
    <w:rsid w:val="0042005B"/>
    <w:rsid w:val="0045722F"/>
    <w:rsid w:val="004F41C3"/>
    <w:rsid w:val="005A185E"/>
    <w:rsid w:val="00614732"/>
    <w:rsid w:val="00814384"/>
    <w:rsid w:val="00896AF9"/>
    <w:rsid w:val="00A705E6"/>
    <w:rsid w:val="00AE31D2"/>
    <w:rsid w:val="00B63F2C"/>
    <w:rsid w:val="00B73D80"/>
    <w:rsid w:val="00C7559E"/>
    <w:rsid w:val="00E3255E"/>
    <w:rsid w:val="00EA49F2"/>
    <w:rsid w:val="00F6058C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66D8-1FED-4830-8475-792E7777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705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A705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rsid w:val="00A705E6"/>
    <w:pPr>
      <w:ind w:left="720"/>
    </w:pPr>
  </w:style>
  <w:style w:type="paragraph" w:customStyle="1" w:styleId="ZkladntextIMP">
    <w:name w:val="Základní text_IMP"/>
    <w:basedOn w:val="Normln"/>
    <w:rsid w:val="000D73EF"/>
    <w:pPr>
      <w:widowControl w:val="0"/>
      <w:suppressAutoHyphens w:val="0"/>
      <w:autoSpaceDN/>
      <w:snapToGrid w:val="0"/>
      <w:spacing w:line="276" w:lineRule="auto"/>
      <w:textAlignment w:val="auto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9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9E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2017-08-25T06:34:00Z</cp:lastPrinted>
  <dcterms:created xsi:type="dcterms:W3CDTF">2018-04-27T11:07:00Z</dcterms:created>
  <dcterms:modified xsi:type="dcterms:W3CDTF">2018-05-03T07:12:00Z</dcterms:modified>
</cp:coreProperties>
</file>