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3E" w:rsidRDefault="0091733E" w:rsidP="0062145D">
      <w:pPr>
        <w:jc w:val="center"/>
        <w:rPr>
          <w:rFonts w:ascii="Arial" w:hAnsi="Arial" w:cs="Arial"/>
          <w:sz w:val="36"/>
          <w:szCs w:val="36"/>
        </w:rPr>
      </w:pPr>
    </w:p>
    <w:p w:rsidR="0091733E" w:rsidRPr="00045A24" w:rsidRDefault="0091733E" w:rsidP="0062145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45A24">
        <w:rPr>
          <w:rFonts w:ascii="Arial" w:hAnsi="Arial" w:cs="Arial"/>
          <w:b/>
          <w:bCs/>
          <w:sz w:val="36"/>
          <w:szCs w:val="36"/>
        </w:rPr>
        <w:t xml:space="preserve">Smlouvo o dílo </w:t>
      </w:r>
    </w:p>
    <w:p w:rsidR="0091733E" w:rsidRPr="00337162" w:rsidRDefault="0091733E" w:rsidP="0062145D">
      <w:pPr>
        <w:pStyle w:val="Heading2"/>
      </w:pPr>
    </w:p>
    <w:p w:rsidR="0091733E" w:rsidRPr="00337162" w:rsidRDefault="0091733E" w:rsidP="0062145D">
      <w:pPr>
        <w:jc w:val="center"/>
        <w:rPr>
          <w:rFonts w:ascii="Arial" w:hAnsi="Arial" w:cs="Arial"/>
          <w:sz w:val="28"/>
          <w:szCs w:val="28"/>
        </w:rPr>
      </w:pPr>
      <w:r w:rsidRPr="00337162">
        <w:rPr>
          <w:rFonts w:ascii="Arial" w:hAnsi="Arial" w:cs="Arial"/>
          <w:sz w:val="28"/>
          <w:szCs w:val="28"/>
        </w:rPr>
        <w:t xml:space="preserve">na výrobu a montáž </w:t>
      </w:r>
      <w:r>
        <w:rPr>
          <w:rFonts w:ascii="Arial" w:hAnsi="Arial" w:cs="Arial"/>
          <w:sz w:val="28"/>
          <w:szCs w:val="28"/>
        </w:rPr>
        <w:t>jídelního výtahu</w:t>
      </w:r>
      <w:r w:rsidRPr="00337162">
        <w:rPr>
          <w:rFonts w:ascii="Arial" w:hAnsi="Arial" w:cs="Arial"/>
          <w:sz w:val="28"/>
          <w:szCs w:val="28"/>
        </w:rPr>
        <w:t>.</w:t>
      </w:r>
    </w:p>
    <w:p w:rsidR="0091733E" w:rsidRDefault="0091733E" w:rsidP="006214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MBV 100</w:t>
      </w:r>
      <w:r w:rsidRPr="00337162">
        <w:rPr>
          <w:rFonts w:ascii="Arial" w:hAnsi="Arial" w:cs="Arial"/>
          <w:sz w:val="28"/>
          <w:szCs w:val="28"/>
        </w:rPr>
        <w:t>kg</w:t>
      </w:r>
      <w:r>
        <w:rPr>
          <w:rFonts w:ascii="Arial" w:hAnsi="Arial" w:cs="Arial"/>
          <w:sz w:val="28"/>
          <w:szCs w:val="28"/>
        </w:rPr>
        <w:t xml:space="preserve"> v provedení nerez</w:t>
      </w:r>
    </w:p>
    <w:p w:rsidR="0091733E" w:rsidRPr="00045A24" w:rsidRDefault="0091733E" w:rsidP="0062145D">
      <w:pPr>
        <w:pStyle w:val="Heading2"/>
      </w:pPr>
    </w:p>
    <w:p w:rsidR="0091733E" w:rsidRDefault="0091733E" w:rsidP="0062145D">
      <w:pPr>
        <w:shd w:val="clear" w:color="auto" w:fill="FFFFFF"/>
        <w:spacing w:after="13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uzavřená podle § 2586 a násl. zákona č. 89/2012 Sb., občanského zákoníku  </w:t>
      </w:r>
    </w:p>
    <w:p w:rsidR="0091733E" w:rsidRPr="006844FE" w:rsidRDefault="0091733E" w:rsidP="0062145D">
      <w:pPr>
        <w:shd w:val="clear" w:color="auto" w:fill="FFFFFF"/>
        <w:spacing w:after="135"/>
        <w:jc w:val="center"/>
      </w:pPr>
      <w:r>
        <w:rPr>
          <w:rFonts w:ascii="Verdana" w:hAnsi="Verdana" w:cs="Verdana"/>
          <w:sz w:val="20"/>
          <w:szCs w:val="20"/>
        </w:rPr>
        <w:t>ve znění pozdějších předpisů</w:t>
      </w:r>
      <w:r w:rsidRPr="006844FE">
        <w:br/>
      </w:r>
    </w:p>
    <w:p w:rsidR="0091733E" w:rsidRPr="006844FE" w:rsidRDefault="0091733E" w:rsidP="0062145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8" type="#_x0000_t32" style="position:absolute;margin-left:4.5pt;margin-top:3.6pt;width:448.3pt;height:0;z-index:251658240;visibility:visible"/>
        </w:pict>
      </w:r>
    </w:p>
    <w:p w:rsidR="0091733E" w:rsidRPr="006844FE" w:rsidRDefault="0091733E" w:rsidP="0062145D"/>
    <w:p w:rsidR="0091733E" w:rsidRPr="006844FE" w:rsidRDefault="0091733E" w:rsidP="0062145D"/>
    <w:p w:rsidR="0091733E" w:rsidRPr="006844FE" w:rsidRDefault="0091733E" w:rsidP="0062145D"/>
    <w:p w:rsidR="0091733E" w:rsidRPr="00045A24" w:rsidRDefault="0091733E" w:rsidP="0062145D">
      <w:pPr>
        <w:rPr>
          <w:b/>
          <w:bCs/>
          <w:u w:val="single"/>
        </w:rPr>
      </w:pPr>
      <w:r w:rsidRPr="00045A24">
        <w:rPr>
          <w:b/>
          <w:bCs/>
          <w:u w:val="single"/>
        </w:rPr>
        <w:t>OBJEDNATEL:</w:t>
      </w:r>
    </w:p>
    <w:p w:rsidR="0091733E" w:rsidRPr="00045A24" w:rsidRDefault="0091733E" w:rsidP="0062145D">
      <w:pPr>
        <w:pStyle w:val="Heading2"/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Firma: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Mateřská škola Máj Nový Jičín, K. Čapka 6, příspěvková organizace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Zastoupena: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Jarmila Šimurdová</w:t>
      </w:r>
      <w:r>
        <w:rPr>
          <w:sz w:val="22"/>
          <w:szCs w:val="22"/>
        </w:rPr>
        <w:tab/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 xml:space="preserve">Sídlo:  </w:t>
      </w:r>
      <w:r w:rsidRPr="00045A24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Nový Jičín 741 01, K.Čapka 6</w:t>
      </w:r>
    </w:p>
    <w:p w:rsidR="0091733E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IČ: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75003732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DIČ: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Zapsána: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 554 vedená u Krajského soudu v Ostravě</w:t>
      </w:r>
    </w:p>
    <w:p w:rsidR="0091733E" w:rsidRPr="00045A24" w:rsidRDefault="0091733E" w:rsidP="0062145D">
      <w:pPr>
        <w:rPr>
          <w:sz w:val="22"/>
          <w:szCs w:val="22"/>
        </w:rPr>
      </w:pPr>
    </w:p>
    <w:p w:rsidR="0091733E" w:rsidRPr="00045A24" w:rsidRDefault="0091733E" w:rsidP="0062145D">
      <w:pPr>
        <w:rPr>
          <w:sz w:val="22"/>
          <w:szCs w:val="22"/>
        </w:rPr>
      </w:pPr>
    </w:p>
    <w:p w:rsidR="0091733E" w:rsidRPr="00045A24" w:rsidRDefault="0091733E" w:rsidP="0062145D">
      <w:pPr>
        <w:rPr>
          <w:b/>
          <w:bCs/>
          <w:u w:val="single"/>
        </w:rPr>
      </w:pPr>
      <w:r w:rsidRPr="00045A24">
        <w:rPr>
          <w:b/>
          <w:bCs/>
          <w:u w:val="single"/>
        </w:rPr>
        <w:t xml:space="preserve">ZHOTOVITEL: </w:t>
      </w:r>
    </w:p>
    <w:p w:rsidR="0091733E" w:rsidRPr="00045A24" w:rsidRDefault="0091733E" w:rsidP="0062145D">
      <w:pPr>
        <w:pStyle w:val="Heading2"/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Firma: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A24">
        <w:rPr>
          <w:b/>
          <w:bCs/>
          <w:sz w:val="22"/>
          <w:szCs w:val="22"/>
        </w:rPr>
        <w:t>HV Výtahy s.r.o.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Zastoupena: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Hruška Marek</w:t>
      </w:r>
      <w:r w:rsidRPr="00045A24">
        <w:rPr>
          <w:sz w:val="22"/>
          <w:szCs w:val="22"/>
        </w:rPr>
        <w:t>, jednatelem společnosti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 xml:space="preserve">Sídlo: </w:t>
      </w:r>
      <w:r w:rsidRPr="00045A24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A24">
        <w:rPr>
          <w:sz w:val="22"/>
          <w:szCs w:val="22"/>
        </w:rPr>
        <w:t>747 05 Opava, Ratibořská 136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IČ: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A24">
        <w:rPr>
          <w:sz w:val="22"/>
          <w:szCs w:val="22"/>
        </w:rPr>
        <w:t>62302418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DIČ: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A24">
        <w:rPr>
          <w:sz w:val="22"/>
          <w:szCs w:val="22"/>
        </w:rPr>
        <w:t>CZ62302418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Bankovní spojení: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45A24">
        <w:rPr>
          <w:sz w:val="22"/>
          <w:szCs w:val="22"/>
        </w:rPr>
        <w:t xml:space="preserve">Česká spořitelna a.s.  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Číslo účtu: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A24">
        <w:rPr>
          <w:sz w:val="22"/>
          <w:szCs w:val="22"/>
        </w:rPr>
        <w:t xml:space="preserve">1841007359/0800  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Telefon:</w:t>
      </w:r>
      <w:r w:rsidRPr="00045A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606 554 533</w:t>
      </w:r>
    </w:p>
    <w:p w:rsidR="0091733E" w:rsidRPr="00045A24" w:rsidRDefault="0091733E" w:rsidP="0062145D">
      <w:pPr>
        <w:rPr>
          <w:sz w:val="22"/>
          <w:szCs w:val="22"/>
        </w:rPr>
      </w:pPr>
      <w:r w:rsidRPr="00045A24">
        <w:rPr>
          <w:b/>
          <w:bCs/>
          <w:sz w:val="22"/>
          <w:szCs w:val="22"/>
        </w:rPr>
        <w:t>Zapsána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5A24">
        <w:rPr>
          <w:sz w:val="22"/>
          <w:szCs w:val="22"/>
        </w:rPr>
        <w:t xml:space="preserve"> v obch. rejstříku u Krajského soudu v</w:t>
      </w:r>
      <w:r>
        <w:rPr>
          <w:sz w:val="22"/>
          <w:szCs w:val="22"/>
        </w:rPr>
        <w:t> </w:t>
      </w:r>
      <w:r w:rsidRPr="00045A24">
        <w:rPr>
          <w:sz w:val="22"/>
          <w:szCs w:val="22"/>
        </w:rPr>
        <w:t>Ostravě</w:t>
      </w:r>
      <w:r>
        <w:rPr>
          <w:sz w:val="22"/>
          <w:szCs w:val="22"/>
        </w:rPr>
        <w:t>, o</w:t>
      </w:r>
      <w:r w:rsidRPr="00045A24">
        <w:rPr>
          <w:sz w:val="22"/>
          <w:szCs w:val="22"/>
        </w:rPr>
        <w:t>ddíl C</w:t>
      </w:r>
      <w:r>
        <w:rPr>
          <w:sz w:val="22"/>
          <w:szCs w:val="22"/>
        </w:rPr>
        <w:t>,</w:t>
      </w:r>
      <w:r w:rsidRPr="00045A24">
        <w:rPr>
          <w:sz w:val="22"/>
          <w:szCs w:val="22"/>
        </w:rPr>
        <w:t xml:space="preserve"> vložka 7799</w:t>
      </w:r>
    </w:p>
    <w:p w:rsidR="0091733E" w:rsidRPr="00CA184C" w:rsidRDefault="0091733E" w:rsidP="0062145D">
      <w:pPr>
        <w:pStyle w:val="Heading2"/>
      </w:pPr>
    </w:p>
    <w:p w:rsidR="0091733E" w:rsidRDefault="0091733E" w:rsidP="0062145D"/>
    <w:p w:rsidR="0091733E" w:rsidRPr="00CA184C" w:rsidRDefault="0091733E" w:rsidP="0062145D">
      <w:pPr>
        <w:pStyle w:val="Heading2"/>
      </w:pPr>
    </w:p>
    <w:p w:rsidR="0091733E" w:rsidRPr="006844FE" w:rsidRDefault="0091733E" w:rsidP="0062145D"/>
    <w:p w:rsidR="0091733E" w:rsidRDefault="0091733E" w:rsidP="0062145D">
      <w:pPr>
        <w:pStyle w:val="BodyTextIndent"/>
        <w:ind w:firstLine="0"/>
        <w:rPr>
          <w:rFonts w:ascii="Times New Roman" w:hAnsi="Times New Roman" w:cs="Times New Roman"/>
          <w:sz w:val="24"/>
          <w:szCs w:val="24"/>
        </w:rPr>
      </w:pPr>
    </w:p>
    <w:p w:rsidR="0091733E" w:rsidRDefault="0091733E" w:rsidP="0062145D">
      <w:pPr>
        <w:pStyle w:val="BodyTextIndent"/>
        <w:ind w:firstLine="0"/>
        <w:rPr>
          <w:rFonts w:ascii="Times New Roman" w:hAnsi="Times New Roman" w:cs="Times New Roman"/>
          <w:sz w:val="24"/>
          <w:szCs w:val="24"/>
        </w:rPr>
      </w:pPr>
    </w:p>
    <w:p w:rsidR="0091733E" w:rsidRPr="006844FE" w:rsidRDefault="0091733E" w:rsidP="0062145D">
      <w:pPr>
        <w:pStyle w:val="BodyTextInden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6844FE">
        <w:rPr>
          <w:rFonts w:ascii="Times New Roman" w:hAnsi="Times New Roman" w:cs="Times New Roman"/>
          <w:sz w:val="24"/>
          <w:szCs w:val="24"/>
        </w:rPr>
        <w:t xml:space="preserve"> podané </w:t>
      </w:r>
      <w:r>
        <w:rPr>
          <w:rFonts w:ascii="Times New Roman" w:hAnsi="Times New Roman" w:cs="Times New Roman"/>
          <w:sz w:val="24"/>
          <w:szCs w:val="24"/>
          <w:lang/>
        </w:rPr>
        <w:t xml:space="preserve">cenové </w:t>
      </w:r>
      <w:r w:rsidRPr="006844FE">
        <w:rPr>
          <w:rFonts w:ascii="Times New Roman" w:hAnsi="Times New Roman" w:cs="Times New Roman"/>
          <w:sz w:val="24"/>
          <w:szCs w:val="24"/>
        </w:rPr>
        <w:t xml:space="preserve">nabídky ID: </w:t>
      </w:r>
      <w:r w:rsidRPr="006844FE">
        <w:rPr>
          <w:rFonts w:ascii="Times New Roman" w:hAnsi="Times New Roman" w:cs="Times New Roman"/>
          <w:b/>
          <w:bCs/>
          <w:sz w:val="24"/>
          <w:szCs w:val="24"/>
        </w:rPr>
        <w:t xml:space="preserve">NHV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2016-086 </w:t>
      </w:r>
      <w:r w:rsidRPr="006844FE">
        <w:rPr>
          <w:rFonts w:ascii="Times New Roman" w:hAnsi="Times New Roman" w:cs="Times New Roman"/>
          <w:sz w:val="24"/>
          <w:szCs w:val="24"/>
        </w:rPr>
        <w:t xml:space="preserve">Vám předkládáme smlouvu </w:t>
      </w:r>
      <w:r>
        <w:rPr>
          <w:rFonts w:ascii="Times New Roman" w:hAnsi="Times New Roman" w:cs="Times New Roman"/>
          <w:sz w:val="24"/>
          <w:szCs w:val="24"/>
        </w:rPr>
        <w:t>o dílo ID</w:t>
      </w:r>
      <w:r w:rsidRPr="006844FE">
        <w:rPr>
          <w:rFonts w:ascii="Times New Roman" w:hAnsi="Times New Roman" w:cs="Times New Roman"/>
          <w:sz w:val="24"/>
          <w:szCs w:val="24"/>
        </w:rPr>
        <w:t xml:space="preserve">: </w:t>
      </w:r>
      <w:r w:rsidRPr="006844FE">
        <w:rPr>
          <w:rFonts w:ascii="Times New Roman" w:hAnsi="Times New Roman" w:cs="Times New Roman"/>
          <w:b/>
          <w:bCs/>
          <w:sz w:val="24"/>
          <w:szCs w:val="24"/>
        </w:rPr>
        <w:t xml:space="preserve">SHV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608601</w:t>
      </w:r>
      <w:r w:rsidRPr="006844FE">
        <w:rPr>
          <w:rFonts w:ascii="Times New Roman" w:hAnsi="Times New Roman" w:cs="Times New Roman"/>
          <w:sz w:val="24"/>
          <w:szCs w:val="24"/>
        </w:rPr>
        <w:t>.</w:t>
      </w:r>
    </w:p>
    <w:p w:rsidR="0091733E" w:rsidRPr="006844FE" w:rsidRDefault="0091733E" w:rsidP="0062145D">
      <w:pPr>
        <w:pStyle w:val="Heading1"/>
        <w:jc w:val="both"/>
        <w:rPr>
          <w:rFonts w:ascii="Times New Roman" w:hAnsi="Times New Roman" w:cs="Times New Roman"/>
        </w:rPr>
      </w:pPr>
      <w:r w:rsidRPr="006844FE">
        <w:rPr>
          <w:rFonts w:ascii="Times New Roman" w:hAnsi="Times New Roman" w:cs="Times New Roman"/>
        </w:rPr>
        <w:t>Předmět díla</w:t>
      </w:r>
    </w:p>
    <w:p w:rsidR="0091733E" w:rsidRPr="00337162" w:rsidRDefault="0091733E" w:rsidP="0062145D">
      <w:pPr>
        <w:jc w:val="both"/>
      </w:pPr>
      <w:r w:rsidRPr="00337162">
        <w:t xml:space="preserve">Předmětem této smlouvy je zhotovení a provedení díla:  Zhotovení </w:t>
      </w:r>
      <w:r>
        <w:t>malého bubnového jídelního výtahu</w:t>
      </w:r>
    </w:p>
    <w:p w:rsidR="0091733E" w:rsidRDefault="0091733E" w:rsidP="0062145D">
      <w:pPr>
        <w:jc w:val="both"/>
        <w:rPr>
          <w:i/>
          <w:iCs/>
        </w:rPr>
      </w:pPr>
      <w:r w:rsidRPr="006844FE">
        <w:rPr>
          <w:i/>
          <w:iCs/>
        </w:rPr>
        <w:t xml:space="preserve">po provedených pracích bude </w:t>
      </w:r>
      <w:r>
        <w:rPr>
          <w:i/>
          <w:iCs/>
        </w:rPr>
        <w:t>mít</w:t>
      </w:r>
      <w:r w:rsidRPr="006844FE">
        <w:rPr>
          <w:i/>
          <w:iCs/>
        </w:rPr>
        <w:t xml:space="preserve"> </w:t>
      </w:r>
      <w:r>
        <w:rPr>
          <w:i/>
          <w:iCs/>
        </w:rPr>
        <w:t xml:space="preserve">výtah </w:t>
      </w:r>
      <w:r w:rsidRPr="006844FE">
        <w:rPr>
          <w:i/>
          <w:iCs/>
        </w:rPr>
        <w:t>tyto parametry:</w:t>
      </w:r>
    </w:p>
    <w:tbl>
      <w:tblPr>
        <w:tblW w:w="63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089"/>
        <w:gridCol w:w="4267"/>
      </w:tblGrid>
      <w:tr w:rsidR="0091733E" w:rsidRPr="00111478">
        <w:trPr>
          <w:trHeight w:val="315"/>
          <w:jc w:val="center"/>
        </w:trPr>
        <w:tc>
          <w:tcPr>
            <w:tcW w:w="2089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:rsidR="0091733E" w:rsidRPr="00111478" w:rsidRDefault="0091733E" w:rsidP="00D15135">
            <w:pPr>
              <w:jc w:val="center"/>
            </w:pPr>
          </w:p>
        </w:tc>
        <w:tc>
          <w:tcPr>
            <w:tcW w:w="4267" w:type="dxa"/>
            <w:tcBorders>
              <w:top w:val="single" w:sz="18" w:space="0" w:color="auto"/>
            </w:tcBorders>
            <w:noWrap/>
            <w:vAlign w:val="bottom"/>
          </w:tcPr>
          <w:p w:rsidR="0091733E" w:rsidRPr="00111478" w:rsidRDefault="0091733E" w:rsidP="00D15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Nákladní výtah jídelní</w:t>
            </w:r>
          </w:p>
        </w:tc>
      </w:tr>
      <w:tr w:rsidR="0091733E" w:rsidRPr="00111478">
        <w:trPr>
          <w:trHeight w:val="300"/>
          <w:jc w:val="center"/>
        </w:trPr>
        <w:tc>
          <w:tcPr>
            <w:tcW w:w="2089" w:type="dxa"/>
            <w:vMerge/>
            <w:vAlign w:val="center"/>
          </w:tcPr>
          <w:p w:rsidR="0091733E" w:rsidRPr="00111478" w:rsidRDefault="0091733E" w:rsidP="00D15135">
            <w:pPr>
              <w:jc w:val="center"/>
            </w:pPr>
          </w:p>
        </w:tc>
        <w:tc>
          <w:tcPr>
            <w:tcW w:w="4267" w:type="dxa"/>
            <w:shd w:val="clear" w:color="000000" w:fill="F2F2F2"/>
            <w:noWrap/>
            <w:vAlign w:val="center"/>
          </w:tcPr>
          <w:p w:rsidR="0091733E" w:rsidRPr="00111478" w:rsidRDefault="0091733E" w:rsidP="00D15135">
            <w:pPr>
              <w:jc w:val="center"/>
              <w:rPr>
                <w:b/>
                <w:bCs/>
              </w:rPr>
            </w:pPr>
          </w:p>
        </w:tc>
      </w:tr>
      <w:tr w:rsidR="0091733E" w:rsidRPr="00111478">
        <w:trPr>
          <w:trHeight w:val="300"/>
          <w:jc w:val="center"/>
        </w:trPr>
        <w:tc>
          <w:tcPr>
            <w:tcW w:w="2089" w:type="dxa"/>
            <w:noWrap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 w:rsidRPr="00111478">
              <w:rPr>
                <w:b/>
                <w:bCs/>
              </w:rPr>
              <w:t>Nosnost</w:t>
            </w:r>
          </w:p>
        </w:tc>
        <w:tc>
          <w:tcPr>
            <w:tcW w:w="4267" w:type="dxa"/>
            <w:shd w:val="clear" w:color="000000" w:fill="F2F2F2"/>
            <w:noWrap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 xml:space="preserve">100 kg </w:t>
            </w:r>
          </w:p>
        </w:tc>
      </w:tr>
      <w:tr w:rsidR="0091733E" w:rsidRPr="00111478">
        <w:trPr>
          <w:trHeight w:val="345"/>
          <w:jc w:val="center"/>
        </w:trPr>
        <w:tc>
          <w:tcPr>
            <w:tcW w:w="2089" w:type="dxa"/>
            <w:noWrap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 w:rsidRPr="00111478">
              <w:rPr>
                <w:b/>
                <w:bCs/>
              </w:rPr>
              <w:t>Rychlost</w:t>
            </w:r>
          </w:p>
        </w:tc>
        <w:tc>
          <w:tcPr>
            <w:tcW w:w="4267" w:type="dxa"/>
            <w:shd w:val="clear" w:color="000000" w:fill="F2F2F2"/>
            <w:noWrap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 xml:space="preserve">   0,3 m.s</w:t>
            </w:r>
            <w:r w:rsidRPr="00415EF4">
              <w:rPr>
                <w:vertAlign w:val="superscript"/>
              </w:rPr>
              <w:t>-1</w:t>
            </w:r>
          </w:p>
        </w:tc>
      </w:tr>
      <w:tr w:rsidR="0091733E" w:rsidRPr="00111478">
        <w:trPr>
          <w:trHeight w:val="270"/>
          <w:jc w:val="center"/>
        </w:trPr>
        <w:tc>
          <w:tcPr>
            <w:tcW w:w="2089" w:type="dxa"/>
            <w:vAlign w:val="center"/>
          </w:tcPr>
          <w:p w:rsidR="0091733E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>zdvih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>cca 3 </w:t>
            </w:r>
            <w:r>
              <w:t>32</w:t>
            </w:r>
            <w:r w:rsidRPr="00415EF4">
              <w:t>0 mm</w:t>
            </w:r>
          </w:p>
        </w:tc>
      </w:tr>
      <w:tr w:rsidR="0091733E" w:rsidRPr="00111478">
        <w:trPr>
          <w:trHeight w:val="270"/>
          <w:jc w:val="center"/>
        </w:trPr>
        <w:tc>
          <w:tcPr>
            <w:tcW w:w="2089" w:type="dxa"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111478">
              <w:rPr>
                <w:b/>
                <w:bCs/>
              </w:rPr>
              <w:t>troj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 xml:space="preserve">  1,1 kW</w:t>
            </w:r>
          </w:p>
        </w:tc>
      </w:tr>
      <w:tr w:rsidR="0091733E" w:rsidRPr="00111478">
        <w:trPr>
          <w:trHeight w:val="135"/>
          <w:jc w:val="center"/>
        </w:trPr>
        <w:tc>
          <w:tcPr>
            <w:tcW w:w="2089" w:type="dxa"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>Poloha pohonu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 xml:space="preserve">Strojovna v horní části šachty </w:t>
            </w:r>
          </w:p>
        </w:tc>
      </w:tr>
      <w:tr w:rsidR="0091733E" w:rsidRPr="00111478">
        <w:trPr>
          <w:trHeight w:val="570"/>
          <w:jc w:val="center"/>
        </w:trPr>
        <w:tc>
          <w:tcPr>
            <w:tcW w:w="2089" w:type="dxa"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>Dopravní zdvih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>
              <w:t>2</w:t>
            </w:r>
            <w:r w:rsidRPr="00415EF4">
              <w:t xml:space="preserve"> patra</w:t>
            </w:r>
          </w:p>
        </w:tc>
      </w:tr>
      <w:tr w:rsidR="0091733E" w:rsidRPr="00111478">
        <w:trPr>
          <w:trHeight w:val="600"/>
          <w:jc w:val="center"/>
        </w:trPr>
        <w:tc>
          <w:tcPr>
            <w:tcW w:w="2089" w:type="dxa"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 w:rsidRPr="00111478">
              <w:rPr>
                <w:b/>
                <w:bCs/>
              </w:rPr>
              <w:t>Rozvaděč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 xml:space="preserve">Elektronicky řízený výtahový  </w:t>
            </w:r>
          </w:p>
        </w:tc>
      </w:tr>
      <w:tr w:rsidR="0091733E" w:rsidRPr="00111478">
        <w:trPr>
          <w:trHeight w:val="162"/>
          <w:jc w:val="center"/>
        </w:trPr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Vodítka 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>T</w:t>
            </w:r>
            <w:r>
              <w:t>45</w:t>
            </w:r>
          </w:p>
        </w:tc>
      </w:tr>
      <w:tr w:rsidR="0091733E" w:rsidRPr="00111478">
        <w:trPr>
          <w:trHeight w:val="830"/>
          <w:jc w:val="center"/>
        </w:trPr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 w:rsidRPr="00111478">
              <w:rPr>
                <w:b/>
                <w:bCs/>
              </w:rPr>
              <w:t>Kabina</w:t>
            </w:r>
          </w:p>
        </w:tc>
        <w:tc>
          <w:tcPr>
            <w:tcW w:w="42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</w:p>
          <w:p w:rsidR="0091733E" w:rsidRPr="00415EF4" w:rsidRDefault="0091733E" w:rsidP="00D15135">
            <w:pPr>
              <w:jc w:val="center"/>
              <w:rPr>
                <w:b/>
                <w:bCs/>
              </w:rPr>
            </w:pPr>
            <w:r w:rsidRPr="00415EF4">
              <w:t xml:space="preserve">Nová průchozí o rozměru hloubka, šířka, výška </w:t>
            </w:r>
            <w:r>
              <w:t>500x55</w:t>
            </w:r>
            <w:r w:rsidRPr="00415EF4">
              <w:t>0</w:t>
            </w:r>
            <w:r>
              <w:t>x94</w:t>
            </w:r>
            <w:r w:rsidRPr="00415EF4">
              <w:t xml:space="preserve">0 </w:t>
            </w:r>
            <w:r w:rsidRPr="00415EF4">
              <w:rPr>
                <w:b/>
                <w:bCs/>
              </w:rPr>
              <w:t>v nerezovém provedení</w:t>
            </w:r>
            <w:r w:rsidRPr="00415EF4">
              <w:t xml:space="preserve"> </w:t>
            </w:r>
          </w:p>
          <w:p w:rsidR="0091733E" w:rsidRPr="00415EF4" w:rsidRDefault="0091733E" w:rsidP="00D15135">
            <w:pPr>
              <w:jc w:val="center"/>
            </w:pPr>
          </w:p>
        </w:tc>
      </w:tr>
      <w:tr w:rsidR="0091733E" w:rsidRPr="00111478">
        <w:trPr>
          <w:trHeight w:val="126"/>
          <w:jc w:val="center"/>
        </w:trPr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Napětí </w:t>
            </w:r>
          </w:p>
        </w:tc>
        <w:tc>
          <w:tcPr>
            <w:tcW w:w="4267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 w:rsidRPr="00415EF4">
              <w:t>24Vdc</w:t>
            </w:r>
          </w:p>
        </w:tc>
      </w:tr>
      <w:tr w:rsidR="0091733E" w:rsidRPr="00111478">
        <w:trPr>
          <w:trHeight w:val="1389"/>
          <w:jc w:val="center"/>
        </w:trPr>
        <w:tc>
          <w:tcPr>
            <w:tcW w:w="2089" w:type="dxa"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 w:rsidRPr="00111478">
              <w:rPr>
                <w:b/>
                <w:bCs/>
              </w:rPr>
              <w:t xml:space="preserve">Šachetní </w:t>
            </w:r>
            <w:r>
              <w:rPr>
                <w:b/>
                <w:bCs/>
              </w:rPr>
              <w:t>dveře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Pr="00415EF4" w:rsidRDefault="0091733E" w:rsidP="00D15135">
            <w:pPr>
              <w:jc w:val="center"/>
            </w:pPr>
            <w:r>
              <w:t>2</w:t>
            </w:r>
            <w:r w:rsidRPr="00415EF4">
              <w:t xml:space="preserve">x  výtahové certifikované šachetní ruční bariéry rozměru </w:t>
            </w:r>
            <w:r>
              <w:t>550x940</w:t>
            </w:r>
          </w:p>
          <w:p w:rsidR="0091733E" w:rsidRPr="00415EF4" w:rsidRDefault="0091733E" w:rsidP="00D15135">
            <w:pPr>
              <w:jc w:val="center"/>
              <w:rPr>
                <w:b/>
                <w:bCs/>
              </w:rPr>
            </w:pPr>
            <w:r w:rsidRPr="00415EF4">
              <w:rPr>
                <w:b/>
                <w:bCs/>
              </w:rPr>
              <w:t xml:space="preserve">v provedení </w:t>
            </w:r>
            <w:r>
              <w:rPr>
                <w:b/>
                <w:bCs/>
              </w:rPr>
              <w:t>nerezovém bez požární odolnosti</w:t>
            </w:r>
          </w:p>
          <w:p w:rsidR="0091733E" w:rsidRPr="00415EF4" w:rsidRDefault="0091733E" w:rsidP="00D15135">
            <w:pPr>
              <w:jc w:val="center"/>
            </w:pPr>
          </w:p>
        </w:tc>
      </w:tr>
      <w:tr w:rsidR="0091733E" w:rsidRPr="00111478">
        <w:trPr>
          <w:trHeight w:val="1389"/>
          <w:jc w:val="center"/>
        </w:trPr>
        <w:tc>
          <w:tcPr>
            <w:tcW w:w="2089" w:type="dxa"/>
            <w:vAlign w:val="center"/>
          </w:tcPr>
          <w:p w:rsidR="0091733E" w:rsidRPr="00111478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>Řízení výtahu</w:t>
            </w:r>
          </w:p>
        </w:tc>
        <w:tc>
          <w:tcPr>
            <w:tcW w:w="4267" w:type="dxa"/>
            <w:shd w:val="clear" w:color="000000" w:fill="F2F2F2"/>
            <w:vAlign w:val="center"/>
          </w:tcPr>
          <w:p w:rsidR="0091733E" w:rsidRDefault="0091733E" w:rsidP="00D15135">
            <w:pPr>
              <w:jc w:val="center"/>
            </w:pPr>
            <w:r>
              <w:t>Přivolávač s tlačítky jednotlivých pater, tlačítko zvonku, aktivace přivolávače klíčem, světelná polohová a směrová signalizace</w:t>
            </w:r>
          </w:p>
        </w:tc>
      </w:tr>
      <w:tr w:rsidR="0091733E" w:rsidRPr="00111478">
        <w:trPr>
          <w:trHeight w:val="1389"/>
          <w:jc w:val="center"/>
        </w:trPr>
        <w:tc>
          <w:tcPr>
            <w:tcW w:w="2089" w:type="dxa"/>
            <w:tcBorders>
              <w:bottom w:val="single" w:sz="18" w:space="0" w:color="auto"/>
            </w:tcBorders>
            <w:vAlign w:val="center"/>
          </w:tcPr>
          <w:p w:rsidR="0091733E" w:rsidRDefault="0091733E" w:rsidP="00D15135">
            <w:pPr>
              <w:rPr>
                <w:b/>
                <w:bCs/>
              </w:rPr>
            </w:pPr>
            <w:r>
              <w:rPr>
                <w:b/>
                <w:bCs/>
              </w:rPr>
              <w:t>Příslušenství</w:t>
            </w:r>
          </w:p>
        </w:tc>
        <w:tc>
          <w:tcPr>
            <w:tcW w:w="4267" w:type="dxa"/>
            <w:tcBorders>
              <w:bottom w:val="single" w:sz="18" w:space="0" w:color="auto"/>
            </w:tcBorders>
            <w:shd w:val="clear" w:color="000000" w:fill="F2F2F2"/>
            <w:vAlign w:val="center"/>
          </w:tcPr>
          <w:p w:rsidR="0091733E" w:rsidRDefault="0091733E" w:rsidP="00D15135">
            <w:pPr>
              <w:jc w:val="center"/>
            </w:pPr>
            <w:r>
              <w:t>Osvětlení šachty, Stop tlačítko v šachtě</w:t>
            </w:r>
          </w:p>
        </w:tc>
      </w:tr>
    </w:tbl>
    <w:p w:rsidR="0091733E" w:rsidRDefault="0091733E" w:rsidP="0062145D">
      <w:pPr>
        <w:rPr>
          <w:sz w:val="22"/>
          <w:szCs w:val="22"/>
        </w:rPr>
      </w:pPr>
    </w:p>
    <w:p w:rsidR="0091733E" w:rsidRDefault="0091733E" w:rsidP="0062145D">
      <w:pPr>
        <w:pStyle w:val="Heading2"/>
      </w:pPr>
    </w:p>
    <w:p w:rsidR="0091733E" w:rsidRPr="00045A24" w:rsidRDefault="0091733E" w:rsidP="0062145D">
      <w:r>
        <w:t xml:space="preserve">Pozn.: příplatkové položky mohou být zákazníkem upřesněny v průběhu projekčních prací. Byly by pak následně po předání výtahu účtovány zvlášť. </w:t>
      </w:r>
    </w:p>
    <w:p w:rsidR="0091733E" w:rsidRPr="00045A24" w:rsidRDefault="0091733E" w:rsidP="0062145D">
      <w:pPr>
        <w:pStyle w:val="Heading2"/>
      </w:pPr>
    </w:p>
    <w:p w:rsidR="0091733E" w:rsidRDefault="0091733E" w:rsidP="0062145D">
      <w:pPr>
        <w:pStyle w:val="Heading1"/>
        <w:numPr>
          <w:ilvl w:val="0"/>
          <w:numId w:val="4"/>
        </w:numPr>
        <w:jc w:val="both"/>
        <w:rPr>
          <w:rFonts w:cs="Times New Roman"/>
        </w:rPr>
      </w:pPr>
      <w:r>
        <w:t>Pr</w:t>
      </w:r>
      <w:r w:rsidRPr="00F412CC">
        <w:rPr>
          <w:lang/>
        </w:rPr>
        <w:t>ů</w:t>
      </w:r>
      <w:r>
        <w:t>b</w:t>
      </w:r>
      <w:r w:rsidRPr="00F412CC">
        <w:rPr>
          <w:lang/>
        </w:rPr>
        <w:t>ě</w:t>
      </w:r>
      <w:r w:rsidRPr="006844FE">
        <w:t>h stavby</w:t>
      </w:r>
    </w:p>
    <w:p w:rsidR="0091733E" w:rsidRPr="006844FE" w:rsidRDefault="0091733E" w:rsidP="0062145D">
      <w:pPr>
        <w:jc w:val="both"/>
      </w:pPr>
    </w:p>
    <w:p w:rsidR="0091733E" w:rsidRPr="006844FE" w:rsidRDefault="0091733E" w:rsidP="0062145D">
      <w:pPr>
        <w:tabs>
          <w:tab w:val="left" w:pos="540"/>
        </w:tabs>
        <w:jc w:val="both"/>
        <w:rPr>
          <w:color w:val="000000"/>
        </w:rPr>
      </w:pPr>
      <w:r w:rsidRPr="006844FE">
        <w:rPr>
          <w:color w:val="000000"/>
        </w:rPr>
        <w:t xml:space="preserve">Zhotovitel se zavazuje po celou dobu provádění stavby (díla) vést stavební deník.  </w:t>
      </w:r>
    </w:p>
    <w:p w:rsidR="0091733E" w:rsidRDefault="0091733E" w:rsidP="0062145D">
      <w:pPr>
        <w:jc w:val="both"/>
      </w:pPr>
      <w:r w:rsidRPr="006844FE">
        <w:t xml:space="preserve">V případě zjištění závad, objednatel upozorní písemně zhotovitele s požadavkem na jejich odstranění ve stanoveném termínu. </w:t>
      </w:r>
    </w:p>
    <w:p w:rsidR="0091733E" w:rsidRPr="00045A24" w:rsidRDefault="0091733E" w:rsidP="0062145D">
      <w:pPr>
        <w:pStyle w:val="Heading2"/>
      </w:pPr>
    </w:p>
    <w:p w:rsidR="0091733E" w:rsidRDefault="0091733E" w:rsidP="0062145D">
      <w:pPr>
        <w:pStyle w:val="Heading1"/>
        <w:jc w:val="both"/>
        <w:rPr>
          <w:rFonts w:cs="Times New Roman"/>
        </w:rPr>
      </w:pPr>
      <w:r w:rsidRPr="00337162">
        <w:t>Termín dokončení díla</w:t>
      </w:r>
    </w:p>
    <w:p w:rsidR="0091733E" w:rsidRPr="006844FE" w:rsidRDefault="0091733E" w:rsidP="0062145D">
      <w:pPr>
        <w:tabs>
          <w:tab w:val="num" w:pos="567"/>
        </w:tabs>
        <w:jc w:val="both"/>
      </w:pPr>
      <w:r w:rsidRPr="006844FE">
        <w:t>Strany sjednaly jako termín dokončení</w:t>
      </w:r>
      <w:r>
        <w:t xml:space="preserve"> díla</w:t>
      </w:r>
      <w:r w:rsidRPr="006844FE">
        <w:t xml:space="preserve"> </w:t>
      </w:r>
      <w:r>
        <w:t xml:space="preserve">10 týdnů od podpisu smlouvy (na základě cenové nabídky 8 týdnů výroba včetně dopravy + 2 týdnů demontáž + montáž výtahu včetně zednických prací) </w:t>
      </w:r>
    </w:p>
    <w:p w:rsidR="0091733E" w:rsidRDefault="0091733E" w:rsidP="0062145D">
      <w:pPr>
        <w:tabs>
          <w:tab w:val="num" w:pos="0"/>
        </w:tabs>
        <w:jc w:val="both"/>
      </w:pPr>
      <w:r w:rsidRPr="006844FE">
        <w:t xml:space="preserve">Objednatel se zavazuje předat stavební </w:t>
      </w:r>
      <w:r>
        <w:t>prostor</w:t>
      </w:r>
      <w:r w:rsidRPr="006844FE">
        <w:t xml:space="preserve">, na kterém bude prováděno dílo zhotoviteli </w:t>
      </w:r>
      <w:r>
        <w:t>v den</w:t>
      </w:r>
      <w:r w:rsidRPr="006844FE">
        <w:t xml:space="preserve"> zahájení prací</w:t>
      </w:r>
      <w:r>
        <w:t xml:space="preserve">. Prodlení objednatele </w:t>
      </w:r>
      <w:r w:rsidRPr="006844FE">
        <w:t>s předáním pozemku</w:t>
      </w:r>
      <w:r>
        <w:t xml:space="preserve">, nebo znemožnění provádění montážních prací v průběhu instalace, </w:t>
      </w:r>
      <w:r w:rsidRPr="006844FE">
        <w:t xml:space="preserve">má za následek posunutí dne dokončení o dobu trvání prodlení. </w:t>
      </w:r>
    </w:p>
    <w:p w:rsidR="0091733E" w:rsidRDefault="0091733E" w:rsidP="0062145D">
      <w:pPr>
        <w:shd w:val="clear" w:color="auto" w:fill="FFFFFF"/>
        <w:spacing w:after="135"/>
        <w:jc w:val="both"/>
        <w:rPr>
          <w:rFonts w:ascii="Verdana" w:hAnsi="Verdana" w:cs="Verdana"/>
          <w:sz w:val="20"/>
          <w:szCs w:val="20"/>
        </w:rPr>
      </w:pPr>
    </w:p>
    <w:p w:rsidR="0091733E" w:rsidRDefault="0091733E" w:rsidP="0062145D">
      <w:pPr>
        <w:shd w:val="clear" w:color="auto" w:fill="FFFFFF"/>
        <w:spacing w:after="135"/>
        <w:jc w:val="both"/>
      </w:pPr>
      <w:r w:rsidRPr="00E52448">
        <w:t xml:space="preserve">V případě prodlení objednatele se zaplacením zálohové platby, je zhotovitel oprávněn přerušit provádění díla dle této smlouvy a termín dokončení a předání díla se automaticky prodlužuje o dobu prodlení objednatele s úhradou této zálohové platby. Toto ujednání se nijak nedotýká práva zhotovitele od této smlouvy odstoupit. </w:t>
      </w:r>
    </w:p>
    <w:p w:rsidR="0091733E" w:rsidRPr="00F412CC" w:rsidRDefault="0091733E" w:rsidP="0062145D">
      <w:pPr>
        <w:pStyle w:val="Heading2"/>
        <w:jc w:val="both"/>
      </w:pPr>
    </w:p>
    <w:p w:rsidR="0091733E" w:rsidRDefault="0091733E" w:rsidP="0062145D">
      <w:pPr>
        <w:shd w:val="clear" w:color="auto" w:fill="FFFFFF"/>
        <w:spacing w:after="135"/>
        <w:jc w:val="both"/>
      </w:pPr>
      <w:r w:rsidRPr="00E52448">
        <w:t xml:space="preserve">V případě, že objednatel v průběhu provádění díla z jakéhokoliv důvodu přeruší či zastaví provádění díla, je povinen uhradit zhotoviteli cenu díla sníženou k přihlédnutím k rozsahu již provedeného díla a nákladů spojených s již provedeným dílem ke dni tohoto přerušení nebo zastavení provádění díla ze strany objednatele. </w:t>
      </w:r>
    </w:p>
    <w:p w:rsidR="0091733E" w:rsidRPr="00045A24" w:rsidRDefault="0091733E" w:rsidP="0062145D">
      <w:pPr>
        <w:pStyle w:val="Heading2"/>
      </w:pPr>
    </w:p>
    <w:p w:rsidR="0091733E" w:rsidRDefault="0091733E" w:rsidP="0062145D">
      <w:pPr>
        <w:pStyle w:val="Heading2"/>
        <w:jc w:val="both"/>
      </w:pPr>
      <w:r w:rsidRPr="006844FE">
        <w:t>Do doby plného zaplacení díla objednatele</w:t>
      </w:r>
      <w:r>
        <w:t>m</w:t>
      </w:r>
      <w:r w:rsidRPr="006844FE">
        <w:t>, je dílo</w:t>
      </w:r>
      <w:r>
        <w:t xml:space="preserve"> a všechny dodané komponenty</w:t>
      </w:r>
      <w:r w:rsidRPr="006844FE">
        <w:t xml:space="preserve"> majetkem firmy HV-Výtahy s.r.o.</w:t>
      </w:r>
      <w:r w:rsidRPr="00E52448">
        <w:t xml:space="preserve">            </w:t>
      </w:r>
    </w:p>
    <w:p w:rsidR="0091733E" w:rsidRDefault="0091733E" w:rsidP="0062145D">
      <w:pPr>
        <w:jc w:val="both"/>
      </w:pPr>
    </w:p>
    <w:p w:rsidR="0091733E" w:rsidRPr="0014122D" w:rsidRDefault="0091733E" w:rsidP="0014122D">
      <w:pPr>
        <w:pStyle w:val="Heading2"/>
      </w:pPr>
    </w:p>
    <w:p w:rsidR="0091733E" w:rsidRPr="00922C85" w:rsidRDefault="0091733E" w:rsidP="0062145D"/>
    <w:p w:rsidR="0091733E" w:rsidRPr="00E52448" w:rsidRDefault="0091733E" w:rsidP="0062145D">
      <w:pPr>
        <w:tabs>
          <w:tab w:val="num" w:pos="0"/>
        </w:tabs>
        <w:jc w:val="both"/>
        <w:rPr>
          <w:b/>
          <w:bCs/>
          <w:sz w:val="32"/>
          <w:szCs w:val="32"/>
        </w:rPr>
      </w:pPr>
      <w:r w:rsidRPr="00E52448">
        <w:rPr>
          <w:b/>
          <w:bCs/>
          <w:sz w:val="32"/>
          <w:szCs w:val="32"/>
        </w:rPr>
        <w:t>4</w:t>
      </w:r>
      <w:r w:rsidRPr="00E52448">
        <w:rPr>
          <w:b/>
          <w:bCs/>
          <w:sz w:val="32"/>
          <w:szCs w:val="32"/>
        </w:rPr>
        <w:tab/>
        <w:t xml:space="preserve"> Místo instalace</w:t>
      </w:r>
      <w:r>
        <w:rPr>
          <w:b/>
          <w:bCs/>
          <w:sz w:val="32"/>
          <w:szCs w:val="32"/>
        </w:rPr>
        <w:t xml:space="preserve"> výtahu</w:t>
      </w:r>
    </w:p>
    <w:p w:rsidR="0091733E" w:rsidRDefault="0091733E" w:rsidP="0062145D">
      <w:pPr>
        <w:pStyle w:val="Heading2"/>
        <w:jc w:val="both"/>
      </w:pPr>
      <w:r>
        <w:t xml:space="preserve">Nemovitost na adrese </w:t>
      </w:r>
      <w:r w:rsidRPr="0014122D">
        <w:rPr>
          <w:rFonts w:ascii="Arial-BoldMT CE" w:hAnsi="Arial-BoldMT CE" w:cs="Arial-BoldMT CE"/>
          <w:b/>
          <w:bCs/>
          <w:sz w:val="22"/>
          <w:szCs w:val="22"/>
        </w:rPr>
        <w:t>MŠ Nový Jičín, K.Čapka 6</w:t>
      </w:r>
    </w:p>
    <w:p w:rsidR="0091733E" w:rsidRPr="006844FE" w:rsidRDefault="0091733E" w:rsidP="0062145D">
      <w:pPr>
        <w:tabs>
          <w:tab w:val="num" w:pos="0"/>
        </w:tabs>
        <w:jc w:val="both"/>
      </w:pPr>
      <w:r w:rsidRPr="006844FE">
        <w:t xml:space="preserve">Objednatel se zavazuje umožnit zhotoviteli zřízení staveniště a možnost uskladnění komponentů potřebných k realizaci </w:t>
      </w:r>
      <w:r>
        <w:t>díla</w:t>
      </w:r>
      <w:r w:rsidRPr="006844FE">
        <w:t>.</w:t>
      </w:r>
    </w:p>
    <w:p w:rsidR="0091733E" w:rsidRDefault="0091733E" w:rsidP="0062145D">
      <w:pPr>
        <w:tabs>
          <w:tab w:val="num" w:pos="0"/>
        </w:tabs>
        <w:jc w:val="both"/>
      </w:pPr>
      <w:r w:rsidRPr="006844FE">
        <w:t>Objednatel umožní přístup z</w:t>
      </w:r>
      <w:r>
        <w:t xml:space="preserve">hotovitele, jeho zaměstnancům a </w:t>
      </w:r>
      <w:r w:rsidRPr="006844FE">
        <w:t>dodavatelů</w:t>
      </w:r>
      <w:r>
        <w:t>m</w:t>
      </w:r>
      <w:r w:rsidRPr="006844FE">
        <w:t xml:space="preserve"> na pozemek od dne </w:t>
      </w:r>
      <w:r>
        <w:t>zahájen</w:t>
      </w:r>
      <w:r w:rsidRPr="006844FE">
        <w:t>í</w:t>
      </w:r>
      <w:r>
        <w:t xml:space="preserve"> prací</w:t>
      </w:r>
      <w:r w:rsidRPr="006844FE">
        <w:t xml:space="preserve">, až do doby předání díla a to každý den po dobu od 6:00hod do </w:t>
      </w:r>
      <w:r>
        <w:t>20</w:t>
      </w:r>
      <w:r w:rsidRPr="006844FE">
        <w:t>:00hod</w:t>
      </w:r>
      <w:r>
        <w:t>.</w:t>
      </w:r>
    </w:p>
    <w:p w:rsidR="0091733E" w:rsidRPr="004344C3" w:rsidRDefault="0091733E" w:rsidP="0062145D">
      <w:pPr>
        <w:pStyle w:val="Heading1"/>
        <w:numPr>
          <w:ilvl w:val="0"/>
          <w:numId w:val="2"/>
        </w:numPr>
        <w:spacing w:befor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</w:t>
      </w:r>
      <w:r w:rsidRPr="003D55D4">
        <w:rPr>
          <w:rFonts w:ascii="Times New Roman" w:hAnsi="Times New Roman" w:cs="Times New Roman"/>
        </w:rPr>
        <w:t>Cena provedených prací</w:t>
      </w:r>
    </w:p>
    <w:p w:rsidR="0091733E" w:rsidRPr="006844FE" w:rsidRDefault="0091733E" w:rsidP="0062145D">
      <w:pPr>
        <w:jc w:val="both"/>
      </w:pPr>
    </w:p>
    <w:p w:rsidR="0091733E" w:rsidRPr="006844FE" w:rsidRDefault="0091733E" w:rsidP="0062145D">
      <w:pPr>
        <w:jc w:val="both"/>
        <w:rPr>
          <w:b/>
          <w:bCs/>
          <w:u w:val="single"/>
        </w:rPr>
      </w:pPr>
      <w:r w:rsidRPr="006844FE">
        <w:t>Dohodou stran byla stanovena celková cena za provedení díla částkou</w:t>
      </w:r>
      <w:r>
        <w:rPr>
          <w:b/>
          <w:bCs/>
          <w:color w:val="000000"/>
        </w:rPr>
        <w:t xml:space="preserve"> 192 600</w:t>
      </w:r>
      <w:r w:rsidRPr="00ED5575">
        <w:rPr>
          <w:b/>
          <w:bCs/>
        </w:rPr>
        <w:t>Kč,</w:t>
      </w:r>
      <w:r w:rsidRPr="00ED5575">
        <w:t xml:space="preserve"> slovy</w:t>
      </w:r>
      <w:r w:rsidRPr="008E6F92">
        <w:t xml:space="preserve"> </w:t>
      </w:r>
      <w:r>
        <w:rPr>
          <w:b/>
          <w:bCs/>
        </w:rPr>
        <w:t>stodevadesátdvatisícšessetkorunčeských</w:t>
      </w:r>
      <w:r w:rsidRPr="00ED5575">
        <w:rPr>
          <w:b/>
          <w:bCs/>
        </w:rPr>
        <w:t xml:space="preserve">, </w:t>
      </w:r>
      <w:r w:rsidRPr="00ED5575">
        <w:t>bez DP</w:t>
      </w:r>
      <w:r>
        <w:t>H</w:t>
      </w:r>
    </w:p>
    <w:p w:rsidR="0091733E" w:rsidRPr="00966C0F" w:rsidRDefault="0091733E" w:rsidP="0062145D">
      <w:pPr>
        <w:jc w:val="both"/>
      </w:pPr>
      <w:r w:rsidRPr="006844FE">
        <w:t>Sazba daně z přidané hodnoty je stanovena platným zákonem v době plnění smlouvy. Při změně zákona o DPH smluvní strany upraví smlouvu v souladu</w:t>
      </w:r>
      <w:r>
        <w:t xml:space="preserve"> s touto změnou. Cena s DPH (21</w:t>
      </w:r>
      <w:r w:rsidRPr="006844FE">
        <w:t>%) činí</w:t>
      </w:r>
      <w:r>
        <w:t xml:space="preserve"> 233 046</w:t>
      </w:r>
      <w:r w:rsidRPr="00966C0F">
        <w:t>,- Kč</w:t>
      </w:r>
      <w:r>
        <w:t>.</w:t>
      </w:r>
    </w:p>
    <w:p w:rsidR="0091733E" w:rsidRPr="006844FE" w:rsidRDefault="0091733E" w:rsidP="0062145D">
      <w:pPr>
        <w:jc w:val="both"/>
      </w:pPr>
    </w:p>
    <w:p w:rsidR="0091733E" w:rsidRDefault="0091733E" w:rsidP="0062145D">
      <w:pPr>
        <w:jc w:val="both"/>
      </w:pPr>
      <w:r w:rsidRPr="006844FE">
        <w:t xml:space="preserve">V ceně je zahrnuta </w:t>
      </w:r>
      <w:r>
        <w:t>výroba a montáž zařízení v rozsahu přiložené cenové nabídky NHV 2018 – 041.</w:t>
      </w:r>
    </w:p>
    <w:p w:rsidR="0091733E" w:rsidRDefault="0091733E" w:rsidP="0062145D">
      <w:pPr>
        <w:pStyle w:val="BodyText"/>
        <w:jc w:val="both"/>
        <w:rPr>
          <w:lang/>
        </w:rPr>
      </w:pPr>
    </w:p>
    <w:p w:rsidR="0091733E" w:rsidRPr="00CA184C" w:rsidRDefault="0091733E" w:rsidP="0062145D">
      <w:pPr>
        <w:pStyle w:val="Heading1"/>
        <w:jc w:val="both"/>
        <w:rPr>
          <w:rFonts w:ascii="Times New Roman" w:hAnsi="Times New Roman" w:cs="Times New Roman"/>
          <w:lang/>
        </w:rPr>
      </w:pPr>
      <w:r w:rsidRPr="006844FE">
        <w:rPr>
          <w:rFonts w:ascii="Times New Roman" w:hAnsi="Times New Roman" w:cs="Times New Roman"/>
        </w:rPr>
        <w:t>Platební podmínky</w:t>
      </w:r>
    </w:p>
    <w:p w:rsidR="0091733E" w:rsidRPr="006844FE" w:rsidRDefault="0091733E" w:rsidP="0062145D">
      <w:pPr>
        <w:jc w:val="both"/>
      </w:pPr>
    </w:p>
    <w:p w:rsidR="0091733E" w:rsidRPr="009B0324" w:rsidRDefault="0091733E" w:rsidP="0062145D">
      <w:pPr>
        <w:pStyle w:val="BodyText"/>
        <w:tabs>
          <w:tab w:val="num" w:pos="0"/>
        </w:tabs>
        <w:jc w:val="both"/>
        <w:rPr>
          <w:color w:val="FF0000"/>
          <w:lang/>
        </w:rPr>
      </w:pPr>
      <w:r w:rsidRPr="006844FE">
        <w:t xml:space="preserve">Cena </w:t>
      </w:r>
      <w:r>
        <w:rPr>
          <w:lang/>
        </w:rPr>
        <w:t xml:space="preserve">výtahu </w:t>
      </w:r>
      <w:r w:rsidRPr="006844FE">
        <w:t>bude objednatel</w:t>
      </w:r>
      <w:r>
        <w:t xml:space="preserve">em </w:t>
      </w:r>
      <w:r>
        <w:rPr>
          <w:lang/>
        </w:rPr>
        <w:t>u</w:t>
      </w:r>
      <w:r>
        <w:t xml:space="preserve">hrazena zhotoviteli </w:t>
      </w:r>
      <w:r>
        <w:rPr>
          <w:lang/>
        </w:rPr>
        <w:t>do 14 dní od předání díla</w:t>
      </w:r>
      <w:r>
        <w:t>.</w:t>
      </w:r>
      <w:r>
        <w:rPr>
          <w:lang/>
        </w:rPr>
        <w:t xml:space="preserve"> / faktury.</w:t>
      </w:r>
    </w:p>
    <w:p w:rsidR="0091733E" w:rsidRPr="006844FE" w:rsidRDefault="0091733E" w:rsidP="0062145D">
      <w:pPr>
        <w:pStyle w:val="BodyText"/>
        <w:overflowPunct w:val="0"/>
        <w:autoSpaceDE w:val="0"/>
        <w:autoSpaceDN w:val="0"/>
        <w:adjustRightInd w:val="0"/>
        <w:spacing w:after="0"/>
        <w:ind w:left="570"/>
        <w:jc w:val="both"/>
        <w:textAlignment w:val="baseline"/>
        <w:rPr>
          <w:lang/>
        </w:rPr>
      </w:pPr>
    </w:p>
    <w:p w:rsidR="0091733E" w:rsidRDefault="0091733E" w:rsidP="0062145D">
      <w:pPr>
        <w:pStyle w:val="BodyText"/>
        <w:jc w:val="both"/>
      </w:pPr>
      <w:r w:rsidRPr="006844FE">
        <w:t xml:space="preserve">Uvedené platby, jakož i jiné platby dle této smlouvy, budou hrazeny na </w:t>
      </w:r>
      <w:r w:rsidRPr="006844FE">
        <w:rPr>
          <w:b/>
          <w:bCs/>
        </w:rPr>
        <w:t xml:space="preserve">účet zhotovitele </w:t>
      </w:r>
      <w:r w:rsidRPr="006844FE">
        <w:t xml:space="preserve"> u České spořitelny a.s.,  </w:t>
      </w:r>
      <w:r w:rsidRPr="006844FE">
        <w:rPr>
          <w:b/>
          <w:bCs/>
        </w:rPr>
        <w:t xml:space="preserve">č.ú. 1841007359/0800, </w:t>
      </w:r>
      <w:r w:rsidRPr="006844FE">
        <w:t>dle výše uvedených platebních podmínek.</w:t>
      </w:r>
    </w:p>
    <w:p w:rsidR="0091733E" w:rsidRPr="00E52448" w:rsidRDefault="0091733E" w:rsidP="0062145D">
      <w:pPr>
        <w:shd w:val="clear" w:color="auto" w:fill="FFFFFF"/>
        <w:jc w:val="both"/>
      </w:pPr>
      <w:r w:rsidRPr="00E52448">
        <w:t>V případě, že zhotovitel neobdrží zálohovou platbu v uvedeném termínu, je zhotovitel</w:t>
      </w:r>
    </w:p>
    <w:p w:rsidR="0091733E" w:rsidRPr="00E52448" w:rsidRDefault="0091733E" w:rsidP="0062145D">
      <w:pPr>
        <w:shd w:val="clear" w:color="auto" w:fill="FFFFFF"/>
        <w:ind w:left="357" w:hanging="357"/>
        <w:jc w:val="both"/>
      </w:pPr>
      <w:r w:rsidRPr="00E52448">
        <w:t>oprávněn odstoupit od této smlouvy o dílo a je zproštěn všech závazků v této smlouvě.</w:t>
      </w:r>
    </w:p>
    <w:p w:rsidR="0091733E" w:rsidRDefault="0091733E" w:rsidP="0062145D">
      <w:pPr>
        <w:pStyle w:val="BodyText"/>
        <w:jc w:val="both"/>
        <w:rPr>
          <w:lang/>
        </w:rPr>
      </w:pPr>
    </w:p>
    <w:p w:rsidR="0091733E" w:rsidRDefault="0091733E" w:rsidP="0062145D">
      <w:pPr>
        <w:pStyle w:val="Heading1"/>
        <w:jc w:val="both"/>
        <w:rPr>
          <w:rFonts w:ascii="Times New Roman" w:hAnsi="Times New Roman" w:cs="Times New Roman"/>
          <w:lang/>
        </w:rPr>
      </w:pPr>
      <w:r w:rsidRPr="006844FE">
        <w:rPr>
          <w:rFonts w:ascii="Times New Roman" w:hAnsi="Times New Roman" w:cs="Times New Roman"/>
        </w:rPr>
        <w:t>Sankce</w:t>
      </w:r>
    </w:p>
    <w:p w:rsidR="0091733E" w:rsidRPr="00166013" w:rsidRDefault="0091733E" w:rsidP="0062145D">
      <w:pPr>
        <w:shd w:val="clear" w:color="auto" w:fill="FFFFFF"/>
        <w:ind w:left="357" w:hanging="357"/>
        <w:jc w:val="both"/>
      </w:pPr>
      <w:r w:rsidRPr="00166013">
        <w:t>V případě prodlení ze strany zhotovitele s předáním díla objednateli se zhotovitel</w:t>
      </w:r>
    </w:p>
    <w:p w:rsidR="0091733E" w:rsidRDefault="0091733E" w:rsidP="0062145D">
      <w:pPr>
        <w:shd w:val="clear" w:color="auto" w:fill="FFFFFF"/>
        <w:ind w:left="357" w:hanging="357"/>
        <w:jc w:val="both"/>
      </w:pPr>
      <w:r w:rsidRPr="00166013">
        <w:t xml:space="preserve">zavazuje zaplatit objednateli smluvní pokutu ve výši </w:t>
      </w:r>
      <w:r>
        <w:rPr>
          <w:b/>
          <w:bCs/>
        </w:rPr>
        <w:t>1 000,-Kč</w:t>
      </w:r>
      <w:r>
        <w:t xml:space="preserve"> za každý den</w:t>
      </w:r>
    </w:p>
    <w:p w:rsidR="0091733E" w:rsidRPr="00166013" w:rsidRDefault="0091733E" w:rsidP="0062145D">
      <w:pPr>
        <w:shd w:val="clear" w:color="auto" w:fill="FFFFFF"/>
        <w:ind w:left="357" w:hanging="357"/>
        <w:jc w:val="both"/>
      </w:pPr>
      <w:r w:rsidRPr="00166013">
        <w:t xml:space="preserve">prodlení. </w:t>
      </w:r>
    </w:p>
    <w:p w:rsidR="0091733E" w:rsidRDefault="0091733E" w:rsidP="0062145D">
      <w:pPr>
        <w:shd w:val="clear" w:color="auto" w:fill="FFFFFF"/>
        <w:spacing w:after="135"/>
        <w:jc w:val="both"/>
      </w:pPr>
      <w:r w:rsidRPr="00166013">
        <w:t xml:space="preserve">V případě prodlení objednatele s úhradou jakékoliv platby dle této smlouvy, je objednatel povinen zaplatit zhotoviteli smluvní úrok z prodlení ve výši </w:t>
      </w:r>
      <w:r>
        <w:t>1</w:t>
      </w:r>
      <w:r>
        <w:rPr>
          <w:b/>
          <w:bCs/>
        </w:rPr>
        <w:t xml:space="preserve"> 000,-Kč</w:t>
      </w:r>
      <w:r w:rsidDel="00D87C78">
        <w:rPr>
          <w:b/>
          <w:bCs/>
        </w:rPr>
        <w:t xml:space="preserve"> </w:t>
      </w:r>
      <w:r w:rsidRPr="00166013">
        <w:t xml:space="preserve">za každý den prodlení. </w:t>
      </w:r>
    </w:p>
    <w:p w:rsidR="0091733E" w:rsidRPr="00045A24" w:rsidRDefault="0091733E" w:rsidP="0062145D">
      <w:pPr>
        <w:pStyle w:val="Heading2"/>
      </w:pPr>
    </w:p>
    <w:p w:rsidR="0091733E" w:rsidRDefault="0091733E" w:rsidP="0062145D">
      <w:pPr>
        <w:pStyle w:val="Heading1"/>
        <w:jc w:val="both"/>
        <w:rPr>
          <w:rFonts w:ascii="Times New Roman" w:hAnsi="Times New Roman" w:cs="Times New Roman"/>
          <w:lang/>
        </w:rPr>
      </w:pPr>
      <w:r w:rsidRPr="006844FE">
        <w:rPr>
          <w:rFonts w:ascii="Times New Roman" w:hAnsi="Times New Roman" w:cs="Times New Roman"/>
        </w:rPr>
        <w:t>Převzetí stavby</w:t>
      </w:r>
    </w:p>
    <w:p w:rsidR="0091733E" w:rsidRPr="006844FE" w:rsidRDefault="0091733E" w:rsidP="0062145D">
      <w:pPr>
        <w:jc w:val="both"/>
      </w:pPr>
    </w:p>
    <w:p w:rsidR="0091733E" w:rsidRPr="006844FE" w:rsidRDefault="0091733E" w:rsidP="0062145D">
      <w:pPr>
        <w:pStyle w:val="slodstavec"/>
        <w:rPr>
          <w:b/>
          <w:bCs/>
          <w:color w:val="0000FF"/>
        </w:rPr>
      </w:pPr>
      <w:r w:rsidRPr="006844FE">
        <w:t xml:space="preserve">Dílo bude dokončeno a výzva k převzetí díla bude zhotovitelem objednateli předána či doručena (bude-li doručováno poštou) tak, jak je sjednáno níže. </w:t>
      </w:r>
    </w:p>
    <w:p w:rsidR="0091733E" w:rsidRPr="006844FE" w:rsidRDefault="0091733E" w:rsidP="0062145D">
      <w:pPr>
        <w:pStyle w:val="slodstavec"/>
        <w:rPr>
          <w:b/>
          <w:bCs/>
          <w:color w:val="FF00FF"/>
        </w:rPr>
      </w:pPr>
    </w:p>
    <w:p w:rsidR="0091733E" w:rsidRDefault="0091733E" w:rsidP="0062145D">
      <w:pPr>
        <w:jc w:val="both"/>
      </w:pPr>
      <w:r w:rsidRPr="006844FE">
        <w:t>O předání díla bude sepsán předávací pr</w:t>
      </w:r>
      <w:r>
        <w:t>otokol. Vady, které budou zřejmé již při</w:t>
      </w:r>
      <w:r w:rsidRPr="006844FE">
        <w:t xml:space="preserve"> předání, musí objednatel vytknout (oznámit) již v zápise o předání (předávacím protokolu). Přílohou a nedílnou součástí předávacího protokolu bude veškerá dokumentace vztahující se k dílu, tedy dokumentace potřebná ke kolaudaci díla. Zhotovitel zároveň odevzdá objednateli atesty a certifikáty na materiály a dodávky, u kterých to vyžadují příslušná ustanovení obecně závazných právní</w:t>
      </w:r>
      <w:r>
        <w:t>ch předpisů, norem a nařízení</w:t>
      </w:r>
      <w:r w:rsidRPr="006844FE">
        <w:t xml:space="preserve">. Budou-li na díle v době předání zjevné vady, </w:t>
      </w:r>
    </w:p>
    <w:p w:rsidR="0091733E" w:rsidRPr="006844FE" w:rsidRDefault="0091733E" w:rsidP="0062145D">
      <w:pPr>
        <w:jc w:val="both"/>
      </w:pPr>
      <w:r w:rsidRPr="006844FE">
        <w:t xml:space="preserve">které </w:t>
      </w:r>
      <w:r>
        <w:t xml:space="preserve">by však závažně </w:t>
      </w:r>
      <w:r w:rsidRPr="006844FE">
        <w:t>bránily užívání díla, není objednatel povinen dílo převzít.</w:t>
      </w:r>
      <w:r w:rsidRPr="00166013">
        <w:rPr>
          <w:rFonts w:ascii="Verdana" w:hAnsi="Verdana" w:cs="Verdana"/>
          <w:sz w:val="20"/>
          <w:szCs w:val="20"/>
        </w:rPr>
        <w:t xml:space="preserve"> </w:t>
      </w:r>
      <w:r w:rsidRPr="00166013">
        <w:t>Drobné závady a nedodělky, které nebrání řádnému užívání díla, nejsou důvodem pro odmítnutí převzetí díla objednatelem. Smluvní strany dohodnou v předávacím protokolu termín odstranění těchto drobných vad a nedodělků, přičemž zhotovitel je oprávněn fakturovat konečnou cenu díla již po podpisu předávacího protokolu.</w:t>
      </w:r>
    </w:p>
    <w:p w:rsidR="0091733E" w:rsidRPr="006844FE" w:rsidRDefault="0091733E" w:rsidP="0062145D">
      <w:pPr>
        <w:jc w:val="both"/>
        <w:rPr>
          <w:color w:val="000000"/>
        </w:rPr>
      </w:pPr>
    </w:p>
    <w:p w:rsidR="0091733E" w:rsidRDefault="0091733E" w:rsidP="0014122D">
      <w:pPr>
        <w:pStyle w:val="BodyTextIndent"/>
        <w:ind w:firstLine="0"/>
        <w:rPr>
          <w:rFonts w:cs="Times New Roman"/>
        </w:rPr>
      </w:pPr>
      <w:r w:rsidRPr="006844FE">
        <w:rPr>
          <w:rFonts w:ascii="Times New Roman" w:hAnsi="Times New Roman" w:cs="Times New Roman"/>
          <w:sz w:val="24"/>
          <w:szCs w:val="24"/>
        </w:rPr>
        <w:t>Až do podpisu předávacího pro</w:t>
      </w:r>
      <w:r>
        <w:rPr>
          <w:rFonts w:ascii="Times New Roman" w:hAnsi="Times New Roman" w:cs="Times New Roman"/>
          <w:sz w:val="24"/>
          <w:szCs w:val="24"/>
        </w:rPr>
        <w:t xml:space="preserve">tokolu oběma smluvními stranami, </w:t>
      </w:r>
      <w:r w:rsidRPr="006844FE">
        <w:rPr>
          <w:rFonts w:ascii="Times New Roman" w:hAnsi="Times New Roman" w:cs="Times New Roman"/>
          <w:sz w:val="24"/>
          <w:szCs w:val="24"/>
        </w:rPr>
        <w:t>není objednatel oprávněn dílo jakkoliv užívat ani v něm mít uloženy jakékoliv věci.</w:t>
      </w:r>
      <w:r w:rsidRPr="006844F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91733E" w:rsidRDefault="0091733E" w:rsidP="0062145D">
      <w:pPr>
        <w:pStyle w:val="BodyText"/>
        <w:jc w:val="both"/>
        <w:rPr>
          <w:lang/>
        </w:rPr>
      </w:pPr>
    </w:p>
    <w:p w:rsidR="0091733E" w:rsidRPr="006844FE" w:rsidRDefault="0091733E" w:rsidP="0062145D">
      <w:pPr>
        <w:pStyle w:val="BodyText"/>
        <w:jc w:val="both"/>
        <w:rPr>
          <w:lang/>
        </w:rPr>
      </w:pPr>
    </w:p>
    <w:p w:rsidR="0091733E" w:rsidRDefault="0091733E" w:rsidP="0062145D">
      <w:pPr>
        <w:pStyle w:val="Heading1"/>
        <w:jc w:val="both"/>
        <w:rPr>
          <w:rFonts w:ascii="Times New Roman" w:hAnsi="Times New Roman" w:cs="Times New Roman"/>
        </w:rPr>
      </w:pPr>
      <w:r w:rsidRPr="006844FE">
        <w:rPr>
          <w:rFonts w:ascii="Times New Roman" w:hAnsi="Times New Roman" w:cs="Times New Roman"/>
        </w:rPr>
        <w:t>Záruka na předmět díla a ostatní ustanovení</w:t>
      </w:r>
    </w:p>
    <w:p w:rsidR="0091733E" w:rsidRPr="00045A24" w:rsidRDefault="0091733E" w:rsidP="0062145D">
      <w:pPr>
        <w:rPr>
          <w:lang/>
        </w:rPr>
      </w:pPr>
    </w:p>
    <w:p w:rsidR="0091733E" w:rsidRPr="006844FE" w:rsidRDefault="0091733E" w:rsidP="0062145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844FE">
        <w:rPr>
          <w:rFonts w:ascii="Times New Roman" w:hAnsi="Times New Roman" w:cs="Times New Roman"/>
          <w:sz w:val="24"/>
          <w:szCs w:val="24"/>
        </w:rPr>
        <w:t>Zhotovitel se zavazuje provést dílo v kvalitě odpovídající</w:t>
      </w:r>
      <w:r>
        <w:rPr>
          <w:rFonts w:ascii="Times New Roman" w:hAnsi="Times New Roman" w:cs="Times New Roman"/>
          <w:sz w:val="24"/>
          <w:szCs w:val="24"/>
          <w:lang/>
        </w:rPr>
        <w:t xml:space="preserve"> technickým parametrům</w:t>
      </w:r>
      <w:r>
        <w:rPr>
          <w:rFonts w:ascii="Times New Roman" w:hAnsi="Times New Roman" w:cs="Times New Roman"/>
          <w:sz w:val="24"/>
          <w:szCs w:val="24"/>
        </w:rPr>
        <w:t>, v souladu s touto smlouvou.</w:t>
      </w:r>
    </w:p>
    <w:p w:rsidR="0091733E" w:rsidRPr="006844FE" w:rsidRDefault="0091733E" w:rsidP="0062145D">
      <w:pPr>
        <w:pStyle w:val="BodyTextIndent"/>
        <w:tabs>
          <w:tab w:val="num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844FE">
        <w:rPr>
          <w:rFonts w:ascii="Times New Roman" w:hAnsi="Times New Roman" w:cs="Times New Roman"/>
          <w:sz w:val="24"/>
          <w:szCs w:val="24"/>
        </w:rPr>
        <w:t>Zhotovitel neodpovídá za vady díla způsobené neodbornou obsluhou</w:t>
      </w:r>
      <w:r w:rsidRPr="006844FE">
        <w:rPr>
          <w:rFonts w:ascii="Times New Roman" w:hAnsi="Times New Roman" w:cs="Times New Roman"/>
          <w:sz w:val="24"/>
          <w:szCs w:val="24"/>
          <w:lang/>
        </w:rPr>
        <w:t>,</w:t>
      </w:r>
      <w:r w:rsidRPr="006844FE">
        <w:rPr>
          <w:rFonts w:ascii="Times New Roman" w:hAnsi="Times New Roman" w:cs="Times New Roman"/>
          <w:sz w:val="24"/>
          <w:szCs w:val="24"/>
        </w:rPr>
        <w:t xml:space="preserve"> nebo údržbou prováděnou v rozporu s provozními předpisy, návody k obsluze či obecně známými postupy, jež byly objednateli předány</w:t>
      </w:r>
      <w:r w:rsidRPr="006844FE">
        <w:rPr>
          <w:rFonts w:ascii="Times New Roman" w:hAnsi="Times New Roman" w:cs="Times New Roman"/>
          <w:sz w:val="24"/>
          <w:szCs w:val="24"/>
          <w:lang/>
        </w:rPr>
        <w:t>,</w:t>
      </w:r>
      <w:r w:rsidRPr="006844FE">
        <w:rPr>
          <w:rFonts w:ascii="Times New Roman" w:hAnsi="Times New Roman" w:cs="Times New Roman"/>
          <w:sz w:val="24"/>
          <w:szCs w:val="24"/>
        </w:rPr>
        <w:t xml:space="preserve"> nebo o nichž byl objednatel informován ze strany zhotovitele.</w:t>
      </w:r>
    </w:p>
    <w:p w:rsidR="0091733E" w:rsidRDefault="0091733E" w:rsidP="0062145D">
      <w:pPr>
        <w:pStyle w:val="BodyTextIndent"/>
        <w:tabs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1733E" w:rsidRDefault="0091733E" w:rsidP="0062145D">
      <w:pPr>
        <w:pStyle w:val="BodyTextIndent"/>
        <w:tabs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1733E" w:rsidRPr="006844FE" w:rsidRDefault="0091733E" w:rsidP="0062145D">
      <w:pPr>
        <w:pStyle w:val="BodyTextIndent"/>
        <w:tabs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1733E" w:rsidRPr="001929B4" w:rsidRDefault="0091733E" w:rsidP="0062145D">
      <w:pPr>
        <w:jc w:val="both"/>
      </w:pPr>
      <w:r w:rsidRPr="006844FE">
        <w:t xml:space="preserve">Zhotovitel poskytuje objednateli záruku </w:t>
      </w:r>
      <w:r>
        <w:t>60</w:t>
      </w:r>
      <w:r w:rsidRPr="006844FE">
        <w:t xml:space="preserve"> měsíců na stavebn</w:t>
      </w:r>
      <w:r>
        <w:t>í,</w:t>
      </w:r>
      <w:r w:rsidRPr="006844FE">
        <w:t xml:space="preserve"> montážní práce</w:t>
      </w:r>
      <w:r>
        <w:t xml:space="preserve"> a vlastní dodané díly. Podmíněno jest prováděním pravidelné údržby certifikovanou servisní organizací výrobce. Zhotovitel si vyhrazuje právo snížit záruční lhůtu v případě zásahu jinou osobou případně jinou servisní společností, nebo u materiálů podléhající běžnému opotřebení (lana, ložiska atd…).</w:t>
      </w:r>
    </w:p>
    <w:p w:rsidR="0091733E" w:rsidRDefault="0091733E" w:rsidP="0062145D">
      <w:pPr>
        <w:pStyle w:val="BodyTextIndent"/>
        <w:tabs>
          <w:tab w:val="num" w:pos="0"/>
        </w:tabs>
        <w:ind w:firstLine="0"/>
        <w:rPr>
          <w:rFonts w:ascii="Times New Roman" w:hAnsi="Times New Roman" w:cs="Times New Roman"/>
          <w:sz w:val="24"/>
          <w:szCs w:val="24"/>
          <w:lang/>
        </w:rPr>
      </w:pPr>
    </w:p>
    <w:p w:rsidR="0091733E" w:rsidRPr="006844FE" w:rsidRDefault="0091733E" w:rsidP="0062145D">
      <w:pPr>
        <w:pStyle w:val="BodyTextIndent"/>
        <w:tabs>
          <w:tab w:val="num" w:pos="0"/>
        </w:tabs>
        <w:ind w:firstLine="0"/>
        <w:rPr>
          <w:rFonts w:ascii="Times New Roman" w:hAnsi="Times New Roman" w:cs="Times New Roman"/>
          <w:sz w:val="24"/>
          <w:szCs w:val="24"/>
          <w:lang/>
        </w:rPr>
      </w:pPr>
    </w:p>
    <w:p w:rsidR="0091733E" w:rsidRDefault="0091733E" w:rsidP="0062145D">
      <w:pPr>
        <w:pStyle w:val="Heading1"/>
        <w:jc w:val="both"/>
        <w:rPr>
          <w:rFonts w:ascii="Times New Roman" w:hAnsi="Times New Roman" w:cs="Times New Roman"/>
        </w:rPr>
      </w:pPr>
      <w:r w:rsidRPr="006844FE">
        <w:rPr>
          <w:rFonts w:ascii="Times New Roman" w:hAnsi="Times New Roman" w:cs="Times New Roman"/>
        </w:rPr>
        <w:t>Závěrečné ustanovení</w:t>
      </w:r>
    </w:p>
    <w:p w:rsidR="0091733E" w:rsidRPr="001C5FD4" w:rsidRDefault="0091733E" w:rsidP="0062145D">
      <w:pPr>
        <w:jc w:val="both"/>
        <w:rPr>
          <w:lang/>
        </w:rPr>
      </w:pPr>
    </w:p>
    <w:p w:rsidR="0091733E" w:rsidRPr="006844FE" w:rsidRDefault="0091733E" w:rsidP="0062145D">
      <w:pPr>
        <w:pStyle w:val="BodyTextIndent"/>
        <w:tabs>
          <w:tab w:val="num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844FE">
        <w:rPr>
          <w:rFonts w:ascii="Times New Roman" w:hAnsi="Times New Roman" w:cs="Times New Roman"/>
          <w:sz w:val="24"/>
          <w:szCs w:val="24"/>
        </w:rPr>
        <w:t>Ústní</w:t>
      </w:r>
      <w:r w:rsidRPr="006844FE">
        <w:rPr>
          <w:rFonts w:ascii="Times New Roman" w:hAnsi="Times New Roman" w:cs="Times New Roman"/>
          <w:sz w:val="24"/>
          <w:szCs w:val="24"/>
          <w:lang/>
        </w:rPr>
        <w:t>,</w:t>
      </w:r>
      <w:r w:rsidRPr="006844FE">
        <w:rPr>
          <w:rFonts w:ascii="Times New Roman" w:hAnsi="Times New Roman" w:cs="Times New Roman"/>
          <w:sz w:val="24"/>
          <w:szCs w:val="24"/>
        </w:rPr>
        <w:t xml:space="preserve"> nebo písemná ujednání, učiněná před podpisem smlouvy oběma stranami a týkající se provedení díla podle této smlouvy, se stávají neplatnými, pokud nebyla zahrnuta do této smlouvy.</w:t>
      </w:r>
    </w:p>
    <w:p w:rsidR="0091733E" w:rsidRPr="006844FE" w:rsidRDefault="0091733E" w:rsidP="0062145D"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1733E" w:rsidRPr="006844FE" w:rsidRDefault="0091733E" w:rsidP="0062145D">
      <w:pPr>
        <w:pStyle w:val="BodyTextIndent"/>
        <w:tabs>
          <w:tab w:val="left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844FE">
        <w:rPr>
          <w:rFonts w:ascii="Times New Roman" w:hAnsi="Times New Roman" w:cs="Times New Roman"/>
          <w:sz w:val="24"/>
          <w:szCs w:val="24"/>
        </w:rPr>
        <w:t>Tato smlouva je vyhotovena ve dvou stejnopisech s platností originálu, z nichž každá smluvní strana dostane po jednom vyhotovení.</w:t>
      </w:r>
    </w:p>
    <w:p w:rsidR="0091733E" w:rsidRPr="006844FE" w:rsidRDefault="0091733E" w:rsidP="0062145D">
      <w:pPr>
        <w:pStyle w:val="BodyTextIndent"/>
        <w:tabs>
          <w:tab w:val="num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1733E" w:rsidRPr="00A151B1" w:rsidRDefault="0091733E" w:rsidP="0014122D">
      <w:pPr>
        <w:pStyle w:val="Heading2"/>
      </w:pPr>
      <w:r w:rsidRPr="006844FE">
        <w:t>Smluvní strany prohlašují, že tuto smlouvu uzavírají při plném vědomí jejího obsahu a nikoli v tísni, nikoli v neprospěch objednatele a nikoli k zhoršení jeho postavení, ale naopak za účelem dosažení vyváženosti práv a povinností obou stran a zejména za účelem dosažení oboustranně přijatelné výše ceny díla při zachování požadovaného rozsahu díla.</w:t>
      </w:r>
    </w:p>
    <w:p w:rsidR="0091733E" w:rsidRPr="00045A24" w:rsidRDefault="0091733E" w:rsidP="0014122D">
      <w:pPr>
        <w:tabs>
          <w:tab w:val="num" w:pos="720"/>
        </w:tabs>
        <w:jc w:val="both"/>
      </w:pPr>
    </w:p>
    <w:p w:rsidR="0091733E" w:rsidRDefault="0091733E" w:rsidP="0062145D">
      <w:pPr>
        <w:tabs>
          <w:tab w:val="num" w:pos="720"/>
        </w:tabs>
        <w:jc w:val="both"/>
      </w:pPr>
      <w:r w:rsidRPr="006844FE">
        <w:t>Smluvní strany prohlašují, že si tuto smlouvu před podpisem přečetly, souhlasí s jejím obsahem a na důkaz toho, že tato smlouva odpovídá jejich pravé a svobodné vůli, učiněné nikoli v tísni, omylu nebo za nápadně nevýhodných podmínek, připojují své vlastnoruční podpisy.</w:t>
      </w:r>
    </w:p>
    <w:p w:rsidR="0091733E" w:rsidRPr="00786327" w:rsidRDefault="0091733E" w:rsidP="0014122D">
      <w:pPr>
        <w:pStyle w:val="Heading2"/>
      </w:pPr>
    </w:p>
    <w:p w:rsidR="0091733E" w:rsidRDefault="0091733E" w:rsidP="0062145D">
      <w:pPr>
        <w:pStyle w:val="Heading2"/>
      </w:pPr>
    </w:p>
    <w:p w:rsidR="0091733E" w:rsidRPr="00DE3293" w:rsidRDefault="0091733E" w:rsidP="0062145D"/>
    <w:p w:rsidR="0091733E" w:rsidRPr="006844FE" w:rsidRDefault="0091733E" w:rsidP="0062145D">
      <w:pPr>
        <w:tabs>
          <w:tab w:val="left" w:pos="5580"/>
        </w:tabs>
        <w:jc w:val="both"/>
        <w:rPr>
          <w:sz w:val="20"/>
          <w:szCs w:val="20"/>
        </w:rPr>
      </w:pPr>
      <w:r w:rsidRPr="006844FE">
        <w:rPr>
          <w:sz w:val="20"/>
          <w:szCs w:val="20"/>
        </w:rPr>
        <w:t xml:space="preserve">      V …………………….. dne</w:t>
      </w:r>
      <w:r w:rsidRPr="006844FE">
        <w:rPr>
          <w:sz w:val="20"/>
          <w:szCs w:val="20"/>
        </w:rPr>
        <w:tab/>
        <w:t xml:space="preserve">         V ………………………dne </w:t>
      </w:r>
    </w:p>
    <w:p w:rsidR="0091733E" w:rsidRDefault="0091733E" w:rsidP="0062145D">
      <w:pPr>
        <w:pStyle w:val="Heading2"/>
        <w:jc w:val="both"/>
      </w:pPr>
    </w:p>
    <w:p w:rsidR="0091733E" w:rsidRPr="006844FE" w:rsidRDefault="0091733E" w:rsidP="0062145D">
      <w:pPr>
        <w:pStyle w:val="Heading2"/>
        <w:jc w:val="both"/>
      </w:pPr>
      <w:r w:rsidRPr="006844FE">
        <w:t>___________________________</w:t>
      </w:r>
      <w:r>
        <w:tab/>
        <w:t xml:space="preserve">    </w:t>
      </w:r>
      <w:r>
        <w:tab/>
      </w:r>
      <w:r>
        <w:tab/>
      </w:r>
      <w:r>
        <w:tab/>
      </w:r>
      <w:r w:rsidRPr="006844FE">
        <w:t>___________________________</w:t>
      </w:r>
    </w:p>
    <w:p w:rsidR="0091733E" w:rsidRPr="006844FE" w:rsidRDefault="0091733E" w:rsidP="0062145D">
      <w:pPr>
        <w:jc w:val="both"/>
      </w:pPr>
      <w:r w:rsidRPr="006844FE">
        <w:t xml:space="preserve">                  zhotovitel                                                                                objednatel</w:t>
      </w:r>
    </w:p>
    <w:p w:rsidR="0091733E" w:rsidRPr="0062145D" w:rsidRDefault="0091733E" w:rsidP="0014122D">
      <w:pPr>
        <w:pStyle w:val="Heading2"/>
        <w:jc w:val="both"/>
      </w:pPr>
      <w:r w:rsidRPr="006844FE">
        <w:t xml:space="preserve">  </w:t>
      </w:r>
      <w:r>
        <w:t xml:space="preserve">       </w:t>
      </w:r>
      <w:bookmarkStart w:id="0" w:name="_GoBack"/>
      <w:bookmarkEnd w:id="0"/>
    </w:p>
    <w:sectPr w:rsidR="0091733E" w:rsidRPr="0062145D" w:rsidSect="008A2473">
      <w:headerReference w:type="default" r:id="rId7"/>
      <w:footerReference w:type="default" r:id="rId8"/>
      <w:pgSz w:w="11906" w:h="16838" w:code="9"/>
      <w:pgMar w:top="2238" w:right="1418" w:bottom="2336" w:left="1418" w:header="709" w:footer="5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33E" w:rsidRDefault="0091733E">
      <w:r>
        <w:separator/>
      </w:r>
    </w:p>
  </w:endnote>
  <w:endnote w:type="continuationSeparator" w:id="0">
    <w:p w:rsidR="0091733E" w:rsidRDefault="0091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3545"/>
      <w:gridCol w:w="3685"/>
      <w:gridCol w:w="3261"/>
    </w:tblGrid>
    <w:tr w:rsidR="0091733E">
      <w:trPr>
        <w:trHeight w:val="989"/>
      </w:trPr>
      <w:tc>
        <w:tcPr>
          <w:tcW w:w="354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BFBFBF"/>
        </w:tcPr>
        <w:p w:rsidR="0091733E" w:rsidRPr="0091070A" w:rsidRDefault="0091733E" w:rsidP="00263E06">
          <w:pPr>
            <w:pStyle w:val="Footer"/>
            <w:rPr>
              <w:sz w:val="20"/>
              <w:szCs w:val="20"/>
            </w:rPr>
          </w:pPr>
          <w:r w:rsidRPr="0091070A">
            <w:rPr>
              <w:sz w:val="20"/>
              <w:szCs w:val="20"/>
            </w:rPr>
            <w:t xml:space="preserve">Ratibořská 136, Opava 5, 747 05                                                                          </w:t>
          </w:r>
        </w:p>
        <w:p w:rsidR="0091733E" w:rsidRPr="0091070A" w:rsidRDefault="0091733E" w:rsidP="002C2121">
          <w:pPr>
            <w:pStyle w:val="Footer"/>
            <w:rPr>
              <w:sz w:val="20"/>
              <w:szCs w:val="20"/>
            </w:rPr>
          </w:pPr>
          <w:r w:rsidRPr="0091070A">
            <w:rPr>
              <w:sz w:val="20"/>
              <w:szCs w:val="20"/>
            </w:rPr>
            <w:t>Mob: +420 602 793 646</w:t>
          </w:r>
        </w:p>
        <w:p w:rsidR="0091733E" w:rsidRPr="0091070A" w:rsidRDefault="0091733E" w:rsidP="00E642A2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info@hv-vytahy.cz</w:t>
          </w:r>
        </w:p>
      </w:tc>
      <w:tc>
        <w:tcPr>
          <w:tcW w:w="3685" w:type="dxa"/>
          <w:tcBorders>
            <w:top w:val="single" w:sz="4" w:space="0" w:color="FFFFFF"/>
            <w:left w:val="single" w:sz="4" w:space="0" w:color="FFFFFF"/>
            <w:bottom w:val="nil"/>
            <w:right w:val="single" w:sz="4" w:space="0" w:color="FFFFFF"/>
          </w:tcBorders>
          <w:shd w:val="clear" w:color="auto" w:fill="D9D9D9"/>
          <w:vAlign w:val="center"/>
        </w:tcPr>
        <w:p w:rsidR="0091733E" w:rsidRPr="0091070A" w:rsidRDefault="0091733E" w:rsidP="00263E06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Hv Výtahy</w:t>
          </w:r>
          <w:r w:rsidRPr="0091070A">
            <w:rPr>
              <w:sz w:val="20"/>
              <w:szCs w:val="20"/>
            </w:rPr>
            <w:t xml:space="preserve"> s r.o. je zapsána u Krajského soudu v Ostravě </w:t>
          </w:r>
        </w:p>
        <w:p w:rsidR="0091733E" w:rsidRDefault="0091733E" w:rsidP="00263E06">
          <w:pPr>
            <w:pStyle w:val="Footer"/>
          </w:pPr>
          <w:r w:rsidRPr="0091070A">
            <w:rPr>
              <w:sz w:val="20"/>
              <w:szCs w:val="20"/>
            </w:rPr>
            <w:t>oddíl C,vložka 7799 dne 30.1.1995</w:t>
          </w:r>
          <w:r>
            <w:t xml:space="preserve"> </w:t>
          </w:r>
        </w:p>
      </w:tc>
      <w:tc>
        <w:tcPr>
          <w:tcW w:w="3261" w:type="dxa"/>
          <w:tcBorders>
            <w:top w:val="single" w:sz="4" w:space="0" w:color="FFFFFF"/>
            <w:left w:val="single" w:sz="4" w:space="0" w:color="FFFFFF"/>
            <w:bottom w:val="nil"/>
            <w:right w:val="nil"/>
          </w:tcBorders>
          <w:shd w:val="clear" w:color="auto" w:fill="BFBFBF"/>
        </w:tcPr>
        <w:p w:rsidR="0091733E" w:rsidRDefault="0091733E" w:rsidP="0091070A">
          <w:pPr>
            <w:pStyle w:val="Footer"/>
            <w:jc w:val="right"/>
          </w:pPr>
        </w:p>
        <w:p w:rsidR="0091733E" w:rsidRDefault="0091733E" w:rsidP="001C5FD4">
          <w:pPr>
            <w:pStyle w:val="Footer"/>
            <w:rPr>
              <w:b/>
              <w:bCs/>
              <w:sz w:val="20"/>
              <w:szCs w:val="20"/>
            </w:rPr>
          </w:pPr>
          <w:r w:rsidRPr="0091070A">
            <w:rPr>
              <w:sz w:val="20"/>
              <w:szCs w:val="20"/>
            </w:rPr>
            <w:t xml:space="preserve">Číslo </w:t>
          </w:r>
          <w:r>
            <w:rPr>
              <w:sz w:val="20"/>
              <w:szCs w:val="20"/>
            </w:rPr>
            <w:t>smlouvy</w:t>
          </w:r>
          <w:r w:rsidRPr="0091070A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SH</w:t>
          </w:r>
          <w:r w:rsidRPr="0091070A">
            <w:rPr>
              <w:sz w:val="20"/>
              <w:szCs w:val="20"/>
            </w:rPr>
            <w:t>V</w:t>
          </w:r>
          <w:r>
            <w:rPr>
              <w:b/>
              <w:bCs/>
              <w:sz w:val="20"/>
              <w:szCs w:val="20"/>
            </w:rPr>
            <w:t xml:space="preserve"> 1804101</w:t>
          </w:r>
        </w:p>
        <w:p w:rsidR="0091733E" w:rsidRDefault="0091733E" w:rsidP="001C5FD4">
          <w:pPr>
            <w:pStyle w:val="Footer"/>
          </w:pPr>
          <w:r w:rsidRPr="0091070A">
            <w:rPr>
              <w:sz w:val="20"/>
              <w:szCs w:val="20"/>
            </w:rPr>
            <w:t>Stránka:</w:t>
          </w:r>
          <w:r>
            <w:t xml:space="preserve">  - </w:t>
          </w:r>
          <w:fldSimple w:instr=" PAGE ">
            <w:r>
              <w:rPr>
                <w:noProof/>
              </w:rPr>
              <w:t>1</w:t>
            </w:r>
          </w:fldSimple>
          <w:r>
            <w:t xml:space="preserve"> -</w:t>
          </w:r>
        </w:p>
      </w:tc>
    </w:tr>
  </w:tbl>
  <w:p w:rsidR="0091733E" w:rsidRDefault="0091733E" w:rsidP="00263E06">
    <w:pPr>
      <w:pStyle w:val="Footer"/>
    </w:pPr>
    <w:r>
      <w:rPr>
        <w:noProof/>
      </w:rPr>
      <w:pict>
        <v:line id="Přímá spojnice 4" o:spid="_x0000_s2050" style="position:absolute;z-index:251662336;visibility:visible;mso-position-horizontal-relative:text;mso-position-vertical-relative:text" from="-30.4pt,-60.6pt" to="491.6pt,-60.6pt" strokeweight="3pt">
          <v:stroke linestyle="thin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33E" w:rsidRDefault="0091733E">
      <w:r>
        <w:separator/>
      </w:r>
    </w:p>
  </w:footnote>
  <w:footnote w:type="continuationSeparator" w:id="0">
    <w:p w:rsidR="0091733E" w:rsidRDefault="00917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33E" w:rsidRDefault="0091733E" w:rsidP="003A6627">
    <w:pPr>
      <w:pStyle w:val="Header"/>
      <w:jc w:val="center"/>
    </w:pPr>
    <w:r w:rsidRPr="002935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352.2pt;height:52.8pt;visibility:visible">
          <v:imagedata r:id="rId1" o:title=""/>
        </v:shape>
      </w:pict>
    </w:r>
  </w:p>
  <w:p w:rsidR="0091733E" w:rsidRDefault="0091733E" w:rsidP="00DC1F44">
    <w:pPr>
      <w:pStyle w:val="Header"/>
      <w:jc w:val="center"/>
    </w:pPr>
    <w:r>
      <w:rPr>
        <w:noProof/>
      </w:rPr>
      <w:pict>
        <v:line id="Přímá spojnice 3" o:spid="_x0000_s2049" style="position:absolute;left:0;text-align:left;z-index:251660288;visibility:visible" from="-30pt,17.8pt" to="492pt,17.8pt" strokeweight="3pt">
          <v:stroke linestyle="thinThin"/>
        </v:line>
      </w:pict>
    </w:r>
    <w:r>
      <w:t>montáž, servis a rekonstrukce zdvihacích zařízení a výtahů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7D5A"/>
    <w:multiLevelType w:val="hybridMultilevel"/>
    <w:tmpl w:val="662AAF58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>
      <w:start w:val="1"/>
      <w:numFmt w:val="lowerRoman"/>
      <w:lvlText w:val="%3."/>
      <w:lvlJc w:val="right"/>
      <w:pPr>
        <w:ind w:left="2730" w:hanging="180"/>
      </w:pPr>
    </w:lvl>
    <w:lvl w:ilvl="3" w:tplc="0405000F">
      <w:start w:val="1"/>
      <w:numFmt w:val="decimal"/>
      <w:lvlText w:val="%4."/>
      <w:lvlJc w:val="left"/>
      <w:pPr>
        <w:ind w:left="3450" w:hanging="360"/>
      </w:pPr>
    </w:lvl>
    <w:lvl w:ilvl="4" w:tplc="04050019">
      <w:start w:val="1"/>
      <w:numFmt w:val="lowerLetter"/>
      <w:lvlText w:val="%5."/>
      <w:lvlJc w:val="left"/>
      <w:pPr>
        <w:ind w:left="4170" w:hanging="360"/>
      </w:pPr>
    </w:lvl>
    <w:lvl w:ilvl="5" w:tplc="0405001B">
      <w:start w:val="1"/>
      <w:numFmt w:val="lowerRoman"/>
      <w:lvlText w:val="%6."/>
      <w:lvlJc w:val="right"/>
      <w:pPr>
        <w:ind w:left="4890" w:hanging="180"/>
      </w:pPr>
    </w:lvl>
    <w:lvl w:ilvl="6" w:tplc="0405000F">
      <w:start w:val="1"/>
      <w:numFmt w:val="decimal"/>
      <w:lvlText w:val="%7."/>
      <w:lvlJc w:val="left"/>
      <w:pPr>
        <w:ind w:left="5610" w:hanging="360"/>
      </w:pPr>
    </w:lvl>
    <w:lvl w:ilvl="7" w:tplc="04050019">
      <w:start w:val="1"/>
      <w:numFmt w:val="lowerLetter"/>
      <w:lvlText w:val="%8."/>
      <w:lvlJc w:val="left"/>
      <w:pPr>
        <w:ind w:left="6330" w:hanging="360"/>
      </w:pPr>
    </w:lvl>
    <w:lvl w:ilvl="8" w:tplc="0405001B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5BFC1B8E"/>
    <w:multiLevelType w:val="multilevel"/>
    <w:tmpl w:val="804AF9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45D"/>
    <w:rsid w:val="00045A24"/>
    <w:rsid w:val="000F5ECA"/>
    <w:rsid w:val="00111478"/>
    <w:rsid w:val="0014122D"/>
    <w:rsid w:val="00166013"/>
    <w:rsid w:val="001929B4"/>
    <w:rsid w:val="001C5FD4"/>
    <w:rsid w:val="001F1FDC"/>
    <w:rsid w:val="00260364"/>
    <w:rsid w:val="00263E06"/>
    <w:rsid w:val="002816FF"/>
    <w:rsid w:val="00293539"/>
    <w:rsid w:val="002C2121"/>
    <w:rsid w:val="00337162"/>
    <w:rsid w:val="0039545A"/>
    <w:rsid w:val="003A4A95"/>
    <w:rsid w:val="003A6627"/>
    <w:rsid w:val="003B3614"/>
    <w:rsid w:val="003D55D4"/>
    <w:rsid w:val="00415EF4"/>
    <w:rsid w:val="004344C3"/>
    <w:rsid w:val="004B2247"/>
    <w:rsid w:val="006172E9"/>
    <w:rsid w:val="0062145D"/>
    <w:rsid w:val="006844FE"/>
    <w:rsid w:val="00697FA6"/>
    <w:rsid w:val="00777FEB"/>
    <w:rsid w:val="00786327"/>
    <w:rsid w:val="007D1DC6"/>
    <w:rsid w:val="00811A6B"/>
    <w:rsid w:val="008A2473"/>
    <w:rsid w:val="008E6F92"/>
    <w:rsid w:val="0091070A"/>
    <w:rsid w:val="0091733E"/>
    <w:rsid w:val="00922C85"/>
    <w:rsid w:val="00966C0F"/>
    <w:rsid w:val="0098282E"/>
    <w:rsid w:val="009B0324"/>
    <w:rsid w:val="009F37B2"/>
    <w:rsid w:val="00A010AE"/>
    <w:rsid w:val="00A151B1"/>
    <w:rsid w:val="00B05968"/>
    <w:rsid w:val="00B325F9"/>
    <w:rsid w:val="00CA184C"/>
    <w:rsid w:val="00CE17FC"/>
    <w:rsid w:val="00D15135"/>
    <w:rsid w:val="00D312AF"/>
    <w:rsid w:val="00D45636"/>
    <w:rsid w:val="00D87C78"/>
    <w:rsid w:val="00D92505"/>
    <w:rsid w:val="00DC1F44"/>
    <w:rsid w:val="00DE3293"/>
    <w:rsid w:val="00E52448"/>
    <w:rsid w:val="00E633C6"/>
    <w:rsid w:val="00E642A2"/>
    <w:rsid w:val="00ED5575"/>
    <w:rsid w:val="00F412CC"/>
    <w:rsid w:val="00F51D8B"/>
    <w:rsid w:val="00FA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uiPriority="0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4444"/>
    <w:next w:val="Heading2"/>
    <w:qFormat/>
    <w:rsid w:val="006214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145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2145D"/>
    <w:pPr>
      <w:keepNext/>
      <w:spacing w:before="240" w:after="6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2145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45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145D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145D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145D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145D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145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45D"/>
    <w:rPr>
      <w:rFonts w:ascii="Arial" w:hAnsi="Arial" w:cs="Arial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2145D"/>
    <w:rPr>
      <w:rFonts w:ascii="Times New Roman" w:hAnsi="Times New Roman" w:cs="Times New Roman"/>
      <w:sz w:val="28"/>
      <w:szCs w:val="2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145D"/>
    <w:rPr>
      <w:rFonts w:ascii="Cambria" w:hAnsi="Cambria" w:cs="Cambria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45D"/>
    <w:rPr>
      <w:rFonts w:ascii="Calibri" w:hAnsi="Calibri" w:cs="Calibr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2145D"/>
    <w:rPr>
      <w:rFonts w:ascii="Calibri" w:hAnsi="Calibri" w:cs="Calibr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2145D"/>
    <w:rPr>
      <w:rFonts w:ascii="Calibri" w:hAnsi="Calibri" w:cs="Calibri"/>
      <w:b/>
      <w:bCs/>
      <w:lang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2145D"/>
    <w:rPr>
      <w:rFonts w:ascii="Calibri" w:hAnsi="Calibri" w:cs="Calibri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2145D"/>
    <w:rPr>
      <w:rFonts w:ascii="Calibri" w:hAnsi="Calibri" w:cs="Calibri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2145D"/>
    <w:rPr>
      <w:rFonts w:ascii="Cambria" w:hAnsi="Cambria" w:cs="Cambria"/>
      <w:lang/>
    </w:rPr>
  </w:style>
  <w:style w:type="paragraph" w:styleId="Header">
    <w:name w:val="header"/>
    <w:basedOn w:val="Normal"/>
    <w:link w:val="HeaderChar"/>
    <w:uiPriority w:val="99"/>
    <w:rsid w:val="006214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145D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6214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145D"/>
    <w:rPr>
      <w:rFonts w:ascii="Times New Roman" w:hAnsi="Times New Roman" w:cs="Times New Roman"/>
      <w:sz w:val="24"/>
      <w:szCs w:val="24"/>
      <w:lang w:eastAsia="cs-CZ"/>
    </w:rPr>
  </w:style>
  <w:style w:type="paragraph" w:styleId="BodyTextIndent">
    <w:name w:val="Body Text Indent"/>
    <w:basedOn w:val="Normal"/>
    <w:link w:val="BodyTextIndentChar"/>
    <w:uiPriority w:val="99"/>
    <w:rsid w:val="0062145D"/>
    <w:pPr>
      <w:ind w:firstLine="708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2145D"/>
    <w:rPr>
      <w:rFonts w:ascii="Arial" w:hAnsi="Arial" w:cs="Arial"/>
      <w:sz w:val="24"/>
      <w:szCs w:val="24"/>
      <w:lang/>
    </w:rPr>
  </w:style>
  <w:style w:type="paragraph" w:styleId="BodyText">
    <w:name w:val="Body Text"/>
    <w:basedOn w:val="Normal"/>
    <w:link w:val="BodyTextChar"/>
    <w:uiPriority w:val="99"/>
    <w:rsid w:val="00621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145D"/>
    <w:rPr>
      <w:rFonts w:ascii="Times New Roman" w:hAnsi="Times New Roman" w:cs="Times New Roman"/>
      <w:sz w:val="24"/>
      <w:szCs w:val="24"/>
      <w:lang/>
    </w:rPr>
  </w:style>
  <w:style w:type="paragraph" w:customStyle="1" w:styleId="slodstavec">
    <w:name w:val="číslodstavec"/>
    <w:basedOn w:val="Normal"/>
    <w:autoRedefine/>
    <w:uiPriority w:val="99"/>
    <w:rsid w:val="0062145D"/>
    <w:pPr>
      <w:jc w:val="both"/>
    </w:pPr>
    <w:rPr>
      <w:color w:val="000000"/>
    </w:rPr>
  </w:style>
  <w:style w:type="paragraph" w:styleId="PlainText">
    <w:name w:val="Plain Text"/>
    <w:basedOn w:val="Normal"/>
    <w:link w:val="PlainTextChar"/>
    <w:uiPriority w:val="99"/>
    <w:rsid w:val="0062145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2145D"/>
    <w:rPr>
      <w:rFonts w:ascii="Courier New" w:hAnsi="Courier New" w:cs="Courier New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rsid w:val="00A15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51B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1196</Words>
  <Characters>7057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Smlouvo o dílo </dc:title>
  <dc:subject/>
  <dc:creator>HV Výtahy</dc:creator>
  <cp:keywords/>
  <dc:description/>
  <cp:lastModifiedBy>Ucetni</cp:lastModifiedBy>
  <cp:revision>2</cp:revision>
  <cp:lastPrinted>2018-05-02T07:58:00Z</cp:lastPrinted>
  <dcterms:created xsi:type="dcterms:W3CDTF">2018-05-02T08:00:00Z</dcterms:created>
  <dcterms:modified xsi:type="dcterms:W3CDTF">2018-05-02T08:00:00Z</dcterms:modified>
</cp:coreProperties>
</file>