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F1" w:rsidRDefault="00792CF1">
      <w:pPr>
        <w:pStyle w:val="Nzev"/>
      </w:pPr>
    </w:p>
    <w:p w:rsidR="00C7012B" w:rsidRPr="004817B6" w:rsidRDefault="00C7012B" w:rsidP="00C7012B">
      <w:pPr>
        <w:jc w:val="center"/>
      </w:pPr>
      <w:r>
        <w:rPr>
          <w:b/>
        </w:rPr>
        <w:t xml:space="preserve">                                                              </w:t>
      </w:r>
      <w:r>
        <w:rPr>
          <w:b/>
        </w:rPr>
        <w:tab/>
      </w:r>
      <w:r>
        <w:rPr>
          <w:b/>
        </w:rPr>
        <w:tab/>
      </w:r>
      <w:proofErr w:type="gramStart"/>
      <w:r w:rsidRPr="004817B6">
        <w:t>Č.j.</w:t>
      </w:r>
      <w:proofErr w:type="gramEnd"/>
      <w:r w:rsidRPr="004817B6">
        <w:t>:</w:t>
      </w:r>
      <w:r>
        <w:t xml:space="preserve"> </w:t>
      </w:r>
      <w:r w:rsidRPr="00C7012B">
        <w:t>3277/SFDI/332110/9571/2015</w:t>
      </w:r>
    </w:p>
    <w:p w:rsidR="00C7012B" w:rsidRPr="004817B6" w:rsidRDefault="00C7012B" w:rsidP="00C7012B">
      <w:pPr>
        <w:jc w:val="center"/>
      </w:pPr>
      <w:r w:rsidRPr="004817B6">
        <w:tab/>
      </w:r>
      <w:r w:rsidRPr="004817B6">
        <w:tab/>
      </w:r>
      <w:r w:rsidRPr="004817B6">
        <w:tab/>
      </w:r>
      <w:r w:rsidRPr="004817B6">
        <w:tab/>
      </w:r>
      <w:r>
        <w:t xml:space="preserve">  </w:t>
      </w:r>
      <w:r w:rsidRPr="004817B6">
        <w:t>CES:</w:t>
      </w:r>
      <w:r>
        <w:t xml:space="preserve"> </w:t>
      </w:r>
      <w:r w:rsidR="00240292">
        <w:t>65</w:t>
      </w:r>
      <w:r>
        <w:t>/2015</w:t>
      </w:r>
    </w:p>
    <w:p w:rsidR="00A25398" w:rsidRDefault="00A25398">
      <w:pPr>
        <w:pStyle w:val="Nzev"/>
      </w:pPr>
    </w:p>
    <w:p w:rsidR="00A25398" w:rsidRDefault="00A25398">
      <w:pPr>
        <w:pStyle w:val="Nzev"/>
      </w:pPr>
    </w:p>
    <w:p w:rsidR="00A25398" w:rsidRDefault="00A25398">
      <w:pPr>
        <w:pStyle w:val="Nzev"/>
      </w:pPr>
    </w:p>
    <w:p w:rsidR="002F7D13" w:rsidRDefault="002F7D13">
      <w:pPr>
        <w:pStyle w:val="Nzev"/>
      </w:pPr>
      <w:r>
        <w:t xml:space="preserve">Smlouva </w:t>
      </w:r>
      <w:r w:rsidR="00364A67">
        <w:t>na dodá</w:t>
      </w:r>
      <w:r w:rsidR="002D6714">
        <w:t>ní</w:t>
      </w:r>
      <w:r w:rsidR="006C7C58">
        <w:t>,</w:t>
      </w:r>
      <w:r w:rsidR="002D6714">
        <w:t xml:space="preserve"> implementaci, správu a úpravy monitorovacího informačního portálu</w:t>
      </w:r>
      <w:r>
        <w:t xml:space="preserve"> </w:t>
      </w:r>
      <w:r w:rsidR="00D47490">
        <w:t>a licenční smlouva</w:t>
      </w:r>
    </w:p>
    <w:p w:rsidR="002F7D13" w:rsidRDefault="002F7D13">
      <w:pPr>
        <w:jc w:val="center"/>
        <w:rPr>
          <w:b/>
          <w:bCs/>
          <w:sz w:val="28"/>
        </w:rPr>
      </w:pPr>
    </w:p>
    <w:p w:rsidR="002F7D13" w:rsidRDefault="002F7D13">
      <w:pPr>
        <w:jc w:val="center"/>
        <w:rPr>
          <w:b/>
          <w:bCs/>
        </w:rPr>
      </w:pPr>
    </w:p>
    <w:p w:rsidR="003D6320" w:rsidRDefault="003D6320" w:rsidP="003D6320">
      <w:pPr>
        <w:pStyle w:val="Nadpis1"/>
        <w:jc w:val="left"/>
      </w:pPr>
    </w:p>
    <w:p w:rsidR="002F7D13" w:rsidRDefault="002F7D13" w:rsidP="003D6320">
      <w:pPr>
        <w:pStyle w:val="Nadpis1"/>
        <w:jc w:val="left"/>
      </w:pPr>
      <w:r>
        <w:t>Smluvní strany</w:t>
      </w:r>
    </w:p>
    <w:p w:rsidR="002F7D13" w:rsidRDefault="002F7D13">
      <w:pPr>
        <w:jc w:val="both"/>
        <w:rPr>
          <w:b/>
          <w:bCs/>
        </w:rPr>
      </w:pPr>
    </w:p>
    <w:p w:rsidR="002F7D13" w:rsidRDefault="002F7D13">
      <w:pPr>
        <w:jc w:val="both"/>
        <w:rPr>
          <w:b/>
          <w:bCs/>
        </w:rPr>
      </w:pPr>
    </w:p>
    <w:p w:rsidR="00593820" w:rsidRDefault="00593820" w:rsidP="00593820">
      <w:pPr>
        <w:jc w:val="both"/>
        <w:rPr>
          <w:b/>
          <w:bCs/>
        </w:rPr>
      </w:pPr>
      <w:r>
        <w:rPr>
          <w:b/>
          <w:bCs/>
        </w:rPr>
        <w:t>Státní fond dopravní infrastruktury</w:t>
      </w:r>
    </w:p>
    <w:p w:rsidR="00593820" w:rsidRDefault="00A60EF4" w:rsidP="00593820">
      <w:pPr>
        <w:jc w:val="both"/>
      </w:pPr>
      <w:r>
        <w:t xml:space="preserve">zastoupený: Ing. </w:t>
      </w:r>
      <w:r w:rsidR="002069EB">
        <w:t xml:space="preserve">Zbyňkem </w:t>
      </w:r>
      <w:proofErr w:type="spellStart"/>
      <w:r w:rsidR="002069EB">
        <w:t>Hořelicou</w:t>
      </w:r>
      <w:proofErr w:type="spellEnd"/>
      <w:r>
        <w:t>, ředi</w:t>
      </w:r>
      <w:r w:rsidR="00B322C7">
        <w:t>t</w:t>
      </w:r>
      <w:r>
        <w:t>ele</w:t>
      </w:r>
      <w:r w:rsidR="00FE7CEA">
        <w:t>m</w:t>
      </w:r>
      <w:r>
        <w:t xml:space="preserve"> SFDI</w:t>
      </w:r>
    </w:p>
    <w:p w:rsidR="00593820" w:rsidRDefault="00B322C7" w:rsidP="00593820">
      <w:pPr>
        <w:jc w:val="both"/>
      </w:pPr>
      <w:r>
        <w:t xml:space="preserve">se sídlem </w:t>
      </w:r>
      <w:r w:rsidR="00593820">
        <w:t>Sokolovská 278, Praha 9</w:t>
      </w:r>
      <w:r w:rsidR="0054328D">
        <w:t>, PSČ 190 00</w:t>
      </w:r>
    </w:p>
    <w:p w:rsidR="00593820" w:rsidRDefault="00891D58" w:rsidP="00593820">
      <w:pPr>
        <w:jc w:val="both"/>
      </w:pPr>
      <w:r>
        <w:t>IČ</w:t>
      </w:r>
      <w:r w:rsidR="00593820">
        <w:t>: 70856508</w:t>
      </w:r>
    </w:p>
    <w:p w:rsidR="0054328D" w:rsidRPr="00E37A96" w:rsidRDefault="0054328D" w:rsidP="00593820">
      <w:pPr>
        <w:jc w:val="both"/>
        <w:rPr>
          <w:lang w:val="en-US"/>
        </w:rPr>
      </w:pPr>
      <w:r>
        <w:t xml:space="preserve">kontaktní osoba: </w:t>
      </w:r>
      <w:proofErr w:type="spellStart"/>
      <w:r w:rsidR="000C2353">
        <w:t>xxxxxxxx</w:t>
      </w:r>
      <w:proofErr w:type="spellEnd"/>
    </w:p>
    <w:p w:rsidR="003D0AA6" w:rsidRDefault="00593820" w:rsidP="003D6320">
      <w:pPr>
        <w:jc w:val="both"/>
      </w:pPr>
      <w:r>
        <w:t xml:space="preserve">bankovní spojení: č. účtu </w:t>
      </w:r>
      <w:proofErr w:type="spellStart"/>
      <w:r w:rsidR="000C2353">
        <w:t>xxxxxxxx</w:t>
      </w:r>
      <w:proofErr w:type="spellEnd"/>
    </w:p>
    <w:p w:rsidR="002069EB" w:rsidRDefault="002069EB" w:rsidP="003D6320">
      <w:pPr>
        <w:jc w:val="both"/>
      </w:pPr>
    </w:p>
    <w:p w:rsidR="002F7D13" w:rsidRDefault="002F7D13" w:rsidP="003D6320">
      <w:pPr>
        <w:jc w:val="both"/>
      </w:pPr>
      <w:r>
        <w:t xml:space="preserve">(dále jen „objednatel“) </w:t>
      </w:r>
    </w:p>
    <w:p w:rsidR="002F7D13" w:rsidRDefault="002F7D13" w:rsidP="003D6320">
      <w:pPr>
        <w:jc w:val="both"/>
      </w:pPr>
    </w:p>
    <w:p w:rsidR="003D6320" w:rsidRDefault="00386934" w:rsidP="003D6320">
      <w:pPr>
        <w:jc w:val="both"/>
      </w:pPr>
      <w:r>
        <w:t>a</w:t>
      </w:r>
    </w:p>
    <w:p w:rsidR="00386934" w:rsidRPr="00891D58" w:rsidRDefault="00386934" w:rsidP="003D6320">
      <w:pPr>
        <w:jc w:val="both"/>
        <w:rPr>
          <w:b/>
        </w:rPr>
      </w:pPr>
    </w:p>
    <w:p w:rsidR="00FD3D39" w:rsidRDefault="00891D58" w:rsidP="003D6320">
      <w:pPr>
        <w:jc w:val="both"/>
        <w:rPr>
          <w:b/>
        </w:rPr>
      </w:pPr>
      <w:r w:rsidRPr="00891D58">
        <w:rPr>
          <w:b/>
        </w:rPr>
        <w:t xml:space="preserve">IBR </w:t>
      </w:r>
      <w:proofErr w:type="spellStart"/>
      <w:r w:rsidRPr="00891D58">
        <w:rPr>
          <w:b/>
        </w:rPr>
        <w:t>Consulting</w:t>
      </w:r>
      <w:proofErr w:type="spellEnd"/>
      <w:r w:rsidRPr="00891D58">
        <w:rPr>
          <w:b/>
        </w:rPr>
        <w:t>, s.r.o.</w:t>
      </w:r>
    </w:p>
    <w:p w:rsidR="00891D58" w:rsidRDefault="00891D58" w:rsidP="003D6320">
      <w:pPr>
        <w:jc w:val="both"/>
      </w:pPr>
      <w:r>
        <w:t xml:space="preserve">zastoupený: Ing. Františkem </w:t>
      </w:r>
      <w:proofErr w:type="spellStart"/>
      <w:r>
        <w:t>Benčem</w:t>
      </w:r>
      <w:proofErr w:type="spellEnd"/>
      <w:r>
        <w:t>, PhD, jednatelem společnosti</w:t>
      </w:r>
    </w:p>
    <w:p w:rsidR="00891D58" w:rsidRDefault="00891D58" w:rsidP="003D6320">
      <w:pPr>
        <w:jc w:val="both"/>
      </w:pPr>
      <w:r>
        <w:t>se sídlem Sokolovská 352/215</w:t>
      </w:r>
    </w:p>
    <w:p w:rsidR="00891D58" w:rsidRDefault="00891D58" w:rsidP="003D6320">
      <w:pPr>
        <w:jc w:val="both"/>
      </w:pPr>
      <w:r>
        <w:t>IČ: 25023446</w:t>
      </w:r>
    </w:p>
    <w:p w:rsidR="000C2353" w:rsidRDefault="00891D58" w:rsidP="003D6320">
      <w:pPr>
        <w:jc w:val="both"/>
      </w:pPr>
      <w:r>
        <w:t xml:space="preserve">kontaktní osoba: </w:t>
      </w:r>
      <w:proofErr w:type="spellStart"/>
      <w:r w:rsidR="000C2353">
        <w:t>xxxxxxx</w:t>
      </w:r>
      <w:proofErr w:type="spellEnd"/>
    </w:p>
    <w:p w:rsidR="00891D58" w:rsidRPr="00891D58" w:rsidRDefault="00891D58" w:rsidP="003D6320">
      <w:pPr>
        <w:jc w:val="both"/>
        <w:rPr>
          <w:lang w:val="en-US"/>
        </w:rPr>
      </w:pPr>
      <w:r>
        <w:rPr>
          <w:lang w:val="en-US"/>
        </w:rPr>
        <w:t xml:space="preserve"> </w:t>
      </w:r>
    </w:p>
    <w:p w:rsidR="00891D58" w:rsidRPr="00891D58" w:rsidRDefault="00891D58" w:rsidP="003D6320">
      <w:pPr>
        <w:jc w:val="both"/>
        <w:rPr>
          <w:b/>
        </w:rPr>
      </w:pPr>
    </w:p>
    <w:p w:rsidR="002F7D13" w:rsidRDefault="000B5CF1">
      <w:pPr>
        <w:jc w:val="both"/>
      </w:pPr>
      <w:r>
        <w:t xml:space="preserve"> </w:t>
      </w:r>
      <w:r w:rsidR="002F7D13">
        <w:t>(dále jen „zhotovitel“)</w:t>
      </w:r>
    </w:p>
    <w:p w:rsidR="002F7D13" w:rsidRDefault="002F7D13" w:rsidP="00386934">
      <w:pPr>
        <w:jc w:val="both"/>
        <w:rPr>
          <w:b/>
          <w:bCs/>
        </w:rPr>
      </w:pPr>
      <w:r>
        <w:t xml:space="preserve"> </w:t>
      </w:r>
    </w:p>
    <w:p w:rsidR="002F7D13" w:rsidRDefault="002F7D13">
      <w:pPr>
        <w:jc w:val="center"/>
        <w:rPr>
          <w:b/>
          <w:bCs/>
        </w:rPr>
      </w:pPr>
    </w:p>
    <w:p w:rsidR="00DF37AD" w:rsidRDefault="00DF37AD" w:rsidP="00F333C2">
      <w:pPr>
        <w:jc w:val="both"/>
        <w:rPr>
          <w:bCs/>
        </w:rPr>
      </w:pPr>
      <w:r>
        <w:rPr>
          <w:bCs/>
        </w:rPr>
        <w:t>u</w:t>
      </w:r>
      <w:r w:rsidRPr="00DF37AD">
        <w:rPr>
          <w:bCs/>
        </w:rPr>
        <w:t>zavřel</w:t>
      </w:r>
      <w:r w:rsidR="00F2430F">
        <w:rPr>
          <w:bCs/>
        </w:rPr>
        <w:t>y</w:t>
      </w:r>
      <w:r w:rsidRPr="00DF37AD">
        <w:rPr>
          <w:bCs/>
        </w:rPr>
        <w:t xml:space="preserve"> </w:t>
      </w:r>
      <w:r w:rsidR="00FE7CEA">
        <w:rPr>
          <w:bCs/>
        </w:rPr>
        <w:t>níže uvedeného</w:t>
      </w:r>
      <w:r w:rsidR="00FE7CEA" w:rsidRPr="00DF37AD">
        <w:rPr>
          <w:bCs/>
        </w:rPr>
        <w:t xml:space="preserve"> </w:t>
      </w:r>
      <w:r w:rsidRPr="00DF37AD">
        <w:rPr>
          <w:bCs/>
        </w:rPr>
        <w:t>dne</w:t>
      </w:r>
      <w:r>
        <w:rPr>
          <w:bCs/>
        </w:rPr>
        <w:t>, měsíce a roku v</w:t>
      </w:r>
      <w:r w:rsidR="00460CAB">
        <w:rPr>
          <w:bCs/>
        </w:rPr>
        <w:t> </w:t>
      </w:r>
      <w:r>
        <w:rPr>
          <w:bCs/>
        </w:rPr>
        <w:t>souladu</w:t>
      </w:r>
      <w:r w:rsidR="00460CAB">
        <w:rPr>
          <w:bCs/>
        </w:rPr>
        <w:t xml:space="preserve"> s § 2358 a násl. a v souladu</w:t>
      </w:r>
      <w:r>
        <w:rPr>
          <w:bCs/>
        </w:rPr>
        <w:t xml:space="preserve"> s §</w:t>
      </w:r>
      <w:r w:rsidR="00FE7CEA">
        <w:rPr>
          <w:bCs/>
        </w:rPr>
        <w:t xml:space="preserve"> </w:t>
      </w:r>
      <w:r w:rsidR="002069EB">
        <w:rPr>
          <w:bCs/>
        </w:rPr>
        <w:t>2586</w:t>
      </w:r>
      <w:r>
        <w:rPr>
          <w:bCs/>
        </w:rPr>
        <w:t xml:space="preserve"> a násl. zák</w:t>
      </w:r>
      <w:r w:rsidR="00FE7CEA">
        <w:rPr>
          <w:bCs/>
        </w:rPr>
        <w:t xml:space="preserve">ona </w:t>
      </w:r>
      <w:r>
        <w:rPr>
          <w:bCs/>
        </w:rPr>
        <w:t>č.</w:t>
      </w:r>
      <w:r w:rsidR="00D40BA1">
        <w:rPr>
          <w:bCs/>
        </w:rPr>
        <w:t> </w:t>
      </w:r>
      <w:r w:rsidR="002069EB">
        <w:rPr>
          <w:bCs/>
        </w:rPr>
        <w:t>89</w:t>
      </w:r>
      <w:r>
        <w:rPr>
          <w:bCs/>
        </w:rPr>
        <w:t>/</w:t>
      </w:r>
      <w:r w:rsidR="002069EB">
        <w:rPr>
          <w:bCs/>
        </w:rPr>
        <w:t>2012 Sb., občanský zákoník</w:t>
      </w:r>
      <w:r w:rsidR="00460CAB">
        <w:rPr>
          <w:bCs/>
        </w:rPr>
        <w:t xml:space="preserve"> (dále je „občanský zákoník“)</w:t>
      </w:r>
      <w:r>
        <w:rPr>
          <w:bCs/>
        </w:rPr>
        <w:t xml:space="preserve">, </w:t>
      </w:r>
    </w:p>
    <w:p w:rsidR="00DF37AD" w:rsidRDefault="00DF37AD" w:rsidP="00DF37AD">
      <w:pPr>
        <w:rPr>
          <w:bCs/>
        </w:rPr>
      </w:pPr>
    </w:p>
    <w:p w:rsidR="0038272A" w:rsidRDefault="0038272A" w:rsidP="00DF37AD">
      <w:pPr>
        <w:rPr>
          <w:bCs/>
        </w:rPr>
      </w:pPr>
    </w:p>
    <w:p w:rsidR="00DF37AD" w:rsidRPr="003D6320" w:rsidRDefault="00DF37AD" w:rsidP="00DF37AD">
      <w:pPr>
        <w:jc w:val="center"/>
        <w:rPr>
          <w:b/>
          <w:bCs/>
        </w:rPr>
      </w:pPr>
      <w:proofErr w:type="gramStart"/>
      <w:r w:rsidRPr="003D6320">
        <w:rPr>
          <w:b/>
          <w:bCs/>
        </w:rPr>
        <w:t>t u t o   s m l o u v u :</w:t>
      </w:r>
      <w:proofErr w:type="gramEnd"/>
    </w:p>
    <w:p w:rsidR="00DF37AD" w:rsidRDefault="00DF37AD" w:rsidP="00DF37AD">
      <w:pPr>
        <w:rPr>
          <w:bCs/>
        </w:rPr>
      </w:pPr>
    </w:p>
    <w:p w:rsidR="002F7D13" w:rsidRDefault="00DF37AD">
      <w:pPr>
        <w:jc w:val="center"/>
        <w:rPr>
          <w:b/>
          <w:bCs/>
        </w:rPr>
      </w:pPr>
      <w:r>
        <w:rPr>
          <w:b/>
          <w:bCs/>
        </w:rPr>
        <w:t>I.</w:t>
      </w:r>
    </w:p>
    <w:p w:rsidR="002F7D13" w:rsidRDefault="002F7D13">
      <w:pPr>
        <w:jc w:val="center"/>
        <w:rPr>
          <w:b/>
          <w:bCs/>
        </w:rPr>
      </w:pPr>
      <w:r>
        <w:rPr>
          <w:b/>
          <w:bCs/>
        </w:rPr>
        <w:t>Předmět smlouvy</w:t>
      </w:r>
    </w:p>
    <w:p w:rsidR="00E6258C" w:rsidRDefault="00E6258C" w:rsidP="00E6258C">
      <w:pPr>
        <w:rPr>
          <w:b/>
          <w:bCs/>
        </w:rPr>
      </w:pPr>
    </w:p>
    <w:p w:rsidR="00C23F53" w:rsidRDefault="00DF37AD" w:rsidP="00C23F53">
      <w:pPr>
        <w:jc w:val="both"/>
      </w:pPr>
      <w:r>
        <w:lastRenderedPageBreak/>
        <w:t xml:space="preserve">Touto smlouvou se zhotovitel </w:t>
      </w:r>
      <w:r w:rsidR="00A63FDE">
        <w:t>zavazuje</w:t>
      </w:r>
      <w:r w:rsidR="00C23F53">
        <w:t xml:space="preserve"> provést dílo</w:t>
      </w:r>
      <w:r w:rsidR="00A63FDE">
        <w:t xml:space="preserve">, za podmínek </w:t>
      </w:r>
      <w:r w:rsidR="001C6612">
        <w:t xml:space="preserve">v ní </w:t>
      </w:r>
      <w:r w:rsidR="00A63FDE">
        <w:t xml:space="preserve">uvedených </w:t>
      </w:r>
      <w:r w:rsidR="001C6612">
        <w:t>a dle zadání objednatele</w:t>
      </w:r>
      <w:r w:rsidR="00C23F53">
        <w:t>,</w:t>
      </w:r>
      <w:r w:rsidR="00A63FDE">
        <w:t xml:space="preserve"> </w:t>
      </w:r>
      <w:r w:rsidR="002069EB">
        <w:t>k</w:t>
      </w:r>
      <w:r w:rsidR="00C23F53">
        <w:t xml:space="preserve">teré spočívá </w:t>
      </w:r>
      <w:proofErr w:type="gramStart"/>
      <w:r w:rsidR="00C23F53">
        <w:t>ve</w:t>
      </w:r>
      <w:proofErr w:type="gramEnd"/>
      <w:r w:rsidR="00C23F53">
        <w:t>:</w:t>
      </w:r>
    </w:p>
    <w:p w:rsidR="00AA675D" w:rsidRDefault="00AA675D" w:rsidP="00C23F53">
      <w:pPr>
        <w:jc w:val="both"/>
      </w:pPr>
    </w:p>
    <w:p w:rsidR="00E6258C" w:rsidRDefault="00C23F53" w:rsidP="00C23F53">
      <w:pPr>
        <w:numPr>
          <w:ilvl w:val="1"/>
          <w:numId w:val="15"/>
        </w:numPr>
        <w:tabs>
          <w:tab w:val="clear" w:pos="480"/>
          <w:tab w:val="num" w:pos="709"/>
        </w:tabs>
        <w:ind w:left="709" w:hanging="709"/>
        <w:jc w:val="both"/>
      </w:pPr>
      <w:r>
        <w:t>V</w:t>
      </w:r>
      <w:r w:rsidR="002069EB">
        <w:t xml:space="preserve">ytvoření Monitorovacího informačního portálu </w:t>
      </w:r>
      <w:r w:rsidR="00866E14">
        <w:t>(dále jen „</w:t>
      </w:r>
      <w:r w:rsidR="002069EB">
        <w:t>MIP</w:t>
      </w:r>
      <w:r w:rsidR="00866E14">
        <w:t xml:space="preserve">“), </w:t>
      </w:r>
      <w:r w:rsidR="002069EB">
        <w:t>d</w:t>
      </w:r>
      <w:r w:rsidR="007456CB">
        <w:t>le následující</w:t>
      </w:r>
      <w:r w:rsidR="001C6612">
        <w:t xml:space="preserve"> specifikace:</w:t>
      </w:r>
      <w:r w:rsidR="00A63FDE">
        <w:t xml:space="preserve"> </w:t>
      </w:r>
    </w:p>
    <w:p w:rsidR="00E6258C" w:rsidRDefault="00E6258C" w:rsidP="00014DE9">
      <w:pPr>
        <w:jc w:val="both"/>
      </w:pPr>
    </w:p>
    <w:p w:rsidR="001949A8" w:rsidRDefault="001949A8" w:rsidP="00B3570B">
      <w:pPr>
        <w:numPr>
          <w:ilvl w:val="2"/>
          <w:numId w:val="15"/>
        </w:numPr>
        <w:ind w:hanging="11"/>
        <w:jc w:val="both"/>
      </w:pPr>
      <w:r>
        <w:t>datová kostka;</w:t>
      </w:r>
    </w:p>
    <w:p w:rsidR="001949A8" w:rsidRDefault="001949A8" w:rsidP="00B3570B">
      <w:pPr>
        <w:numPr>
          <w:ilvl w:val="2"/>
          <w:numId w:val="15"/>
        </w:numPr>
        <w:ind w:hanging="11"/>
        <w:jc w:val="both"/>
      </w:pPr>
      <w:r>
        <w:t>centrální datový sklad;</w:t>
      </w:r>
    </w:p>
    <w:p w:rsidR="001949A8" w:rsidRDefault="001949A8" w:rsidP="00B3570B">
      <w:pPr>
        <w:numPr>
          <w:ilvl w:val="2"/>
          <w:numId w:val="15"/>
        </w:numPr>
        <w:ind w:hanging="11"/>
        <w:jc w:val="both"/>
      </w:pPr>
      <w:r>
        <w:t>generátor sestav;</w:t>
      </w:r>
    </w:p>
    <w:p w:rsidR="006E6D2F" w:rsidRDefault="006E6D2F" w:rsidP="00B3570B">
      <w:pPr>
        <w:numPr>
          <w:ilvl w:val="2"/>
          <w:numId w:val="15"/>
        </w:numPr>
        <w:ind w:hanging="11"/>
        <w:jc w:val="both"/>
      </w:pPr>
      <w:r>
        <w:t>licence serverová</w:t>
      </w:r>
    </w:p>
    <w:p w:rsidR="001949A8" w:rsidRDefault="001949A8" w:rsidP="00B3570B">
      <w:pPr>
        <w:numPr>
          <w:ilvl w:val="2"/>
          <w:numId w:val="15"/>
        </w:numPr>
        <w:ind w:hanging="11"/>
        <w:jc w:val="both"/>
      </w:pPr>
      <w:r>
        <w:t>interface ASPE a JSIVV (databázové systémy využívané příjemci zadavatele);</w:t>
      </w:r>
    </w:p>
    <w:p w:rsidR="00B8437F" w:rsidRDefault="001949A8" w:rsidP="00B3570B">
      <w:pPr>
        <w:numPr>
          <w:ilvl w:val="2"/>
          <w:numId w:val="15"/>
        </w:numPr>
        <w:ind w:hanging="11"/>
        <w:jc w:val="both"/>
      </w:pPr>
      <w:r>
        <w:t>napojení na příjemce zadavatele</w:t>
      </w:r>
      <w:r w:rsidR="00B8437F">
        <w:t>;</w:t>
      </w:r>
    </w:p>
    <w:p w:rsidR="00C52C75" w:rsidRDefault="00B8437F" w:rsidP="00B3570B">
      <w:pPr>
        <w:numPr>
          <w:ilvl w:val="2"/>
          <w:numId w:val="15"/>
        </w:numPr>
        <w:ind w:hanging="11"/>
        <w:jc w:val="both"/>
      </w:pPr>
      <w:r>
        <w:t>školení uživatelů.</w:t>
      </w:r>
    </w:p>
    <w:p w:rsidR="00BE767E" w:rsidRDefault="00BE767E" w:rsidP="00BE767E">
      <w:pPr>
        <w:ind w:left="720"/>
        <w:jc w:val="both"/>
      </w:pPr>
    </w:p>
    <w:p w:rsidR="00B3570B" w:rsidRDefault="009759A9" w:rsidP="009759A9">
      <w:pPr>
        <w:numPr>
          <w:ilvl w:val="1"/>
          <w:numId w:val="15"/>
        </w:numPr>
        <w:tabs>
          <w:tab w:val="clear" w:pos="480"/>
          <w:tab w:val="num" w:pos="709"/>
        </w:tabs>
        <w:ind w:left="709" w:hanging="709"/>
        <w:jc w:val="both"/>
      </w:pPr>
      <w:r>
        <w:t>Zhotovitel se dále touto smlouvou zavazuje ke správě MIP</w:t>
      </w:r>
      <w:r w:rsidR="001129B5">
        <w:t xml:space="preserve"> a jeho aktualizaci</w:t>
      </w:r>
      <w:r w:rsidR="00B8437F">
        <w:t xml:space="preserve"> včetně správy interface.</w:t>
      </w:r>
    </w:p>
    <w:p w:rsidR="00B3570B" w:rsidRDefault="00B3570B" w:rsidP="00B3570B">
      <w:pPr>
        <w:ind w:left="709"/>
        <w:jc w:val="both"/>
      </w:pPr>
    </w:p>
    <w:p w:rsidR="00BE767E" w:rsidRDefault="00B3570B" w:rsidP="009759A9">
      <w:pPr>
        <w:numPr>
          <w:ilvl w:val="1"/>
          <w:numId w:val="15"/>
        </w:numPr>
        <w:tabs>
          <w:tab w:val="clear" w:pos="480"/>
          <w:tab w:val="num" w:pos="709"/>
        </w:tabs>
        <w:ind w:left="709" w:hanging="709"/>
        <w:jc w:val="both"/>
      </w:pPr>
      <w:r>
        <w:t>Zhotovitel se dále touto smlouvou zavazuje k</w:t>
      </w:r>
      <w:r w:rsidR="001C4FB6">
        <w:t xml:space="preserve"> úpravám </w:t>
      </w:r>
      <w:proofErr w:type="spellStart"/>
      <w:r>
        <w:t>MIPu</w:t>
      </w:r>
      <w:proofErr w:type="spellEnd"/>
      <w:r>
        <w:t xml:space="preserve"> </w:t>
      </w:r>
      <w:r w:rsidR="001C4FB6">
        <w:t>dle zadání objednatele</w:t>
      </w:r>
      <w:r w:rsidR="00BE767E">
        <w:t>.</w:t>
      </w:r>
    </w:p>
    <w:p w:rsidR="00BE767E" w:rsidRDefault="00BE767E" w:rsidP="00BE767E">
      <w:pPr>
        <w:ind w:left="709"/>
        <w:jc w:val="both"/>
      </w:pPr>
    </w:p>
    <w:p w:rsidR="00792CF1" w:rsidRDefault="00BE767E" w:rsidP="009759A9">
      <w:pPr>
        <w:numPr>
          <w:ilvl w:val="1"/>
          <w:numId w:val="15"/>
        </w:numPr>
        <w:tabs>
          <w:tab w:val="clear" w:pos="480"/>
          <w:tab w:val="num" w:pos="709"/>
        </w:tabs>
        <w:ind w:left="709" w:hanging="709"/>
        <w:jc w:val="both"/>
      </w:pPr>
      <w:r>
        <w:t xml:space="preserve">Zhotovitel se dále touto smlouvou zavazuje </w:t>
      </w:r>
      <w:r w:rsidR="001C4FB6">
        <w:t>k poskytnutí přístupových licencí pro jednotlivé uživatele.</w:t>
      </w:r>
    </w:p>
    <w:p w:rsidR="009759A9" w:rsidRDefault="009759A9" w:rsidP="009759A9">
      <w:pPr>
        <w:ind w:left="708"/>
      </w:pPr>
    </w:p>
    <w:p w:rsidR="0086229A" w:rsidRDefault="00D47490" w:rsidP="009759A9">
      <w:pPr>
        <w:numPr>
          <w:ilvl w:val="1"/>
          <w:numId w:val="15"/>
        </w:numPr>
        <w:tabs>
          <w:tab w:val="clear" w:pos="480"/>
        </w:tabs>
        <w:ind w:left="709" w:hanging="709"/>
        <w:jc w:val="both"/>
      </w:pPr>
      <w:r>
        <w:t>Předmětem smlouvy je dále závazek zhotovitele poskytnout objednateli bezúplatně</w:t>
      </w:r>
      <w:r w:rsidR="00A448BC">
        <w:t xml:space="preserve">, ve smyslu § </w:t>
      </w:r>
      <w:r w:rsidR="00460CAB">
        <w:t>2366</w:t>
      </w:r>
      <w:r w:rsidR="00A448BC">
        <w:t xml:space="preserve"> </w:t>
      </w:r>
      <w:proofErr w:type="spellStart"/>
      <w:r w:rsidR="00A448BC">
        <w:t>ost</w:t>
      </w:r>
      <w:proofErr w:type="spellEnd"/>
      <w:r w:rsidR="00A448BC">
        <w:t xml:space="preserve">. </w:t>
      </w:r>
      <w:r w:rsidR="00460CAB">
        <w:t>1</w:t>
      </w:r>
      <w:r w:rsidR="00A448BC">
        <w:t xml:space="preserve">, písm. b) </w:t>
      </w:r>
      <w:r w:rsidR="00460CAB">
        <w:t>občanského zákoníku</w:t>
      </w:r>
      <w:r w:rsidR="00A448BC">
        <w:t xml:space="preserve">, </w:t>
      </w:r>
      <w:r>
        <w:t xml:space="preserve">výhradní licenci </w:t>
      </w:r>
      <w:r w:rsidR="006B6904">
        <w:t>dle</w:t>
      </w:r>
      <w:r w:rsidR="0086229A">
        <w:t xml:space="preserve"> § </w:t>
      </w:r>
      <w:r w:rsidR="00460CAB">
        <w:t>2360</w:t>
      </w:r>
      <w:r w:rsidR="0086229A">
        <w:t xml:space="preserve"> odst. </w:t>
      </w:r>
      <w:r w:rsidR="00460CAB">
        <w:t>1</w:t>
      </w:r>
      <w:r w:rsidR="0086229A">
        <w:t xml:space="preserve"> </w:t>
      </w:r>
      <w:r w:rsidR="00460CAB">
        <w:t>občanského zákoníku</w:t>
      </w:r>
      <w:r w:rsidR="00A448BC">
        <w:t xml:space="preserve"> ke všem způsobům užití </w:t>
      </w:r>
      <w:r w:rsidR="00792CF1">
        <w:t>MIP</w:t>
      </w:r>
      <w:r w:rsidR="004B161D">
        <w:t>, ke kterým byl v souladu s požadavky objednatele vytvořen</w:t>
      </w:r>
      <w:r w:rsidR="0086229A">
        <w:t xml:space="preserve">, </w:t>
      </w:r>
      <w:r w:rsidR="004B161D">
        <w:t xml:space="preserve">a </w:t>
      </w:r>
      <w:r w:rsidR="0086229A">
        <w:t>který vznikne jako výsledek činnosti zhotovitele při plnění této smlouvy.</w:t>
      </w:r>
      <w:r w:rsidR="002F48EE">
        <w:t xml:space="preserve"> </w:t>
      </w:r>
      <w:r w:rsidR="00E2315C">
        <w:t>Tato výhradní licence</w:t>
      </w:r>
      <w:r w:rsidR="004B161D">
        <w:t>,</w:t>
      </w:r>
      <w:r w:rsidR="00E2315C">
        <w:t xml:space="preserve"> co do rozsahu</w:t>
      </w:r>
      <w:r w:rsidR="004B161D">
        <w:t>,</w:t>
      </w:r>
      <w:r w:rsidR="00E2315C">
        <w:t xml:space="preserve"> není omezena časově, místně ani množstevně.</w:t>
      </w:r>
      <w:r w:rsidR="00B3570B">
        <w:t xml:space="preserve"> Objednatel j</w:t>
      </w:r>
      <w:r w:rsidR="00C23F53">
        <w:t>e oprávněn poskytnout sublicenci příjemcům</w:t>
      </w:r>
      <w:r w:rsidR="00B3570B">
        <w:t xml:space="preserve"> finančních prostředků ze SFDI a MD.</w:t>
      </w:r>
    </w:p>
    <w:p w:rsidR="00C23F53" w:rsidRDefault="00C23F53" w:rsidP="00C23F53">
      <w:pPr>
        <w:pStyle w:val="Odstavecseseznamem"/>
      </w:pPr>
    </w:p>
    <w:p w:rsidR="00C23F53" w:rsidRDefault="000B4D9B" w:rsidP="00AA675D">
      <w:pPr>
        <w:ind w:left="708"/>
        <w:jc w:val="both"/>
      </w:pPr>
      <w:r>
        <w:t>(</w:t>
      </w:r>
      <w:r w:rsidR="00C23F53">
        <w:t>Předmět plnění uvedený souhrnně v čl. I odst.</w:t>
      </w:r>
      <w:r w:rsidR="00B3570B">
        <w:t xml:space="preserve"> </w:t>
      </w:r>
      <w:proofErr w:type="gramStart"/>
      <w:r w:rsidR="00B3570B">
        <w:t>1.1. až</w:t>
      </w:r>
      <w:proofErr w:type="gramEnd"/>
      <w:r w:rsidR="00B3570B">
        <w:t xml:space="preserve"> 1.5</w:t>
      </w:r>
      <w:r w:rsidR="00C23F53">
        <w:t>. této smlouvy dále souhrnně jen jako „dílo“.</w:t>
      </w:r>
      <w:r>
        <w:t>)</w:t>
      </w:r>
    </w:p>
    <w:p w:rsidR="0014009D" w:rsidRDefault="0014009D" w:rsidP="00961940">
      <w:pPr>
        <w:tabs>
          <w:tab w:val="num" w:pos="709"/>
        </w:tabs>
        <w:ind w:left="709" w:hanging="709"/>
        <w:jc w:val="center"/>
        <w:rPr>
          <w:b/>
          <w:bCs/>
        </w:rPr>
      </w:pPr>
    </w:p>
    <w:p w:rsidR="00A63FDE" w:rsidRPr="00374C4A" w:rsidRDefault="00DF37AD" w:rsidP="00961940">
      <w:pPr>
        <w:tabs>
          <w:tab w:val="num" w:pos="709"/>
        </w:tabs>
        <w:ind w:left="709" w:hanging="709"/>
        <w:jc w:val="center"/>
      </w:pPr>
      <w:r w:rsidRPr="00374C4A">
        <w:rPr>
          <w:b/>
          <w:bCs/>
        </w:rPr>
        <w:t>II.</w:t>
      </w:r>
    </w:p>
    <w:p w:rsidR="00441B70" w:rsidRPr="000B5CF1" w:rsidRDefault="003B4397" w:rsidP="00961940">
      <w:pPr>
        <w:tabs>
          <w:tab w:val="num" w:pos="709"/>
        </w:tabs>
        <w:ind w:left="709" w:hanging="709"/>
        <w:jc w:val="center"/>
        <w:rPr>
          <w:b/>
          <w:bCs/>
        </w:rPr>
      </w:pPr>
      <w:r>
        <w:rPr>
          <w:b/>
          <w:bCs/>
        </w:rPr>
        <w:t xml:space="preserve">       </w:t>
      </w:r>
      <w:r w:rsidR="00DF37AD">
        <w:rPr>
          <w:b/>
          <w:bCs/>
        </w:rPr>
        <w:t>Cena za dílo</w:t>
      </w:r>
    </w:p>
    <w:p w:rsidR="00813D5F" w:rsidRDefault="00813D5F" w:rsidP="00961940">
      <w:pPr>
        <w:tabs>
          <w:tab w:val="num" w:pos="709"/>
        </w:tabs>
        <w:ind w:left="709" w:hanging="709"/>
        <w:jc w:val="both"/>
      </w:pPr>
    </w:p>
    <w:p w:rsidR="00792CF1" w:rsidRDefault="00813D5F" w:rsidP="00961940">
      <w:pPr>
        <w:tabs>
          <w:tab w:val="num" w:pos="993"/>
        </w:tabs>
        <w:ind w:left="709" w:hanging="709"/>
        <w:jc w:val="both"/>
      </w:pPr>
      <w:r>
        <w:t>2.</w:t>
      </w:r>
      <w:r w:rsidR="00805F8D">
        <w:t>1</w:t>
      </w:r>
      <w:r>
        <w:t xml:space="preserve">. </w:t>
      </w:r>
      <w:r w:rsidR="00014DE9">
        <w:t xml:space="preserve"> </w:t>
      </w:r>
      <w:r w:rsidR="00961940">
        <w:t xml:space="preserve">   </w:t>
      </w:r>
      <w:r>
        <w:t>Cena</w:t>
      </w:r>
      <w:r w:rsidR="00014DE9">
        <w:t xml:space="preserve"> </w:t>
      </w:r>
      <w:r>
        <w:t>za</w:t>
      </w:r>
      <w:r w:rsidR="00014DE9">
        <w:t xml:space="preserve"> </w:t>
      </w:r>
      <w:r>
        <w:t xml:space="preserve">dílo specifikované v čl. I. odst. </w:t>
      </w:r>
      <w:proofErr w:type="gramStart"/>
      <w:r>
        <w:t>1</w:t>
      </w:r>
      <w:r w:rsidR="001C6612">
        <w:t>.1</w:t>
      </w:r>
      <w:r>
        <w:t>.</w:t>
      </w:r>
      <w:r w:rsidR="009759A9">
        <w:t xml:space="preserve"> </w:t>
      </w:r>
      <w:r>
        <w:t>této</w:t>
      </w:r>
      <w:proofErr w:type="gramEnd"/>
      <w:r>
        <w:t xml:space="preserve"> smlouvy činí</w:t>
      </w:r>
      <w:r w:rsidR="00792CF1">
        <w:t>:</w:t>
      </w:r>
    </w:p>
    <w:p w:rsidR="00B3570B" w:rsidRDefault="00B3570B" w:rsidP="00961940">
      <w:pPr>
        <w:tabs>
          <w:tab w:val="num" w:pos="993"/>
        </w:tabs>
        <w:ind w:left="709" w:hanging="709"/>
        <w:jc w:val="both"/>
      </w:pPr>
      <w:r>
        <w:tab/>
      </w:r>
      <w:r w:rsidR="00095BF9">
        <w:rPr>
          <w:lang w:val="en-US"/>
        </w:rPr>
        <w:t>3.092.500</w:t>
      </w:r>
      <w:proofErr w:type="gramStart"/>
      <w:r>
        <w:t>,-</w:t>
      </w:r>
      <w:proofErr w:type="gramEnd"/>
      <w:r>
        <w:t xml:space="preserve"> Kč (</w:t>
      </w:r>
      <w:r w:rsidRPr="00597890">
        <w:rPr>
          <w:i/>
        </w:rPr>
        <w:t xml:space="preserve">slovy: </w:t>
      </w:r>
      <w:r w:rsidR="00095BF9">
        <w:rPr>
          <w:lang w:val="en-US"/>
        </w:rPr>
        <w:t>T</w:t>
      </w:r>
      <w:proofErr w:type="spellStart"/>
      <w:r w:rsidR="00095BF9">
        <w:t>řimiliónydevadesátdvatisícpětset</w:t>
      </w:r>
      <w:proofErr w:type="spellEnd"/>
      <w:r w:rsidR="00095BF9">
        <w:t xml:space="preserve"> Korun českých</w:t>
      </w:r>
      <w:r>
        <w:t xml:space="preserve">) bez DPH za dodání a implementaci MIP, přičemž tato cena </w:t>
      </w:r>
      <w:r w:rsidR="00D2181C">
        <w:t xml:space="preserve">je </w:t>
      </w:r>
      <w:r>
        <w:t>součtem dvou následujících dílčích cen:</w:t>
      </w:r>
    </w:p>
    <w:p w:rsidR="00B3570B" w:rsidRDefault="00B3570B" w:rsidP="00961940">
      <w:pPr>
        <w:tabs>
          <w:tab w:val="num" w:pos="993"/>
        </w:tabs>
        <w:ind w:left="709" w:hanging="709"/>
        <w:jc w:val="both"/>
      </w:pPr>
    </w:p>
    <w:p w:rsidR="00792CF1" w:rsidRDefault="00792CF1" w:rsidP="00B3570B">
      <w:pPr>
        <w:tabs>
          <w:tab w:val="num" w:pos="993"/>
        </w:tabs>
        <w:ind w:left="993" w:hanging="709"/>
        <w:jc w:val="both"/>
      </w:pPr>
      <w:r>
        <w:tab/>
      </w:r>
      <w:r w:rsidR="00095BF9">
        <w:t>c</w:t>
      </w:r>
      <w:r w:rsidR="00B3570B">
        <w:t>eny</w:t>
      </w:r>
      <w:r w:rsidR="00095BF9">
        <w:t xml:space="preserve"> 2.263.500</w:t>
      </w:r>
      <w:r w:rsidR="00014DE9">
        <w:t>,-</w:t>
      </w:r>
      <w:r w:rsidR="00672AF4">
        <w:t xml:space="preserve"> </w:t>
      </w:r>
      <w:r w:rsidR="00813D5F">
        <w:t>Kč</w:t>
      </w:r>
      <w:r w:rsidR="00597890">
        <w:t xml:space="preserve"> (</w:t>
      </w:r>
      <w:r w:rsidR="00597890" w:rsidRPr="00597890">
        <w:rPr>
          <w:i/>
        </w:rPr>
        <w:t xml:space="preserve">slovy: </w:t>
      </w:r>
      <w:proofErr w:type="spellStart"/>
      <w:r w:rsidR="00095BF9">
        <w:rPr>
          <w:lang w:val="en-US"/>
        </w:rPr>
        <w:t>Dvamiliónydvěstěšedesáttřitisícpětset</w:t>
      </w:r>
      <w:proofErr w:type="spellEnd"/>
      <w:r w:rsidR="00095BF9">
        <w:rPr>
          <w:lang w:val="en-US"/>
        </w:rPr>
        <w:t xml:space="preserve"> </w:t>
      </w:r>
      <w:proofErr w:type="spellStart"/>
      <w:r w:rsidR="00095BF9">
        <w:rPr>
          <w:lang w:val="en-US"/>
        </w:rPr>
        <w:t>Korun</w:t>
      </w:r>
      <w:proofErr w:type="spellEnd"/>
      <w:r w:rsidR="00095BF9">
        <w:rPr>
          <w:lang w:val="en-US"/>
        </w:rPr>
        <w:t xml:space="preserve"> </w:t>
      </w:r>
      <w:proofErr w:type="spellStart"/>
      <w:r w:rsidR="00095BF9">
        <w:rPr>
          <w:lang w:val="en-US"/>
        </w:rPr>
        <w:t>českých</w:t>
      </w:r>
      <w:proofErr w:type="spellEnd"/>
      <w:r w:rsidR="00597890">
        <w:t xml:space="preserve">) </w:t>
      </w:r>
      <w:r>
        <w:t>bez DPH</w:t>
      </w:r>
      <w:r w:rsidR="00597890">
        <w:t xml:space="preserve"> </w:t>
      </w:r>
      <w:r>
        <w:t xml:space="preserve">za dodání </w:t>
      </w:r>
      <w:proofErr w:type="gramStart"/>
      <w:r>
        <w:t>a</w:t>
      </w:r>
      <w:proofErr w:type="gramEnd"/>
      <w:r>
        <w:t xml:space="preserve"> implementaci </w:t>
      </w:r>
      <w:r w:rsidR="00B3570B">
        <w:t xml:space="preserve">části </w:t>
      </w:r>
      <w:r>
        <w:t>MIP</w:t>
      </w:r>
      <w:r w:rsidR="00B81957">
        <w:t xml:space="preserve"> dle </w:t>
      </w:r>
      <w:proofErr w:type="spellStart"/>
      <w:r w:rsidR="00B81957">
        <w:t>odr</w:t>
      </w:r>
      <w:proofErr w:type="spellEnd"/>
      <w:r w:rsidR="00B81957">
        <w:t>. 1.1.1. až 1.1.4</w:t>
      </w:r>
      <w:r w:rsidR="00B3570B">
        <w:t>. čl. I této smlouvy</w:t>
      </w:r>
      <w:r>
        <w:t>;</w:t>
      </w:r>
      <w:r w:rsidR="00B3570B">
        <w:t xml:space="preserve"> a</w:t>
      </w:r>
    </w:p>
    <w:p w:rsidR="00B3570B" w:rsidRDefault="00B3570B" w:rsidP="00B3570B">
      <w:pPr>
        <w:tabs>
          <w:tab w:val="num" w:pos="993"/>
        </w:tabs>
        <w:ind w:left="993" w:hanging="709"/>
        <w:jc w:val="both"/>
      </w:pPr>
      <w:r w:rsidRPr="00B3570B">
        <w:rPr>
          <w:lang w:val="en-US"/>
        </w:rPr>
        <w:tab/>
      </w:r>
      <w:proofErr w:type="spellStart"/>
      <w:proofErr w:type="gramStart"/>
      <w:r>
        <w:rPr>
          <w:lang w:val="en-US"/>
        </w:rPr>
        <w:t>ceny</w:t>
      </w:r>
      <w:proofErr w:type="spellEnd"/>
      <w:proofErr w:type="gramEnd"/>
      <w:r>
        <w:rPr>
          <w:lang w:val="en-US"/>
        </w:rPr>
        <w:t xml:space="preserve"> </w:t>
      </w:r>
      <w:r w:rsidR="00095BF9">
        <w:rPr>
          <w:lang w:val="en-US"/>
        </w:rPr>
        <w:t>829.000,</w:t>
      </w:r>
      <w:r>
        <w:t>- Kč (</w:t>
      </w:r>
      <w:r w:rsidRPr="00597890">
        <w:rPr>
          <w:i/>
        </w:rPr>
        <w:t xml:space="preserve">slovy: </w:t>
      </w:r>
      <w:proofErr w:type="spellStart"/>
      <w:r w:rsidR="00095BF9">
        <w:rPr>
          <w:i/>
        </w:rPr>
        <w:t>Osmsetdvacetdevěttisíc</w:t>
      </w:r>
      <w:proofErr w:type="spellEnd"/>
      <w:r w:rsidR="00095BF9">
        <w:rPr>
          <w:i/>
        </w:rPr>
        <w:t xml:space="preserve"> Korun českých</w:t>
      </w:r>
      <w:r>
        <w:t xml:space="preserve">) bez DPH za dodání a implementaci části MIP dle </w:t>
      </w:r>
      <w:proofErr w:type="spellStart"/>
      <w:r>
        <w:t>odr</w:t>
      </w:r>
      <w:proofErr w:type="spellEnd"/>
      <w:r>
        <w:t>. 1.1.</w:t>
      </w:r>
      <w:r w:rsidR="00B81957">
        <w:t>5 až 1.1.</w:t>
      </w:r>
      <w:r w:rsidR="00B8437F">
        <w:t>7</w:t>
      </w:r>
      <w:r>
        <w:t>.</w:t>
      </w:r>
      <w:r w:rsidR="008D3763">
        <w:t xml:space="preserve"> čl. I této smlouvy</w:t>
      </w:r>
      <w:r>
        <w:t>.</w:t>
      </w:r>
    </w:p>
    <w:p w:rsidR="005B21BD" w:rsidRDefault="005B21BD" w:rsidP="00961940">
      <w:pPr>
        <w:tabs>
          <w:tab w:val="num" w:pos="993"/>
        </w:tabs>
        <w:ind w:left="709" w:hanging="709"/>
        <w:jc w:val="both"/>
      </w:pPr>
    </w:p>
    <w:p w:rsidR="009759A9" w:rsidRDefault="009759A9" w:rsidP="00961940">
      <w:pPr>
        <w:tabs>
          <w:tab w:val="num" w:pos="993"/>
        </w:tabs>
        <w:ind w:left="709" w:hanging="709"/>
        <w:jc w:val="both"/>
      </w:pPr>
      <w:r>
        <w:tab/>
        <w:t>Cena</w:t>
      </w:r>
      <w:r w:rsidRPr="009759A9">
        <w:t xml:space="preserve"> </w:t>
      </w:r>
      <w:r>
        <w:t xml:space="preserve">za dílo specifikované v čl. I. odst. </w:t>
      </w:r>
      <w:proofErr w:type="gramStart"/>
      <w:r>
        <w:t>1.2. této</w:t>
      </w:r>
      <w:proofErr w:type="gramEnd"/>
      <w:r>
        <w:t xml:space="preserve"> smlouvy činí:</w:t>
      </w:r>
    </w:p>
    <w:p w:rsidR="00792CF1" w:rsidRDefault="00792CF1" w:rsidP="00961940">
      <w:pPr>
        <w:tabs>
          <w:tab w:val="num" w:pos="993"/>
        </w:tabs>
        <w:ind w:left="709" w:hanging="709"/>
        <w:jc w:val="both"/>
      </w:pPr>
      <w:r w:rsidRPr="00792CF1">
        <w:rPr>
          <w:lang w:val="en-US"/>
        </w:rPr>
        <w:tab/>
      </w:r>
      <w:r w:rsidR="00095BF9">
        <w:rPr>
          <w:lang w:val="en-US"/>
        </w:rPr>
        <w:t>416.000</w:t>
      </w:r>
      <w:proofErr w:type="gramStart"/>
      <w:r w:rsidR="00C23F53">
        <w:t>,-</w:t>
      </w:r>
      <w:proofErr w:type="gramEnd"/>
      <w:r w:rsidR="00C23F53">
        <w:t xml:space="preserve"> Kč (</w:t>
      </w:r>
      <w:r w:rsidR="00C23F53" w:rsidRPr="00597890">
        <w:rPr>
          <w:i/>
        </w:rPr>
        <w:t xml:space="preserve">slovy: </w:t>
      </w:r>
      <w:proofErr w:type="spellStart"/>
      <w:r w:rsidR="00095BF9">
        <w:rPr>
          <w:i/>
        </w:rPr>
        <w:t>Čtyřistašestnácttisíc</w:t>
      </w:r>
      <w:proofErr w:type="spellEnd"/>
      <w:r w:rsidR="00095BF9">
        <w:rPr>
          <w:i/>
        </w:rPr>
        <w:t xml:space="preserve"> Korun českých</w:t>
      </w:r>
      <w:r w:rsidR="00C23F53">
        <w:t>) bez DPH</w:t>
      </w:r>
      <w:r w:rsidR="00456322">
        <w:t xml:space="preserve"> +</w:t>
      </w:r>
      <w:r w:rsidR="00CF759E">
        <w:t xml:space="preserve"> cena </w:t>
      </w:r>
      <w:r w:rsidR="00D2181C">
        <w:t xml:space="preserve">za </w:t>
      </w:r>
      <w:r w:rsidR="00CF759E">
        <w:t>jednu přístupovou uživatelskou licenci</w:t>
      </w:r>
      <w:r w:rsidR="00BE767E">
        <w:t xml:space="preserve"> (viz níže)</w:t>
      </w:r>
      <w:r w:rsidR="00CF759E">
        <w:t xml:space="preserve"> * počet přístupových uživatelských </w:t>
      </w:r>
      <w:r w:rsidR="00CF759E">
        <w:lastRenderedPageBreak/>
        <w:t xml:space="preserve">licencí </w:t>
      </w:r>
      <w:r w:rsidR="005B21BD">
        <w:t>udělených v daném kalendářním roce</w:t>
      </w:r>
      <w:r w:rsidR="00CF759E">
        <w:t xml:space="preserve"> </w:t>
      </w:r>
      <w:r>
        <w:t xml:space="preserve"> Kč bez DPH za jeden rok správy </w:t>
      </w:r>
      <w:r w:rsidR="00FB2F4E">
        <w:t xml:space="preserve">a aktualizace </w:t>
      </w:r>
      <w:r>
        <w:t>MIP</w:t>
      </w:r>
      <w:r w:rsidR="00B8437F">
        <w:t xml:space="preserve"> včetně správy interface</w:t>
      </w:r>
      <w:r w:rsidR="000C2353">
        <w:t xml:space="preserve"> * 0,25</w:t>
      </w:r>
      <w:bookmarkStart w:id="0" w:name="_GoBack"/>
      <w:bookmarkEnd w:id="0"/>
      <w:r>
        <w:t>; a</w:t>
      </w:r>
    </w:p>
    <w:p w:rsidR="003178E2" w:rsidRDefault="00B3570B" w:rsidP="00961940">
      <w:pPr>
        <w:tabs>
          <w:tab w:val="num" w:pos="993"/>
        </w:tabs>
        <w:ind w:left="709" w:hanging="709"/>
        <w:jc w:val="both"/>
      </w:pPr>
      <w:r>
        <w:tab/>
      </w:r>
    </w:p>
    <w:p w:rsidR="00B3570B" w:rsidRDefault="00B3570B" w:rsidP="00B3570B">
      <w:pPr>
        <w:tabs>
          <w:tab w:val="num" w:pos="993"/>
        </w:tabs>
        <w:ind w:left="709" w:hanging="709"/>
        <w:jc w:val="both"/>
      </w:pPr>
      <w:r>
        <w:tab/>
        <w:t>Cena</w:t>
      </w:r>
      <w:r w:rsidRPr="009759A9">
        <w:t xml:space="preserve"> </w:t>
      </w:r>
      <w:r>
        <w:t xml:space="preserve">za dílo specifikované v čl. I. odst. </w:t>
      </w:r>
      <w:proofErr w:type="gramStart"/>
      <w:r>
        <w:t>1.3. této</w:t>
      </w:r>
      <w:proofErr w:type="gramEnd"/>
      <w:r>
        <w:t xml:space="preserve"> smlouvy činí:</w:t>
      </w:r>
    </w:p>
    <w:p w:rsidR="00BE767E" w:rsidRDefault="00792CF1" w:rsidP="00792CF1">
      <w:pPr>
        <w:tabs>
          <w:tab w:val="num" w:pos="993"/>
        </w:tabs>
        <w:ind w:left="709" w:hanging="709"/>
        <w:jc w:val="both"/>
      </w:pPr>
      <w:r>
        <w:tab/>
      </w:r>
      <w:r w:rsidR="00095BF9">
        <w:t>1.200</w:t>
      </w:r>
      <w:r>
        <w:t>,- Kč (</w:t>
      </w:r>
      <w:r w:rsidRPr="00597890">
        <w:rPr>
          <w:i/>
        </w:rPr>
        <w:t xml:space="preserve">slovy: </w:t>
      </w:r>
      <w:proofErr w:type="spellStart"/>
      <w:r w:rsidR="00095BF9">
        <w:rPr>
          <w:i/>
        </w:rPr>
        <w:t>Jedentisícdvěstě</w:t>
      </w:r>
      <w:proofErr w:type="spellEnd"/>
      <w:r w:rsidR="00095BF9">
        <w:rPr>
          <w:i/>
        </w:rPr>
        <w:t xml:space="preserve"> Korun českých</w:t>
      </w:r>
      <w:r>
        <w:t xml:space="preserve">) bez DPH za jednu hodinu </w:t>
      </w:r>
      <w:r w:rsidR="005D02AF">
        <w:t>ú</w:t>
      </w:r>
      <w:r>
        <w:t>pr</w:t>
      </w:r>
      <w:r w:rsidR="001C4FB6">
        <w:t>av MIP dle požadavku zadavatele</w:t>
      </w:r>
      <w:r w:rsidR="00BE767E">
        <w:t>.</w:t>
      </w:r>
    </w:p>
    <w:p w:rsidR="00BE767E" w:rsidRDefault="00BE767E" w:rsidP="00792CF1">
      <w:pPr>
        <w:tabs>
          <w:tab w:val="num" w:pos="993"/>
        </w:tabs>
        <w:ind w:left="709" w:hanging="709"/>
        <w:jc w:val="both"/>
      </w:pPr>
    </w:p>
    <w:p w:rsidR="00792CF1" w:rsidRDefault="00BE767E" w:rsidP="00792CF1">
      <w:pPr>
        <w:tabs>
          <w:tab w:val="num" w:pos="993"/>
        </w:tabs>
        <w:ind w:left="709" w:hanging="709"/>
        <w:jc w:val="both"/>
      </w:pPr>
      <w:r>
        <w:tab/>
        <w:t>Cena</w:t>
      </w:r>
      <w:r w:rsidRPr="009759A9">
        <w:t xml:space="preserve"> </w:t>
      </w:r>
      <w:r>
        <w:t xml:space="preserve">za dílo specifikované v čl. I. odst. </w:t>
      </w:r>
      <w:proofErr w:type="gramStart"/>
      <w:r>
        <w:t>1.</w:t>
      </w:r>
      <w:r w:rsidR="00B3570B">
        <w:t>4</w:t>
      </w:r>
      <w:r>
        <w:t>. této</w:t>
      </w:r>
      <w:proofErr w:type="gramEnd"/>
      <w:r>
        <w:t xml:space="preserve"> smlouvy činí:</w:t>
      </w:r>
    </w:p>
    <w:p w:rsidR="001C4FB6" w:rsidRDefault="001C4FB6" w:rsidP="00792CF1">
      <w:pPr>
        <w:tabs>
          <w:tab w:val="num" w:pos="993"/>
        </w:tabs>
        <w:ind w:left="709" w:hanging="709"/>
        <w:jc w:val="both"/>
      </w:pPr>
      <w:r>
        <w:tab/>
      </w:r>
      <w:r w:rsidR="00095BF9">
        <w:rPr>
          <w:lang w:val="en-US"/>
        </w:rPr>
        <w:t>1.000</w:t>
      </w:r>
      <w:proofErr w:type="gramStart"/>
      <w:r>
        <w:t>,-</w:t>
      </w:r>
      <w:proofErr w:type="gramEnd"/>
      <w:r>
        <w:t xml:space="preserve"> Kč (</w:t>
      </w:r>
      <w:r w:rsidRPr="00597890">
        <w:rPr>
          <w:i/>
        </w:rPr>
        <w:t xml:space="preserve">slovy: </w:t>
      </w:r>
      <w:proofErr w:type="spellStart"/>
      <w:r w:rsidR="00095BF9">
        <w:rPr>
          <w:i/>
        </w:rPr>
        <w:t>Jedentisíc</w:t>
      </w:r>
      <w:proofErr w:type="spellEnd"/>
      <w:r w:rsidR="00095BF9">
        <w:rPr>
          <w:i/>
        </w:rPr>
        <w:t xml:space="preserve"> Korun českých</w:t>
      </w:r>
      <w:r>
        <w:t>) bez DPH za jednu přístupovou uživatelskou licenci.</w:t>
      </w:r>
    </w:p>
    <w:p w:rsidR="00792CF1" w:rsidRDefault="00792CF1" w:rsidP="00961940">
      <w:pPr>
        <w:tabs>
          <w:tab w:val="num" w:pos="993"/>
        </w:tabs>
        <w:ind w:left="709" w:hanging="709"/>
        <w:jc w:val="both"/>
      </w:pPr>
    </w:p>
    <w:p w:rsidR="00813D5F" w:rsidRDefault="00792CF1" w:rsidP="00961940">
      <w:pPr>
        <w:tabs>
          <w:tab w:val="num" w:pos="993"/>
        </w:tabs>
        <w:ind w:left="709" w:hanging="709"/>
        <w:jc w:val="both"/>
      </w:pPr>
      <w:proofErr w:type="gramStart"/>
      <w:r>
        <w:t>2.2</w:t>
      </w:r>
      <w:proofErr w:type="gramEnd"/>
      <w:r>
        <w:t>.</w:t>
      </w:r>
      <w:r>
        <w:tab/>
      </w:r>
      <w:r w:rsidR="00D2181C">
        <w:t>C</w:t>
      </w:r>
      <w:r w:rsidR="00D00F6F">
        <w:t xml:space="preserve">ena </w:t>
      </w:r>
      <w:r w:rsidR="00D2181C">
        <w:t xml:space="preserve">dle odst. 2.1. </w:t>
      </w:r>
      <w:r w:rsidR="00D00F6F">
        <w:t>zahrnuje veškeré náklady zhotovitele, které mu vzniknou v souvislosti s plněním díla v</w:t>
      </w:r>
      <w:r w:rsidR="00DF56A4">
        <w:t> </w:t>
      </w:r>
      <w:r w:rsidR="00D00F6F">
        <w:t>rozsahu</w:t>
      </w:r>
      <w:r w:rsidR="00DF56A4">
        <w:t xml:space="preserve"> uvedeném v</w:t>
      </w:r>
      <w:r w:rsidR="009759A9">
        <w:t> čl. I.</w:t>
      </w:r>
      <w:r w:rsidR="00DF56A4">
        <w:t> odst. 1.</w:t>
      </w:r>
      <w:r w:rsidR="001C6612">
        <w:t>1</w:t>
      </w:r>
      <w:r w:rsidR="0035172D">
        <w:t>.</w:t>
      </w:r>
      <w:r w:rsidR="009759A9">
        <w:t xml:space="preserve"> a</w:t>
      </w:r>
      <w:r w:rsidR="00BE767E">
        <w:t>ž</w:t>
      </w:r>
      <w:r w:rsidR="001C4FB6">
        <w:t xml:space="preserve"> 1.</w:t>
      </w:r>
      <w:r w:rsidR="00B3570B">
        <w:t>4</w:t>
      </w:r>
      <w:r w:rsidR="00956BE6">
        <w:t xml:space="preserve"> </w:t>
      </w:r>
      <w:r w:rsidR="00ED28B6">
        <w:t>této smlouvy</w:t>
      </w:r>
      <w:r w:rsidR="00404A07">
        <w:t>.</w:t>
      </w:r>
    </w:p>
    <w:p w:rsidR="00404A07" w:rsidRDefault="00404A07" w:rsidP="00961940">
      <w:pPr>
        <w:tabs>
          <w:tab w:val="num" w:pos="993"/>
        </w:tabs>
        <w:ind w:left="709" w:hanging="709"/>
        <w:jc w:val="both"/>
      </w:pPr>
    </w:p>
    <w:p w:rsidR="00404A07" w:rsidRDefault="00404A07" w:rsidP="00961940">
      <w:pPr>
        <w:tabs>
          <w:tab w:val="num" w:pos="993"/>
        </w:tabs>
        <w:ind w:left="709" w:hanging="709"/>
        <w:jc w:val="both"/>
      </w:pPr>
      <w:proofErr w:type="gramStart"/>
      <w:r>
        <w:t>2.3</w:t>
      </w:r>
      <w:proofErr w:type="gramEnd"/>
      <w:r>
        <w:t>.</w:t>
      </w:r>
      <w:r>
        <w:tab/>
        <w:t>Pro vyloučení pochybností se</w:t>
      </w:r>
      <w:r w:rsidR="00D2181C">
        <w:t xml:space="preserve"> výslovně uvádí, že se </w:t>
      </w:r>
      <w:r>
        <w:t>licence dle čl. 1.</w:t>
      </w:r>
      <w:r w:rsidR="00B3570B">
        <w:t>5</w:t>
      </w:r>
      <w:r>
        <w:t xml:space="preserve">. této smlouvy </w:t>
      </w:r>
      <w:r w:rsidR="00D2181C">
        <w:t>poskytuje</w:t>
      </w:r>
      <w:r>
        <w:t xml:space="preserve"> bezúplatně.</w:t>
      </w:r>
    </w:p>
    <w:p w:rsidR="00441B70" w:rsidRDefault="00441B70" w:rsidP="00961940">
      <w:pPr>
        <w:tabs>
          <w:tab w:val="num" w:pos="709"/>
        </w:tabs>
        <w:ind w:left="709" w:hanging="709"/>
        <w:jc w:val="both"/>
      </w:pPr>
    </w:p>
    <w:p w:rsidR="00AA675D" w:rsidRDefault="00AA675D" w:rsidP="00947AAC">
      <w:pPr>
        <w:jc w:val="center"/>
        <w:rPr>
          <w:b/>
        </w:rPr>
      </w:pPr>
    </w:p>
    <w:p w:rsidR="00AA675D" w:rsidRDefault="00AA675D" w:rsidP="00947AAC">
      <w:pPr>
        <w:jc w:val="center"/>
        <w:rPr>
          <w:b/>
        </w:rPr>
      </w:pPr>
    </w:p>
    <w:p w:rsidR="000938CD" w:rsidRPr="000938CD" w:rsidRDefault="000938CD" w:rsidP="00947AAC">
      <w:pPr>
        <w:jc w:val="center"/>
        <w:rPr>
          <w:b/>
        </w:rPr>
      </w:pPr>
      <w:r w:rsidRPr="000938CD">
        <w:rPr>
          <w:b/>
        </w:rPr>
        <w:t>III.</w:t>
      </w:r>
    </w:p>
    <w:p w:rsidR="000938CD" w:rsidRDefault="000938CD" w:rsidP="00947AAC">
      <w:pPr>
        <w:jc w:val="center"/>
        <w:rPr>
          <w:b/>
        </w:rPr>
      </w:pPr>
      <w:r w:rsidRPr="000938CD">
        <w:rPr>
          <w:b/>
        </w:rPr>
        <w:t xml:space="preserve">Termíny </w:t>
      </w:r>
      <w:r w:rsidR="0077586A">
        <w:rPr>
          <w:b/>
        </w:rPr>
        <w:t xml:space="preserve">a místo </w:t>
      </w:r>
      <w:r w:rsidRPr="000938CD">
        <w:rPr>
          <w:b/>
        </w:rPr>
        <w:t>plnění</w:t>
      </w:r>
    </w:p>
    <w:p w:rsidR="000938CD" w:rsidRDefault="000938CD" w:rsidP="00A63FDE">
      <w:pPr>
        <w:rPr>
          <w:b/>
        </w:rPr>
      </w:pPr>
    </w:p>
    <w:p w:rsidR="00A277C8" w:rsidRDefault="000938CD" w:rsidP="00961940">
      <w:pPr>
        <w:ind w:left="709" w:hanging="709"/>
        <w:jc w:val="both"/>
      </w:pPr>
      <w:r w:rsidRPr="000938CD">
        <w:t>3.1.</w:t>
      </w:r>
      <w:r>
        <w:t xml:space="preserve"> </w:t>
      </w:r>
      <w:r w:rsidR="00961940">
        <w:t xml:space="preserve">  </w:t>
      </w:r>
      <w:r w:rsidR="00B3570B">
        <w:tab/>
      </w:r>
      <w:r>
        <w:t xml:space="preserve">Termín plnění </w:t>
      </w:r>
      <w:r w:rsidR="00B3570B">
        <w:t xml:space="preserve">části </w:t>
      </w:r>
      <w:r>
        <w:t>dí</w:t>
      </w:r>
      <w:r w:rsidR="00B3570B">
        <w:t xml:space="preserve">la specifikovaného v čl. I. </w:t>
      </w:r>
      <w:proofErr w:type="spellStart"/>
      <w:r w:rsidR="00B3570B">
        <w:t>odr</w:t>
      </w:r>
      <w:proofErr w:type="spellEnd"/>
      <w:r>
        <w:t>. 1.</w:t>
      </w:r>
      <w:r w:rsidR="0035172D">
        <w:t>1.</w:t>
      </w:r>
      <w:r w:rsidR="00B3570B">
        <w:t>1</w:t>
      </w:r>
      <w:r w:rsidR="00456322">
        <w:t>.</w:t>
      </w:r>
      <w:r w:rsidR="00B3570B">
        <w:t xml:space="preserve"> až 1.1.</w:t>
      </w:r>
      <w:r w:rsidR="006E6D2F">
        <w:t>4</w:t>
      </w:r>
      <w:r w:rsidR="00456322">
        <w:t>.</w:t>
      </w:r>
      <w:r w:rsidR="0014009D">
        <w:t xml:space="preserve"> </w:t>
      </w:r>
      <w:r w:rsidR="000B04AD">
        <w:t xml:space="preserve">této smlouvy </w:t>
      </w:r>
      <w:r w:rsidR="00BE767E">
        <w:t xml:space="preserve">včetně poskytnutí dvaceti přístupových uživatelských licencí dle čl. I odst. </w:t>
      </w:r>
      <w:proofErr w:type="gramStart"/>
      <w:r w:rsidR="00BE767E">
        <w:t>1.</w:t>
      </w:r>
      <w:r w:rsidR="00B3570B">
        <w:t>4</w:t>
      </w:r>
      <w:r w:rsidR="00BE767E">
        <w:t>. této</w:t>
      </w:r>
      <w:proofErr w:type="gramEnd"/>
      <w:r w:rsidR="00BE767E">
        <w:t xml:space="preserve"> smlouvy </w:t>
      </w:r>
      <w:r w:rsidR="000B5CF1">
        <w:t>počíná dnem účinnosti této smlouvy</w:t>
      </w:r>
      <w:r w:rsidR="009759A9">
        <w:t xml:space="preserve"> a končí dnem</w:t>
      </w:r>
      <w:r w:rsidR="00EB5BA7">
        <w:t xml:space="preserve"> 30. září 2015</w:t>
      </w:r>
      <w:r w:rsidR="009759A9">
        <w:t xml:space="preserve">. </w:t>
      </w:r>
    </w:p>
    <w:p w:rsidR="00A277C8" w:rsidRDefault="00A277C8" w:rsidP="00961940">
      <w:pPr>
        <w:ind w:left="709" w:hanging="709"/>
        <w:jc w:val="both"/>
      </w:pPr>
    </w:p>
    <w:p w:rsidR="00A277C8" w:rsidRDefault="00A277C8" w:rsidP="00961940">
      <w:pPr>
        <w:ind w:left="709" w:hanging="709"/>
        <w:jc w:val="both"/>
      </w:pPr>
      <w:proofErr w:type="gramStart"/>
      <w:r>
        <w:t>3.2</w:t>
      </w:r>
      <w:proofErr w:type="gramEnd"/>
      <w:r>
        <w:t>.</w:t>
      </w:r>
      <w:r>
        <w:tab/>
      </w:r>
      <w:r w:rsidR="00B3570B">
        <w:t xml:space="preserve">Termín plnění části díla specifikovaného v čl. I. </w:t>
      </w:r>
      <w:proofErr w:type="spellStart"/>
      <w:r w:rsidR="00B3570B">
        <w:t>odr</w:t>
      </w:r>
      <w:proofErr w:type="spellEnd"/>
      <w:r w:rsidR="00B3570B">
        <w:t>. 1.1.</w:t>
      </w:r>
      <w:r w:rsidR="006E6D2F">
        <w:t>5</w:t>
      </w:r>
      <w:r w:rsidR="00456322">
        <w:t>.</w:t>
      </w:r>
      <w:r w:rsidR="00B3570B">
        <w:t xml:space="preserve"> až 1.1.</w:t>
      </w:r>
      <w:r w:rsidR="00B8437F">
        <w:t>7</w:t>
      </w:r>
      <w:r w:rsidR="00456322">
        <w:t>.</w:t>
      </w:r>
      <w:r w:rsidR="00B3570B">
        <w:t xml:space="preserve"> této smlouvy počíná dnem účinnosti této smlouvy a končí dnem 31. prosince 2015. </w:t>
      </w:r>
    </w:p>
    <w:p w:rsidR="00A277C8" w:rsidRDefault="00A277C8" w:rsidP="00961940">
      <w:pPr>
        <w:ind w:left="709" w:hanging="709"/>
        <w:jc w:val="both"/>
      </w:pPr>
    </w:p>
    <w:p w:rsidR="00A277C8" w:rsidRDefault="00A277C8" w:rsidP="00A277C8">
      <w:pPr>
        <w:ind w:left="709" w:hanging="709"/>
        <w:jc w:val="both"/>
      </w:pPr>
      <w:proofErr w:type="gramStart"/>
      <w:r>
        <w:t>3.3</w:t>
      </w:r>
      <w:proofErr w:type="gramEnd"/>
      <w:r>
        <w:t>.</w:t>
      </w:r>
      <w:r>
        <w:tab/>
      </w:r>
      <w:r w:rsidR="009759A9">
        <w:t xml:space="preserve">Termín plnění </w:t>
      </w:r>
      <w:r w:rsidR="00456322">
        <w:t xml:space="preserve">části </w:t>
      </w:r>
      <w:r w:rsidR="009759A9">
        <w:t>díla specifikovaného v čl. I. odst. 1.</w:t>
      </w:r>
      <w:r w:rsidR="00456322">
        <w:t>2</w:t>
      </w:r>
      <w:r w:rsidR="009759A9">
        <w:t xml:space="preserve">. </w:t>
      </w:r>
      <w:r>
        <w:t xml:space="preserve">počíná okamžikem předání části díla dle čl. I </w:t>
      </w:r>
      <w:proofErr w:type="spellStart"/>
      <w:r>
        <w:t>odr</w:t>
      </w:r>
      <w:proofErr w:type="spellEnd"/>
      <w:r>
        <w:t>. 1.1.5. až 1.1.6. zhotovitelem objednateli a trvá po dobu účinnosti této smlouvy.</w:t>
      </w:r>
    </w:p>
    <w:p w:rsidR="00A277C8" w:rsidRDefault="00A277C8" w:rsidP="00A277C8">
      <w:pPr>
        <w:ind w:left="709" w:hanging="709"/>
        <w:jc w:val="both"/>
      </w:pPr>
    </w:p>
    <w:p w:rsidR="000938CD" w:rsidRDefault="00A277C8" w:rsidP="00A277C8">
      <w:pPr>
        <w:ind w:left="709" w:hanging="709"/>
        <w:jc w:val="both"/>
      </w:pPr>
      <w:proofErr w:type="gramStart"/>
      <w:r>
        <w:t>3.4</w:t>
      </w:r>
      <w:proofErr w:type="gramEnd"/>
      <w:r>
        <w:t>.</w:t>
      </w:r>
      <w:r>
        <w:tab/>
        <w:t>Termín plnění části díla specifikovaného v čl. I. odst.</w:t>
      </w:r>
      <w:r w:rsidR="00456322">
        <w:t xml:space="preserve"> 1.3. </w:t>
      </w:r>
      <w:r w:rsidR="009759A9">
        <w:t>této smlouvy</w:t>
      </w:r>
      <w:r w:rsidR="00792CF1">
        <w:t xml:space="preserve"> </w:t>
      </w:r>
      <w:r w:rsidR="00C23F53">
        <w:t>a odst.</w:t>
      </w:r>
      <w:r w:rsidR="004F3BCC">
        <w:t xml:space="preserve"> 1.</w:t>
      </w:r>
      <w:r w:rsidR="00456322">
        <w:t>4</w:t>
      </w:r>
      <w:r w:rsidR="004F3BCC">
        <w:t>. této smlouvy (</w:t>
      </w:r>
      <w:r w:rsidR="00BE767E">
        <w:t>poskytování dalších přístupových uživatelských licencí</w:t>
      </w:r>
      <w:r w:rsidR="004F3BCC">
        <w:t>)</w:t>
      </w:r>
      <w:r w:rsidR="00BE767E">
        <w:t xml:space="preserve"> </w:t>
      </w:r>
      <w:r w:rsidR="009759A9">
        <w:t>počíná okamž</w:t>
      </w:r>
      <w:r w:rsidR="00456322">
        <w:t xml:space="preserve">ikem předání části díla dle čl. I </w:t>
      </w:r>
      <w:proofErr w:type="spellStart"/>
      <w:r w:rsidR="00456322">
        <w:t>odr</w:t>
      </w:r>
      <w:proofErr w:type="spellEnd"/>
      <w:r w:rsidR="009759A9">
        <w:t>. 1.1</w:t>
      </w:r>
      <w:r w:rsidR="00456322">
        <w:t>.1. až 1.1.</w:t>
      </w:r>
      <w:r w:rsidR="006E6D2F">
        <w:t>4</w:t>
      </w:r>
      <w:r w:rsidR="00456322">
        <w:t>.</w:t>
      </w:r>
      <w:r w:rsidR="009759A9">
        <w:t xml:space="preserve"> zhotovitelem objednateli a trvá po dobu účinnosti této smlouvy, přičemž p</w:t>
      </w:r>
      <w:r w:rsidR="00DA4EE6">
        <w:t xml:space="preserve">ožadavky </w:t>
      </w:r>
      <w:r w:rsidR="00792CF1">
        <w:t>objednatele na úpravu MIP</w:t>
      </w:r>
      <w:r w:rsidR="00C23F53">
        <w:t xml:space="preserve"> a poskytnutí dalších přístupových uživatelských licencí</w:t>
      </w:r>
      <w:r w:rsidR="00DA4EE6">
        <w:t xml:space="preserve"> </w:t>
      </w:r>
      <w:r w:rsidR="0086229A">
        <w:t xml:space="preserve">budou </w:t>
      </w:r>
      <w:r w:rsidR="00DA4EE6">
        <w:t>vyřizovány co nejdříve, nejpozději však do 14 dnů od vznes</w:t>
      </w:r>
      <w:r w:rsidR="00DC40B0">
        <w:t>e</w:t>
      </w:r>
      <w:r w:rsidR="00DA4EE6">
        <w:t>ní požadavku</w:t>
      </w:r>
      <w:r w:rsidR="00031B26">
        <w:t xml:space="preserve"> a předání podkladů dle čl. III. odst. </w:t>
      </w:r>
      <w:proofErr w:type="gramStart"/>
      <w:r w:rsidR="00031B26">
        <w:t>3.</w:t>
      </w:r>
      <w:r w:rsidR="00D2181C">
        <w:t>5</w:t>
      </w:r>
      <w:r w:rsidR="00031B26">
        <w:t>. této</w:t>
      </w:r>
      <w:proofErr w:type="gramEnd"/>
      <w:r w:rsidR="00031B26">
        <w:t xml:space="preserve"> smlouvy</w:t>
      </w:r>
      <w:r w:rsidR="00DA4EE6">
        <w:t>, přičemž dodržení termínu je závislé na poskytnutí součinnosti objednatele a ter</w:t>
      </w:r>
      <w:r w:rsidR="00735682">
        <w:t xml:space="preserve">mín může být na základě </w:t>
      </w:r>
      <w:r w:rsidR="00DA4EE6">
        <w:t>dohody smluvních stran prodloužen.</w:t>
      </w:r>
      <w:r w:rsidR="00456322">
        <w:t xml:space="preserve"> </w:t>
      </w:r>
    </w:p>
    <w:p w:rsidR="008D5F23" w:rsidRDefault="008D5F23" w:rsidP="00961940">
      <w:pPr>
        <w:ind w:left="709" w:hanging="709"/>
        <w:jc w:val="both"/>
      </w:pPr>
    </w:p>
    <w:p w:rsidR="008D5F23" w:rsidRDefault="00F24012" w:rsidP="00961940">
      <w:pPr>
        <w:ind w:left="709" w:hanging="709"/>
        <w:jc w:val="both"/>
      </w:pPr>
      <w:r>
        <w:t>3.</w:t>
      </w:r>
      <w:r w:rsidR="00D2181C">
        <w:t>5</w:t>
      </w:r>
      <w:r>
        <w:t xml:space="preserve">. </w:t>
      </w:r>
      <w:r w:rsidR="00CC1137">
        <w:t xml:space="preserve"> </w:t>
      </w:r>
      <w:r w:rsidR="00961940">
        <w:t xml:space="preserve">   </w:t>
      </w:r>
      <w:r w:rsidR="00792CF1">
        <w:t xml:space="preserve"> </w:t>
      </w:r>
      <w:r w:rsidR="005A5E05">
        <w:t>Pro plnění díla je nezbytné předat všechny pod</w:t>
      </w:r>
      <w:r w:rsidR="00792CF1">
        <w:t>klady, se kterými bude nutno při</w:t>
      </w:r>
      <w:r w:rsidR="005A5E05">
        <w:t xml:space="preserve"> plnění zadání pracovat. </w:t>
      </w:r>
      <w:r w:rsidR="008D5F23">
        <w:t>Objednatel se zavazuje předat</w:t>
      </w:r>
      <w:r w:rsidR="006E5002">
        <w:t>,</w:t>
      </w:r>
      <w:r w:rsidR="008D5F23">
        <w:t xml:space="preserve"> na</w:t>
      </w:r>
      <w:r w:rsidR="006E5002">
        <w:t xml:space="preserve"> základě</w:t>
      </w:r>
      <w:r w:rsidR="008D5F23">
        <w:t xml:space="preserve"> žádost</w:t>
      </w:r>
      <w:r w:rsidR="006E5002">
        <w:t>i</w:t>
      </w:r>
      <w:r w:rsidR="008D5F23">
        <w:t xml:space="preserve"> </w:t>
      </w:r>
      <w:r w:rsidR="005A5E05">
        <w:t>zhotovitele</w:t>
      </w:r>
      <w:r w:rsidR="00CA5268">
        <w:t xml:space="preserve"> </w:t>
      </w:r>
      <w:r w:rsidR="00792CF1">
        <w:t xml:space="preserve">podklady </w:t>
      </w:r>
      <w:r w:rsidR="008D5F23">
        <w:t>nutné k plnění díla</w:t>
      </w:r>
      <w:r w:rsidR="00CA5268">
        <w:t xml:space="preserve"> do 14 dnů</w:t>
      </w:r>
      <w:r w:rsidR="00D2181C">
        <w:t xml:space="preserve"> od vznesení příslušného požadavku</w:t>
      </w:r>
      <w:r w:rsidR="00792CF1">
        <w:t>.</w:t>
      </w:r>
      <w:r w:rsidR="008D5F23">
        <w:t xml:space="preserve"> </w:t>
      </w:r>
    </w:p>
    <w:p w:rsidR="00EE6E8C" w:rsidRDefault="00EE6E8C" w:rsidP="00014DE9">
      <w:pPr>
        <w:ind w:left="540" w:hanging="540"/>
        <w:jc w:val="both"/>
      </w:pPr>
    </w:p>
    <w:p w:rsidR="0077586A" w:rsidRDefault="00D2181C" w:rsidP="00961940">
      <w:pPr>
        <w:ind w:left="709" w:hanging="709"/>
        <w:jc w:val="both"/>
      </w:pPr>
      <w:r>
        <w:t>3.6</w:t>
      </w:r>
      <w:r w:rsidR="0077586A">
        <w:t xml:space="preserve">. </w:t>
      </w:r>
      <w:r w:rsidR="00ED28B6">
        <w:t xml:space="preserve"> </w:t>
      </w:r>
      <w:r w:rsidR="00961940">
        <w:t xml:space="preserve">   </w:t>
      </w:r>
      <w:r w:rsidR="0077586A">
        <w:t xml:space="preserve">Místem plnění díla je sídlo </w:t>
      </w:r>
      <w:r w:rsidR="00792CF1">
        <w:t>zhotovitele</w:t>
      </w:r>
      <w:r w:rsidR="0077586A">
        <w:t>.</w:t>
      </w:r>
    </w:p>
    <w:p w:rsidR="00AA7C23" w:rsidRDefault="00AA7C23">
      <w:pPr>
        <w:jc w:val="both"/>
      </w:pPr>
    </w:p>
    <w:p w:rsidR="003D4F62" w:rsidRDefault="003D4F62">
      <w:pPr>
        <w:jc w:val="both"/>
      </w:pPr>
    </w:p>
    <w:p w:rsidR="003D4F62" w:rsidRDefault="003D4F62">
      <w:pPr>
        <w:jc w:val="both"/>
      </w:pPr>
    </w:p>
    <w:p w:rsidR="00AA7C23" w:rsidRDefault="00AA7C23" w:rsidP="00AA7C23">
      <w:pPr>
        <w:jc w:val="center"/>
        <w:rPr>
          <w:b/>
          <w:bCs/>
        </w:rPr>
      </w:pPr>
      <w:r>
        <w:rPr>
          <w:b/>
          <w:bCs/>
        </w:rPr>
        <w:lastRenderedPageBreak/>
        <w:t>I</w:t>
      </w:r>
      <w:r w:rsidR="00FD7276">
        <w:rPr>
          <w:b/>
          <w:bCs/>
        </w:rPr>
        <w:t>V</w:t>
      </w:r>
      <w:r>
        <w:rPr>
          <w:b/>
          <w:bCs/>
        </w:rPr>
        <w:t>.</w:t>
      </w:r>
    </w:p>
    <w:p w:rsidR="00AA7C23" w:rsidRDefault="00AA7C23" w:rsidP="00AA7C23">
      <w:pPr>
        <w:jc w:val="center"/>
        <w:rPr>
          <w:b/>
          <w:bCs/>
        </w:rPr>
      </w:pPr>
      <w:r>
        <w:rPr>
          <w:b/>
          <w:bCs/>
        </w:rPr>
        <w:t>Platební a fakturační podmínky</w:t>
      </w:r>
    </w:p>
    <w:p w:rsidR="00F24012" w:rsidRDefault="00F24012" w:rsidP="00E60186">
      <w:pPr>
        <w:jc w:val="both"/>
        <w:rPr>
          <w:bCs/>
        </w:rPr>
      </w:pPr>
    </w:p>
    <w:p w:rsidR="000227DE" w:rsidRDefault="00F24012" w:rsidP="00961940">
      <w:pPr>
        <w:numPr>
          <w:ilvl w:val="1"/>
          <w:numId w:val="20"/>
        </w:numPr>
        <w:ind w:left="709" w:hanging="709"/>
        <w:jc w:val="both"/>
        <w:rPr>
          <w:bCs/>
        </w:rPr>
      </w:pPr>
      <w:bookmarkStart w:id="1" w:name="OLE_LINK1"/>
      <w:r>
        <w:rPr>
          <w:bCs/>
        </w:rPr>
        <w:t xml:space="preserve">Objednatel zaplatí cenu </w:t>
      </w:r>
      <w:r w:rsidR="00456322">
        <w:rPr>
          <w:bCs/>
        </w:rPr>
        <w:t xml:space="preserve">části </w:t>
      </w:r>
      <w:r>
        <w:rPr>
          <w:bCs/>
        </w:rPr>
        <w:t xml:space="preserve">díla </w:t>
      </w:r>
      <w:r w:rsidR="00D00F6F">
        <w:rPr>
          <w:bCs/>
        </w:rPr>
        <w:t>za plnění</w:t>
      </w:r>
      <w:r w:rsidR="00014DE9">
        <w:rPr>
          <w:bCs/>
        </w:rPr>
        <w:t xml:space="preserve"> </w:t>
      </w:r>
      <w:r>
        <w:rPr>
          <w:bCs/>
        </w:rPr>
        <w:t>specifikovan</w:t>
      </w:r>
      <w:r w:rsidR="00D00F6F">
        <w:rPr>
          <w:bCs/>
        </w:rPr>
        <w:t>é</w:t>
      </w:r>
      <w:r>
        <w:rPr>
          <w:bCs/>
        </w:rPr>
        <w:t xml:space="preserve"> v</w:t>
      </w:r>
      <w:r w:rsidR="00014DE9">
        <w:rPr>
          <w:bCs/>
        </w:rPr>
        <w:t xml:space="preserve"> </w:t>
      </w:r>
      <w:r w:rsidR="00456322">
        <w:rPr>
          <w:bCs/>
        </w:rPr>
        <w:t xml:space="preserve">čl. I. </w:t>
      </w:r>
      <w:proofErr w:type="spellStart"/>
      <w:r w:rsidR="00456322">
        <w:rPr>
          <w:bCs/>
        </w:rPr>
        <w:t>odr</w:t>
      </w:r>
      <w:proofErr w:type="spellEnd"/>
      <w:r w:rsidR="00456322">
        <w:rPr>
          <w:bCs/>
        </w:rPr>
        <w:t>.</w:t>
      </w:r>
      <w:r>
        <w:rPr>
          <w:bCs/>
        </w:rPr>
        <w:t xml:space="preserve"> 1.</w:t>
      </w:r>
      <w:r w:rsidR="009759A9">
        <w:rPr>
          <w:bCs/>
        </w:rPr>
        <w:t>1.</w:t>
      </w:r>
      <w:r w:rsidR="00456322">
        <w:rPr>
          <w:bCs/>
        </w:rPr>
        <w:t>1. až 1.1.</w:t>
      </w:r>
      <w:r w:rsidR="006E6D2F">
        <w:rPr>
          <w:bCs/>
        </w:rPr>
        <w:t>4</w:t>
      </w:r>
      <w:r w:rsidR="00456322">
        <w:rPr>
          <w:bCs/>
        </w:rPr>
        <w:t>.</w:t>
      </w:r>
      <w:r w:rsidR="00EE6E8C">
        <w:rPr>
          <w:bCs/>
        </w:rPr>
        <w:t xml:space="preserve"> </w:t>
      </w:r>
      <w:r w:rsidR="0001531E">
        <w:rPr>
          <w:bCs/>
        </w:rPr>
        <w:t xml:space="preserve">této smlouvy </w:t>
      </w:r>
      <w:r w:rsidR="004F3BCC">
        <w:rPr>
          <w:bCs/>
        </w:rPr>
        <w:t xml:space="preserve">včetně ceny </w:t>
      </w:r>
      <w:r w:rsidR="004F3BCC">
        <w:t xml:space="preserve">dvaceti přístupových uživatelských licencí dle čl. I odst. </w:t>
      </w:r>
      <w:proofErr w:type="gramStart"/>
      <w:r w:rsidR="004F3BCC">
        <w:t>1.</w:t>
      </w:r>
      <w:r w:rsidR="00456322">
        <w:t>4</w:t>
      </w:r>
      <w:r w:rsidR="004F3BCC">
        <w:t>. této</w:t>
      </w:r>
      <w:proofErr w:type="gramEnd"/>
      <w:r w:rsidR="004F3BCC">
        <w:t xml:space="preserve"> smlouvy </w:t>
      </w:r>
      <w:r w:rsidR="000227DE">
        <w:rPr>
          <w:bCs/>
        </w:rPr>
        <w:t xml:space="preserve">bankovním převodem </w:t>
      </w:r>
      <w:r w:rsidR="003B335A">
        <w:rPr>
          <w:bCs/>
        </w:rPr>
        <w:t>na</w:t>
      </w:r>
      <w:r w:rsidR="00014DE9">
        <w:rPr>
          <w:bCs/>
        </w:rPr>
        <w:t xml:space="preserve"> </w:t>
      </w:r>
      <w:r w:rsidR="003B335A">
        <w:rPr>
          <w:bCs/>
        </w:rPr>
        <w:t xml:space="preserve">základě </w:t>
      </w:r>
      <w:r w:rsidR="00DF56A4">
        <w:rPr>
          <w:bCs/>
        </w:rPr>
        <w:t>faktury</w:t>
      </w:r>
      <w:r w:rsidR="000227DE">
        <w:rPr>
          <w:bCs/>
        </w:rPr>
        <w:t xml:space="preserve"> vystavené </w:t>
      </w:r>
      <w:r w:rsidR="009759A9">
        <w:rPr>
          <w:bCs/>
        </w:rPr>
        <w:t>dodavatelem po protokolárním převzetí p</w:t>
      </w:r>
      <w:r w:rsidR="00456322">
        <w:rPr>
          <w:bCs/>
        </w:rPr>
        <w:t xml:space="preserve">lnění této díla </w:t>
      </w:r>
      <w:r w:rsidR="00D2181C">
        <w:rPr>
          <w:bCs/>
        </w:rPr>
        <w:t xml:space="preserve">časti </w:t>
      </w:r>
      <w:r w:rsidR="00456322">
        <w:rPr>
          <w:bCs/>
        </w:rPr>
        <w:t>objednatelem.</w:t>
      </w:r>
    </w:p>
    <w:p w:rsidR="00456322" w:rsidRDefault="00456322" w:rsidP="00456322">
      <w:pPr>
        <w:ind w:left="709"/>
        <w:jc w:val="both"/>
        <w:rPr>
          <w:bCs/>
        </w:rPr>
      </w:pPr>
    </w:p>
    <w:p w:rsidR="00456322" w:rsidRDefault="00456322" w:rsidP="00456322">
      <w:pPr>
        <w:numPr>
          <w:ilvl w:val="1"/>
          <w:numId w:val="20"/>
        </w:numPr>
        <w:ind w:left="709" w:hanging="709"/>
        <w:jc w:val="both"/>
        <w:rPr>
          <w:bCs/>
        </w:rPr>
      </w:pPr>
      <w:r>
        <w:rPr>
          <w:bCs/>
        </w:rPr>
        <w:t xml:space="preserve">Objednatel zaplatí cenu části díla za plnění specifikované v čl. I. </w:t>
      </w:r>
      <w:proofErr w:type="spellStart"/>
      <w:r>
        <w:rPr>
          <w:bCs/>
        </w:rPr>
        <w:t>odr</w:t>
      </w:r>
      <w:proofErr w:type="spellEnd"/>
      <w:r>
        <w:rPr>
          <w:bCs/>
        </w:rPr>
        <w:t>. 1.1.</w:t>
      </w:r>
      <w:r w:rsidR="006E6D2F">
        <w:rPr>
          <w:bCs/>
        </w:rPr>
        <w:t>5</w:t>
      </w:r>
      <w:r>
        <w:rPr>
          <w:bCs/>
        </w:rPr>
        <w:t>. až 1.1.</w:t>
      </w:r>
      <w:r w:rsidR="00B8437F">
        <w:rPr>
          <w:bCs/>
        </w:rPr>
        <w:t>7</w:t>
      </w:r>
      <w:r>
        <w:rPr>
          <w:bCs/>
        </w:rPr>
        <w:t>. této smlouvy bankovním převodem na základě faktury vystavené dodavatelem po protokolárním převzetí plnění této díla objednatelem.</w:t>
      </w:r>
    </w:p>
    <w:p w:rsidR="00456322" w:rsidRDefault="00456322" w:rsidP="00456322">
      <w:pPr>
        <w:ind w:left="709"/>
        <w:jc w:val="both"/>
        <w:rPr>
          <w:bCs/>
        </w:rPr>
      </w:pPr>
    </w:p>
    <w:p w:rsidR="00C508E4" w:rsidRDefault="000227DE" w:rsidP="00961940">
      <w:pPr>
        <w:numPr>
          <w:ilvl w:val="1"/>
          <w:numId w:val="20"/>
        </w:numPr>
        <w:ind w:left="709" w:hanging="709"/>
        <w:jc w:val="both"/>
        <w:rPr>
          <w:bCs/>
        </w:rPr>
      </w:pPr>
      <w:r w:rsidRPr="0040169B">
        <w:rPr>
          <w:bCs/>
        </w:rPr>
        <w:t xml:space="preserve">Objednatel zaplatí cenu </w:t>
      </w:r>
      <w:r w:rsidR="00C508E4">
        <w:rPr>
          <w:bCs/>
        </w:rPr>
        <w:t xml:space="preserve">za úpravy MIP dle zadání objednatele jak je specifikováno v čl. </w:t>
      </w:r>
      <w:r w:rsidRPr="0040169B">
        <w:rPr>
          <w:bCs/>
        </w:rPr>
        <w:t>I. od</w:t>
      </w:r>
      <w:r w:rsidR="00113AE4">
        <w:rPr>
          <w:bCs/>
        </w:rPr>
        <w:t xml:space="preserve">st. </w:t>
      </w:r>
      <w:proofErr w:type="gramStart"/>
      <w:r w:rsidR="00113AE4">
        <w:rPr>
          <w:bCs/>
        </w:rPr>
        <w:t>1</w:t>
      </w:r>
      <w:r w:rsidR="00456322">
        <w:rPr>
          <w:bCs/>
        </w:rPr>
        <w:t>.3</w:t>
      </w:r>
      <w:r w:rsidRPr="0040169B">
        <w:rPr>
          <w:bCs/>
        </w:rPr>
        <w:t>. této</w:t>
      </w:r>
      <w:proofErr w:type="gramEnd"/>
      <w:r w:rsidRPr="0040169B">
        <w:rPr>
          <w:bCs/>
        </w:rPr>
        <w:t xml:space="preserve"> smlouvy </w:t>
      </w:r>
      <w:r>
        <w:rPr>
          <w:bCs/>
        </w:rPr>
        <w:t xml:space="preserve">bankovním převodem </w:t>
      </w:r>
      <w:r w:rsidRPr="0040169B">
        <w:rPr>
          <w:bCs/>
        </w:rPr>
        <w:t xml:space="preserve">na základě </w:t>
      </w:r>
      <w:r>
        <w:rPr>
          <w:bCs/>
        </w:rPr>
        <w:t xml:space="preserve">faktury vystavené </w:t>
      </w:r>
      <w:r w:rsidR="009759A9">
        <w:rPr>
          <w:bCs/>
        </w:rPr>
        <w:t xml:space="preserve">na počátku kalendářního měsíce za </w:t>
      </w:r>
      <w:r w:rsidR="009D3C60">
        <w:rPr>
          <w:bCs/>
        </w:rPr>
        <w:t xml:space="preserve">kalendářní </w:t>
      </w:r>
      <w:r w:rsidR="009759A9">
        <w:rPr>
          <w:bCs/>
        </w:rPr>
        <w:t xml:space="preserve">měsíc předcházející </w:t>
      </w:r>
      <w:r>
        <w:rPr>
          <w:bCs/>
        </w:rPr>
        <w:t xml:space="preserve">po oboustranném </w:t>
      </w:r>
      <w:r w:rsidRPr="0040169B">
        <w:rPr>
          <w:bCs/>
        </w:rPr>
        <w:t>odsouhlasen</w:t>
      </w:r>
      <w:r>
        <w:rPr>
          <w:bCs/>
        </w:rPr>
        <w:t>í</w:t>
      </w:r>
      <w:r w:rsidRPr="0040169B">
        <w:rPr>
          <w:bCs/>
        </w:rPr>
        <w:t xml:space="preserve"> předávacího protokolu obsahujícího</w:t>
      </w:r>
      <w:r w:rsidR="009759A9">
        <w:rPr>
          <w:bCs/>
        </w:rPr>
        <w:t xml:space="preserve"> popis</w:t>
      </w:r>
      <w:r w:rsidRPr="0040169B">
        <w:rPr>
          <w:bCs/>
        </w:rPr>
        <w:t xml:space="preserve"> </w:t>
      </w:r>
      <w:r w:rsidR="009759A9">
        <w:rPr>
          <w:bCs/>
        </w:rPr>
        <w:t>úprav MIP dle požadavků objednatele</w:t>
      </w:r>
      <w:r w:rsidR="005D02AF">
        <w:rPr>
          <w:bCs/>
        </w:rPr>
        <w:t xml:space="preserve"> v členění</w:t>
      </w:r>
      <w:r w:rsidR="009759A9">
        <w:rPr>
          <w:bCs/>
        </w:rPr>
        <w:t xml:space="preserve"> dle jednotlivých </w:t>
      </w:r>
      <w:r w:rsidR="009D3C60">
        <w:rPr>
          <w:bCs/>
        </w:rPr>
        <w:t xml:space="preserve">pracovních </w:t>
      </w:r>
      <w:r w:rsidR="009759A9">
        <w:rPr>
          <w:bCs/>
        </w:rPr>
        <w:t>hodin.</w:t>
      </w:r>
      <w:r w:rsidR="009D3C60">
        <w:rPr>
          <w:bCs/>
        </w:rPr>
        <w:t xml:space="preserve"> </w:t>
      </w:r>
      <w:r w:rsidR="00C508E4">
        <w:rPr>
          <w:bCs/>
        </w:rPr>
        <w:t>Fakturován bude příslušný násobek počtu hodin práce za úpravy MIP.</w:t>
      </w:r>
    </w:p>
    <w:p w:rsidR="00C508E4" w:rsidRDefault="00C508E4" w:rsidP="00C508E4">
      <w:pPr>
        <w:pStyle w:val="Odstavecseseznamem"/>
        <w:rPr>
          <w:bCs/>
        </w:rPr>
      </w:pPr>
    </w:p>
    <w:p w:rsidR="000227DE" w:rsidRDefault="00C508E4" w:rsidP="00961940">
      <w:pPr>
        <w:numPr>
          <w:ilvl w:val="1"/>
          <w:numId w:val="20"/>
        </w:numPr>
        <w:ind w:left="709" w:hanging="709"/>
        <w:jc w:val="both"/>
        <w:rPr>
          <w:bCs/>
        </w:rPr>
      </w:pPr>
      <w:r w:rsidRPr="0040169B">
        <w:rPr>
          <w:bCs/>
        </w:rPr>
        <w:t xml:space="preserve">Objednatel zaplatí cenu </w:t>
      </w:r>
      <w:r>
        <w:rPr>
          <w:bCs/>
        </w:rPr>
        <w:t xml:space="preserve">za správu MIP jak je specifikováno v čl. </w:t>
      </w:r>
      <w:r w:rsidRPr="0040169B">
        <w:rPr>
          <w:bCs/>
        </w:rPr>
        <w:t>I. od</w:t>
      </w:r>
      <w:r>
        <w:rPr>
          <w:bCs/>
        </w:rPr>
        <w:t xml:space="preserve">st. </w:t>
      </w:r>
      <w:proofErr w:type="gramStart"/>
      <w:r>
        <w:rPr>
          <w:bCs/>
        </w:rPr>
        <w:t>1</w:t>
      </w:r>
      <w:r w:rsidRPr="0040169B">
        <w:rPr>
          <w:bCs/>
        </w:rPr>
        <w:t>.2. této</w:t>
      </w:r>
      <w:proofErr w:type="gramEnd"/>
      <w:r w:rsidRPr="0040169B">
        <w:rPr>
          <w:bCs/>
        </w:rPr>
        <w:t xml:space="preserve"> smlouvy</w:t>
      </w:r>
      <w:r>
        <w:rPr>
          <w:bCs/>
        </w:rPr>
        <w:t xml:space="preserve"> a cenu za </w:t>
      </w:r>
      <w:r w:rsidR="00C669CD">
        <w:rPr>
          <w:bCs/>
        </w:rPr>
        <w:t xml:space="preserve">v daném kalendářním roce </w:t>
      </w:r>
      <w:r>
        <w:rPr>
          <w:bCs/>
        </w:rPr>
        <w:t>nov</w:t>
      </w:r>
      <w:r w:rsidR="00C669CD">
        <w:rPr>
          <w:bCs/>
        </w:rPr>
        <w:t>ě poskytnuté</w:t>
      </w:r>
      <w:r>
        <w:rPr>
          <w:bCs/>
        </w:rPr>
        <w:t xml:space="preserve"> přístupové uživatelské licence</w:t>
      </w:r>
      <w:r w:rsidR="00C669CD">
        <w:rPr>
          <w:bCs/>
        </w:rPr>
        <w:t xml:space="preserve"> </w:t>
      </w:r>
      <w:r w:rsidR="00456322">
        <w:t>dle čl. I odst. 1.4</w:t>
      </w:r>
      <w:r w:rsidR="00C669CD">
        <w:t>. této smlouvy</w:t>
      </w:r>
      <w:r>
        <w:rPr>
          <w:bCs/>
        </w:rPr>
        <w:t xml:space="preserve"> bankovním převodem </w:t>
      </w:r>
      <w:r w:rsidRPr="0040169B">
        <w:rPr>
          <w:bCs/>
        </w:rPr>
        <w:t xml:space="preserve">na základě </w:t>
      </w:r>
      <w:r>
        <w:rPr>
          <w:bCs/>
        </w:rPr>
        <w:t xml:space="preserve">faktury vystavené na počátku kalendářního roku za kalendářní rok předcházející. </w:t>
      </w:r>
      <w:r w:rsidR="00456322">
        <w:rPr>
          <w:bCs/>
        </w:rPr>
        <w:t xml:space="preserve">V případě, že smlouva v daném kalendářním roce nabyla nebo pozbyla účinnosti, cena za </w:t>
      </w:r>
      <w:r w:rsidR="00456322">
        <w:t>jeden rok správy</w:t>
      </w:r>
      <w:r w:rsidR="00FB2F4E">
        <w:t xml:space="preserve"> a aktualizace</w:t>
      </w:r>
      <w:r w:rsidR="00456322">
        <w:t xml:space="preserve"> MIP se po</w:t>
      </w:r>
      <w:r w:rsidR="00D2181C">
        <w:t>měrně zkrátí, podle skutečné doby, ve které bylo v daném roce plnění této části díla poskytováno.</w:t>
      </w:r>
    </w:p>
    <w:p w:rsidR="003178E2" w:rsidRPr="00C508E4" w:rsidRDefault="003178E2" w:rsidP="003178E2">
      <w:pPr>
        <w:ind w:left="709"/>
        <w:jc w:val="both"/>
        <w:rPr>
          <w:bCs/>
        </w:rPr>
      </w:pPr>
    </w:p>
    <w:p w:rsidR="003B335A" w:rsidRPr="00C508E4" w:rsidRDefault="000227DE" w:rsidP="00961940">
      <w:pPr>
        <w:numPr>
          <w:ilvl w:val="1"/>
          <w:numId w:val="20"/>
        </w:numPr>
        <w:ind w:left="709" w:hanging="709"/>
        <w:jc w:val="both"/>
        <w:rPr>
          <w:bCs/>
        </w:rPr>
      </w:pPr>
      <w:r w:rsidRPr="00C508E4">
        <w:rPr>
          <w:bCs/>
        </w:rPr>
        <w:t>Faktura musí mít náležitosti daňového dokladu v souladu se zákonem č. 563/1991 Sb., o účetnictví, ve znění pozdějších předpisů a splatnost minimálně 14 dnů od okamžiku doručení objednateli.</w:t>
      </w:r>
      <w:bookmarkEnd w:id="1"/>
    </w:p>
    <w:p w:rsidR="00E60186" w:rsidRPr="00C508E4" w:rsidRDefault="00E60186" w:rsidP="00961940">
      <w:pPr>
        <w:pStyle w:val="Odstavecseseznamem"/>
        <w:ind w:left="709" w:hanging="709"/>
        <w:rPr>
          <w:bCs/>
        </w:rPr>
      </w:pPr>
    </w:p>
    <w:p w:rsidR="003B335A" w:rsidRDefault="00F30E33" w:rsidP="00961940">
      <w:pPr>
        <w:numPr>
          <w:ilvl w:val="1"/>
          <w:numId w:val="20"/>
        </w:numPr>
        <w:ind w:left="709" w:hanging="709"/>
        <w:jc w:val="both"/>
        <w:rPr>
          <w:bCs/>
        </w:rPr>
      </w:pPr>
      <w:r w:rsidRPr="00C508E4">
        <w:rPr>
          <w:bCs/>
        </w:rPr>
        <w:t xml:space="preserve">Nebude-li faktura obsahovat náležitosti uvedené v čl. </w:t>
      </w:r>
      <w:proofErr w:type="gramStart"/>
      <w:r w:rsidRPr="00C508E4">
        <w:rPr>
          <w:bCs/>
        </w:rPr>
        <w:t>4.</w:t>
      </w:r>
      <w:r w:rsidR="00456322">
        <w:rPr>
          <w:bCs/>
        </w:rPr>
        <w:t>5</w:t>
      </w:r>
      <w:r w:rsidRPr="00C508E4">
        <w:rPr>
          <w:bCs/>
        </w:rPr>
        <w:t>. této</w:t>
      </w:r>
      <w:proofErr w:type="gramEnd"/>
      <w:r w:rsidRPr="00C508E4">
        <w:rPr>
          <w:bCs/>
        </w:rPr>
        <w:t xml:space="preserve"> smlouvy je objednatel oprávněn</w:t>
      </w:r>
      <w:r>
        <w:rPr>
          <w:bCs/>
        </w:rPr>
        <w:t xml:space="preserve"> zaslat ji ve lhůtě splatnosti zpět zhotoviteli. Nová lhůta splatnosti začne běžet od okamžiku doručení náležitě upraveného dokladu zhotovitelem objednateli.</w:t>
      </w:r>
    </w:p>
    <w:p w:rsidR="00AA7C23" w:rsidRDefault="00AA7C23" w:rsidP="00961940">
      <w:pPr>
        <w:ind w:left="709" w:hanging="709"/>
        <w:jc w:val="both"/>
        <w:rPr>
          <w:bCs/>
        </w:rPr>
      </w:pPr>
    </w:p>
    <w:p w:rsidR="00AA7C23" w:rsidRDefault="0086229A" w:rsidP="00961940">
      <w:pPr>
        <w:numPr>
          <w:ilvl w:val="1"/>
          <w:numId w:val="20"/>
        </w:numPr>
        <w:ind w:left="709" w:hanging="709"/>
        <w:jc w:val="both"/>
        <w:rPr>
          <w:bCs/>
        </w:rPr>
      </w:pPr>
      <w:r>
        <w:rPr>
          <w:bCs/>
        </w:rPr>
        <w:t>V</w:t>
      </w:r>
      <w:r w:rsidR="00AA7C23">
        <w:rPr>
          <w:bCs/>
        </w:rPr>
        <w:t> případě prodlení s úhradou faktury</w:t>
      </w:r>
      <w:r>
        <w:rPr>
          <w:bCs/>
        </w:rPr>
        <w:t xml:space="preserve"> bude</w:t>
      </w:r>
      <w:r w:rsidR="00F51848">
        <w:rPr>
          <w:bCs/>
        </w:rPr>
        <w:t xml:space="preserve"> </w:t>
      </w:r>
      <w:r w:rsidR="00C9490F">
        <w:rPr>
          <w:bCs/>
        </w:rPr>
        <w:t>úrok z prodlení</w:t>
      </w:r>
      <w:r w:rsidR="00AA7C23">
        <w:rPr>
          <w:bCs/>
        </w:rPr>
        <w:t xml:space="preserve"> </w:t>
      </w:r>
      <w:r>
        <w:rPr>
          <w:bCs/>
        </w:rPr>
        <w:t xml:space="preserve">stanoven </w:t>
      </w:r>
      <w:r w:rsidR="00AA7C23">
        <w:rPr>
          <w:bCs/>
        </w:rPr>
        <w:t xml:space="preserve">ve výši </w:t>
      </w:r>
      <w:r w:rsidR="00293081">
        <w:rPr>
          <w:bCs/>
        </w:rPr>
        <w:t>dle předpisů práva občanského</w:t>
      </w:r>
      <w:r w:rsidR="00293081" w:rsidDel="00293081">
        <w:rPr>
          <w:bCs/>
        </w:rPr>
        <w:t xml:space="preserve"> </w:t>
      </w:r>
      <w:r w:rsidR="00AA7C23">
        <w:rPr>
          <w:bCs/>
        </w:rPr>
        <w:t>za každý započatý den prodlení.</w:t>
      </w:r>
    </w:p>
    <w:p w:rsidR="00AA7C23" w:rsidRDefault="00AA7C23" w:rsidP="00961940">
      <w:pPr>
        <w:ind w:left="709" w:hanging="709"/>
        <w:jc w:val="both"/>
        <w:rPr>
          <w:bCs/>
        </w:rPr>
      </w:pPr>
    </w:p>
    <w:p w:rsidR="00FD7276" w:rsidRDefault="00FD7276" w:rsidP="00961940">
      <w:pPr>
        <w:numPr>
          <w:ilvl w:val="1"/>
          <w:numId w:val="20"/>
        </w:numPr>
        <w:ind w:left="709" w:hanging="709"/>
        <w:jc w:val="both"/>
        <w:rPr>
          <w:bCs/>
        </w:rPr>
      </w:pPr>
      <w:r>
        <w:rPr>
          <w:bCs/>
        </w:rPr>
        <w:t xml:space="preserve">Objednatel není v prodlení se zaplacením faktury v případě, že v den její splatnosti dal příkaz k úhradě </w:t>
      </w:r>
      <w:r w:rsidR="00381AFA">
        <w:rPr>
          <w:bCs/>
        </w:rPr>
        <w:t xml:space="preserve">fakturované částky </w:t>
      </w:r>
      <w:r>
        <w:rPr>
          <w:bCs/>
        </w:rPr>
        <w:t>svému peněžnímu ústavu</w:t>
      </w:r>
      <w:r w:rsidR="00381AFA">
        <w:rPr>
          <w:bCs/>
        </w:rPr>
        <w:t xml:space="preserve"> ve prospěch účtu zhotovitele</w:t>
      </w:r>
      <w:r>
        <w:rPr>
          <w:bCs/>
        </w:rPr>
        <w:t>.</w:t>
      </w:r>
    </w:p>
    <w:p w:rsidR="00E14852" w:rsidRDefault="00E14852" w:rsidP="00961940">
      <w:pPr>
        <w:ind w:left="709" w:hanging="709"/>
        <w:jc w:val="center"/>
        <w:rPr>
          <w:b/>
          <w:bCs/>
        </w:rPr>
      </w:pPr>
    </w:p>
    <w:p w:rsidR="00AA7C23" w:rsidRDefault="00A97EE3" w:rsidP="00961940">
      <w:pPr>
        <w:ind w:left="709" w:hanging="709"/>
        <w:jc w:val="center"/>
        <w:rPr>
          <w:b/>
          <w:bCs/>
        </w:rPr>
      </w:pPr>
      <w:r>
        <w:rPr>
          <w:b/>
          <w:bCs/>
        </w:rPr>
        <w:t>V</w:t>
      </w:r>
      <w:r w:rsidR="00AA7C23">
        <w:rPr>
          <w:b/>
          <w:bCs/>
        </w:rPr>
        <w:t>.</w:t>
      </w:r>
    </w:p>
    <w:p w:rsidR="00AA7C23" w:rsidRDefault="00E10058" w:rsidP="00961940">
      <w:pPr>
        <w:ind w:left="709" w:hanging="709"/>
        <w:jc w:val="center"/>
        <w:rPr>
          <w:b/>
          <w:bCs/>
        </w:rPr>
      </w:pPr>
      <w:r>
        <w:rPr>
          <w:b/>
          <w:bCs/>
        </w:rPr>
        <w:t>Ukončení</w:t>
      </w:r>
      <w:r w:rsidR="00A97EE3">
        <w:rPr>
          <w:b/>
          <w:bCs/>
        </w:rPr>
        <w:t xml:space="preserve"> smlouvy</w:t>
      </w:r>
    </w:p>
    <w:p w:rsidR="00AA7C23" w:rsidRDefault="00AA7C23" w:rsidP="00961940">
      <w:pPr>
        <w:ind w:left="709" w:hanging="709"/>
        <w:jc w:val="both"/>
      </w:pPr>
    </w:p>
    <w:p w:rsidR="00E10058" w:rsidRDefault="00B45392" w:rsidP="00961940">
      <w:pPr>
        <w:ind w:left="709" w:hanging="709"/>
        <w:jc w:val="both"/>
      </w:pPr>
      <w:proofErr w:type="gramStart"/>
      <w:r>
        <w:t>5</w:t>
      </w:r>
      <w:r w:rsidR="00AA7C23">
        <w:t>.1</w:t>
      </w:r>
      <w:proofErr w:type="gramEnd"/>
      <w:r w:rsidR="00AA7C23">
        <w:t>.</w:t>
      </w:r>
      <w:r w:rsidR="00E10058">
        <w:tab/>
      </w:r>
      <w:r w:rsidR="001949A8">
        <w:t>S</w:t>
      </w:r>
      <w:r w:rsidR="00E10058">
        <w:t xml:space="preserve">mluvní strany </w:t>
      </w:r>
      <w:r w:rsidR="001949A8">
        <w:t xml:space="preserve">se </w:t>
      </w:r>
      <w:r w:rsidR="00E10058">
        <w:t xml:space="preserve">dohodly, že smlouvu lze ukončit dohodou, výpovědí nebo odstoupením od smlouvy. </w:t>
      </w:r>
    </w:p>
    <w:p w:rsidR="00E10058" w:rsidRDefault="00E10058" w:rsidP="00961940">
      <w:pPr>
        <w:ind w:left="709" w:hanging="709"/>
        <w:jc w:val="both"/>
      </w:pPr>
    </w:p>
    <w:p w:rsidR="00E10058" w:rsidRDefault="00E10058" w:rsidP="00961940">
      <w:pPr>
        <w:ind w:left="709" w:hanging="709"/>
        <w:jc w:val="both"/>
      </w:pPr>
      <w:proofErr w:type="gramStart"/>
      <w:r>
        <w:lastRenderedPageBreak/>
        <w:t>5.2</w:t>
      </w:r>
      <w:proofErr w:type="gramEnd"/>
      <w:r>
        <w:t>.</w:t>
      </w:r>
      <w:r>
        <w:tab/>
        <w:t>Dohodou lze smlouvu ukončit na základě písemné dohody obou smluvních stran, ve které bude sjednán termín, ke kterému se smlouva ukončuje a způsob vypořádání závazků z ukončené smlouvy vyplývající</w:t>
      </w:r>
      <w:r w:rsidR="00381AFA">
        <w:t>ch</w:t>
      </w:r>
      <w:r>
        <w:t>.</w:t>
      </w:r>
    </w:p>
    <w:p w:rsidR="00E10058" w:rsidRDefault="00E10058" w:rsidP="00961940">
      <w:pPr>
        <w:ind w:left="709" w:hanging="709"/>
        <w:jc w:val="both"/>
      </w:pPr>
    </w:p>
    <w:p w:rsidR="00E10058" w:rsidRDefault="00E10058" w:rsidP="00961940">
      <w:pPr>
        <w:ind w:left="709" w:hanging="709"/>
        <w:jc w:val="both"/>
      </w:pPr>
      <w:proofErr w:type="gramStart"/>
      <w:r>
        <w:t>5.3</w:t>
      </w:r>
      <w:proofErr w:type="gramEnd"/>
      <w:r>
        <w:t>.</w:t>
      </w:r>
      <w:r>
        <w:tab/>
        <w:t xml:space="preserve">Smlouvu lze ukončit také písemnou výpovědí doručenou druhé smluvní straně, a to i bez udání důvodu. Pro případ ukončení smlouvy výpovědí se sjednává </w:t>
      </w:r>
      <w:r w:rsidR="009D3C60">
        <w:t>šesti</w:t>
      </w:r>
      <w:r>
        <w:t xml:space="preserve">měsíční výpovědní lhůta, jejíž běh počíná 1. dnem měsíce následujícího po doručení výpovědi druhé smluvní straně. </w:t>
      </w:r>
    </w:p>
    <w:p w:rsidR="00E10058" w:rsidRDefault="00E10058" w:rsidP="00961940">
      <w:pPr>
        <w:ind w:left="709" w:hanging="709"/>
        <w:jc w:val="both"/>
      </w:pPr>
    </w:p>
    <w:p w:rsidR="00244C57" w:rsidRPr="00244C57" w:rsidRDefault="00E10058" w:rsidP="00961940">
      <w:pPr>
        <w:ind w:left="709" w:hanging="709"/>
        <w:jc w:val="both"/>
        <w:rPr>
          <w:bCs/>
        </w:rPr>
      </w:pPr>
      <w:proofErr w:type="gramStart"/>
      <w:r>
        <w:t>5.4</w:t>
      </w:r>
      <w:proofErr w:type="gramEnd"/>
      <w:r>
        <w:t>.</w:t>
      </w:r>
      <w:r>
        <w:tab/>
        <w:t xml:space="preserve">Dále lze smlouvu ukončit na základě odstoupení od smlouvy pro podstatné porušení povinností ze smlouvy vyplývajících. Takovým podstatným porušením povinností se rozumí ze strany zhotovitele opakované prodlení při plnění povinností dle odstavce </w:t>
      </w:r>
      <w:proofErr w:type="gramStart"/>
      <w:r>
        <w:t xml:space="preserve">1.1. </w:t>
      </w:r>
      <w:r w:rsidR="009D3C60">
        <w:t>a</w:t>
      </w:r>
      <w:r w:rsidR="0006039E">
        <w:t>ž</w:t>
      </w:r>
      <w:proofErr w:type="gramEnd"/>
      <w:r w:rsidR="0006039E">
        <w:t xml:space="preserve"> 1.4</w:t>
      </w:r>
      <w:r w:rsidR="009D3C60">
        <w:t xml:space="preserve"> </w:t>
      </w:r>
      <w:r>
        <w:t>ve vztahu k termínům sjednaným v odstavci 3.1.</w:t>
      </w:r>
      <w:r w:rsidR="00A277C8">
        <w:t xml:space="preserve"> až 3.4.</w:t>
      </w:r>
      <w:r>
        <w:t xml:space="preserve"> o více než 10 dnů. </w:t>
      </w:r>
      <w:r w:rsidR="006163EB">
        <w:t>Ze strany objednatele se podstatným porušením povinností rozumí opakované prodlení při úhradě faktur delší než 10 dnů oproti sjednané lhůtě s</w:t>
      </w:r>
      <w:r w:rsidR="00F872A2">
        <w:t>platnosti uvedené v odstavci 4.5</w:t>
      </w:r>
      <w:r w:rsidR="006163EB">
        <w:t xml:space="preserve">. Účinky odstoupení nastávají okamžikem doručení písemného projevu vůle odstoupení druhé smluvní straně. </w:t>
      </w:r>
      <w:r w:rsidR="00AA7C23">
        <w:t xml:space="preserve"> </w:t>
      </w:r>
      <w:r w:rsidR="009113CC">
        <w:t xml:space="preserve"> </w:t>
      </w:r>
      <w:r w:rsidR="00244C57">
        <w:t xml:space="preserve"> </w:t>
      </w:r>
    </w:p>
    <w:p w:rsidR="00947AAC" w:rsidRDefault="00947AAC" w:rsidP="009D3C60">
      <w:pPr>
        <w:ind w:left="709" w:hanging="709"/>
        <w:jc w:val="both"/>
      </w:pPr>
    </w:p>
    <w:p w:rsidR="003178E2" w:rsidRDefault="003178E2" w:rsidP="009D3C60">
      <w:pPr>
        <w:ind w:left="709" w:hanging="709"/>
        <w:jc w:val="both"/>
      </w:pPr>
    </w:p>
    <w:p w:rsidR="009B015F" w:rsidRPr="0008447E" w:rsidRDefault="009B015F" w:rsidP="00584391">
      <w:pPr>
        <w:jc w:val="center"/>
        <w:rPr>
          <w:b/>
        </w:rPr>
      </w:pPr>
      <w:r w:rsidRPr="0008447E">
        <w:rPr>
          <w:b/>
        </w:rPr>
        <w:t>VI.</w:t>
      </w:r>
    </w:p>
    <w:p w:rsidR="009B015F" w:rsidRDefault="009B015F" w:rsidP="00584391">
      <w:pPr>
        <w:jc w:val="center"/>
        <w:rPr>
          <w:b/>
        </w:rPr>
      </w:pPr>
      <w:r w:rsidRPr="0008447E">
        <w:rPr>
          <w:b/>
        </w:rPr>
        <w:t>Další ujednání</w:t>
      </w:r>
    </w:p>
    <w:p w:rsidR="009B015F" w:rsidRPr="0008447E" w:rsidRDefault="009B015F" w:rsidP="009B015F">
      <w:pPr>
        <w:jc w:val="both"/>
        <w:rPr>
          <w:b/>
        </w:rPr>
      </w:pPr>
      <w:r w:rsidRPr="0008447E">
        <w:rPr>
          <w:b/>
        </w:rPr>
        <w:t xml:space="preserve">    </w:t>
      </w:r>
    </w:p>
    <w:p w:rsidR="009B015F" w:rsidRDefault="009D3C60" w:rsidP="003621EC">
      <w:pPr>
        <w:ind w:left="709" w:hanging="709"/>
        <w:jc w:val="both"/>
      </w:pPr>
      <w:r>
        <w:t>6</w:t>
      </w:r>
      <w:r w:rsidR="009B015F">
        <w:t xml:space="preserve">.1. </w:t>
      </w:r>
      <w:r w:rsidR="009113CC">
        <w:t xml:space="preserve">  </w:t>
      </w:r>
      <w:r w:rsidR="00961940">
        <w:t xml:space="preserve">   </w:t>
      </w:r>
      <w:r w:rsidR="003621EC">
        <w:t xml:space="preserve">Dodavatel </w:t>
      </w:r>
      <w:r w:rsidR="0035172D">
        <w:t xml:space="preserve">prohlašuje, že </w:t>
      </w:r>
      <w:r w:rsidR="003621EC">
        <w:t xml:space="preserve">je vlastníkem potřebných </w:t>
      </w:r>
      <w:r w:rsidR="0035172D">
        <w:t>autorských práv</w:t>
      </w:r>
      <w:r w:rsidR="003621EC">
        <w:t xml:space="preserve">, na jejichž základě je oprávněn provádět zásahy </w:t>
      </w:r>
      <w:r w:rsidR="00460CAB">
        <w:t xml:space="preserve">do </w:t>
      </w:r>
      <w:r>
        <w:t>databázových systémů</w:t>
      </w:r>
      <w:r w:rsidR="003621EC">
        <w:t>,</w:t>
      </w:r>
      <w:r w:rsidR="003621EC" w:rsidRPr="003621EC">
        <w:t xml:space="preserve"> </w:t>
      </w:r>
      <w:r>
        <w:t>je</w:t>
      </w:r>
      <w:r w:rsidR="003621EC">
        <w:t>ž jsou autorskými díly ve smyslu § 2 zákona č. 121/2000 Sb., o právu autorském, o právech souvisejících s právem autorským a o změně některých zákonů (autorský zákon), ve znění pozdějších předpisů, a provádět jejich úpravy a zajišťovat jejich provozuschopnosti v rozsahu, j</w:t>
      </w:r>
      <w:r w:rsidR="005C2D1A">
        <w:t>ak je sjednáno v této smlouvě</w:t>
      </w:r>
      <w:r w:rsidR="00381AFA">
        <w:t xml:space="preserve"> a t</w:t>
      </w:r>
      <w:r w:rsidR="00EA4C15">
        <w:t xml:space="preserve">éž je oprávněn s nimi </w:t>
      </w:r>
      <w:proofErr w:type="spellStart"/>
      <w:r w:rsidR="00EA4C15">
        <w:t>nskládat</w:t>
      </w:r>
      <w:proofErr w:type="spellEnd"/>
      <w:r w:rsidR="00EA4C15">
        <w:t xml:space="preserve"> a poskytovat k jejich užití licenci v rozsahu, jak je uvedeno v odst. 1.</w:t>
      </w:r>
      <w:r w:rsidR="00F872A2">
        <w:t>5</w:t>
      </w:r>
      <w:r w:rsidR="005C2D1A">
        <w:t xml:space="preserve">. </w:t>
      </w:r>
      <w:r w:rsidR="003621EC">
        <w:t>Uživatelská práva</w:t>
      </w:r>
      <w:r w:rsidR="009B015F">
        <w:t xml:space="preserve"> a jiná další</w:t>
      </w:r>
      <w:r w:rsidR="00584391">
        <w:t xml:space="preserve"> </w:t>
      </w:r>
      <w:r w:rsidR="009B015F">
        <w:t xml:space="preserve">práva obdobného </w:t>
      </w:r>
      <w:r w:rsidR="00416E25">
        <w:t>charakteru z oblasti</w:t>
      </w:r>
      <w:r w:rsidR="00584391">
        <w:t xml:space="preserve"> </w:t>
      </w:r>
      <w:r w:rsidR="009B015F">
        <w:t>nehmotných statků, kter</w:t>
      </w:r>
      <w:r w:rsidR="0035172D">
        <w:t>á</w:t>
      </w:r>
      <w:r w:rsidR="009B015F">
        <w:t xml:space="preserve"> se váží k</w:t>
      </w:r>
      <w:r w:rsidR="0035172D">
        <w:t xml:space="preserve"> softwarovému vybavení, které je předmětem této smlouvy </w:t>
      </w:r>
      <w:r w:rsidR="0077586A">
        <w:t xml:space="preserve">a která </w:t>
      </w:r>
      <w:r w:rsidR="00EA4C15">
        <w:t xml:space="preserve">na základě této smlouvy </w:t>
      </w:r>
      <w:r w:rsidR="0077586A">
        <w:t>pře</w:t>
      </w:r>
      <w:r w:rsidR="00EA4C15">
        <w:t>jdou</w:t>
      </w:r>
      <w:r w:rsidR="0077586A">
        <w:t xml:space="preserve"> na objednatele</w:t>
      </w:r>
      <w:r w:rsidR="00D32384">
        <w:t>,</w:t>
      </w:r>
      <w:r w:rsidR="009B015F">
        <w:t xml:space="preserve"> zůstávají i nadále plně zachována objednateli</w:t>
      </w:r>
      <w:r w:rsidR="00EA4C15">
        <w:t xml:space="preserve"> i po skončení smlouvy</w:t>
      </w:r>
      <w:r w:rsidR="009B015F">
        <w:t xml:space="preserve"> a nepřecházejí </w:t>
      </w:r>
      <w:r w:rsidR="009B015F" w:rsidRPr="00AA675D">
        <w:t xml:space="preserve">žádným způsobem </w:t>
      </w:r>
      <w:r w:rsidR="00EA4C15" w:rsidRPr="00AA675D">
        <w:t xml:space="preserve">zpět </w:t>
      </w:r>
      <w:r w:rsidR="009B015F" w:rsidRPr="00AA675D">
        <w:t xml:space="preserve">na zhotovitele. Zhotovitel je však oprávněn </w:t>
      </w:r>
      <w:r w:rsidR="0035172D" w:rsidRPr="00AA675D">
        <w:t xml:space="preserve">je </w:t>
      </w:r>
      <w:r w:rsidR="009B015F" w:rsidRPr="00AA675D">
        <w:t>užít v</w:t>
      </w:r>
      <w:r w:rsidR="001949A8" w:rsidRPr="00AA675D">
        <w:t>e prospěch objednatele.</w:t>
      </w:r>
    </w:p>
    <w:p w:rsidR="009D3C60" w:rsidRDefault="009D3C60" w:rsidP="00A97EE3">
      <w:pPr>
        <w:jc w:val="center"/>
        <w:rPr>
          <w:b/>
          <w:bCs/>
        </w:rPr>
      </w:pPr>
    </w:p>
    <w:p w:rsidR="00AA675D" w:rsidRDefault="00AA675D" w:rsidP="00A97EE3">
      <w:pPr>
        <w:jc w:val="center"/>
        <w:rPr>
          <w:b/>
          <w:bCs/>
        </w:rPr>
      </w:pPr>
    </w:p>
    <w:p w:rsidR="00A97EE3" w:rsidRDefault="00A97EE3" w:rsidP="00A97EE3">
      <w:pPr>
        <w:jc w:val="center"/>
        <w:rPr>
          <w:b/>
          <w:bCs/>
        </w:rPr>
      </w:pPr>
      <w:r>
        <w:rPr>
          <w:b/>
          <w:bCs/>
        </w:rPr>
        <w:t>VI</w:t>
      </w:r>
      <w:r w:rsidR="009B015F">
        <w:rPr>
          <w:b/>
          <w:bCs/>
        </w:rPr>
        <w:t>I</w:t>
      </w:r>
      <w:r>
        <w:rPr>
          <w:b/>
          <w:bCs/>
        </w:rPr>
        <w:t>.</w:t>
      </w:r>
    </w:p>
    <w:p w:rsidR="00A97EE3" w:rsidRDefault="00A97EE3" w:rsidP="00A97EE3">
      <w:pPr>
        <w:jc w:val="center"/>
        <w:rPr>
          <w:b/>
          <w:bCs/>
        </w:rPr>
      </w:pPr>
      <w:r>
        <w:rPr>
          <w:b/>
          <w:bCs/>
        </w:rPr>
        <w:t xml:space="preserve">Závěrečná </w:t>
      </w:r>
      <w:r w:rsidR="0008447E">
        <w:rPr>
          <w:b/>
          <w:bCs/>
        </w:rPr>
        <w:t>ustanovení</w:t>
      </w:r>
    </w:p>
    <w:p w:rsidR="00A63FDE" w:rsidRDefault="00A63FDE">
      <w:pPr>
        <w:jc w:val="both"/>
      </w:pPr>
    </w:p>
    <w:p w:rsidR="00A97EE3" w:rsidRDefault="009D3C60" w:rsidP="00961940">
      <w:pPr>
        <w:ind w:left="709" w:hanging="709"/>
        <w:jc w:val="both"/>
      </w:pPr>
      <w:r>
        <w:t>7</w:t>
      </w:r>
      <w:r w:rsidR="00A97EE3">
        <w:t xml:space="preserve">.1. </w:t>
      </w:r>
      <w:r w:rsidR="00961940">
        <w:t xml:space="preserve">  </w:t>
      </w:r>
      <w:r w:rsidR="00A97EE3">
        <w:t xml:space="preserve">Tato smlouva </w:t>
      </w:r>
      <w:r w:rsidR="002E389B">
        <w:t xml:space="preserve">nabývá platnosti </w:t>
      </w:r>
      <w:r w:rsidR="008A28FA">
        <w:t xml:space="preserve">a účinnosti </w:t>
      </w:r>
      <w:r w:rsidR="00C10EEA">
        <w:t>dnem jejího podpisu oběma smluvními stranami</w:t>
      </w:r>
      <w:r w:rsidR="008A28FA">
        <w:t>.</w:t>
      </w:r>
      <w:r w:rsidR="00C10EEA">
        <w:t xml:space="preserve"> Smlouva se uzavírá na dobu </w:t>
      </w:r>
      <w:r>
        <w:t>ne</w:t>
      </w:r>
      <w:r w:rsidR="000B5CF1">
        <w:t>určitou</w:t>
      </w:r>
      <w:r>
        <w:t xml:space="preserve">. </w:t>
      </w:r>
      <w:r w:rsidR="0086229A">
        <w:t>Právo k užití díla trvá i po ukončení smlouvy.</w:t>
      </w:r>
    </w:p>
    <w:p w:rsidR="002E389B" w:rsidRDefault="002E389B" w:rsidP="00961940">
      <w:pPr>
        <w:ind w:left="709" w:hanging="709"/>
        <w:jc w:val="both"/>
      </w:pPr>
    </w:p>
    <w:p w:rsidR="002E389B" w:rsidRDefault="009D3C60" w:rsidP="00961940">
      <w:pPr>
        <w:ind w:left="709" w:hanging="709"/>
        <w:jc w:val="both"/>
      </w:pPr>
      <w:r>
        <w:t>7</w:t>
      </w:r>
      <w:r w:rsidR="002E389B">
        <w:t>.</w:t>
      </w:r>
      <w:r w:rsidR="001949A8">
        <w:t>2</w:t>
      </w:r>
      <w:r w:rsidR="002E389B">
        <w:t xml:space="preserve">. </w:t>
      </w:r>
      <w:r w:rsidR="00961940">
        <w:t xml:space="preserve">  </w:t>
      </w:r>
      <w:r w:rsidR="001949A8">
        <w:tab/>
      </w:r>
      <w:r w:rsidR="002E389B">
        <w:t>Veškeré změny a doplňky této smlouvy mohou být činěny pouze formou číslovaných písemných dodatků.</w:t>
      </w:r>
    </w:p>
    <w:p w:rsidR="00F51848" w:rsidRDefault="00F51848" w:rsidP="00961940">
      <w:pPr>
        <w:ind w:left="709" w:hanging="709"/>
        <w:jc w:val="both"/>
      </w:pPr>
    </w:p>
    <w:p w:rsidR="006634E3" w:rsidRDefault="009D3C60" w:rsidP="00961940">
      <w:pPr>
        <w:ind w:left="709" w:hanging="709"/>
        <w:jc w:val="both"/>
      </w:pPr>
      <w:r>
        <w:t>7</w:t>
      </w:r>
      <w:r w:rsidR="006634E3">
        <w:t>.</w:t>
      </w:r>
      <w:r w:rsidR="001949A8">
        <w:t>3</w:t>
      </w:r>
      <w:r w:rsidR="006634E3">
        <w:t xml:space="preserve">. </w:t>
      </w:r>
      <w:r w:rsidR="00961940">
        <w:t xml:space="preserve">  </w:t>
      </w:r>
      <w:r w:rsidR="006634E3">
        <w:t>Veškeré spory, které vzniknou v souvislosti s plněním této smlouvy, budou řešeny primárně dohodou a nebude-li dosaženo konsen</w:t>
      </w:r>
      <w:r w:rsidR="00A96192">
        <w:t>z</w:t>
      </w:r>
      <w:r w:rsidR="006634E3">
        <w:t xml:space="preserve">u, potom před soudy České republiky </w:t>
      </w:r>
      <w:r w:rsidR="0090110A">
        <w:t>s</w:t>
      </w:r>
      <w:r w:rsidR="006634E3">
        <w:t xml:space="preserve"> vyloučením rozhodčího řízení.</w:t>
      </w:r>
    </w:p>
    <w:p w:rsidR="00A63FDE" w:rsidRDefault="00A63FDE" w:rsidP="00961940">
      <w:pPr>
        <w:ind w:left="709" w:hanging="709"/>
        <w:jc w:val="both"/>
      </w:pPr>
    </w:p>
    <w:p w:rsidR="00A63FDE" w:rsidRDefault="009D3C60" w:rsidP="00961940">
      <w:pPr>
        <w:ind w:left="709" w:hanging="709"/>
        <w:jc w:val="both"/>
      </w:pPr>
      <w:r>
        <w:lastRenderedPageBreak/>
        <w:t>7</w:t>
      </w:r>
      <w:r w:rsidR="003D6320">
        <w:t>.</w:t>
      </w:r>
      <w:r w:rsidR="001949A8">
        <w:t>4</w:t>
      </w:r>
      <w:r w:rsidR="003D6320">
        <w:t xml:space="preserve">. </w:t>
      </w:r>
      <w:r w:rsidR="009113CC">
        <w:t xml:space="preserve"> </w:t>
      </w:r>
      <w:r w:rsidR="00961940">
        <w:t xml:space="preserve">   </w:t>
      </w:r>
      <w:r w:rsidR="003D6320">
        <w:t>Smluvní strany prohlašují, že si smlouvu přečetly, že byla sepsána podle jejich pravé a svobodné vůle, nikoliv v tísni za nápadně nevýhodných podmínek. Autentičnost této smlouvy potvrzují svými vlastnoručními podpisy.</w:t>
      </w:r>
    </w:p>
    <w:p w:rsidR="003D6320" w:rsidRDefault="003D6320" w:rsidP="00961940">
      <w:pPr>
        <w:ind w:left="709" w:hanging="709"/>
        <w:jc w:val="both"/>
      </w:pPr>
    </w:p>
    <w:p w:rsidR="003D6320" w:rsidRDefault="009D3C60" w:rsidP="00961940">
      <w:pPr>
        <w:ind w:left="709" w:hanging="709"/>
        <w:jc w:val="both"/>
      </w:pPr>
      <w:r>
        <w:t>7</w:t>
      </w:r>
      <w:r w:rsidR="009B015F">
        <w:t>.</w:t>
      </w:r>
      <w:r w:rsidR="001949A8">
        <w:t>5</w:t>
      </w:r>
      <w:r w:rsidR="003D6320">
        <w:t xml:space="preserve">. </w:t>
      </w:r>
      <w:r w:rsidR="00961940">
        <w:t xml:space="preserve">  </w:t>
      </w:r>
      <w:r w:rsidR="003D6320">
        <w:t xml:space="preserve">Tato smlouva je vyhotovena ve </w:t>
      </w:r>
      <w:r w:rsidR="00695FB0">
        <w:t>třech</w:t>
      </w:r>
      <w:r w:rsidR="003D6320">
        <w:t xml:space="preserve"> stejnopisech, </w:t>
      </w:r>
      <w:r w:rsidR="0005332A">
        <w:t>s tím, že zhotoviteli náleží jedno vyhotovení a objednateli dvě</w:t>
      </w:r>
      <w:r w:rsidR="003D6320">
        <w:t xml:space="preserve"> vyhotovení.</w:t>
      </w:r>
    </w:p>
    <w:p w:rsidR="00D35A56" w:rsidRDefault="00D35A56" w:rsidP="00961940">
      <w:pPr>
        <w:ind w:left="709" w:hanging="709"/>
        <w:jc w:val="both"/>
      </w:pPr>
    </w:p>
    <w:p w:rsidR="00D35A56" w:rsidRDefault="009D3C60" w:rsidP="00961940">
      <w:pPr>
        <w:ind w:left="709" w:hanging="709"/>
        <w:jc w:val="both"/>
      </w:pPr>
      <w:proofErr w:type="gramStart"/>
      <w:r>
        <w:t>7</w:t>
      </w:r>
      <w:r w:rsidR="00792CF1">
        <w:t>.</w:t>
      </w:r>
      <w:r w:rsidR="001949A8">
        <w:t>6</w:t>
      </w:r>
      <w:proofErr w:type="gramEnd"/>
      <w:r w:rsidR="00DE6030">
        <w:t>.</w:t>
      </w:r>
      <w:r w:rsidR="00D35A56">
        <w:tab/>
        <w:t xml:space="preserve">Smluvní strany se dohodly, že obsah této smlouvy není předmětem utajení a souhlasí s tím, že smlouva bude po jejím podepsání zveřejněna na webových stránkách </w:t>
      </w:r>
      <w:r w:rsidR="00CB5417">
        <w:t xml:space="preserve">objednatele </w:t>
      </w:r>
      <w:r w:rsidR="00D35A56">
        <w:t>(</w:t>
      </w:r>
      <w:hyperlink r:id="rId9" w:history="1">
        <w:r w:rsidR="00A367C7" w:rsidRPr="00F51848">
          <w:rPr>
            <w:rStyle w:val="Hypertextovodkaz"/>
            <w:color w:val="auto"/>
            <w:u w:val="none"/>
          </w:rPr>
          <w:t>www.sfdi.cz</w:t>
        </w:r>
      </w:hyperlink>
      <w:r w:rsidR="00D35A56">
        <w:t>) a na profilu zadavatele.</w:t>
      </w:r>
    </w:p>
    <w:p w:rsidR="00A63FDE" w:rsidRDefault="00A63FDE">
      <w:pPr>
        <w:jc w:val="both"/>
      </w:pPr>
    </w:p>
    <w:p w:rsidR="00E14852" w:rsidRDefault="00E14852">
      <w:pPr>
        <w:jc w:val="both"/>
      </w:pPr>
    </w:p>
    <w:p w:rsidR="003178E2" w:rsidRDefault="003178E2">
      <w:pPr>
        <w:jc w:val="both"/>
      </w:pPr>
    </w:p>
    <w:p w:rsidR="003B5E50" w:rsidRDefault="003D6320" w:rsidP="003B5E50">
      <w:pPr>
        <w:jc w:val="both"/>
      </w:pPr>
      <w:r>
        <w:t xml:space="preserve">V Praze </w:t>
      </w:r>
      <w:r w:rsidR="003B5E50">
        <w:t xml:space="preserve">dne </w:t>
      </w:r>
      <w:r w:rsidR="003B5E50">
        <w:tab/>
      </w:r>
      <w:r w:rsidR="003B5E50">
        <w:tab/>
      </w:r>
      <w:r w:rsidR="003B5E50">
        <w:tab/>
      </w:r>
      <w:r w:rsidR="003B5E50">
        <w:tab/>
      </w:r>
      <w:r w:rsidR="003B5E50">
        <w:tab/>
      </w:r>
      <w:r w:rsidR="003B5E50">
        <w:tab/>
      </w:r>
      <w:r w:rsidR="003B5E50">
        <w:tab/>
        <w:t xml:space="preserve">V Praze dne </w:t>
      </w:r>
    </w:p>
    <w:p w:rsidR="00E14852" w:rsidRDefault="00E14852">
      <w:pPr>
        <w:jc w:val="both"/>
      </w:pPr>
    </w:p>
    <w:p w:rsidR="00E14852" w:rsidRDefault="00E14852">
      <w:pPr>
        <w:jc w:val="both"/>
      </w:pPr>
    </w:p>
    <w:p w:rsidR="00E14852" w:rsidRDefault="00E14852">
      <w:pPr>
        <w:jc w:val="both"/>
      </w:pPr>
    </w:p>
    <w:p w:rsidR="008A28FA" w:rsidRDefault="007434B1">
      <w:pPr>
        <w:jc w:val="both"/>
      </w:pPr>
      <w:r>
        <w:t>---------------------------------------</w:t>
      </w:r>
      <w:r>
        <w:tab/>
      </w:r>
      <w:r>
        <w:tab/>
      </w:r>
      <w:r>
        <w:tab/>
      </w:r>
      <w:r>
        <w:tab/>
        <w:t>---------------------------------------</w:t>
      </w:r>
    </w:p>
    <w:p w:rsidR="00AA675D" w:rsidRPr="00FD3D39" w:rsidRDefault="007434B1" w:rsidP="00AA675D">
      <w:pPr>
        <w:jc w:val="both"/>
        <w:rPr>
          <w:lang w:val="en-US"/>
        </w:rPr>
      </w:pPr>
      <w:r>
        <w:t xml:space="preserve">     Ing. </w:t>
      </w:r>
      <w:r w:rsidR="002069EB">
        <w:t>Zbyněk Hořelica</w:t>
      </w:r>
      <w:r>
        <w:tab/>
      </w:r>
      <w:r>
        <w:tab/>
      </w:r>
      <w:r>
        <w:tab/>
        <w:t xml:space="preserve">             </w:t>
      </w:r>
      <w:r w:rsidR="00AA675D">
        <w:tab/>
        <w:t xml:space="preserve">   </w:t>
      </w:r>
      <w:r>
        <w:t xml:space="preserve">  </w:t>
      </w:r>
      <w:r w:rsidR="003B5E50">
        <w:rPr>
          <w:lang w:val="en-US"/>
        </w:rPr>
        <w:t xml:space="preserve">Ing. František </w:t>
      </w:r>
      <w:proofErr w:type="spellStart"/>
      <w:r w:rsidR="003B5E50">
        <w:rPr>
          <w:lang w:val="en-US"/>
        </w:rPr>
        <w:t>Benč</w:t>
      </w:r>
      <w:proofErr w:type="spellEnd"/>
      <w:r w:rsidR="003B5E50">
        <w:rPr>
          <w:lang w:val="en-US"/>
        </w:rPr>
        <w:t>, PhD</w:t>
      </w:r>
    </w:p>
    <w:p w:rsidR="003D6320" w:rsidRDefault="007434B1">
      <w:pPr>
        <w:jc w:val="both"/>
      </w:pPr>
      <w:r>
        <w:t xml:space="preserve"> </w:t>
      </w:r>
      <w:r w:rsidR="006634E3">
        <w:t xml:space="preserve">           ředitel SFDI</w:t>
      </w:r>
      <w:r w:rsidR="003B5E50">
        <w:tab/>
      </w:r>
      <w:r w:rsidR="003B5E50">
        <w:tab/>
      </w:r>
      <w:r w:rsidR="003B5E50">
        <w:tab/>
      </w:r>
      <w:r w:rsidR="003B5E50">
        <w:tab/>
      </w:r>
      <w:r w:rsidR="003B5E50">
        <w:tab/>
        <w:t xml:space="preserve">                jednatel společnosti</w:t>
      </w:r>
    </w:p>
    <w:p w:rsidR="003B5E50" w:rsidRDefault="003B5E50">
      <w:pPr>
        <w:jc w:val="both"/>
      </w:pPr>
      <w:r>
        <w:tab/>
      </w:r>
      <w:r>
        <w:tab/>
      </w:r>
      <w:r>
        <w:tab/>
      </w:r>
      <w:r>
        <w:tab/>
      </w:r>
      <w:r>
        <w:tab/>
      </w:r>
      <w:r>
        <w:tab/>
      </w:r>
      <w:r>
        <w:tab/>
      </w:r>
      <w:r>
        <w:tab/>
        <w:t xml:space="preserve">     IBR </w:t>
      </w:r>
      <w:proofErr w:type="spellStart"/>
      <w:r>
        <w:t>Consulting</w:t>
      </w:r>
      <w:proofErr w:type="spellEnd"/>
      <w:r>
        <w:t>, s.r.o.</w:t>
      </w:r>
    </w:p>
    <w:sectPr w:rsidR="003B5E50" w:rsidSect="009D3C60">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12B" w:rsidRDefault="00C7012B">
      <w:r>
        <w:separator/>
      </w:r>
    </w:p>
  </w:endnote>
  <w:endnote w:type="continuationSeparator" w:id="0">
    <w:p w:rsidR="00C7012B" w:rsidRDefault="00C7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2B" w:rsidRDefault="00C7012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7012B" w:rsidRDefault="00C7012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2B" w:rsidRDefault="00C7012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C2353">
      <w:rPr>
        <w:rStyle w:val="slostrnky"/>
        <w:noProof/>
      </w:rPr>
      <w:t>3</w:t>
    </w:r>
    <w:r>
      <w:rPr>
        <w:rStyle w:val="slostrnky"/>
      </w:rPr>
      <w:fldChar w:fldCharType="end"/>
    </w:r>
  </w:p>
  <w:p w:rsidR="00C7012B" w:rsidRDefault="00C7012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12B" w:rsidRDefault="00C7012B">
      <w:r>
        <w:separator/>
      </w:r>
    </w:p>
  </w:footnote>
  <w:footnote w:type="continuationSeparator" w:id="0">
    <w:p w:rsidR="00C7012B" w:rsidRDefault="00C70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2B" w:rsidRDefault="00C7012B" w:rsidP="002069EB">
    <w:pPr>
      <w:pStyle w:val="Zhlav"/>
      <w:jc w:val="center"/>
    </w:pPr>
  </w:p>
  <w:p w:rsidR="00C7012B" w:rsidRDefault="00C7012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2B" w:rsidRPr="00A25398" w:rsidRDefault="00C7012B" w:rsidP="00A25398">
    <w:pPr>
      <w:pStyle w:val="Zhlav"/>
    </w:pPr>
  </w:p>
  <w:p w:rsidR="00C7012B" w:rsidRDefault="00C7012B" w:rsidP="009D3C60">
    <w:pPr>
      <w:pStyle w:val="Zhlav"/>
      <w:jc w:val="center"/>
      <w:rPr>
        <w:b/>
      </w:rPr>
    </w:pPr>
  </w:p>
  <w:p w:rsidR="00C7012B" w:rsidRPr="009D3C60" w:rsidRDefault="00C7012B" w:rsidP="009D3C60">
    <w:pPr>
      <w:pStyle w:val="Zhlav"/>
      <w:jc w:val="center"/>
    </w:pPr>
    <w:r>
      <w:rPr>
        <w:noProof/>
      </w:rPr>
      <w:drawing>
        <wp:inline distT="0" distB="0" distL="0" distR="0">
          <wp:extent cx="1788795" cy="747395"/>
          <wp:effectExtent l="19050" t="0" r="1905" b="0"/>
          <wp:docPr id="1" name="obrázek 1"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1b"/>
                  <pic:cNvPicPr>
                    <a:picLocks noChangeAspect="1" noChangeArrowheads="1"/>
                  </pic:cNvPicPr>
                </pic:nvPicPr>
                <pic:blipFill>
                  <a:blip r:embed="rId1"/>
                  <a:srcRect/>
                  <a:stretch>
                    <a:fillRect/>
                  </a:stretch>
                </pic:blipFill>
                <pic:spPr bwMode="auto">
                  <a:xfrm>
                    <a:off x="0" y="0"/>
                    <a:ext cx="1788795" cy="747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E04"/>
    <w:multiLevelType w:val="multilevel"/>
    <w:tmpl w:val="D632F508"/>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783829"/>
    <w:multiLevelType w:val="multilevel"/>
    <w:tmpl w:val="5FE89BB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F223A2D"/>
    <w:multiLevelType w:val="multilevel"/>
    <w:tmpl w:val="264231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4F27B9"/>
    <w:multiLevelType w:val="multilevel"/>
    <w:tmpl w:val="064CD62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442968"/>
    <w:multiLevelType w:val="multilevel"/>
    <w:tmpl w:val="E2E61C4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F22A6F"/>
    <w:multiLevelType w:val="multilevel"/>
    <w:tmpl w:val="E2E61C4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081F45"/>
    <w:multiLevelType w:val="multilevel"/>
    <w:tmpl w:val="95764E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587BBA"/>
    <w:multiLevelType w:val="singleLevel"/>
    <w:tmpl w:val="8BF81CE0"/>
    <w:lvl w:ilvl="0">
      <w:start w:val="2"/>
      <w:numFmt w:val="decimal"/>
      <w:lvlText w:val="%1."/>
      <w:legacy w:legacy="1" w:legacySpace="0" w:legacyIndent="360"/>
      <w:lvlJc w:val="left"/>
      <w:pPr>
        <w:ind w:left="360" w:hanging="360"/>
      </w:pPr>
    </w:lvl>
  </w:abstractNum>
  <w:abstractNum w:abstractNumId="8">
    <w:nsid w:val="4C7E489F"/>
    <w:multiLevelType w:val="multilevel"/>
    <w:tmpl w:val="8E0AC1E4"/>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EFF4A96"/>
    <w:multiLevelType w:val="singleLevel"/>
    <w:tmpl w:val="8BF81CE0"/>
    <w:lvl w:ilvl="0">
      <w:start w:val="3"/>
      <w:numFmt w:val="decimal"/>
      <w:lvlText w:val="%1."/>
      <w:legacy w:legacy="1" w:legacySpace="0" w:legacyIndent="360"/>
      <w:lvlJc w:val="left"/>
      <w:pPr>
        <w:ind w:left="360" w:hanging="360"/>
      </w:pPr>
    </w:lvl>
  </w:abstractNum>
  <w:abstractNum w:abstractNumId="10">
    <w:nsid w:val="54505B6B"/>
    <w:multiLevelType w:val="hybridMultilevel"/>
    <w:tmpl w:val="D1D6B7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BD7219B"/>
    <w:multiLevelType w:val="multilevel"/>
    <w:tmpl w:val="E724F1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4D370B"/>
    <w:multiLevelType w:val="hybridMultilevel"/>
    <w:tmpl w:val="3CC81AEC"/>
    <w:lvl w:ilvl="0" w:tplc="70D04BBE">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13">
    <w:nsid w:val="5DB52544"/>
    <w:multiLevelType w:val="hybridMultilevel"/>
    <w:tmpl w:val="BCDE4A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E024F52"/>
    <w:multiLevelType w:val="hybridMultilevel"/>
    <w:tmpl w:val="878EDB96"/>
    <w:lvl w:ilvl="0" w:tplc="4FB2EC0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138690C"/>
    <w:multiLevelType w:val="hybridMultilevel"/>
    <w:tmpl w:val="83143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3463BA2"/>
    <w:multiLevelType w:val="multilevel"/>
    <w:tmpl w:val="DB54BCF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804A8D"/>
    <w:multiLevelType w:val="hybridMultilevel"/>
    <w:tmpl w:val="B964C238"/>
    <w:lvl w:ilvl="0" w:tplc="ACE43C24">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6DF052BF"/>
    <w:multiLevelType w:val="multilevel"/>
    <w:tmpl w:val="4EFA250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6E50525A"/>
    <w:multiLevelType w:val="hybridMultilevel"/>
    <w:tmpl w:val="C4906B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F264F02"/>
    <w:multiLevelType w:val="singleLevel"/>
    <w:tmpl w:val="8BF81CE0"/>
    <w:lvl w:ilvl="0">
      <w:start w:val="1"/>
      <w:numFmt w:val="decimal"/>
      <w:lvlText w:val="%1."/>
      <w:legacy w:legacy="1" w:legacySpace="0" w:legacyIndent="360"/>
      <w:lvlJc w:val="left"/>
      <w:pPr>
        <w:ind w:left="360" w:hanging="360"/>
      </w:pPr>
    </w:lvl>
  </w:abstractNum>
  <w:abstractNum w:abstractNumId="21">
    <w:nsid w:val="740774BD"/>
    <w:multiLevelType w:val="hybridMultilevel"/>
    <w:tmpl w:val="F24A9BD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7B3B5CAE"/>
    <w:multiLevelType w:val="hybridMultilevel"/>
    <w:tmpl w:val="1A3A8E16"/>
    <w:lvl w:ilvl="0" w:tplc="EBEE9CE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8"/>
  </w:num>
  <w:num w:numId="2">
    <w:abstractNumId w:val="8"/>
  </w:num>
  <w:num w:numId="3">
    <w:abstractNumId w:val="16"/>
  </w:num>
  <w:num w:numId="4">
    <w:abstractNumId w:val="0"/>
  </w:num>
  <w:num w:numId="5">
    <w:abstractNumId w:val="10"/>
  </w:num>
  <w:num w:numId="6">
    <w:abstractNumId w:val="13"/>
  </w:num>
  <w:num w:numId="7">
    <w:abstractNumId w:val="12"/>
  </w:num>
  <w:num w:numId="8">
    <w:abstractNumId w:val="20"/>
  </w:num>
  <w:num w:numId="9">
    <w:abstractNumId w:val="7"/>
  </w:num>
  <w:num w:numId="10">
    <w:abstractNumId w:val="9"/>
  </w:num>
  <w:num w:numId="11">
    <w:abstractNumId w:val="2"/>
  </w:num>
  <w:num w:numId="12">
    <w:abstractNumId w:val="3"/>
  </w:num>
  <w:num w:numId="13">
    <w:abstractNumId w:val="19"/>
  </w:num>
  <w:num w:numId="14">
    <w:abstractNumId w:val="17"/>
  </w:num>
  <w:num w:numId="15">
    <w:abstractNumId w:val="4"/>
  </w:num>
  <w:num w:numId="16">
    <w:abstractNumId w:val="14"/>
  </w:num>
  <w:num w:numId="17">
    <w:abstractNumId w:val="5"/>
  </w:num>
  <w:num w:numId="18">
    <w:abstractNumId w:val="22"/>
  </w:num>
  <w:num w:numId="19">
    <w:abstractNumId w:val="6"/>
  </w:num>
  <w:num w:numId="20">
    <w:abstractNumId w:val="11"/>
  </w:num>
  <w:num w:numId="21">
    <w:abstractNumId w:val="21"/>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30"/>
    <w:rsid w:val="00000362"/>
    <w:rsid w:val="00005CD6"/>
    <w:rsid w:val="00014DE9"/>
    <w:rsid w:val="0001531E"/>
    <w:rsid w:val="00020AFD"/>
    <w:rsid w:val="000227DE"/>
    <w:rsid w:val="00031B26"/>
    <w:rsid w:val="0003321B"/>
    <w:rsid w:val="00045946"/>
    <w:rsid w:val="0005332A"/>
    <w:rsid w:val="00054B51"/>
    <w:rsid w:val="0006039E"/>
    <w:rsid w:val="00071826"/>
    <w:rsid w:val="0008447E"/>
    <w:rsid w:val="00085E71"/>
    <w:rsid w:val="000938CD"/>
    <w:rsid w:val="00095BCA"/>
    <w:rsid w:val="00095BF9"/>
    <w:rsid w:val="000A2652"/>
    <w:rsid w:val="000A5B27"/>
    <w:rsid w:val="000B04AD"/>
    <w:rsid w:val="000B3B88"/>
    <w:rsid w:val="000B4D9B"/>
    <w:rsid w:val="000B5CF1"/>
    <w:rsid w:val="000C119B"/>
    <w:rsid w:val="000C2353"/>
    <w:rsid w:val="000D5043"/>
    <w:rsid w:val="0010006D"/>
    <w:rsid w:val="001129B5"/>
    <w:rsid w:val="00113AE4"/>
    <w:rsid w:val="00137BFB"/>
    <w:rsid w:val="0014009D"/>
    <w:rsid w:val="0014100A"/>
    <w:rsid w:val="001504E7"/>
    <w:rsid w:val="001665E7"/>
    <w:rsid w:val="0018374E"/>
    <w:rsid w:val="0019252B"/>
    <w:rsid w:val="001949A8"/>
    <w:rsid w:val="00197BFE"/>
    <w:rsid w:val="001C4FB6"/>
    <w:rsid w:val="001C6612"/>
    <w:rsid w:val="001D127E"/>
    <w:rsid w:val="001D1692"/>
    <w:rsid w:val="001F7024"/>
    <w:rsid w:val="002069EB"/>
    <w:rsid w:val="00215395"/>
    <w:rsid w:val="0021564A"/>
    <w:rsid w:val="00217A61"/>
    <w:rsid w:val="0022109A"/>
    <w:rsid w:val="00223D10"/>
    <w:rsid w:val="00230498"/>
    <w:rsid w:val="00236B39"/>
    <w:rsid w:val="00240292"/>
    <w:rsid w:val="00241064"/>
    <w:rsid w:val="00244C57"/>
    <w:rsid w:val="002804C6"/>
    <w:rsid w:val="00287ADF"/>
    <w:rsid w:val="00293081"/>
    <w:rsid w:val="0029541E"/>
    <w:rsid w:val="00295BC2"/>
    <w:rsid w:val="002A2804"/>
    <w:rsid w:val="002B2187"/>
    <w:rsid w:val="002B6677"/>
    <w:rsid w:val="002D6714"/>
    <w:rsid w:val="002E389B"/>
    <w:rsid w:val="002E5759"/>
    <w:rsid w:val="002E5D38"/>
    <w:rsid w:val="002F48EE"/>
    <w:rsid w:val="002F5E5B"/>
    <w:rsid w:val="002F7D13"/>
    <w:rsid w:val="00303235"/>
    <w:rsid w:val="00306DE7"/>
    <w:rsid w:val="003178E2"/>
    <w:rsid w:val="00331C32"/>
    <w:rsid w:val="00337659"/>
    <w:rsid w:val="0035172D"/>
    <w:rsid w:val="003520E4"/>
    <w:rsid w:val="003621EC"/>
    <w:rsid w:val="00364A67"/>
    <w:rsid w:val="00365A7A"/>
    <w:rsid w:val="00374C4A"/>
    <w:rsid w:val="00375DF5"/>
    <w:rsid w:val="00381AFA"/>
    <w:rsid w:val="003824FF"/>
    <w:rsid w:val="0038272A"/>
    <w:rsid w:val="003847CF"/>
    <w:rsid w:val="00386934"/>
    <w:rsid w:val="003B1863"/>
    <w:rsid w:val="003B335A"/>
    <w:rsid w:val="003B402A"/>
    <w:rsid w:val="003B4397"/>
    <w:rsid w:val="003B5E50"/>
    <w:rsid w:val="003B61B6"/>
    <w:rsid w:val="003C6DD6"/>
    <w:rsid w:val="003D0AA6"/>
    <w:rsid w:val="003D4F62"/>
    <w:rsid w:val="003D6320"/>
    <w:rsid w:val="003E4F54"/>
    <w:rsid w:val="003E701C"/>
    <w:rsid w:val="003F25E7"/>
    <w:rsid w:val="0040169B"/>
    <w:rsid w:val="00404A07"/>
    <w:rsid w:val="004126B5"/>
    <w:rsid w:val="00416E25"/>
    <w:rsid w:val="00422182"/>
    <w:rsid w:val="00425414"/>
    <w:rsid w:val="00434A3F"/>
    <w:rsid w:val="00440455"/>
    <w:rsid w:val="00441B70"/>
    <w:rsid w:val="00456322"/>
    <w:rsid w:val="00460CAB"/>
    <w:rsid w:val="00480B51"/>
    <w:rsid w:val="00484D3A"/>
    <w:rsid w:val="00486011"/>
    <w:rsid w:val="00496399"/>
    <w:rsid w:val="004B161D"/>
    <w:rsid w:val="004B42EE"/>
    <w:rsid w:val="004B5160"/>
    <w:rsid w:val="004D2BFD"/>
    <w:rsid w:val="004F3BCC"/>
    <w:rsid w:val="004F47C2"/>
    <w:rsid w:val="004F72FF"/>
    <w:rsid w:val="005022D6"/>
    <w:rsid w:val="005274D0"/>
    <w:rsid w:val="0053668E"/>
    <w:rsid w:val="0054328D"/>
    <w:rsid w:val="005554F8"/>
    <w:rsid w:val="00560E5D"/>
    <w:rsid w:val="005735C0"/>
    <w:rsid w:val="00584391"/>
    <w:rsid w:val="0058758B"/>
    <w:rsid w:val="00593820"/>
    <w:rsid w:val="00597890"/>
    <w:rsid w:val="005A5E05"/>
    <w:rsid w:val="005B21BD"/>
    <w:rsid w:val="005C2D1A"/>
    <w:rsid w:val="005D02AF"/>
    <w:rsid w:val="005D3E03"/>
    <w:rsid w:val="005D5832"/>
    <w:rsid w:val="005E106D"/>
    <w:rsid w:val="005F1B39"/>
    <w:rsid w:val="00602055"/>
    <w:rsid w:val="00616080"/>
    <w:rsid w:val="006163EB"/>
    <w:rsid w:val="00633B36"/>
    <w:rsid w:val="00640F81"/>
    <w:rsid w:val="00642A5A"/>
    <w:rsid w:val="00656A92"/>
    <w:rsid w:val="006634E3"/>
    <w:rsid w:val="006666B6"/>
    <w:rsid w:val="00672AF4"/>
    <w:rsid w:val="006807BB"/>
    <w:rsid w:val="00695FB0"/>
    <w:rsid w:val="006B6904"/>
    <w:rsid w:val="006C2733"/>
    <w:rsid w:val="006C5A8A"/>
    <w:rsid w:val="006C7C58"/>
    <w:rsid w:val="006D247D"/>
    <w:rsid w:val="006D5275"/>
    <w:rsid w:val="006E5002"/>
    <w:rsid w:val="006E6D2F"/>
    <w:rsid w:val="0071180D"/>
    <w:rsid w:val="007237AC"/>
    <w:rsid w:val="00735682"/>
    <w:rsid w:val="007434B1"/>
    <w:rsid w:val="007456CB"/>
    <w:rsid w:val="00747742"/>
    <w:rsid w:val="00750F02"/>
    <w:rsid w:val="00762124"/>
    <w:rsid w:val="0077586A"/>
    <w:rsid w:val="00791AE5"/>
    <w:rsid w:val="00792CF1"/>
    <w:rsid w:val="007A3213"/>
    <w:rsid w:val="007A363B"/>
    <w:rsid w:val="007B0A7A"/>
    <w:rsid w:val="007C272E"/>
    <w:rsid w:val="007D4E83"/>
    <w:rsid w:val="007E1BB2"/>
    <w:rsid w:val="007E49C2"/>
    <w:rsid w:val="007E4FFE"/>
    <w:rsid w:val="007E638F"/>
    <w:rsid w:val="007F2A2C"/>
    <w:rsid w:val="00803858"/>
    <w:rsid w:val="00805F8D"/>
    <w:rsid w:val="00806E20"/>
    <w:rsid w:val="00813D5F"/>
    <w:rsid w:val="008226D3"/>
    <w:rsid w:val="008372E7"/>
    <w:rsid w:val="0084173A"/>
    <w:rsid w:val="008451A6"/>
    <w:rsid w:val="00854BE9"/>
    <w:rsid w:val="0086229A"/>
    <w:rsid w:val="00864FEC"/>
    <w:rsid w:val="00866E14"/>
    <w:rsid w:val="00871A03"/>
    <w:rsid w:val="00876060"/>
    <w:rsid w:val="008854A0"/>
    <w:rsid w:val="00891D58"/>
    <w:rsid w:val="00892103"/>
    <w:rsid w:val="008A28FA"/>
    <w:rsid w:val="008A3272"/>
    <w:rsid w:val="008A55A8"/>
    <w:rsid w:val="008B099F"/>
    <w:rsid w:val="008B2ECC"/>
    <w:rsid w:val="008D0498"/>
    <w:rsid w:val="008D3763"/>
    <w:rsid w:val="008D5F23"/>
    <w:rsid w:val="008E0EF2"/>
    <w:rsid w:val="008E4C95"/>
    <w:rsid w:val="008F1828"/>
    <w:rsid w:val="008F1892"/>
    <w:rsid w:val="008F49FB"/>
    <w:rsid w:val="008F546F"/>
    <w:rsid w:val="008F5DF5"/>
    <w:rsid w:val="0090110A"/>
    <w:rsid w:val="0090547B"/>
    <w:rsid w:val="0090761A"/>
    <w:rsid w:val="009113CC"/>
    <w:rsid w:val="00915616"/>
    <w:rsid w:val="00924AD4"/>
    <w:rsid w:val="009279DE"/>
    <w:rsid w:val="00947AAC"/>
    <w:rsid w:val="00947D5D"/>
    <w:rsid w:val="00950EBA"/>
    <w:rsid w:val="009521D3"/>
    <w:rsid w:val="009523A9"/>
    <w:rsid w:val="00956BE6"/>
    <w:rsid w:val="00961940"/>
    <w:rsid w:val="009658E1"/>
    <w:rsid w:val="00966956"/>
    <w:rsid w:val="00967EC8"/>
    <w:rsid w:val="009715F0"/>
    <w:rsid w:val="009759A9"/>
    <w:rsid w:val="009855DB"/>
    <w:rsid w:val="009B015F"/>
    <w:rsid w:val="009D205D"/>
    <w:rsid w:val="009D3C60"/>
    <w:rsid w:val="009D70A4"/>
    <w:rsid w:val="009E0AF3"/>
    <w:rsid w:val="009E2744"/>
    <w:rsid w:val="009E4D80"/>
    <w:rsid w:val="009E5E73"/>
    <w:rsid w:val="009F18F0"/>
    <w:rsid w:val="009F2FDC"/>
    <w:rsid w:val="00A0341F"/>
    <w:rsid w:val="00A25398"/>
    <w:rsid w:val="00A277C8"/>
    <w:rsid w:val="00A339E0"/>
    <w:rsid w:val="00A35B4C"/>
    <w:rsid w:val="00A367C7"/>
    <w:rsid w:val="00A448BC"/>
    <w:rsid w:val="00A45C92"/>
    <w:rsid w:val="00A53BE3"/>
    <w:rsid w:val="00A54F35"/>
    <w:rsid w:val="00A60EF4"/>
    <w:rsid w:val="00A61D81"/>
    <w:rsid w:val="00A63FDE"/>
    <w:rsid w:val="00A805A7"/>
    <w:rsid w:val="00A80709"/>
    <w:rsid w:val="00A862B0"/>
    <w:rsid w:val="00A96192"/>
    <w:rsid w:val="00A97EE3"/>
    <w:rsid w:val="00AA675D"/>
    <w:rsid w:val="00AA7C23"/>
    <w:rsid w:val="00AE0CBC"/>
    <w:rsid w:val="00AE3F4B"/>
    <w:rsid w:val="00AE5363"/>
    <w:rsid w:val="00AE57A3"/>
    <w:rsid w:val="00AF6DDE"/>
    <w:rsid w:val="00AF79D1"/>
    <w:rsid w:val="00B25C8E"/>
    <w:rsid w:val="00B322C7"/>
    <w:rsid w:val="00B3570B"/>
    <w:rsid w:val="00B45392"/>
    <w:rsid w:val="00B4573A"/>
    <w:rsid w:val="00B52191"/>
    <w:rsid w:val="00B54631"/>
    <w:rsid w:val="00B73ED8"/>
    <w:rsid w:val="00B81957"/>
    <w:rsid w:val="00B83545"/>
    <w:rsid w:val="00B8437F"/>
    <w:rsid w:val="00B94FB3"/>
    <w:rsid w:val="00BB1382"/>
    <w:rsid w:val="00BD34E9"/>
    <w:rsid w:val="00BD4454"/>
    <w:rsid w:val="00BE767E"/>
    <w:rsid w:val="00C10EEA"/>
    <w:rsid w:val="00C121DA"/>
    <w:rsid w:val="00C23F53"/>
    <w:rsid w:val="00C508E4"/>
    <w:rsid w:val="00C52C75"/>
    <w:rsid w:val="00C57184"/>
    <w:rsid w:val="00C669CD"/>
    <w:rsid w:val="00C7012B"/>
    <w:rsid w:val="00C7043E"/>
    <w:rsid w:val="00C709FB"/>
    <w:rsid w:val="00C75AD6"/>
    <w:rsid w:val="00C82230"/>
    <w:rsid w:val="00C9490F"/>
    <w:rsid w:val="00CA5268"/>
    <w:rsid w:val="00CA7C5E"/>
    <w:rsid w:val="00CA7F15"/>
    <w:rsid w:val="00CB5417"/>
    <w:rsid w:val="00CB7FB5"/>
    <w:rsid w:val="00CC0313"/>
    <w:rsid w:val="00CC1137"/>
    <w:rsid w:val="00CC1F54"/>
    <w:rsid w:val="00CE2DB4"/>
    <w:rsid w:val="00CE777C"/>
    <w:rsid w:val="00CF29F9"/>
    <w:rsid w:val="00CF759E"/>
    <w:rsid w:val="00D00F6F"/>
    <w:rsid w:val="00D05714"/>
    <w:rsid w:val="00D2181C"/>
    <w:rsid w:val="00D21D72"/>
    <w:rsid w:val="00D27170"/>
    <w:rsid w:val="00D32384"/>
    <w:rsid w:val="00D35A56"/>
    <w:rsid w:val="00D40BA1"/>
    <w:rsid w:val="00D47490"/>
    <w:rsid w:val="00D535E7"/>
    <w:rsid w:val="00D7282D"/>
    <w:rsid w:val="00D8456B"/>
    <w:rsid w:val="00D853AF"/>
    <w:rsid w:val="00D873DC"/>
    <w:rsid w:val="00D9335E"/>
    <w:rsid w:val="00DA1F55"/>
    <w:rsid w:val="00DA4EE6"/>
    <w:rsid w:val="00DB4112"/>
    <w:rsid w:val="00DB5851"/>
    <w:rsid w:val="00DC16C3"/>
    <w:rsid w:val="00DC2949"/>
    <w:rsid w:val="00DC40B0"/>
    <w:rsid w:val="00DE6030"/>
    <w:rsid w:val="00DF37AD"/>
    <w:rsid w:val="00DF56A4"/>
    <w:rsid w:val="00DF5B96"/>
    <w:rsid w:val="00DF67D0"/>
    <w:rsid w:val="00DF6BAD"/>
    <w:rsid w:val="00E07720"/>
    <w:rsid w:val="00E10058"/>
    <w:rsid w:val="00E14852"/>
    <w:rsid w:val="00E14B63"/>
    <w:rsid w:val="00E2315C"/>
    <w:rsid w:val="00E25285"/>
    <w:rsid w:val="00E37A96"/>
    <w:rsid w:val="00E4455C"/>
    <w:rsid w:val="00E513E2"/>
    <w:rsid w:val="00E60186"/>
    <w:rsid w:val="00E6258C"/>
    <w:rsid w:val="00E65FDB"/>
    <w:rsid w:val="00E7189B"/>
    <w:rsid w:val="00E75CEC"/>
    <w:rsid w:val="00E801B4"/>
    <w:rsid w:val="00E82BDB"/>
    <w:rsid w:val="00E8341C"/>
    <w:rsid w:val="00E8701F"/>
    <w:rsid w:val="00E93692"/>
    <w:rsid w:val="00E93786"/>
    <w:rsid w:val="00EA4C15"/>
    <w:rsid w:val="00EA6B19"/>
    <w:rsid w:val="00EB5BA7"/>
    <w:rsid w:val="00EB7CA3"/>
    <w:rsid w:val="00EC174B"/>
    <w:rsid w:val="00ED28B6"/>
    <w:rsid w:val="00EE01BA"/>
    <w:rsid w:val="00EE4EBE"/>
    <w:rsid w:val="00EE6E8C"/>
    <w:rsid w:val="00EF7B62"/>
    <w:rsid w:val="00F24012"/>
    <w:rsid w:val="00F2430F"/>
    <w:rsid w:val="00F26CA2"/>
    <w:rsid w:val="00F30E33"/>
    <w:rsid w:val="00F333C2"/>
    <w:rsid w:val="00F337D0"/>
    <w:rsid w:val="00F51848"/>
    <w:rsid w:val="00F77B2E"/>
    <w:rsid w:val="00F82214"/>
    <w:rsid w:val="00F830DC"/>
    <w:rsid w:val="00F840D1"/>
    <w:rsid w:val="00F863EC"/>
    <w:rsid w:val="00F872A2"/>
    <w:rsid w:val="00FB2F4E"/>
    <w:rsid w:val="00FB6BDE"/>
    <w:rsid w:val="00FC64D0"/>
    <w:rsid w:val="00FD3D39"/>
    <w:rsid w:val="00FD4AE1"/>
    <w:rsid w:val="00FD7276"/>
    <w:rsid w:val="00FE7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F2FDC"/>
    <w:rPr>
      <w:sz w:val="24"/>
      <w:szCs w:val="24"/>
    </w:rPr>
  </w:style>
  <w:style w:type="paragraph" w:styleId="Nadpis1">
    <w:name w:val="heading 1"/>
    <w:basedOn w:val="Normln"/>
    <w:next w:val="Normln"/>
    <w:qFormat/>
    <w:rsid w:val="009F2FDC"/>
    <w:pPr>
      <w:keepNext/>
      <w:jc w:val="center"/>
      <w:outlineLvl w:val="0"/>
    </w:pPr>
    <w:rPr>
      <w:b/>
      <w:bCs/>
    </w:rPr>
  </w:style>
  <w:style w:type="paragraph" w:styleId="Nadpis2">
    <w:name w:val="heading 2"/>
    <w:basedOn w:val="Normln"/>
    <w:next w:val="Normln"/>
    <w:qFormat/>
    <w:rsid w:val="009F2FDC"/>
    <w:pPr>
      <w:keepNext/>
      <w:jc w:val="both"/>
      <w:outlineLvl w:val="1"/>
    </w:pPr>
    <w:rPr>
      <w:u w:val="single"/>
    </w:rPr>
  </w:style>
  <w:style w:type="paragraph" w:styleId="Nadpis3">
    <w:name w:val="heading 3"/>
    <w:basedOn w:val="Normln"/>
    <w:next w:val="Normln"/>
    <w:qFormat/>
    <w:rsid w:val="009F2FDC"/>
    <w:pPr>
      <w:keepNext/>
      <w:outlineLvl w:val="2"/>
    </w:pPr>
    <w:rPr>
      <w:b/>
      <w:bCs/>
    </w:rPr>
  </w:style>
  <w:style w:type="paragraph" w:styleId="Nadpis4">
    <w:name w:val="heading 4"/>
    <w:basedOn w:val="Normln"/>
    <w:next w:val="Normln"/>
    <w:qFormat/>
    <w:rsid w:val="009F2FDC"/>
    <w:pPr>
      <w:keepNext/>
      <w:outlineLvl w:val="3"/>
    </w:pPr>
    <w:rPr>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9F2FDC"/>
    <w:pPr>
      <w:jc w:val="center"/>
    </w:pPr>
    <w:rPr>
      <w:b/>
      <w:bCs/>
      <w:sz w:val="28"/>
    </w:rPr>
  </w:style>
  <w:style w:type="paragraph" w:styleId="Zkladntext">
    <w:name w:val="Body Text"/>
    <w:basedOn w:val="Normln"/>
    <w:rsid w:val="009F2FDC"/>
    <w:pPr>
      <w:jc w:val="both"/>
    </w:pPr>
  </w:style>
  <w:style w:type="paragraph" w:styleId="Zkladntextodsazen">
    <w:name w:val="Body Text Indent"/>
    <w:basedOn w:val="Normln"/>
    <w:rsid w:val="009F2FDC"/>
    <w:pPr>
      <w:ind w:left="540" w:hanging="540"/>
    </w:pPr>
  </w:style>
  <w:style w:type="paragraph" w:customStyle="1" w:styleId="Normln0">
    <w:name w:val="Norm‡ln’"/>
    <w:rsid w:val="009F2FDC"/>
    <w:rPr>
      <w:sz w:val="24"/>
    </w:rPr>
  </w:style>
  <w:style w:type="paragraph" w:styleId="Zpat">
    <w:name w:val="footer"/>
    <w:basedOn w:val="Normln"/>
    <w:rsid w:val="009F2FDC"/>
    <w:pPr>
      <w:tabs>
        <w:tab w:val="center" w:pos="4536"/>
        <w:tab w:val="right" w:pos="9072"/>
      </w:tabs>
    </w:pPr>
  </w:style>
  <w:style w:type="character" w:styleId="slostrnky">
    <w:name w:val="page number"/>
    <w:basedOn w:val="Standardnpsmoodstavce"/>
    <w:rsid w:val="009F2FDC"/>
  </w:style>
  <w:style w:type="paragraph" w:styleId="Textbubliny">
    <w:name w:val="Balloon Text"/>
    <w:basedOn w:val="Normln"/>
    <w:semiHidden/>
    <w:rsid w:val="00287ADF"/>
    <w:rPr>
      <w:rFonts w:ascii="Tahoma" w:hAnsi="Tahoma" w:cs="Tahoma"/>
      <w:sz w:val="16"/>
      <w:szCs w:val="16"/>
    </w:rPr>
  </w:style>
  <w:style w:type="character" w:styleId="Hypertextovodkaz">
    <w:name w:val="Hyperlink"/>
    <w:basedOn w:val="Standardnpsmoodstavce"/>
    <w:rsid w:val="00D35A56"/>
    <w:rPr>
      <w:color w:val="0000FF"/>
      <w:u w:val="single"/>
    </w:rPr>
  </w:style>
  <w:style w:type="paragraph" w:styleId="Odstavecseseznamem">
    <w:name w:val="List Paragraph"/>
    <w:basedOn w:val="Normln"/>
    <w:uiPriority w:val="34"/>
    <w:qFormat/>
    <w:rsid w:val="0040169B"/>
    <w:pPr>
      <w:ind w:left="708"/>
    </w:pPr>
  </w:style>
  <w:style w:type="paragraph" w:styleId="Zhlav">
    <w:name w:val="header"/>
    <w:basedOn w:val="Normln"/>
    <w:link w:val="ZhlavChar"/>
    <w:rsid w:val="002069EB"/>
    <w:pPr>
      <w:tabs>
        <w:tab w:val="center" w:pos="4536"/>
        <w:tab w:val="right" w:pos="9072"/>
      </w:tabs>
    </w:pPr>
  </w:style>
  <w:style w:type="character" w:customStyle="1" w:styleId="ZhlavChar">
    <w:name w:val="Záhlaví Char"/>
    <w:basedOn w:val="Standardnpsmoodstavce"/>
    <w:link w:val="Zhlav"/>
    <w:rsid w:val="002069EB"/>
    <w:rPr>
      <w:sz w:val="24"/>
      <w:szCs w:val="24"/>
    </w:rPr>
  </w:style>
  <w:style w:type="character" w:styleId="Odkaznakoment">
    <w:name w:val="annotation reference"/>
    <w:basedOn w:val="Standardnpsmoodstavce"/>
    <w:rsid w:val="00892103"/>
    <w:rPr>
      <w:sz w:val="16"/>
      <w:szCs w:val="16"/>
    </w:rPr>
  </w:style>
  <w:style w:type="paragraph" w:styleId="Textkomente">
    <w:name w:val="annotation text"/>
    <w:basedOn w:val="Normln"/>
    <w:link w:val="TextkomenteChar"/>
    <w:rsid w:val="00892103"/>
    <w:rPr>
      <w:sz w:val="20"/>
      <w:szCs w:val="20"/>
    </w:rPr>
  </w:style>
  <w:style w:type="character" w:customStyle="1" w:styleId="TextkomenteChar">
    <w:name w:val="Text komentáře Char"/>
    <w:basedOn w:val="Standardnpsmoodstavce"/>
    <w:link w:val="Textkomente"/>
    <w:rsid w:val="00892103"/>
  </w:style>
  <w:style w:type="paragraph" w:styleId="Pedmtkomente">
    <w:name w:val="annotation subject"/>
    <w:basedOn w:val="Textkomente"/>
    <w:next w:val="Textkomente"/>
    <w:link w:val="PedmtkomenteChar"/>
    <w:rsid w:val="00892103"/>
    <w:rPr>
      <w:b/>
      <w:bCs/>
    </w:rPr>
  </w:style>
  <w:style w:type="character" w:customStyle="1" w:styleId="PedmtkomenteChar">
    <w:name w:val="Předmět komentáře Char"/>
    <w:basedOn w:val="TextkomenteChar"/>
    <w:link w:val="Pedmtkomente"/>
    <w:rsid w:val="008921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F2FDC"/>
    <w:rPr>
      <w:sz w:val="24"/>
      <w:szCs w:val="24"/>
    </w:rPr>
  </w:style>
  <w:style w:type="paragraph" w:styleId="Nadpis1">
    <w:name w:val="heading 1"/>
    <w:basedOn w:val="Normln"/>
    <w:next w:val="Normln"/>
    <w:qFormat/>
    <w:rsid w:val="009F2FDC"/>
    <w:pPr>
      <w:keepNext/>
      <w:jc w:val="center"/>
      <w:outlineLvl w:val="0"/>
    </w:pPr>
    <w:rPr>
      <w:b/>
      <w:bCs/>
    </w:rPr>
  </w:style>
  <w:style w:type="paragraph" w:styleId="Nadpis2">
    <w:name w:val="heading 2"/>
    <w:basedOn w:val="Normln"/>
    <w:next w:val="Normln"/>
    <w:qFormat/>
    <w:rsid w:val="009F2FDC"/>
    <w:pPr>
      <w:keepNext/>
      <w:jc w:val="both"/>
      <w:outlineLvl w:val="1"/>
    </w:pPr>
    <w:rPr>
      <w:u w:val="single"/>
    </w:rPr>
  </w:style>
  <w:style w:type="paragraph" w:styleId="Nadpis3">
    <w:name w:val="heading 3"/>
    <w:basedOn w:val="Normln"/>
    <w:next w:val="Normln"/>
    <w:qFormat/>
    <w:rsid w:val="009F2FDC"/>
    <w:pPr>
      <w:keepNext/>
      <w:outlineLvl w:val="2"/>
    </w:pPr>
    <w:rPr>
      <w:b/>
      <w:bCs/>
    </w:rPr>
  </w:style>
  <w:style w:type="paragraph" w:styleId="Nadpis4">
    <w:name w:val="heading 4"/>
    <w:basedOn w:val="Normln"/>
    <w:next w:val="Normln"/>
    <w:qFormat/>
    <w:rsid w:val="009F2FDC"/>
    <w:pPr>
      <w:keepNext/>
      <w:outlineLvl w:val="3"/>
    </w:pPr>
    <w:rPr>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9F2FDC"/>
    <w:pPr>
      <w:jc w:val="center"/>
    </w:pPr>
    <w:rPr>
      <w:b/>
      <w:bCs/>
      <w:sz w:val="28"/>
    </w:rPr>
  </w:style>
  <w:style w:type="paragraph" w:styleId="Zkladntext">
    <w:name w:val="Body Text"/>
    <w:basedOn w:val="Normln"/>
    <w:rsid w:val="009F2FDC"/>
    <w:pPr>
      <w:jc w:val="both"/>
    </w:pPr>
  </w:style>
  <w:style w:type="paragraph" w:styleId="Zkladntextodsazen">
    <w:name w:val="Body Text Indent"/>
    <w:basedOn w:val="Normln"/>
    <w:rsid w:val="009F2FDC"/>
    <w:pPr>
      <w:ind w:left="540" w:hanging="540"/>
    </w:pPr>
  </w:style>
  <w:style w:type="paragraph" w:customStyle="1" w:styleId="Normln0">
    <w:name w:val="Norm‡ln’"/>
    <w:rsid w:val="009F2FDC"/>
    <w:rPr>
      <w:sz w:val="24"/>
    </w:rPr>
  </w:style>
  <w:style w:type="paragraph" w:styleId="Zpat">
    <w:name w:val="footer"/>
    <w:basedOn w:val="Normln"/>
    <w:rsid w:val="009F2FDC"/>
    <w:pPr>
      <w:tabs>
        <w:tab w:val="center" w:pos="4536"/>
        <w:tab w:val="right" w:pos="9072"/>
      </w:tabs>
    </w:pPr>
  </w:style>
  <w:style w:type="character" w:styleId="slostrnky">
    <w:name w:val="page number"/>
    <w:basedOn w:val="Standardnpsmoodstavce"/>
    <w:rsid w:val="009F2FDC"/>
  </w:style>
  <w:style w:type="paragraph" w:styleId="Textbubliny">
    <w:name w:val="Balloon Text"/>
    <w:basedOn w:val="Normln"/>
    <w:semiHidden/>
    <w:rsid w:val="00287ADF"/>
    <w:rPr>
      <w:rFonts w:ascii="Tahoma" w:hAnsi="Tahoma" w:cs="Tahoma"/>
      <w:sz w:val="16"/>
      <w:szCs w:val="16"/>
    </w:rPr>
  </w:style>
  <w:style w:type="character" w:styleId="Hypertextovodkaz">
    <w:name w:val="Hyperlink"/>
    <w:basedOn w:val="Standardnpsmoodstavce"/>
    <w:rsid w:val="00D35A56"/>
    <w:rPr>
      <w:color w:val="0000FF"/>
      <w:u w:val="single"/>
    </w:rPr>
  </w:style>
  <w:style w:type="paragraph" w:styleId="Odstavecseseznamem">
    <w:name w:val="List Paragraph"/>
    <w:basedOn w:val="Normln"/>
    <w:uiPriority w:val="34"/>
    <w:qFormat/>
    <w:rsid w:val="0040169B"/>
    <w:pPr>
      <w:ind w:left="708"/>
    </w:pPr>
  </w:style>
  <w:style w:type="paragraph" w:styleId="Zhlav">
    <w:name w:val="header"/>
    <w:basedOn w:val="Normln"/>
    <w:link w:val="ZhlavChar"/>
    <w:rsid w:val="002069EB"/>
    <w:pPr>
      <w:tabs>
        <w:tab w:val="center" w:pos="4536"/>
        <w:tab w:val="right" w:pos="9072"/>
      </w:tabs>
    </w:pPr>
  </w:style>
  <w:style w:type="character" w:customStyle="1" w:styleId="ZhlavChar">
    <w:name w:val="Záhlaví Char"/>
    <w:basedOn w:val="Standardnpsmoodstavce"/>
    <w:link w:val="Zhlav"/>
    <w:rsid w:val="002069EB"/>
    <w:rPr>
      <w:sz w:val="24"/>
      <w:szCs w:val="24"/>
    </w:rPr>
  </w:style>
  <w:style w:type="character" w:styleId="Odkaznakoment">
    <w:name w:val="annotation reference"/>
    <w:basedOn w:val="Standardnpsmoodstavce"/>
    <w:rsid w:val="00892103"/>
    <w:rPr>
      <w:sz w:val="16"/>
      <w:szCs w:val="16"/>
    </w:rPr>
  </w:style>
  <w:style w:type="paragraph" w:styleId="Textkomente">
    <w:name w:val="annotation text"/>
    <w:basedOn w:val="Normln"/>
    <w:link w:val="TextkomenteChar"/>
    <w:rsid w:val="00892103"/>
    <w:rPr>
      <w:sz w:val="20"/>
      <w:szCs w:val="20"/>
    </w:rPr>
  </w:style>
  <w:style w:type="character" w:customStyle="1" w:styleId="TextkomenteChar">
    <w:name w:val="Text komentáře Char"/>
    <w:basedOn w:val="Standardnpsmoodstavce"/>
    <w:link w:val="Textkomente"/>
    <w:rsid w:val="00892103"/>
  </w:style>
  <w:style w:type="paragraph" w:styleId="Pedmtkomente">
    <w:name w:val="annotation subject"/>
    <w:basedOn w:val="Textkomente"/>
    <w:next w:val="Textkomente"/>
    <w:link w:val="PedmtkomenteChar"/>
    <w:rsid w:val="00892103"/>
    <w:rPr>
      <w:b/>
      <w:bCs/>
    </w:rPr>
  </w:style>
  <w:style w:type="character" w:customStyle="1" w:styleId="PedmtkomenteChar">
    <w:name w:val="Předmět komentáře Char"/>
    <w:basedOn w:val="TextkomenteChar"/>
    <w:link w:val="Pedmtkomente"/>
    <w:rsid w:val="00892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fdi.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787D6-8D40-4F1F-9A18-27A158A3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1655</Words>
  <Characters>9731</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Smlouva o dílo (příkazní smlouva)</vt:lpstr>
    </vt:vector>
  </TitlesOfParts>
  <Company>ČCCR</Company>
  <LinksUpToDate>false</LinksUpToDate>
  <CharactersWithSpaces>11364</CharactersWithSpaces>
  <SharedDoc>false</SharedDoc>
  <HLinks>
    <vt:vector size="6" baseType="variant">
      <vt:variant>
        <vt:i4>6815804</vt:i4>
      </vt:variant>
      <vt:variant>
        <vt:i4>0</vt:i4>
      </vt:variant>
      <vt:variant>
        <vt:i4>0</vt:i4>
      </vt:variant>
      <vt:variant>
        <vt:i4>5</vt:i4>
      </vt:variant>
      <vt:variant>
        <vt:lpwstr>http://www.sfdi.cz/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(příkazní smlouva)</dc:title>
  <dc:creator>JUDr. Marcela Černá</dc:creator>
  <cp:lastModifiedBy>Lucie Bartáková</cp:lastModifiedBy>
  <cp:revision>3</cp:revision>
  <cp:lastPrinted>2015-07-16T12:41:00Z</cp:lastPrinted>
  <dcterms:created xsi:type="dcterms:W3CDTF">2016-11-03T16:57:00Z</dcterms:created>
  <dcterms:modified xsi:type="dcterms:W3CDTF">2016-11-03T17:00:00Z</dcterms:modified>
</cp:coreProperties>
</file>