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038CE" w14:textId="41867899" w:rsidR="008F59AC" w:rsidRPr="00095FDB" w:rsidRDefault="00AB1D32" w:rsidP="00C84727">
      <w:pPr>
        <w:pStyle w:val="Zkladntext"/>
        <w:spacing w:beforeLines="20" w:before="48" w:line="360" w:lineRule="auto"/>
        <w:jc w:val="center"/>
        <w:rPr>
          <w:rFonts w:ascii="Times New Roman" w:hAnsi="Times New Roman"/>
          <w:i w:val="0"/>
          <w:caps/>
          <w:spacing w:val="100"/>
          <w:sz w:val="36"/>
        </w:rPr>
      </w:pPr>
      <w:r>
        <w:rPr>
          <w:rFonts w:ascii="Times New Roman" w:hAnsi="Times New Roman"/>
          <w:i w:val="0"/>
          <w:caps/>
          <w:spacing w:val="100"/>
          <w:sz w:val="36"/>
        </w:rPr>
        <w:t xml:space="preserve"> </w:t>
      </w:r>
      <w:r w:rsidR="008F59AC" w:rsidRPr="00095FDB">
        <w:rPr>
          <w:rFonts w:ascii="Times New Roman" w:hAnsi="Times New Roman"/>
          <w:i w:val="0"/>
          <w:caps/>
          <w:spacing w:val="100"/>
          <w:sz w:val="36"/>
        </w:rPr>
        <w:t>Smlouva o dílO</w:t>
      </w:r>
    </w:p>
    <w:p w14:paraId="35796208" w14:textId="77777777" w:rsidR="002E7917" w:rsidRPr="002A3430" w:rsidRDefault="002E7917" w:rsidP="002E7917">
      <w:pPr>
        <w:pStyle w:val="Zkladntext"/>
        <w:spacing w:beforeLines="20" w:before="48"/>
        <w:jc w:val="center"/>
        <w:rPr>
          <w:rFonts w:ascii="Times New Roman" w:hAnsi="Times New Roman"/>
          <w:i w:val="0"/>
        </w:rPr>
      </w:pPr>
      <w:r w:rsidRPr="002A3430">
        <w:rPr>
          <w:rFonts w:ascii="Times New Roman" w:hAnsi="Times New Roman"/>
          <w:i w:val="0"/>
        </w:rPr>
        <w:t xml:space="preserve">uzavřená podle § 2586 a násl. </w:t>
      </w:r>
      <w:r w:rsidR="00C84727" w:rsidRPr="002A3430">
        <w:rPr>
          <w:rFonts w:ascii="Times New Roman" w:hAnsi="Times New Roman"/>
          <w:i w:val="0"/>
        </w:rPr>
        <w:t>zák. č.</w:t>
      </w:r>
      <w:r w:rsidRPr="002A3430">
        <w:rPr>
          <w:rFonts w:ascii="Times New Roman" w:hAnsi="Times New Roman"/>
          <w:i w:val="0"/>
        </w:rPr>
        <w:t xml:space="preserve">89/2012 Sb., občanský zákoník </w:t>
      </w:r>
      <w:r w:rsidR="00A66240" w:rsidRPr="002A3430">
        <w:rPr>
          <w:rFonts w:ascii="Times New Roman" w:hAnsi="Times New Roman"/>
          <w:i w:val="0"/>
        </w:rPr>
        <w:t>mezi smluvními stranami</w:t>
      </w:r>
    </w:p>
    <w:p w14:paraId="0CB2A81A" w14:textId="77777777" w:rsidR="00DC26F4" w:rsidRPr="00095FDB" w:rsidRDefault="00DC26F4" w:rsidP="002E7917">
      <w:pPr>
        <w:pStyle w:val="Zkladntext"/>
        <w:spacing w:beforeLines="20" w:before="48"/>
        <w:jc w:val="center"/>
        <w:rPr>
          <w:rFonts w:ascii="Times New Roman" w:hAnsi="Times New Roman"/>
        </w:rPr>
      </w:pPr>
    </w:p>
    <w:p w14:paraId="443B9CED" w14:textId="77777777" w:rsidR="00E869EB" w:rsidRDefault="00E869EB" w:rsidP="002E7917">
      <w:pPr>
        <w:spacing w:beforeLines="20" w:before="48"/>
        <w:ind w:left="-284"/>
        <w:jc w:val="both"/>
        <w:rPr>
          <w:sz w:val="24"/>
        </w:rPr>
      </w:pPr>
    </w:p>
    <w:p w14:paraId="636F8F21" w14:textId="77777777" w:rsidR="00A66240" w:rsidRPr="00A66240" w:rsidRDefault="00A66240" w:rsidP="00A66240">
      <w:pPr>
        <w:spacing w:line="100" w:lineRule="atLeast"/>
        <w:rPr>
          <w:sz w:val="24"/>
          <w:szCs w:val="24"/>
        </w:rPr>
      </w:pPr>
      <w:r w:rsidRPr="00A66240">
        <w:rPr>
          <w:sz w:val="24"/>
          <w:szCs w:val="24"/>
        </w:rPr>
        <w:t xml:space="preserve">Objednatel: </w:t>
      </w:r>
      <w:r w:rsidRPr="00A66240">
        <w:rPr>
          <w:sz w:val="24"/>
          <w:szCs w:val="24"/>
        </w:rPr>
        <w:tab/>
      </w:r>
      <w:r w:rsidRPr="00A66240">
        <w:rPr>
          <w:sz w:val="24"/>
          <w:szCs w:val="24"/>
        </w:rPr>
        <w:tab/>
      </w:r>
      <w:r w:rsidRPr="00A66240">
        <w:rPr>
          <w:sz w:val="24"/>
          <w:szCs w:val="24"/>
        </w:rPr>
        <w:tab/>
      </w:r>
      <w:r w:rsidRPr="00A66240">
        <w:rPr>
          <w:b/>
          <w:sz w:val="24"/>
          <w:szCs w:val="24"/>
        </w:rPr>
        <w:t>Armádní Servisní, příspěvková organizace</w:t>
      </w:r>
    </w:p>
    <w:p w14:paraId="49D2D59B" w14:textId="77777777" w:rsidR="00A66240" w:rsidRPr="00A66240" w:rsidRDefault="00A66240" w:rsidP="00A66240">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t xml:space="preserve">Podbabská 1589/1, 160 00 Praha 6 - Dejvice </w:t>
      </w:r>
    </w:p>
    <w:p w14:paraId="38597560" w14:textId="7EAD15B0" w:rsidR="00A66240" w:rsidRPr="00A66240" w:rsidRDefault="00A66240" w:rsidP="00A66240">
      <w:pPr>
        <w:spacing w:line="100" w:lineRule="atLeast"/>
        <w:rPr>
          <w:sz w:val="24"/>
          <w:szCs w:val="24"/>
        </w:rPr>
      </w:pPr>
      <w:r w:rsidRPr="00A66240">
        <w:rPr>
          <w:sz w:val="24"/>
          <w:szCs w:val="24"/>
        </w:rPr>
        <w:t>Zapsaný:</w:t>
      </w:r>
      <w:r w:rsidRPr="00A66240">
        <w:rPr>
          <w:sz w:val="24"/>
          <w:szCs w:val="24"/>
        </w:rPr>
        <w:tab/>
      </w:r>
      <w:r w:rsidRPr="00A66240">
        <w:rPr>
          <w:sz w:val="24"/>
          <w:szCs w:val="24"/>
        </w:rPr>
        <w:tab/>
      </w:r>
      <w:r w:rsidRPr="00A66240">
        <w:rPr>
          <w:sz w:val="24"/>
          <w:szCs w:val="24"/>
        </w:rPr>
        <w:tab/>
        <w:t>v</w:t>
      </w:r>
      <w:r w:rsidR="00300ADC">
        <w:rPr>
          <w:sz w:val="24"/>
          <w:szCs w:val="24"/>
        </w:rPr>
        <w:t> obchodním rejstříku</w:t>
      </w:r>
      <w:r w:rsidRPr="00A66240">
        <w:rPr>
          <w:sz w:val="24"/>
          <w:szCs w:val="24"/>
        </w:rPr>
        <w:t xml:space="preserve"> u Městského soudu v Praze pod </w:t>
      </w:r>
      <w:proofErr w:type="spellStart"/>
      <w:r w:rsidRPr="00A66240">
        <w:rPr>
          <w:sz w:val="24"/>
          <w:szCs w:val="24"/>
        </w:rPr>
        <w:t>sp</w:t>
      </w:r>
      <w:proofErr w:type="spellEnd"/>
      <w:r w:rsidRPr="00A66240">
        <w:rPr>
          <w:sz w:val="24"/>
          <w:szCs w:val="24"/>
        </w:rPr>
        <w:t>. zn. PR1342</w:t>
      </w:r>
    </w:p>
    <w:p w14:paraId="5AF8A416" w14:textId="6D701764" w:rsidR="00A66240" w:rsidRPr="00A66240" w:rsidRDefault="00300ADC" w:rsidP="00A66240">
      <w:pPr>
        <w:spacing w:line="100" w:lineRule="atLeast"/>
        <w:rPr>
          <w:sz w:val="24"/>
          <w:szCs w:val="24"/>
        </w:rPr>
      </w:pPr>
      <w:r>
        <w:rPr>
          <w:sz w:val="24"/>
          <w:szCs w:val="24"/>
        </w:rPr>
        <w:t>Zastoupený</w:t>
      </w:r>
      <w:r w:rsidR="00A66240" w:rsidRPr="00A66240">
        <w:rPr>
          <w:sz w:val="24"/>
          <w:szCs w:val="24"/>
        </w:rPr>
        <w:t>:</w:t>
      </w:r>
      <w:r w:rsidR="00A66240" w:rsidRPr="00A66240">
        <w:rPr>
          <w:sz w:val="24"/>
          <w:szCs w:val="24"/>
        </w:rPr>
        <w:tab/>
      </w:r>
      <w:r w:rsidR="00A66240" w:rsidRPr="00A66240">
        <w:rPr>
          <w:sz w:val="24"/>
          <w:szCs w:val="24"/>
        </w:rPr>
        <w:tab/>
      </w:r>
      <w:r w:rsidR="00B235B3">
        <w:rPr>
          <w:sz w:val="24"/>
          <w:szCs w:val="24"/>
        </w:rPr>
        <w:t xml:space="preserve">            </w:t>
      </w:r>
      <w:proofErr w:type="spellStart"/>
      <w:r w:rsidR="00630522">
        <w:rPr>
          <w:sz w:val="24"/>
        </w:rPr>
        <w:t>xxxxx</w:t>
      </w:r>
      <w:proofErr w:type="spellEnd"/>
    </w:p>
    <w:p w14:paraId="0FBBD363" w14:textId="77777777" w:rsidR="00A66240" w:rsidRPr="00A66240" w:rsidRDefault="00A66240" w:rsidP="00A66240">
      <w:pPr>
        <w:spacing w:line="100" w:lineRule="atLeast"/>
        <w:jc w:val="both"/>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t>60460580</w:t>
      </w:r>
    </w:p>
    <w:p w14:paraId="33A925F4" w14:textId="77777777" w:rsidR="00A66240" w:rsidRPr="00A66240" w:rsidRDefault="00A66240" w:rsidP="00A66240">
      <w:pPr>
        <w:spacing w:line="100" w:lineRule="atLeast"/>
        <w:rPr>
          <w:sz w:val="24"/>
          <w:szCs w:val="24"/>
        </w:rPr>
      </w:pPr>
      <w:r w:rsidRPr="00A66240">
        <w:rPr>
          <w:sz w:val="24"/>
          <w:szCs w:val="24"/>
        </w:rPr>
        <w:t>DIČ:</w:t>
      </w:r>
      <w:r w:rsidRPr="00A66240">
        <w:rPr>
          <w:sz w:val="24"/>
          <w:szCs w:val="24"/>
        </w:rPr>
        <w:tab/>
      </w:r>
      <w:r w:rsidRPr="00A66240">
        <w:rPr>
          <w:sz w:val="24"/>
          <w:szCs w:val="24"/>
        </w:rPr>
        <w:tab/>
      </w:r>
      <w:r w:rsidRPr="00A66240">
        <w:rPr>
          <w:sz w:val="24"/>
          <w:szCs w:val="24"/>
        </w:rPr>
        <w:tab/>
      </w:r>
      <w:r w:rsidRPr="00A66240">
        <w:rPr>
          <w:sz w:val="24"/>
          <w:szCs w:val="24"/>
        </w:rPr>
        <w:tab/>
        <w:t>CZ60460580</w:t>
      </w:r>
    </w:p>
    <w:p w14:paraId="7B21C2D3" w14:textId="77777777" w:rsidR="00A66240" w:rsidRPr="00A66240" w:rsidRDefault="00A66240" w:rsidP="00A66240">
      <w:pPr>
        <w:spacing w:line="100" w:lineRule="atLeast"/>
        <w:rPr>
          <w:sz w:val="24"/>
          <w:szCs w:val="24"/>
        </w:rPr>
      </w:pPr>
      <w:r w:rsidRPr="00A66240">
        <w:rPr>
          <w:sz w:val="24"/>
          <w:szCs w:val="24"/>
        </w:rPr>
        <w:t xml:space="preserve">ID datové schránky: </w:t>
      </w:r>
      <w:r w:rsidRPr="00A66240">
        <w:rPr>
          <w:sz w:val="24"/>
          <w:szCs w:val="24"/>
        </w:rPr>
        <w:tab/>
      </w:r>
      <w:r w:rsidRPr="00A66240">
        <w:rPr>
          <w:sz w:val="24"/>
          <w:szCs w:val="24"/>
        </w:rPr>
        <w:tab/>
        <w:t>dugmkm6</w:t>
      </w:r>
    </w:p>
    <w:p w14:paraId="593C19E7" w14:textId="3325CCD8" w:rsidR="00A66240" w:rsidRPr="00A66240" w:rsidRDefault="00A66240" w:rsidP="00A66240">
      <w:pPr>
        <w:spacing w:line="100" w:lineRule="atLeast"/>
        <w:jc w:val="both"/>
        <w:rPr>
          <w:sz w:val="24"/>
          <w:szCs w:val="24"/>
        </w:rPr>
      </w:pPr>
      <w:r w:rsidRPr="00A66240">
        <w:rPr>
          <w:sz w:val="24"/>
          <w:szCs w:val="24"/>
        </w:rPr>
        <w:t xml:space="preserve">Bankovní spojení: </w:t>
      </w:r>
      <w:r w:rsidRPr="00A66240">
        <w:rPr>
          <w:sz w:val="24"/>
          <w:szCs w:val="24"/>
        </w:rPr>
        <w:tab/>
      </w:r>
      <w:r w:rsidRPr="00A66240">
        <w:rPr>
          <w:sz w:val="24"/>
          <w:szCs w:val="24"/>
        </w:rPr>
        <w:tab/>
      </w:r>
      <w:proofErr w:type="spellStart"/>
      <w:r w:rsidR="00630522">
        <w:rPr>
          <w:sz w:val="24"/>
        </w:rPr>
        <w:t>xxxxx</w:t>
      </w:r>
      <w:proofErr w:type="spellEnd"/>
    </w:p>
    <w:p w14:paraId="71BA997E" w14:textId="72F18575" w:rsidR="00A66240" w:rsidRPr="00A66240" w:rsidRDefault="00A66240" w:rsidP="00A66240">
      <w:pPr>
        <w:spacing w:line="100" w:lineRule="atLeast"/>
        <w:jc w:val="both"/>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proofErr w:type="spellStart"/>
      <w:r w:rsidR="00630522">
        <w:rPr>
          <w:sz w:val="24"/>
        </w:rPr>
        <w:t>xxxxx</w:t>
      </w:r>
      <w:proofErr w:type="spellEnd"/>
    </w:p>
    <w:p w14:paraId="1E9F6A2A" w14:textId="77777777" w:rsidR="00A66240" w:rsidRPr="00A66240" w:rsidRDefault="00A66240" w:rsidP="00A66240">
      <w:pPr>
        <w:spacing w:line="100" w:lineRule="atLeast"/>
        <w:jc w:val="both"/>
        <w:rPr>
          <w:sz w:val="24"/>
          <w:szCs w:val="24"/>
        </w:rPr>
      </w:pPr>
      <w:r w:rsidRPr="00A66240">
        <w:rPr>
          <w:sz w:val="24"/>
          <w:szCs w:val="24"/>
        </w:rPr>
        <w:t>Oprávněn jednat:</w:t>
      </w:r>
      <w:r w:rsidRPr="00A66240">
        <w:rPr>
          <w:sz w:val="24"/>
          <w:szCs w:val="24"/>
        </w:rPr>
        <w:tab/>
      </w:r>
    </w:p>
    <w:p w14:paraId="64B89C9B" w14:textId="31ED4B28" w:rsidR="00A66240" w:rsidRPr="00630522" w:rsidRDefault="00A66240" w:rsidP="00A66240">
      <w:pPr>
        <w:pStyle w:val="Odstavecseseznamem"/>
        <w:numPr>
          <w:ilvl w:val="0"/>
          <w:numId w:val="41"/>
        </w:numPr>
        <w:spacing w:after="0" w:line="100" w:lineRule="atLeast"/>
        <w:contextualSpacing/>
        <w:jc w:val="both"/>
        <w:rPr>
          <w:rFonts w:ascii="Times New Roman" w:hAnsi="Times New Roman"/>
          <w:sz w:val="24"/>
          <w:szCs w:val="24"/>
        </w:rPr>
      </w:pPr>
      <w:r w:rsidRPr="002A3430">
        <w:rPr>
          <w:rFonts w:ascii="Times New Roman" w:hAnsi="Times New Roman"/>
          <w:sz w:val="24"/>
          <w:szCs w:val="24"/>
        </w:rPr>
        <w:t xml:space="preserve">ve věcech </w:t>
      </w:r>
      <w:r w:rsidRPr="00630522">
        <w:rPr>
          <w:rFonts w:ascii="Times New Roman" w:hAnsi="Times New Roman"/>
          <w:sz w:val="24"/>
          <w:szCs w:val="24"/>
        </w:rPr>
        <w:t>smluvních:</w:t>
      </w:r>
      <w:r w:rsidRPr="00630522">
        <w:rPr>
          <w:rFonts w:ascii="Times New Roman" w:hAnsi="Times New Roman"/>
          <w:sz w:val="24"/>
          <w:szCs w:val="24"/>
        </w:rPr>
        <w:tab/>
      </w:r>
      <w:proofErr w:type="spellStart"/>
      <w:r w:rsidR="00630522" w:rsidRPr="00630522">
        <w:rPr>
          <w:rFonts w:ascii="Times New Roman" w:hAnsi="Times New Roman"/>
          <w:sz w:val="24"/>
        </w:rPr>
        <w:t>xxxxx</w:t>
      </w:r>
      <w:proofErr w:type="spellEnd"/>
      <w:r w:rsidRPr="00630522">
        <w:rPr>
          <w:rFonts w:ascii="Times New Roman" w:hAnsi="Times New Roman"/>
          <w:sz w:val="24"/>
          <w:szCs w:val="24"/>
        </w:rPr>
        <w:tab/>
      </w:r>
    </w:p>
    <w:p w14:paraId="195CCDDD" w14:textId="12654F35" w:rsidR="00A66240" w:rsidRPr="00630522" w:rsidRDefault="00A66240" w:rsidP="00630522">
      <w:pPr>
        <w:pStyle w:val="Odstavecseseznamem"/>
        <w:numPr>
          <w:ilvl w:val="0"/>
          <w:numId w:val="41"/>
        </w:numPr>
        <w:spacing w:after="0" w:line="100" w:lineRule="atLeast"/>
        <w:contextualSpacing/>
        <w:rPr>
          <w:rFonts w:ascii="Times New Roman" w:hAnsi="Times New Roman"/>
          <w:sz w:val="24"/>
          <w:szCs w:val="24"/>
        </w:rPr>
      </w:pPr>
      <w:r w:rsidRPr="00630522">
        <w:rPr>
          <w:rFonts w:ascii="Times New Roman" w:hAnsi="Times New Roman"/>
          <w:sz w:val="24"/>
          <w:szCs w:val="24"/>
        </w:rPr>
        <w:t>ve věcech technických:</w:t>
      </w:r>
      <w:r w:rsidRPr="00630522">
        <w:rPr>
          <w:rFonts w:ascii="Times New Roman" w:hAnsi="Times New Roman"/>
          <w:sz w:val="24"/>
          <w:szCs w:val="24"/>
        </w:rPr>
        <w:tab/>
      </w:r>
      <w:proofErr w:type="spellStart"/>
      <w:r w:rsidR="00630522" w:rsidRPr="00630522">
        <w:rPr>
          <w:rFonts w:ascii="Times New Roman" w:hAnsi="Times New Roman"/>
          <w:sz w:val="24"/>
        </w:rPr>
        <w:t>xxxxx</w:t>
      </w:r>
      <w:proofErr w:type="spellEnd"/>
    </w:p>
    <w:p w14:paraId="18524BD0" w14:textId="77777777" w:rsidR="00A66240" w:rsidRPr="00A66240" w:rsidRDefault="00A66240" w:rsidP="00A66240">
      <w:pPr>
        <w:suppressAutoHyphens/>
        <w:spacing w:line="100" w:lineRule="atLeast"/>
        <w:ind w:left="120"/>
        <w:rPr>
          <w:i/>
          <w:sz w:val="24"/>
          <w:szCs w:val="24"/>
          <w:lang w:eastAsia="zh-CN"/>
        </w:rPr>
      </w:pPr>
    </w:p>
    <w:p w14:paraId="28332AB4" w14:textId="77777777" w:rsidR="00A66240" w:rsidRPr="00A66240" w:rsidRDefault="00A66240" w:rsidP="00A66240">
      <w:pPr>
        <w:suppressAutoHyphens/>
        <w:spacing w:line="100" w:lineRule="atLeast"/>
        <w:rPr>
          <w:sz w:val="24"/>
          <w:szCs w:val="24"/>
          <w:lang w:eastAsia="zh-CN"/>
        </w:rPr>
      </w:pPr>
      <w:r w:rsidRPr="00A66240">
        <w:rPr>
          <w:sz w:val="24"/>
          <w:szCs w:val="24"/>
          <w:lang w:eastAsia="zh-CN"/>
        </w:rPr>
        <w:t>(dále jen „objednatel“).</w:t>
      </w:r>
    </w:p>
    <w:p w14:paraId="4DFA0173" w14:textId="77777777" w:rsidR="00A66240" w:rsidRPr="00A66240" w:rsidRDefault="00A66240" w:rsidP="00A66240">
      <w:pPr>
        <w:spacing w:line="100" w:lineRule="atLeast"/>
        <w:rPr>
          <w:sz w:val="24"/>
          <w:szCs w:val="24"/>
        </w:rPr>
      </w:pPr>
    </w:p>
    <w:p w14:paraId="21A1C4E3" w14:textId="77777777" w:rsidR="00EF3FAF" w:rsidRPr="00A66240" w:rsidRDefault="00EF3FAF" w:rsidP="00EF3FAF">
      <w:pPr>
        <w:spacing w:line="100" w:lineRule="atLeast"/>
        <w:rPr>
          <w:sz w:val="24"/>
          <w:szCs w:val="24"/>
        </w:rPr>
      </w:pPr>
      <w:r w:rsidRPr="00A66240">
        <w:rPr>
          <w:sz w:val="24"/>
          <w:szCs w:val="24"/>
        </w:rPr>
        <w:t>Zhotovitel:</w:t>
      </w:r>
      <w:r w:rsidRPr="00A66240">
        <w:rPr>
          <w:sz w:val="24"/>
          <w:szCs w:val="24"/>
        </w:rPr>
        <w:tab/>
      </w:r>
      <w:r w:rsidRPr="00A66240">
        <w:rPr>
          <w:sz w:val="24"/>
          <w:szCs w:val="24"/>
        </w:rPr>
        <w:tab/>
      </w:r>
      <w:r w:rsidRPr="00A66240">
        <w:rPr>
          <w:sz w:val="24"/>
          <w:szCs w:val="24"/>
        </w:rPr>
        <w:tab/>
      </w:r>
      <w:r>
        <w:rPr>
          <w:b/>
          <w:sz w:val="24"/>
          <w:szCs w:val="24"/>
        </w:rPr>
        <w:t>CERGOMONT s.r.o.</w:t>
      </w:r>
    </w:p>
    <w:p w14:paraId="560AF65B" w14:textId="77777777" w:rsidR="00EF3FAF" w:rsidRPr="00A66240" w:rsidRDefault="00EF3FAF" w:rsidP="00EF3FAF">
      <w:pPr>
        <w:spacing w:line="100" w:lineRule="atLeast"/>
        <w:rPr>
          <w:sz w:val="24"/>
          <w:szCs w:val="24"/>
        </w:rPr>
      </w:pPr>
      <w:r w:rsidRPr="00A66240">
        <w:rPr>
          <w:sz w:val="24"/>
          <w:szCs w:val="24"/>
        </w:rPr>
        <w:t>Sídlo:</w:t>
      </w:r>
      <w:r w:rsidRPr="00A66240">
        <w:rPr>
          <w:sz w:val="24"/>
          <w:szCs w:val="24"/>
        </w:rPr>
        <w:tab/>
      </w:r>
      <w:r w:rsidRPr="00A66240">
        <w:rPr>
          <w:sz w:val="24"/>
          <w:szCs w:val="24"/>
        </w:rPr>
        <w:tab/>
      </w:r>
      <w:r w:rsidRPr="00A66240">
        <w:rPr>
          <w:sz w:val="24"/>
          <w:szCs w:val="24"/>
        </w:rPr>
        <w:tab/>
      </w:r>
      <w:r w:rsidRPr="00A66240">
        <w:rPr>
          <w:sz w:val="24"/>
          <w:szCs w:val="24"/>
        </w:rPr>
        <w:tab/>
      </w:r>
      <w:r>
        <w:rPr>
          <w:sz w:val="24"/>
          <w:szCs w:val="24"/>
        </w:rPr>
        <w:t>Sukova 1052/6, 678 01 Blansko</w:t>
      </w:r>
    </w:p>
    <w:p w14:paraId="7D99DC3E" w14:textId="77777777" w:rsidR="00EF3FAF" w:rsidRPr="00A66240" w:rsidRDefault="00EF3FAF" w:rsidP="00EF3FAF">
      <w:pPr>
        <w:spacing w:line="100" w:lineRule="atLeast"/>
        <w:ind w:left="2880" w:hanging="2880"/>
        <w:rPr>
          <w:sz w:val="24"/>
          <w:szCs w:val="24"/>
        </w:rPr>
      </w:pPr>
      <w:r w:rsidRPr="00A66240">
        <w:rPr>
          <w:sz w:val="24"/>
          <w:szCs w:val="24"/>
        </w:rPr>
        <w:t>Zapsaný:</w:t>
      </w:r>
      <w:r w:rsidRPr="00A66240">
        <w:rPr>
          <w:sz w:val="24"/>
          <w:szCs w:val="24"/>
        </w:rPr>
        <w:tab/>
      </w:r>
      <w:r>
        <w:rPr>
          <w:sz w:val="24"/>
          <w:szCs w:val="24"/>
        </w:rPr>
        <w:t>v obchodním rejstříku vedeném Krajským soudem v Brně, oddíl C, vložka 8683</w:t>
      </w:r>
    </w:p>
    <w:p w14:paraId="12A338E7" w14:textId="772B452C" w:rsidR="00EF3FAF" w:rsidRPr="00A66240" w:rsidRDefault="00EF3FAF" w:rsidP="00EF3FAF">
      <w:pPr>
        <w:spacing w:line="100" w:lineRule="atLeast"/>
        <w:rPr>
          <w:sz w:val="24"/>
          <w:szCs w:val="24"/>
        </w:rPr>
      </w:pPr>
      <w:r>
        <w:rPr>
          <w:sz w:val="24"/>
          <w:szCs w:val="24"/>
        </w:rPr>
        <w:t>Zastoupený</w:t>
      </w:r>
      <w:r w:rsidRPr="00A66240">
        <w:rPr>
          <w:sz w:val="24"/>
          <w:szCs w:val="24"/>
        </w:rPr>
        <w:t>:</w:t>
      </w:r>
      <w:r w:rsidRPr="00A66240">
        <w:rPr>
          <w:sz w:val="24"/>
          <w:szCs w:val="24"/>
        </w:rPr>
        <w:tab/>
      </w:r>
      <w:r w:rsidRPr="00A66240">
        <w:rPr>
          <w:sz w:val="24"/>
          <w:szCs w:val="24"/>
        </w:rPr>
        <w:tab/>
      </w:r>
      <w:r>
        <w:rPr>
          <w:sz w:val="24"/>
          <w:szCs w:val="24"/>
        </w:rPr>
        <w:t xml:space="preserve">            </w:t>
      </w:r>
      <w:proofErr w:type="spellStart"/>
      <w:r w:rsidR="00630522">
        <w:rPr>
          <w:sz w:val="24"/>
        </w:rPr>
        <w:t>xxxxx</w:t>
      </w:r>
      <w:proofErr w:type="spellEnd"/>
    </w:p>
    <w:p w14:paraId="1ACAAB7F" w14:textId="77777777" w:rsidR="00EF3FAF" w:rsidRPr="00A66240" w:rsidRDefault="00EF3FAF" w:rsidP="00EF3FAF">
      <w:pPr>
        <w:spacing w:line="100" w:lineRule="atLeast"/>
        <w:rPr>
          <w:sz w:val="24"/>
          <w:szCs w:val="24"/>
        </w:rPr>
      </w:pPr>
      <w:r w:rsidRPr="00A66240">
        <w:rPr>
          <w:sz w:val="24"/>
          <w:szCs w:val="24"/>
        </w:rPr>
        <w:t>IČO:</w:t>
      </w:r>
      <w:r w:rsidRPr="00A66240">
        <w:rPr>
          <w:sz w:val="24"/>
          <w:szCs w:val="24"/>
        </w:rPr>
        <w:tab/>
      </w:r>
      <w:r w:rsidRPr="00A66240">
        <w:rPr>
          <w:sz w:val="24"/>
          <w:szCs w:val="24"/>
        </w:rPr>
        <w:tab/>
      </w:r>
      <w:r w:rsidRPr="00A66240">
        <w:rPr>
          <w:sz w:val="24"/>
          <w:szCs w:val="24"/>
        </w:rPr>
        <w:tab/>
      </w:r>
      <w:r w:rsidRPr="00A66240">
        <w:rPr>
          <w:sz w:val="24"/>
          <w:szCs w:val="24"/>
        </w:rPr>
        <w:tab/>
      </w:r>
      <w:r>
        <w:rPr>
          <w:sz w:val="24"/>
          <w:szCs w:val="24"/>
        </w:rPr>
        <w:t>46993223</w:t>
      </w:r>
    </w:p>
    <w:p w14:paraId="6C21D5BD" w14:textId="77777777" w:rsidR="00EF3FAF" w:rsidRPr="00A66240" w:rsidRDefault="00EF3FAF" w:rsidP="00EF3FAF">
      <w:pPr>
        <w:spacing w:line="100" w:lineRule="atLeast"/>
        <w:rPr>
          <w:sz w:val="24"/>
          <w:szCs w:val="24"/>
        </w:rPr>
      </w:pPr>
      <w:r w:rsidRPr="00A66240">
        <w:rPr>
          <w:sz w:val="24"/>
          <w:szCs w:val="24"/>
        </w:rPr>
        <w:t xml:space="preserve">DIČ: </w:t>
      </w:r>
      <w:r w:rsidRPr="00A66240">
        <w:rPr>
          <w:sz w:val="24"/>
          <w:szCs w:val="24"/>
        </w:rPr>
        <w:tab/>
      </w:r>
      <w:r w:rsidRPr="00A66240">
        <w:rPr>
          <w:sz w:val="24"/>
          <w:szCs w:val="24"/>
        </w:rPr>
        <w:tab/>
      </w:r>
      <w:r w:rsidRPr="00A66240">
        <w:rPr>
          <w:sz w:val="24"/>
          <w:szCs w:val="24"/>
        </w:rPr>
        <w:tab/>
      </w:r>
      <w:r w:rsidRPr="00A66240">
        <w:rPr>
          <w:sz w:val="24"/>
          <w:szCs w:val="24"/>
        </w:rPr>
        <w:tab/>
      </w:r>
      <w:r>
        <w:rPr>
          <w:sz w:val="24"/>
          <w:szCs w:val="24"/>
        </w:rPr>
        <w:t>CZ46993223</w:t>
      </w:r>
    </w:p>
    <w:p w14:paraId="6911B31C" w14:textId="77777777" w:rsidR="00EF3FAF" w:rsidRPr="00A66240" w:rsidRDefault="00EF3FAF" w:rsidP="00EF3FAF">
      <w:pPr>
        <w:spacing w:line="100" w:lineRule="atLeast"/>
        <w:rPr>
          <w:sz w:val="24"/>
          <w:szCs w:val="24"/>
        </w:rPr>
      </w:pPr>
      <w:r w:rsidRPr="00A66240">
        <w:rPr>
          <w:sz w:val="24"/>
          <w:szCs w:val="24"/>
        </w:rPr>
        <w:t>ID datové schránky:</w:t>
      </w:r>
      <w:r w:rsidRPr="00A66240">
        <w:rPr>
          <w:sz w:val="24"/>
          <w:szCs w:val="24"/>
        </w:rPr>
        <w:tab/>
      </w:r>
      <w:r w:rsidRPr="00A66240">
        <w:rPr>
          <w:sz w:val="24"/>
          <w:szCs w:val="24"/>
        </w:rPr>
        <w:tab/>
      </w:r>
      <w:r>
        <w:rPr>
          <w:sz w:val="24"/>
          <w:szCs w:val="24"/>
        </w:rPr>
        <w:t>e7pcijy</w:t>
      </w:r>
    </w:p>
    <w:p w14:paraId="67113853" w14:textId="53EF3353" w:rsidR="00EF3FAF" w:rsidRPr="00A66240" w:rsidRDefault="00EF3FAF" w:rsidP="00EF3FAF">
      <w:pPr>
        <w:spacing w:line="100" w:lineRule="atLeast"/>
        <w:rPr>
          <w:sz w:val="24"/>
          <w:szCs w:val="24"/>
        </w:rPr>
      </w:pPr>
      <w:r w:rsidRPr="00A66240">
        <w:rPr>
          <w:sz w:val="24"/>
          <w:szCs w:val="24"/>
        </w:rPr>
        <w:t>Bankovní spojení:</w:t>
      </w:r>
      <w:r w:rsidRPr="00A66240">
        <w:rPr>
          <w:sz w:val="24"/>
          <w:szCs w:val="24"/>
        </w:rPr>
        <w:tab/>
      </w:r>
      <w:r w:rsidRPr="00A66240">
        <w:rPr>
          <w:sz w:val="24"/>
          <w:szCs w:val="24"/>
        </w:rPr>
        <w:tab/>
      </w:r>
      <w:proofErr w:type="spellStart"/>
      <w:r w:rsidR="00630522">
        <w:rPr>
          <w:sz w:val="24"/>
        </w:rPr>
        <w:t>xxxxx</w:t>
      </w:r>
      <w:proofErr w:type="spellEnd"/>
    </w:p>
    <w:p w14:paraId="1AAAAB5C" w14:textId="416389CC" w:rsidR="00EF3FAF" w:rsidRPr="00A66240" w:rsidRDefault="00EF3FAF" w:rsidP="00EF3FAF">
      <w:pPr>
        <w:spacing w:line="100" w:lineRule="atLeast"/>
        <w:rPr>
          <w:sz w:val="24"/>
          <w:szCs w:val="24"/>
        </w:rPr>
      </w:pPr>
      <w:r w:rsidRPr="00A66240">
        <w:rPr>
          <w:sz w:val="24"/>
          <w:szCs w:val="24"/>
        </w:rPr>
        <w:t>Číslo účtu:</w:t>
      </w:r>
      <w:r w:rsidRPr="00A66240">
        <w:rPr>
          <w:sz w:val="24"/>
          <w:szCs w:val="24"/>
        </w:rPr>
        <w:tab/>
      </w:r>
      <w:r w:rsidRPr="00A66240">
        <w:rPr>
          <w:sz w:val="24"/>
          <w:szCs w:val="24"/>
        </w:rPr>
        <w:tab/>
      </w:r>
      <w:r w:rsidRPr="00A66240">
        <w:rPr>
          <w:sz w:val="24"/>
          <w:szCs w:val="24"/>
        </w:rPr>
        <w:tab/>
      </w:r>
      <w:proofErr w:type="spellStart"/>
      <w:r w:rsidR="00630522">
        <w:rPr>
          <w:sz w:val="24"/>
        </w:rPr>
        <w:t>xxxxx</w:t>
      </w:r>
      <w:proofErr w:type="spellEnd"/>
    </w:p>
    <w:p w14:paraId="207CAEC8" w14:textId="77777777" w:rsidR="00EF3FAF" w:rsidRPr="00A66240" w:rsidRDefault="00EF3FAF" w:rsidP="00EF3FAF">
      <w:pPr>
        <w:spacing w:line="100" w:lineRule="atLeast"/>
        <w:jc w:val="both"/>
        <w:rPr>
          <w:sz w:val="24"/>
          <w:szCs w:val="24"/>
        </w:rPr>
      </w:pPr>
      <w:r w:rsidRPr="00A66240">
        <w:rPr>
          <w:sz w:val="24"/>
          <w:szCs w:val="24"/>
        </w:rPr>
        <w:t>Oprávněn jednat:</w:t>
      </w:r>
      <w:r w:rsidRPr="00A66240">
        <w:rPr>
          <w:sz w:val="24"/>
          <w:szCs w:val="24"/>
        </w:rPr>
        <w:tab/>
      </w:r>
    </w:p>
    <w:p w14:paraId="6A49F7A2" w14:textId="77697D55" w:rsidR="00EF3FAF" w:rsidRPr="00630522" w:rsidRDefault="00EF3FAF" w:rsidP="00EF3FAF">
      <w:pPr>
        <w:pStyle w:val="Odstavecseseznamem"/>
        <w:numPr>
          <w:ilvl w:val="0"/>
          <w:numId w:val="41"/>
        </w:numPr>
        <w:spacing w:after="0" w:line="100" w:lineRule="atLeast"/>
        <w:contextualSpacing/>
        <w:jc w:val="both"/>
        <w:rPr>
          <w:rFonts w:ascii="Times New Roman" w:hAnsi="Times New Roman"/>
          <w:sz w:val="24"/>
          <w:szCs w:val="24"/>
        </w:rPr>
      </w:pPr>
      <w:r w:rsidRPr="002A3430">
        <w:rPr>
          <w:rFonts w:ascii="Times New Roman" w:hAnsi="Times New Roman"/>
          <w:sz w:val="24"/>
          <w:szCs w:val="24"/>
        </w:rPr>
        <w:t>ve věcech smluvních:</w:t>
      </w:r>
      <w:r w:rsidRPr="002A3430">
        <w:rPr>
          <w:rFonts w:ascii="Times New Roman" w:hAnsi="Times New Roman"/>
          <w:sz w:val="24"/>
          <w:szCs w:val="24"/>
        </w:rPr>
        <w:tab/>
      </w:r>
      <w:proofErr w:type="spellStart"/>
      <w:r w:rsidR="00630522" w:rsidRPr="00630522">
        <w:rPr>
          <w:rFonts w:ascii="Times New Roman" w:hAnsi="Times New Roman"/>
          <w:sz w:val="24"/>
        </w:rPr>
        <w:t>xxxxx</w:t>
      </w:r>
      <w:proofErr w:type="spellEnd"/>
      <w:r w:rsidRPr="00630522">
        <w:rPr>
          <w:rFonts w:ascii="Times New Roman" w:hAnsi="Times New Roman"/>
          <w:sz w:val="24"/>
          <w:szCs w:val="24"/>
        </w:rPr>
        <w:tab/>
      </w:r>
    </w:p>
    <w:p w14:paraId="32ADFEE8" w14:textId="2AB66F69" w:rsidR="00EF3FAF" w:rsidRPr="00630522" w:rsidRDefault="00EF3FAF" w:rsidP="00EF3FAF">
      <w:pPr>
        <w:pStyle w:val="Odstavecseseznamem"/>
        <w:numPr>
          <w:ilvl w:val="0"/>
          <w:numId w:val="41"/>
        </w:numPr>
        <w:spacing w:after="0" w:line="100" w:lineRule="atLeast"/>
        <w:contextualSpacing/>
        <w:rPr>
          <w:rFonts w:ascii="Times New Roman" w:hAnsi="Times New Roman"/>
          <w:sz w:val="24"/>
          <w:szCs w:val="24"/>
        </w:rPr>
      </w:pPr>
      <w:r w:rsidRPr="00630522">
        <w:rPr>
          <w:rFonts w:ascii="Times New Roman" w:hAnsi="Times New Roman"/>
          <w:sz w:val="24"/>
          <w:szCs w:val="24"/>
        </w:rPr>
        <w:t>ve věcech technických:</w:t>
      </w:r>
      <w:r w:rsidRPr="00630522">
        <w:rPr>
          <w:rFonts w:ascii="Times New Roman" w:hAnsi="Times New Roman"/>
          <w:sz w:val="24"/>
          <w:szCs w:val="24"/>
        </w:rPr>
        <w:tab/>
      </w:r>
      <w:proofErr w:type="spellStart"/>
      <w:r w:rsidR="00630522" w:rsidRPr="00630522">
        <w:rPr>
          <w:rFonts w:ascii="Times New Roman" w:hAnsi="Times New Roman"/>
          <w:sz w:val="24"/>
        </w:rPr>
        <w:t>xxxxx</w:t>
      </w:r>
      <w:proofErr w:type="spellEnd"/>
    </w:p>
    <w:p w14:paraId="384944DD" w14:textId="77777777" w:rsidR="00A66240" w:rsidRPr="00A66240" w:rsidRDefault="00A66240" w:rsidP="00A66240">
      <w:pPr>
        <w:suppressAutoHyphens/>
        <w:spacing w:line="100" w:lineRule="atLeast"/>
        <w:rPr>
          <w:sz w:val="24"/>
          <w:szCs w:val="24"/>
          <w:lang w:eastAsia="zh-CN"/>
        </w:rPr>
      </w:pPr>
    </w:p>
    <w:p w14:paraId="6DE39CD6" w14:textId="77777777" w:rsidR="00A66240" w:rsidRPr="00A66240" w:rsidRDefault="00A66240" w:rsidP="00A66240">
      <w:pPr>
        <w:suppressAutoHyphens/>
        <w:spacing w:line="100" w:lineRule="atLeast"/>
        <w:rPr>
          <w:sz w:val="24"/>
          <w:szCs w:val="24"/>
          <w:lang w:eastAsia="zh-CN"/>
        </w:rPr>
      </w:pPr>
      <w:r w:rsidRPr="00A66240">
        <w:rPr>
          <w:sz w:val="24"/>
          <w:szCs w:val="24"/>
          <w:lang w:eastAsia="zh-CN"/>
        </w:rPr>
        <w:t xml:space="preserve">(dále jen „zhotovitel“). </w:t>
      </w:r>
    </w:p>
    <w:p w14:paraId="5004B3AE" w14:textId="77777777" w:rsidR="00A66240" w:rsidRPr="00176E21" w:rsidRDefault="00A66240" w:rsidP="00A66240">
      <w:pPr>
        <w:suppressAutoHyphens/>
        <w:spacing w:line="100" w:lineRule="atLeast"/>
        <w:ind w:left="1440"/>
        <w:jc w:val="center"/>
        <w:rPr>
          <w:b/>
          <w:sz w:val="24"/>
          <w:szCs w:val="24"/>
          <w:lang w:eastAsia="zh-CN"/>
        </w:rPr>
      </w:pPr>
    </w:p>
    <w:p w14:paraId="17AE6E9B" w14:textId="77777777" w:rsidR="00C042BD" w:rsidRDefault="00C042BD" w:rsidP="002E7917">
      <w:pPr>
        <w:spacing w:beforeLines="20" w:before="48"/>
        <w:ind w:left="-284"/>
        <w:jc w:val="both"/>
        <w:rPr>
          <w:sz w:val="24"/>
        </w:rPr>
      </w:pPr>
    </w:p>
    <w:p w14:paraId="19D5E955" w14:textId="77777777" w:rsidR="00A66240" w:rsidRPr="00C43B98" w:rsidRDefault="00A66240" w:rsidP="00A66240">
      <w:pPr>
        <w:pStyle w:val="Nadpis2"/>
        <w:keepNext w:val="0"/>
        <w:spacing w:before="0" w:after="120"/>
        <w:rPr>
          <w:rFonts w:ascii="Times New Roman" w:hAnsi="Times New Roman"/>
          <w:b w:val="0"/>
          <w:color w:val="auto"/>
          <w:sz w:val="24"/>
          <w:u w:val="none"/>
        </w:rPr>
      </w:pPr>
      <w:r w:rsidRPr="00C43B98">
        <w:rPr>
          <w:rFonts w:ascii="Times New Roman" w:hAnsi="Times New Roman"/>
          <w:color w:val="auto"/>
          <w:sz w:val="24"/>
          <w:u w:val="none"/>
        </w:rPr>
        <w:t>I.</w:t>
      </w:r>
      <w:r w:rsidRPr="00C43B98">
        <w:rPr>
          <w:rFonts w:ascii="Times New Roman" w:hAnsi="Times New Roman"/>
          <w:b w:val="0"/>
          <w:color w:val="auto"/>
          <w:sz w:val="24"/>
          <w:u w:val="none"/>
        </w:rPr>
        <w:t xml:space="preserve"> </w:t>
      </w:r>
      <w:r w:rsidRPr="00176E21">
        <w:rPr>
          <w:rFonts w:ascii="Times New Roman" w:hAnsi="Times New Roman"/>
          <w:color w:val="auto"/>
          <w:sz w:val="24"/>
          <w:szCs w:val="24"/>
          <w:u w:val="none"/>
          <w:lang w:eastAsia="zh-CN"/>
        </w:rPr>
        <w:t>P</w:t>
      </w:r>
      <w:r w:rsidRPr="00176E21">
        <w:rPr>
          <w:rFonts w:ascii="Times New Roman" w:hAnsi="Times New Roman" w:hint="eastAsia"/>
          <w:color w:val="auto"/>
          <w:sz w:val="24"/>
          <w:szCs w:val="24"/>
          <w:u w:val="none"/>
          <w:lang w:eastAsia="zh-CN"/>
        </w:rPr>
        <w:t>ř</w:t>
      </w:r>
      <w:r w:rsidRPr="00176E21">
        <w:rPr>
          <w:rFonts w:ascii="Times New Roman" w:hAnsi="Times New Roman"/>
          <w:color w:val="auto"/>
          <w:sz w:val="24"/>
          <w:szCs w:val="24"/>
          <w:u w:val="none"/>
          <w:lang w:eastAsia="zh-CN"/>
        </w:rPr>
        <w:t>edm</w:t>
      </w:r>
      <w:r w:rsidRPr="00176E21">
        <w:rPr>
          <w:rFonts w:ascii="Times New Roman" w:hAnsi="Times New Roman" w:hint="eastAsia"/>
          <w:color w:val="auto"/>
          <w:sz w:val="24"/>
          <w:szCs w:val="24"/>
          <w:u w:val="none"/>
          <w:lang w:eastAsia="zh-CN"/>
        </w:rPr>
        <w:t>ě</w:t>
      </w:r>
      <w:r w:rsidRPr="00176E21">
        <w:rPr>
          <w:rFonts w:ascii="Times New Roman" w:hAnsi="Times New Roman"/>
          <w:color w:val="auto"/>
          <w:sz w:val="24"/>
          <w:szCs w:val="24"/>
          <w:u w:val="none"/>
          <w:lang w:eastAsia="zh-CN"/>
        </w:rPr>
        <w:t>t smlouvy</w:t>
      </w:r>
      <w:r w:rsidRPr="005F1391" w:rsidDel="005F1391">
        <w:rPr>
          <w:rFonts w:ascii="Times New Roman" w:hAnsi="Times New Roman"/>
          <w:color w:val="auto"/>
          <w:sz w:val="24"/>
          <w:u w:val="none"/>
        </w:rPr>
        <w:t xml:space="preserve"> </w:t>
      </w:r>
    </w:p>
    <w:p w14:paraId="24D4C92A" w14:textId="151F4779" w:rsidR="00692ECE" w:rsidRDefault="003A4CC7" w:rsidP="002A3430">
      <w:pPr>
        <w:spacing w:beforeLines="20" w:before="48"/>
        <w:jc w:val="both"/>
        <w:rPr>
          <w:sz w:val="24"/>
        </w:rPr>
      </w:pPr>
      <w:r w:rsidRPr="003A4CC7">
        <w:rPr>
          <w:sz w:val="24"/>
        </w:rPr>
        <w:t xml:space="preserve">Předmětem </w:t>
      </w:r>
      <w:r w:rsidR="003B6F68">
        <w:rPr>
          <w:sz w:val="24"/>
        </w:rPr>
        <w:t xml:space="preserve">této smlouvy je </w:t>
      </w:r>
      <w:r w:rsidR="00FA2D4A">
        <w:rPr>
          <w:sz w:val="24"/>
        </w:rPr>
        <w:t xml:space="preserve">závazek zhotovitele </w:t>
      </w:r>
      <w:r w:rsidR="00692ECE">
        <w:rPr>
          <w:sz w:val="24"/>
        </w:rPr>
        <w:t>zajisti</w:t>
      </w:r>
      <w:r w:rsidR="00AE2BBA">
        <w:rPr>
          <w:sz w:val="24"/>
        </w:rPr>
        <w:t>t</w:t>
      </w:r>
      <w:r w:rsidR="00692ECE">
        <w:rPr>
          <w:sz w:val="24"/>
        </w:rPr>
        <w:t xml:space="preserve"> pro objednatele realizaci akce</w:t>
      </w:r>
      <w:r w:rsidR="00472729">
        <w:rPr>
          <w:sz w:val="24"/>
        </w:rPr>
        <w:t xml:space="preserve"> </w:t>
      </w:r>
      <w:r w:rsidR="00231BB5">
        <w:rPr>
          <w:sz w:val="24"/>
        </w:rPr>
        <w:t>„</w:t>
      </w:r>
      <w:r w:rsidR="0063440C">
        <w:rPr>
          <w:b/>
          <w:sz w:val="24"/>
          <w:szCs w:val="24"/>
        </w:rPr>
        <w:t>Brno, kasárna Šumavská - modernizace kotelen - realizace</w:t>
      </w:r>
      <w:r w:rsidR="00472729">
        <w:rPr>
          <w:sz w:val="24"/>
        </w:rPr>
        <w:t>“.</w:t>
      </w:r>
    </w:p>
    <w:p w14:paraId="1236224F" w14:textId="77777777" w:rsidR="00692ECE" w:rsidRDefault="00692ECE" w:rsidP="00692ECE">
      <w:pPr>
        <w:spacing w:beforeLines="20" w:before="48"/>
        <w:ind w:firstLine="720"/>
        <w:jc w:val="both"/>
        <w:rPr>
          <w:sz w:val="24"/>
        </w:rPr>
      </w:pPr>
    </w:p>
    <w:p w14:paraId="41CEE034" w14:textId="21519089" w:rsidR="003A4CC7" w:rsidRPr="001565D5" w:rsidRDefault="000B70BA" w:rsidP="001565D5">
      <w:pPr>
        <w:spacing w:beforeLines="20" w:before="48" w:after="240"/>
        <w:jc w:val="both"/>
        <w:rPr>
          <w:sz w:val="24"/>
          <w:szCs w:val="24"/>
          <w:u w:val="single"/>
        </w:rPr>
      </w:pPr>
      <w:r w:rsidRPr="001565D5">
        <w:rPr>
          <w:sz w:val="24"/>
          <w:szCs w:val="24"/>
          <w:u w:val="single"/>
        </w:rPr>
        <w:t>Podrobn</w:t>
      </w:r>
      <w:r w:rsidR="00692ECE" w:rsidRPr="001565D5">
        <w:rPr>
          <w:sz w:val="24"/>
          <w:szCs w:val="24"/>
          <w:u w:val="single"/>
        </w:rPr>
        <w:t>á specifikace prací</w:t>
      </w:r>
      <w:r w:rsidR="00231BB5" w:rsidRPr="001565D5">
        <w:rPr>
          <w:sz w:val="24"/>
          <w:szCs w:val="24"/>
          <w:u w:val="single"/>
        </w:rPr>
        <w:t>:</w:t>
      </w:r>
    </w:p>
    <w:p w14:paraId="387C0AE0" w14:textId="118545BE" w:rsidR="000B70BA" w:rsidRPr="00751886" w:rsidRDefault="00BC6C18" w:rsidP="000B5C3D">
      <w:pPr>
        <w:spacing w:line="288" w:lineRule="auto"/>
        <w:jc w:val="both"/>
        <w:rPr>
          <w:sz w:val="24"/>
          <w:szCs w:val="24"/>
        </w:rPr>
      </w:pPr>
      <w:r>
        <w:rPr>
          <w:sz w:val="24"/>
          <w:szCs w:val="24"/>
        </w:rPr>
        <w:t>V</w:t>
      </w:r>
      <w:r w:rsidRPr="00BC6C18">
        <w:rPr>
          <w:sz w:val="24"/>
          <w:szCs w:val="24"/>
        </w:rPr>
        <w:t>ýměna stávajících starých již nevyhovujících plynových kotlů za nové moderní</w:t>
      </w:r>
      <w:r w:rsidR="00751886" w:rsidRPr="00751886">
        <w:rPr>
          <w:sz w:val="24"/>
          <w:szCs w:val="24"/>
        </w:rPr>
        <w:t xml:space="preserve"> v areálu kasáren </w:t>
      </w:r>
      <w:r>
        <w:rPr>
          <w:sz w:val="24"/>
          <w:szCs w:val="24"/>
        </w:rPr>
        <w:t>v</w:t>
      </w:r>
      <w:r w:rsidR="00751886" w:rsidRPr="00751886">
        <w:rPr>
          <w:sz w:val="24"/>
          <w:szCs w:val="24"/>
        </w:rPr>
        <w:t xml:space="preserve"> ulici Šumavská v Brně dle zpracované projektové dokumentace a soupisu stavebních prací, dodávek a služeb s výkazem výměr.</w:t>
      </w:r>
    </w:p>
    <w:p w14:paraId="35E81C93" w14:textId="41E4268B" w:rsidR="00BC6C18" w:rsidRDefault="00BC6C18" w:rsidP="000B5C3D">
      <w:pPr>
        <w:pStyle w:val="Bodytext20"/>
        <w:spacing w:line="240" w:lineRule="auto"/>
        <w:rPr>
          <w:rFonts w:ascii="Times New Roman" w:eastAsia="Times New Roman" w:hAnsi="Times New Roman" w:cs="Times New Roman"/>
          <w:sz w:val="24"/>
          <w:szCs w:val="24"/>
        </w:rPr>
      </w:pPr>
      <w:r w:rsidRPr="00BC6C18">
        <w:rPr>
          <w:rFonts w:ascii="Times New Roman" w:eastAsia="Times New Roman" w:hAnsi="Times New Roman" w:cs="Times New Roman"/>
          <w:sz w:val="24"/>
          <w:szCs w:val="24"/>
        </w:rPr>
        <w:t xml:space="preserve">Původní kotle budou nahrazeny </w:t>
      </w:r>
      <w:r w:rsidR="001565D5">
        <w:rPr>
          <w:rFonts w:ascii="Times New Roman" w:eastAsia="Times New Roman" w:hAnsi="Times New Roman" w:cs="Times New Roman"/>
          <w:sz w:val="24"/>
          <w:szCs w:val="24"/>
        </w:rPr>
        <w:t>celkem 10 plynovými kondenzačními</w:t>
      </w:r>
      <w:r w:rsidRPr="00BC6C18">
        <w:rPr>
          <w:rFonts w:ascii="Times New Roman" w:eastAsia="Times New Roman" w:hAnsi="Times New Roman" w:cs="Times New Roman"/>
          <w:sz w:val="24"/>
          <w:szCs w:val="24"/>
        </w:rPr>
        <w:t xml:space="preserve"> kotli, každý s výkonem větším než 50 kW, které budou provozovány automaticky s tzv. občasnou obsluhou. </w:t>
      </w:r>
    </w:p>
    <w:p w14:paraId="786DDC99" w14:textId="249CFAE3" w:rsidR="00751886" w:rsidRDefault="00751886" w:rsidP="000B5C3D">
      <w:pPr>
        <w:pStyle w:val="Bodytext2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budově č. 1 budou </w:t>
      </w:r>
      <w:r w:rsidRPr="00526F4C">
        <w:rPr>
          <w:rFonts w:ascii="Times New Roman" w:eastAsia="Times New Roman" w:hAnsi="Times New Roman" w:cs="Times New Roman"/>
          <w:sz w:val="24"/>
          <w:szCs w:val="24"/>
        </w:rPr>
        <w:t>dva nové stacionární kotle o celkovém tepelném výkonu 2x 107 kW a jeden stávající</w:t>
      </w:r>
      <w:r>
        <w:rPr>
          <w:rFonts w:ascii="Times New Roman" w:eastAsia="Times New Roman" w:hAnsi="Times New Roman" w:cs="Times New Roman"/>
          <w:sz w:val="24"/>
          <w:szCs w:val="24"/>
        </w:rPr>
        <w:t xml:space="preserve"> </w:t>
      </w:r>
      <w:r w:rsidRPr="00526F4C">
        <w:rPr>
          <w:rFonts w:ascii="Times New Roman" w:eastAsia="Times New Roman" w:hAnsi="Times New Roman" w:cs="Times New Roman"/>
          <w:sz w:val="24"/>
          <w:szCs w:val="24"/>
        </w:rPr>
        <w:t>stacionární kotel o výkonu 64 kW</w:t>
      </w:r>
      <w:r>
        <w:rPr>
          <w:rFonts w:ascii="Times New Roman" w:eastAsia="Times New Roman" w:hAnsi="Times New Roman" w:cs="Times New Roman"/>
          <w:sz w:val="24"/>
          <w:szCs w:val="24"/>
        </w:rPr>
        <w:t xml:space="preserve">. V budově č. 3 budou </w:t>
      </w:r>
      <w:r w:rsidRPr="00526F4C">
        <w:rPr>
          <w:rFonts w:ascii="Times New Roman" w:eastAsia="Times New Roman" w:hAnsi="Times New Roman" w:cs="Times New Roman"/>
          <w:sz w:val="24"/>
          <w:szCs w:val="24"/>
        </w:rPr>
        <w:t xml:space="preserve">tři nové stacionární kotle o celkovém </w:t>
      </w:r>
      <w:r w:rsidRPr="00526F4C">
        <w:rPr>
          <w:rFonts w:ascii="Times New Roman" w:eastAsia="Times New Roman" w:hAnsi="Times New Roman" w:cs="Times New Roman"/>
          <w:sz w:val="24"/>
          <w:szCs w:val="24"/>
        </w:rPr>
        <w:lastRenderedPageBreak/>
        <w:t>tepelném výkonu 3x 61 kW.</w:t>
      </w:r>
      <w:r>
        <w:rPr>
          <w:rFonts w:ascii="Times New Roman" w:eastAsia="Times New Roman" w:hAnsi="Times New Roman" w:cs="Times New Roman"/>
          <w:sz w:val="24"/>
          <w:szCs w:val="24"/>
        </w:rPr>
        <w:t xml:space="preserve"> V budově č. 5 budou </w:t>
      </w:r>
      <w:r w:rsidRPr="00526F4C">
        <w:rPr>
          <w:rFonts w:ascii="Times New Roman" w:eastAsia="Times New Roman" w:hAnsi="Times New Roman" w:cs="Times New Roman"/>
          <w:sz w:val="24"/>
          <w:szCs w:val="24"/>
        </w:rPr>
        <w:t>čtyři nové stacionární kotle o celkovém tepelném výkonu 4x 107 kW.</w:t>
      </w:r>
    </w:p>
    <w:p w14:paraId="29B4D42B" w14:textId="6F076E90" w:rsidR="00751886" w:rsidRDefault="00751886" w:rsidP="000B5C3D">
      <w:pPr>
        <w:pStyle w:val="Bodytext2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w:t>
      </w:r>
      <w:r w:rsidR="00BC6C18">
        <w:rPr>
          <w:rFonts w:ascii="Times New Roman" w:eastAsia="Times New Roman" w:hAnsi="Times New Roman" w:cs="Times New Roman"/>
          <w:sz w:val="24"/>
          <w:szCs w:val="24"/>
        </w:rPr>
        <w:t xml:space="preserve">výměny kotlů </w:t>
      </w:r>
      <w:r>
        <w:rPr>
          <w:rFonts w:ascii="Times New Roman" w:eastAsia="Times New Roman" w:hAnsi="Times New Roman" w:cs="Times New Roman"/>
          <w:sz w:val="24"/>
          <w:szCs w:val="24"/>
        </w:rPr>
        <w:t xml:space="preserve">dojde dále k vyzdění nových nenosných příček, výměně vstupních dveří, oken, stávajících betonových základů a výtokových ventilů. Ocelové konstrukce, stěny a stropy budou lokálně </w:t>
      </w:r>
      <w:r w:rsidR="00C05B8C">
        <w:rPr>
          <w:rFonts w:ascii="Times New Roman" w:eastAsia="Times New Roman" w:hAnsi="Times New Roman" w:cs="Times New Roman"/>
          <w:sz w:val="24"/>
          <w:szCs w:val="24"/>
        </w:rPr>
        <w:t>rekonstruovány</w:t>
      </w:r>
      <w:r>
        <w:rPr>
          <w:rFonts w:ascii="Times New Roman" w:eastAsia="Times New Roman" w:hAnsi="Times New Roman" w:cs="Times New Roman"/>
          <w:sz w:val="24"/>
          <w:szCs w:val="24"/>
        </w:rPr>
        <w:t xml:space="preserve"> a opatřeny </w:t>
      </w:r>
      <w:r w:rsidRPr="00735118">
        <w:rPr>
          <w:rFonts w:ascii="Times New Roman" w:eastAsia="Times New Roman" w:hAnsi="Times New Roman" w:cs="Times New Roman"/>
          <w:sz w:val="24"/>
          <w:szCs w:val="24"/>
        </w:rPr>
        <w:t>novým nátěrem</w:t>
      </w:r>
      <w:r>
        <w:rPr>
          <w:rFonts w:ascii="Times New Roman" w:eastAsia="Times New Roman" w:hAnsi="Times New Roman" w:cs="Times New Roman"/>
          <w:sz w:val="24"/>
          <w:szCs w:val="24"/>
        </w:rPr>
        <w:t xml:space="preserve">. V rámci úprav dojde k drobným bouracím pracím – odbourání stávající komínové šachty, zděných příček a pilířů a vybourání nových otvorů. V rámci modernizace bude nově navrženo vytápění, zdravotechnika, </w:t>
      </w:r>
      <w:r w:rsidR="00944238">
        <w:rPr>
          <w:rFonts w:ascii="Times New Roman" w:eastAsia="Times New Roman" w:hAnsi="Times New Roman" w:cs="Times New Roman"/>
          <w:sz w:val="24"/>
          <w:szCs w:val="24"/>
        </w:rPr>
        <w:t xml:space="preserve">měření a regulace, </w:t>
      </w:r>
      <w:proofErr w:type="spellStart"/>
      <w:r w:rsidR="00944238">
        <w:rPr>
          <w:rFonts w:ascii="Times New Roman" w:eastAsia="Times New Roman" w:hAnsi="Times New Roman" w:cs="Times New Roman"/>
          <w:sz w:val="24"/>
          <w:szCs w:val="24"/>
        </w:rPr>
        <w:t>plynoinstalace</w:t>
      </w:r>
      <w:proofErr w:type="spellEnd"/>
      <w:r>
        <w:rPr>
          <w:rFonts w:ascii="Times New Roman" w:eastAsia="Times New Roman" w:hAnsi="Times New Roman" w:cs="Times New Roman"/>
          <w:sz w:val="24"/>
          <w:szCs w:val="24"/>
        </w:rPr>
        <w:t>.</w:t>
      </w:r>
    </w:p>
    <w:p w14:paraId="6A38BBDB" w14:textId="77777777" w:rsidR="00930DB7" w:rsidRDefault="00930DB7" w:rsidP="00930DB7">
      <w:pPr>
        <w:spacing w:line="288" w:lineRule="auto"/>
        <w:jc w:val="both"/>
        <w:rPr>
          <w:sz w:val="24"/>
          <w:szCs w:val="24"/>
        </w:rPr>
      </w:pPr>
      <w:r>
        <w:rPr>
          <w:sz w:val="24"/>
          <w:szCs w:val="24"/>
        </w:rPr>
        <w:t xml:space="preserve">Veškeré práce jsou blíže specifikovány v projektové dokumentaci </w:t>
      </w:r>
      <w:r w:rsidRPr="00D92FA6">
        <w:rPr>
          <w:sz w:val="24"/>
          <w:szCs w:val="24"/>
        </w:rPr>
        <w:t>„Modernizace kotelen v kasárnách Šumavská, Brno“</w:t>
      </w:r>
      <w:r w:rsidRPr="00930DB7">
        <w:rPr>
          <w:sz w:val="24"/>
          <w:szCs w:val="24"/>
        </w:rPr>
        <w:t xml:space="preserve"> </w:t>
      </w:r>
      <w:r>
        <w:rPr>
          <w:sz w:val="24"/>
          <w:szCs w:val="24"/>
        </w:rPr>
        <w:t xml:space="preserve">zpracované </w:t>
      </w:r>
      <w:r w:rsidRPr="00930DB7">
        <w:rPr>
          <w:sz w:val="24"/>
          <w:szCs w:val="24"/>
        </w:rPr>
        <w:t>firmou INTAR a.s., Bezručova 81/17a, 602 00 Brno.</w:t>
      </w:r>
    </w:p>
    <w:p w14:paraId="16E85605" w14:textId="77777777" w:rsidR="00930DB7" w:rsidRDefault="00930DB7" w:rsidP="000B5C3D">
      <w:pPr>
        <w:jc w:val="both"/>
        <w:rPr>
          <w:sz w:val="24"/>
          <w:szCs w:val="24"/>
        </w:rPr>
      </w:pPr>
    </w:p>
    <w:p w14:paraId="34F2EAE4" w14:textId="77777777" w:rsidR="00751886" w:rsidRDefault="00751886" w:rsidP="000B5C3D">
      <w:pPr>
        <w:jc w:val="both"/>
        <w:rPr>
          <w:sz w:val="24"/>
          <w:szCs w:val="24"/>
        </w:rPr>
      </w:pPr>
      <w:r w:rsidRPr="00751886">
        <w:rPr>
          <w:sz w:val="24"/>
          <w:szCs w:val="24"/>
        </w:rPr>
        <w:t xml:space="preserve">Realizace akce podléhá stavebnímu řízení. </w:t>
      </w:r>
    </w:p>
    <w:p w14:paraId="2BF30030" w14:textId="77777777" w:rsidR="00296E4E" w:rsidRDefault="00296E4E" w:rsidP="000B5C3D">
      <w:pPr>
        <w:jc w:val="both"/>
        <w:rPr>
          <w:sz w:val="24"/>
          <w:szCs w:val="24"/>
        </w:rPr>
      </w:pPr>
    </w:p>
    <w:p w14:paraId="245AE8D0" w14:textId="4EA22FF4" w:rsidR="00296E4E" w:rsidRPr="001565D5" w:rsidRDefault="00296E4E" w:rsidP="001565D5">
      <w:pPr>
        <w:spacing w:after="240"/>
        <w:jc w:val="both"/>
        <w:rPr>
          <w:sz w:val="24"/>
          <w:szCs w:val="24"/>
          <w:u w:val="single"/>
        </w:rPr>
      </w:pPr>
      <w:r w:rsidRPr="001565D5">
        <w:rPr>
          <w:sz w:val="24"/>
          <w:szCs w:val="24"/>
          <w:u w:val="single"/>
        </w:rPr>
        <w:t>Požadavky na zhotovitele:</w:t>
      </w:r>
    </w:p>
    <w:p w14:paraId="05D51481" w14:textId="030AE284"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Provést zkoušky dle ČSN 060310. </w:t>
      </w:r>
    </w:p>
    <w:p w14:paraId="5A805D59" w14:textId="78EB65CC"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Doložit veškeré výchozí revize, protokoly o příslušných zkouškách, atesty výrobků a materiálu, doložit prohlášení o shodě na dodané výrobky a ostatní doklady pro vydání kolaudačního souhlasu k provozu. </w:t>
      </w:r>
    </w:p>
    <w:p w14:paraId="0989F9ED" w14:textId="454DDA8E"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U tlakových nádob stabilních doložit pasport, výchozí a první provozní revizi. </w:t>
      </w:r>
    </w:p>
    <w:p w14:paraId="0D459D5E" w14:textId="4D05C70F"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Zajistit vydání kolaudačního souhlasu, včetně zajištění všech vyžádaných stanovisek (</w:t>
      </w:r>
      <w:r w:rsidR="001565D5" w:rsidRPr="001565D5">
        <w:rPr>
          <w:rFonts w:ascii="Times New Roman" w:hAnsi="Times New Roman"/>
          <w:sz w:val="24"/>
        </w:rPr>
        <w:t>Ministerstvo obrany, Odbor státního dozoru</w:t>
      </w:r>
      <w:r w:rsidR="001E7DC7">
        <w:rPr>
          <w:rFonts w:ascii="Times New Roman" w:hAnsi="Times New Roman"/>
          <w:sz w:val="24"/>
        </w:rPr>
        <w:t>; h</w:t>
      </w:r>
      <w:r w:rsidR="001565D5" w:rsidRPr="001565D5">
        <w:rPr>
          <w:rFonts w:ascii="Times New Roman" w:hAnsi="Times New Roman"/>
          <w:sz w:val="24"/>
        </w:rPr>
        <w:t>ygiena</w:t>
      </w:r>
      <w:r w:rsidRPr="001565D5">
        <w:rPr>
          <w:rFonts w:ascii="Times New Roman" w:hAnsi="Times New Roman"/>
          <w:sz w:val="24"/>
        </w:rPr>
        <w:t xml:space="preserve">). </w:t>
      </w:r>
    </w:p>
    <w:p w14:paraId="42B2CF54" w14:textId="62C147EF"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Předat veškeré návody na obsluhu jednotlivých zařízení, záruční listy. </w:t>
      </w:r>
    </w:p>
    <w:p w14:paraId="60C89B7C" w14:textId="3FF4A446"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Kotelny vybavit lékárničkou, přenosnou svítilnou a přenosnými hasicími přístroji s náplní CO. </w:t>
      </w:r>
    </w:p>
    <w:p w14:paraId="0B01D950" w14:textId="2DB45A34"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Zpracovat návrh havarijních, provozních, požárních řádů a identifikace a hodnocení rizik 2x v</w:t>
      </w:r>
      <w:r w:rsidR="001565D5">
        <w:rPr>
          <w:rFonts w:ascii="Times New Roman" w:hAnsi="Times New Roman"/>
          <w:sz w:val="24"/>
        </w:rPr>
        <w:t> </w:t>
      </w:r>
      <w:r w:rsidRPr="001565D5">
        <w:rPr>
          <w:rFonts w:ascii="Times New Roman" w:hAnsi="Times New Roman"/>
          <w:sz w:val="24"/>
        </w:rPr>
        <w:t>listinné a 1x v elektronické podobě na CD (ve formátu *.doc) pro kotelnu, úložiště propanu a</w:t>
      </w:r>
      <w:r w:rsidR="001565D5">
        <w:rPr>
          <w:rFonts w:ascii="Times New Roman" w:hAnsi="Times New Roman"/>
          <w:sz w:val="24"/>
        </w:rPr>
        <w:t> </w:t>
      </w:r>
      <w:proofErr w:type="spellStart"/>
      <w:r w:rsidRPr="001565D5">
        <w:rPr>
          <w:rFonts w:ascii="Times New Roman" w:hAnsi="Times New Roman"/>
          <w:sz w:val="24"/>
        </w:rPr>
        <w:t>lapol</w:t>
      </w:r>
      <w:proofErr w:type="spellEnd"/>
      <w:r w:rsidRPr="001565D5">
        <w:rPr>
          <w:rFonts w:ascii="Times New Roman" w:hAnsi="Times New Roman"/>
          <w:sz w:val="24"/>
        </w:rPr>
        <w:t xml:space="preserve">. </w:t>
      </w:r>
    </w:p>
    <w:p w14:paraId="60FA8FCD" w14:textId="2F63A8BF"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Zpracovat projektovou dokumentaci skutečného provedení stavby 3x v listinné podobě a 2x v</w:t>
      </w:r>
      <w:r w:rsidR="001565D5">
        <w:rPr>
          <w:rFonts w:ascii="Times New Roman" w:hAnsi="Times New Roman"/>
          <w:sz w:val="24"/>
        </w:rPr>
        <w:t> </w:t>
      </w:r>
      <w:r w:rsidRPr="001565D5">
        <w:rPr>
          <w:rFonts w:ascii="Times New Roman" w:hAnsi="Times New Roman"/>
          <w:sz w:val="24"/>
        </w:rPr>
        <w:t>elektronické podobě na CD (ve formátu *.</w:t>
      </w:r>
      <w:proofErr w:type="spellStart"/>
      <w:r w:rsidRPr="001565D5">
        <w:rPr>
          <w:rFonts w:ascii="Times New Roman" w:hAnsi="Times New Roman"/>
          <w:sz w:val="24"/>
        </w:rPr>
        <w:t>pdf</w:t>
      </w:r>
      <w:proofErr w:type="spellEnd"/>
      <w:r w:rsidRPr="001565D5">
        <w:rPr>
          <w:rFonts w:ascii="Times New Roman" w:hAnsi="Times New Roman"/>
          <w:sz w:val="24"/>
        </w:rPr>
        <w:t xml:space="preserve"> a také zároveň ve formátu *.doc, *.</w:t>
      </w:r>
      <w:proofErr w:type="spellStart"/>
      <w:r w:rsidRPr="001565D5">
        <w:rPr>
          <w:rFonts w:ascii="Times New Roman" w:hAnsi="Times New Roman"/>
          <w:sz w:val="24"/>
        </w:rPr>
        <w:t>xls</w:t>
      </w:r>
      <w:proofErr w:type="spellEnd"/>
      <w:r w:rsidRPr="001565D5">
        <w:rPr>
          <w:rFonts w:ascii="Times New Roman" w:hAnsi="Times New Roman"/>
          <w:sz w:val="24"/>
        </w:rPr>
        <w:t xml:space="preserve"> *.</w:t>
      </w:r>
      <w:proofErr w:type="spellStart"/>
      <w:r w:rsidRPr="001565D5">
        <w:rPr>
          <w:rFonts w:ascii="Times New Roman" w:hAnsi="Times New Roman"/>
          <w:sz w:val="24"/>
        </w:rPr>
        <w:t>dwg</w:t>
      </w:r>
      <w:proofErr w:type="spellEnd"/>
      <w:r w:rsidRPr="001565D5">
        <w:rPr>
          <w:rFonts w:ascii="Times New Roman" w:hAnsi="Times New Roman"/>
          <w:sz w:val="24"/>
        </w:rPr>
        <w:t xml:space="preserve">) – podle Vyhlášky č. 499/2006 Sb. v platném znění - příloha č. 7. </w:t>
      </w:r>
    </w:p>
    <w:p w14:paraId="46C2F33F" w14:textId="3FE03DE3"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Dodat bezpečnostní značení kotelen a dalších zařízení dle příslušných norem a předpisů. </w:t>
      </w:r>
    </w:p>
    <w:p w14:paraId="0AE91BEB" w14:textId="7867ABEF"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Zajistit si povolení ke vstupu a přístup do objektů a místností. </w:t>
      </w:r>
    </w:p>
    <w:p w14:paraId="679707E1" w14:textId="27C02F86" w:rsidR="00296E4E" w:rsidRPr="001565D5" w:rsidRDefault="001C0AC1"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Zajistit</w:t>
      </w:r>
      <w:r w:rsidR="00296E4E" w:rsidRPr="001565D5">
        <w:rPr>
          <w:rFonts w:ascii="Times New Roman" w:hAnsi="Times New Roman"/>
          <w:sz w:val="24"/>
        </w:rPr>
        <w:t xml:space="preserve"> projednání, odsouhlasení a osazení přechodného dopravního značení po dobu výstavby. </w:t>
      </w:r>
    </w:p>
    <w:p w14:paraId="28164231" w14:textId="711CF660"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Zajistit vytyčení stávajících podzemních inženýrských sítí před zahájením prací, provedení kopaných sond k ověření polohy sítí v přiměřených rozestupech. Obnažené inženýrské sítě budou zabezpečeny proti poškození a při zasypávání výkopů chráněny zásypy, obsypy, výstražnými foliemi, deskami atd. v souladu s technickými normami. </w:t>
      </w:r>
    </w:p>
    <w:p w14:paraId="78F62A83" w14:textId="3F3577D7"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Veškeré výkopy a zemní práce v areálu provádět pomocí strojní mechanizace a ručním dokopáním. V místě souběhu a křížení s ostatními vedeními budou zemní práce prováděny ručně s co největší opatrností, aby nedošlo k jejich porušení za přítomnosti provozovatelů jednotlivých zařízení. </w:t>
      </w:r>
    </w:p>
    <w:p w14:paraId="7BCA62A1" w14:textId="49B95A78" w:rsidR="00296E4E" w:rsidRPr="001565D5" w:rsidRDefault="00296E4E" w:rsidP="001565D5">
      <w:pPr>
        <w:pStyle w:val="Odstavecseseznamem"/>
        <w:numPr>
          <w:ilvl w:val="0"/>
          <w:numId w:val="45"/>
        </w:numPr>
        <w:spacing w:after="0" w:line="288" w:lineRule="auto"/>
        <w:ind w:left="709"/>
        <w:jc w:val="both"/>
        <w:rPr>
          <w:rFonts w:ascii="Times New Roman" w:hAnsi="Times New Roman"/>
          <w:sz w:val="24"/>
        </w:rPr>
      </w:pPr>
      <w:r w:rsidRPr="001565D5">
        <w:rPr>
          <w:rFonts w:ascii="Times New Roman" w:hAnsi="Times New Roman"/>
          <w:sz w:val="24"/>
        </w:rPr>
        <w:t xml:space="preserve">Vždy před zasypáním </w:t>
      </w:r>
      <w:r w:rsidR="001C0AC1" w:rsidRPr="001565D5">
        <w:rPr>
          <w:rFonts w:ascii="Times New Roman" w:hAnsi="Times New Roman"/>
          <w:sz w:val="24"/>
        </w:rPr>
        <w:t>provést</w:t>
      </w:r>
      <w:r w:rsidRPr="001565D5">
        <w:rPr>
          <w:rFonts w:ascii="Times New Roman" w:hAnsi="Times New Roman"/>
          <w:sz w:val="24"/>
        </w:rPr>
        <w:t xml:space="preserve"> fotodokumentac</w:t>
      </w:r>
      <w:r w:rsidR="001C0AC1" w:rsidRPr="001565D5">
        <w:rPr>
          <w:rFonts w:ascii="Times New Roman" w:hAnsi="Times New Roman"/>
          <w:sz w:val="24"/>
        </w:rPr>
        <w:t>i</w:t>
      </w:r>
      <w:r w:rsidRPr="001565D5">
        <w:rPr>
          <w:rFonts w:ascii="Times New Roman" w:hAnsi="Times New Roman"/>
          <w:sz w:val="24"/>
        </w:rPr>
        <w:t xml:space="preserve"> odkryté části potrubí, vizuální kontrol</w:t>
      </w:r>
      <w:r w:rsidR="001C0AC1" w:rsidRPr="001565D5">
        <w:rPr>
          <w:rFonts w:ascii="Times New Roman" w:hAnsi="Times New Roman"/>
          <w:sz w:val="24"/>
        </w:rPr>
        <w:t>u</w:t>
      </w:r>
      <w:r w:rsidRPr="001565D5">
        <w:rPr>
          <w:rFonts w:ascii="Times New Roman" w:hAnsi="Times New Roman"/>
          <w:sz w:val="24"/>
        </w:rPr>
        <w:t xml:space="preserve"> uloženého potrubí. Fotodokumentaci prov</w:t>
      </w:r>
      <w:r w:rsidR="001C0AC1" w:rsidRPr="001565D5">
        <w:rPr>
          <w:rFonts w:ascii="Times New Roman" w:hAnsi="Times New Roman"/>
          <w:sz w:val="24"/>
        </w:rPr>
        <w:t>ede</w:t>
      </w:r>
      <w:r w:rsidRPr="001565D5">
        <w:rPr>
          <w:rFonts w:ascii="Times New Roman" w:hAnsi="Times New Roman"/>
          <w:sz w:val="24"/>
        </w:rPr>
        <w:t xml:space="preserve"> technický dozor </w:t>
      </w:r>
      <w:r w:rsidR="001C0AC1" w:rsidRPr="001565D5">
        <w:rPr>
          <w:rFonts w:ascii="Times New Roman" w:hAnsi="Times New Roman"/>
          <w:sz w:val="24"/>
        </w:rPr>
        <w:t>objednatele v součinnosti se zhotovitelem</w:t>
      </w:r>
      <w:r w:rsidRPr="001565D5">
        <w:rPr>
          <w:rFonts w:ascii="Times New Roman" w:hAnsi="Times New Roman"/>
          <w:sz w:val="24"/>
        </w:rPr>
        <w:t xml:space="preserve">. </w:t>
      </w:r>
    </w:p>
    <w:p w14:paraId="4A707BDE" w14:textId="5E2A6CEE" w:rsidR="0025164E" w:rsidRDefault="0025164E" w:rsidP="0025164E">
      <w:pPr>
        <w:pStyle w:val="Odstavecseseznamem"/>
        <w:numPr>
          <w:ilvl w:val="0"/>
          <w:numId w:val="45"/>
        </w:numPr>
        <w:spacing w:after="0" w:line="288" w:lineRule="auto"/>
        <w:ind w:left="709"/>
        <w:jc w:val="both"/>
        <w:rPr>
          <w:rFonts w:ascii="Times New Roman" w:hAnsi="Times New Roman"/>
          <w:sz w:val="24"/>
        </w:rPr>
      </w:pPr>
      <w:r>
        <w:rPr>
          <w:rFonts w:ascii="Times New Roman" w:hAnsi="Times New Roman"/>
          <w:sz w:val="24"/>
        </w:rPr>
        <w:t>P</w:t>
      </w:r>
      <w:r w:rsidRPr="0025164E">
        <w:rPr>
          <w:rFonts w:ascii="Times New Roman" w:hAnsi="Times New Roman"/>
          <w:sz w:val="24"/>
        </w:rPr>
        <w:t>rov</w:t>
      </w:r>
      <w:r w:rsidR="00A9365E">
        <w:rPr>
          <w:rFonts w:ascii="Times New Roman" w:hAnsi="Times New Roman"/>
          <w:sz w:val="24"/>
        </w:rPr>
        <w:t>ést</w:t>
      </w:r>
      <w:r w:rsidRPr="0025164E">
        <w:rPr>
          <w:rFonts w:ascii="Times New Roman" w:hAnsi="Times New Roman"/>
          <w:sz w:val="24"/>
        </w:rPr>
        <w:t xml:space="preserve"> zaškolení obsluh u všech částí díla, které budou obsluhovány pracovníky </w:t>
      </w:r>
      <w:r>
        <w:rPr>
          <w:rFonts w:ascii="Times New Roman" w:hAnsi="Times New Roman"/>
          <w:sz w:val="24"/>
        </w:rPr>
        <w:t>objednatele.</w:t>
      </w:r>
    </w:p>
    <w:p w14:paraId="06D8500F" w14:textId="77777777" w:rsidR="00630522" w:rsidRPr="0025164E" w:rsidRDefault="00630522" w:rsidP="00630522">
      <w:pPr>
        <w:pStyle w:val="Odstavecseseznamem"/>
        <w:spacing w:after="0" w:line="288" w:lineRule="auto"/>
        <w:ind w:left="709"/>
        <w:jc w:val="both"/>
        <w:rPr>
          <w:rFonts w:ascii="Times New Roman" w:hAnsi="Times New Roman"/>
          <w:sz w:val="24"/>
        </w:rPr>
      </w:pPr>
    </w:p>
    <w:p w14:paraId="3FE064A0" w14:textId="77777777" w:rsidR="00A66240" w:rsidRPr="00C43B98" w:rsidRDefault="00A66240" w:rsidP="00A66240">
      <w:pPr>
        <w:shd w:val="clear" w:color="00FFFF" w:fill="auto"/>
        <w:spacing w:before="120" w:after="240"/>
        <w:jc w:val="center"/>
        <w:rPr>
          <w:b/>
          <w:sz w:val="24"/>
          <w:szCs w:val="24"/>
        </w:rPr>
      </w:pPr>
      <w:r w:rsidRPr="00C43B98">
        <w:rPr>
          <w:b/>
          <w:sz w:val="24"/>
          <w:szCs w:val="24"/>
        </w:rPr>
        <w:lastRenderedPageBreak/>
        <w:t>II.</w:t>
      </w:r>
      <w:r w:rsidRPr="00C43B98">
        <w:rPr>
          <w:sz w:val="24"/>
          <w:szCs w:val="24"/>
        </w:rPr>
        <w:t xml:space="preserve"> </w:t>
      </w:r>
      <w:r w:rsidRPr="00176E21">
        <w:rPr>
          <w:b/>
          <w:sz w:val="24"/>
          <w:szCs w:val="24"/>
        </w:rPr>
        <w:t>Termín a místo plnění</w:t>
      </w:r>
      <w:r w:rsidRPr="00C43B98" w:rsidDel="005F1391">
        <w:rPr>
          <w:b/>
          <w:sz w:val="24"/>
          <w:szCs w:val="24"/>
        </w:rPr>
        <w:t xml:space="preserve"> </w:t>
      </w:r>
    </w:p>
    <w:p w14:paraId="1D17A971" w14:textId="1CA1C21A" w:rsidR="00852925" w:rsidRPr="00852925" w:rsidRDefault="00852925" w:rsidP="00852925">
      <w:pPr>
        <w:rPr>
          <w:sz w:val="24"/>
          <w:szCs w:val="24"/>
        </w:rPr>
      </w:pPr>
      <w:r w:rsidRPr="00852925">
        <w:rPr>
          <w:sz w:val="24"/>
          <w:szCs w:val="24"/>
        </w:rPr>
        <w:t>Termín zahájení plnění:</w:t>
      </w:r>
      <w:r w:rsidR="003A4CC7">
        <w:rPr>
          <w:sz w:val="24"/>
          <w:szCs w:val="24"/>
        </w:rPr>
        <w:tab/>
      </w:r>
      <w:r w:rsidR="003A4CC7">
        <w:rPr>
          <w:sz w:val="24"/>
          <w:szCs w:val="24"/>
        </w:rPr>
        <w:tab/>
      </w:r>
      <w:r w:rsidR="00B150E0">
        <w:rPr>
          <w:sz w:val="24"/>
          <w:szCs w:val="24"/>
        </w:rPr>
        <w:tab/>
      </w:r>
      <w:r w:rsidR="00981300">
        <w:rPr>
          <w:sz w:val="24"/>
          <w:szCs w:val="24"/>
        </w:rPr>
        <w:t xml:space="preserve">dle </w:t>
      </w:r>
      <w:r w:rsidR="00231BB5">
        <w:rPr>
          <w:sz w:val="24"/>
          <w:szCs w:val="24"/>
        </w:rPr>
        <w:t>čl.</w:t>
      </w:r>
      <w:r w:rsidR="003C03AA">
        <w:rPr>
          <w:sz w:val="24"/>
          <w:szCs w:val="24"/>
        </w:rPr>
        <w:t xml:space="preserve"> </w:t>
      </w:r>
      <w:r w:rsidR="00751886">
        <w:rPr>
          <w:sz w:val="24"/>
          <w:szCs w:val="24"/>
        </w:rPr>
        <w:t>XII</w:t>
      </w:r>
      <w:r w:rsidR="00A9365E">
        <w:rPr>
          <w:sz w:val="24"/>
          <w:szCs w:val="24"/>
        </w:rPr>
        <w:t>.</w:t>
      </w:r>
      <w:r w:rsidR="00751886">
        <w:rPr>
          <w:sz w:val="24"/>
          <w:szCs w:val="24"/>
        </w:rPr>
        <w:t xml:space="preserve"> </w:t>
      </w:r>
      <w:r w:rsidR="00231BB5">
        <w:rPr>
          <w:sz w:val="24"/>
          <w:szCs w:val="24"/>
        </w:rPr>
        <w:t xml:space="preserve">odst. </w:t>
      </w:r>
      <w:r w:rsidR="003C03AA">
        <w:rPr>
          <w:sz w:val="24"/>
          <w:szCs w:val="24"/>
        </w:rPr>
        <w:t>2</w:t>
      </w:r>
      <w:r w:rsidR="00AB1D32">
        <w:rPr>
          <w:sz w:val="24"/>
          <w:szCs w:val="24"/>
        </w:rPr>
        <w:t>.</w:t>
      </w:r>
      <w:r w:rsidR="00AE2BBA">
        <w:rPr>
          <w:sz w:val="24"/>
          <w:szCs w:val="24"/>
        </w:rPr>
        <w:t xml:space="preserve"> této smlouvy</w:t>
      </w:r>
      <w:r w:rsidR="00751886">
        <w:rPr>
          <w:sz w:val="24"/>
          <w:szCs w:val="24"/>
        </w:rPr>
        <w:t>.</w:t>
      </w:r>
    </w:p>
    <w:p w14:paraId="2FCC2174" w14:textId="77777777" w:rsidR="00472729" w:rsidRDefault="00472729" w:rsidP="00852925">
      <w:pPr>
        <w:rPr>
          <w:sz w:val="24"/>
          <w:szCs w:val="24"/>
        </w:rPr>
      </w:pPr>
    </w:p>
    <w:p w14:paraId="3260A76A" w14:textId="77777777" w:rsidR="00B150E0" w:rsidRDefault="00852925" w:rsidP="00852925">
      <w:pPr>
        <w:rPr>
          <w:sz w:val="24"/>
          <w:szCs w:val="24"/>
        </w:rPr>
      </w:pPr>
      <w:r w:rsidRPr="00852925">
        <w:rPr>
          <w:sz w:val="24"/>
          <w:szCs w:val="24"/>
        </w:rPr>
        <w:t>Termín ukončení plnění</w:t>
      </w:r>
    </w:p>
    <w:p w14:paraId="452C2AF8" w14:textId="6CC8E2C9" w:rsidR="00852925" w:rsidRPr="00852925" w:rsidRDefault="00B150E0" w:rsidP="00852925">
      <w:pPr>
        <w:rPr>
          <w:sz w:val="24"/>
          <w:szCs w:val="24"/>
        </w:rPr>
      </w:pPr>
      <w:r w:rsidRPr="00B150E0">
        <w:rPr>
          <w:sz w:val="24"/>
          <w:szCs w:val="24"/>
        </w:rPr>
        <w:t>vč. p</w:t>
      </w:r>
      <w:r>
        <w:rPr>
          <w:sz w:val="24"/>
          <w:szCs w:val="24"/>
        </w:rPr>
        <w:t>ředložení kolaudačního souhlasu</w:t>
      </w:r>
      <w:r w:rsidR="00852925" w:rsidRPr="00852925">
        <w:rPr>
          <w:sz w:val="24"/>
          <w:szCs w:val="24"/>
        </w:rPr>
        <w:t xml:space="preserve">: </w:t>
      </w:r>
      <w:r w:rsidR="003A4CC7">
        <w:rPr>
          <w:sz w:val="24"/>
          <w:szCs w:val="24"/>
        </w:rPr>
        <w:tab/>
      </w:r>
      <w:r w:rsidR="00751886" w:rsidRPr="00751886">
        <w:rPr>
          <w:sz w:val="24"/>
          <w:szCs w:val="24"/>
        </w:rPr>
        <w:t>do 180 kalendářních dní od zahájení plnění.</w:t>
      </w:r>
      <w:r w:rsidR="003A4CC7">
        <w:rPr>
          <w:sz w:val="24"/>
          <w:szCs w:val="24"/>
        </w:rPr>
        <w:tab/>
      </w:r>
    </w:p>
    <w:p w14:paraId="4A793F0A" w14:textId="77777777" w:rsidR="00472729" w:rsidRDefault="00472729" w:rsidP="00852925">
      <w:pPr>
        <w:rPr>
          <w:sz w:val="24"/>
          <w:szCs w:val="24"/>
        </w:rPr>
      </w:pPr>
    </w:p>
    <w:p w14:paraId="28743F65" w14:textId="24E4BC78" w:rsidR="00C042BD" w:rsidRPr="00852925" w:rsidRDefault="00B150E0" w:rsidP="00852925">
      <w:pPr>
        <w:rPr>
          <w:sz w:val="24"/>
          <w:szCs w:val="24"/>
        </w:rPr>
      </w:pPr>
      <w:r>
        <w:rPr>
          <w:sz w:val="24"/>
          <w:szCs w:val="24"/>
        </w:rPr>
        <w:t xml:space="preserve">Místo plnění: </w:t>
      </w:r>
      <w:r w:rsidR="00751886" w:rsidRPr="00751886">
        <w:rPr>
          <w:sz w:val="24"/>
          <w:szCs w:val="24"/>
        </w:rPr>
        <w:t>Kasárna Šumavská 4, 662 10 Brno</w:t>
      </w:r>
      <w:r w:rsidR="00751886">
        <w:rPr>
          <w:sz w:val="24"/>
          <w:szCs w:val="24"/>
        </w:rPr>
        <w:t>.</w:t>
      </w:r>
    </w:p>
    <w:p w14:paraId="0EB0DA97" w14:textId="77777777" w:rsidR="00EA3BE5" w:rsidRDefault="00EA3BE5" w:rsidP="00EA3BE5">
      <w:pPr>
        <w:rPr>
          <w:sz w:val="24"/>
          <w:szCs w:val="24"/>
        </w:rPr>
      </w:pPr>
    </w:p>
    <w:p w14:paraId="31BE7E9D" w14:textId="77777777" w:rsidR="00500F4B" w:rsidRPr="00C042BD" w:rsidRDefault="00500F4B" w:rsidP="00EA3BE5">
      <w:pPr>
        <w:rPr>
          <w:sz w:val="24"/>
          <w:szCs w:val="24"/>
        </w:rPr>
      </w:pPr>
    </w:p>
    <w:p w14:paraId="0832FE87" w14:textId="59202F79" w:rsidR="00C042BD" w:rsidRPr="000D3977" w:rsidRDefault="00A66240" w:rsidP="000D3977">
      <w:pPr>
        <w:shd w:val="clear" w:color="00FFFF" w:fill="auto"/>
        <w:spacing w:before="120" w:after="240"/>
        <w:jc w:val="center"/>
        <w:rPr>
          <w:b/>
          <w:sz w:val="24"/>
          <w:szCs w:val="24"/>
        </w:rPr>
      </w:pPr>
      <w:r w:rsidRPr="000D3977">
        <w:rPr>
          <w:b/>
          <w:sz w:val="24"/>
          <w:szCs w:val="24"/>
        </w:rPr>
        <w:t>III.  Cena díla</w:t>
      </w:r>
    </w:p>
    <w:p w14:paraId="275B45D4" w14:textId="14330D5C" w:rsidR="009A3F58" w:rsidRPr="00756BB0" w:rsidRDefault="009A3F58">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w:t>
      </w:r>
      <w:r w:rsidR="00472729">
        <w:rPr>
          <w:sz w:val="24"/>
        </w:rPr>
        <w:t>.</w:t>
      </w:r>
      <w:r w:rsidRPr="00756BB0">
        <w:rPr>
          <w:sz w:val="24"/>
        </w:rPr>
        <w:t xml:space="preserve"> této smlouvy a činí</w:t>
      </w:r>
      <w:r w:rsidR="003B5832">
        <w:rPr>
          <w:sz w:val="24"/>
        </w:rPr>
        <w:t xml:space="preserve">: </w:t>
      </w:r>
      <w:r w:rsidR="00EF3FAF">
        <w:rPr>
          <w:b/>
          <w:sz w:val="24"/>
        </w:rPr>
        <w:t xml:space="preserve">6.878.722,69 </w:t>
      </w:r>
      <w:r w:rsidRPr="002A3430">
        <w:rPr>
          <w:b/>
          <w:sz w:val="24"/>
        </w:rPr>
        <w:t>Kč</w:t>
      </w:r>
      <w:r w:rsidR="00AF092D">
        <w:rPr>
          <w:sz w:val="24"/>
        </w:rPr>
        <w:t>,</w:t>
      </w:r>
    </w:p>
    <w:p w14:paraId="7392A61C" w14:textId="77777777" w:rsidR="009A3F58" w:rsidRPr="00756BB0" w:rsidRDefault="009A3F58" w:rsidP="00B46B1D">
      <w:pPr>
        <w:tabs>
          <w:tab w:val="left" w:pos="1080"/>
          <w:tab w:val="right" w:pos="7740"/>
        </w:tabs>
        <w:ind w:left="540"/>
        <w:jc w:val="both"/>
        <w:rPr>
          <w:b/>
          <w:sz w:val="24"/>
        </w:rPr>
      </w:pPr>
    </w:p>
    <w:p w14:paraId="5BFB870B" w14:textId="08D62BB9" w:rsidR="009A3F58" w:rsidRPr="00756BB0" w:rsidRDefault="009A3F58" w:rsidP="00B46B1D">
      <w:pPr>
        <w:tabs>
          <w:tab w:val="left" w:pos="1080"/>
          <w:tab w:val="right" w:pos="7740"/>
        </w:tabs>
        <w:jc w:val="both"/>
        <w:rPr>
          <w:sz w:val="24"/>
        </w:rPr>
      </w:pPr>
      <w:r w:rsidRPr="00566F27">
        <w:rPr>
          <w:sz w:val="24"/>
        </w:rPr>
        <w:t>slovy:</w:t>
      </w:r>
      <w:r w:rsidR="00AB1D32">
        <w:rPr>
          <w:sz w:val="24"/>
        </w:rPr>
        <w:t xml:space="preserve"> </w:t>
      </w:r>
      <w:r w:rsidRPr="00566F27">
        <w:rPr>
          <w:sz w:val="24"/>
        </w:rPr>
        <w:t>„</w:t>
      </w:r>
      <w:proofErr w:type="spellStart"/>
      <w:r w:rsidR="00EF3FAF">
        <w:rPr>
          <w:sz w:val="24"/>
        </w:rPr>
        <w:t>šestmilionůosmsetsedmdesátosmtisícsedmsetdvacetdva</w:t>
      </w:r>
      <w:proofErr w:type="spellEnd"/>
      <w:r w:rsidR="007B3C1E">
        <w:rPr>
          <w:sz w:val="24"/>
        </w:rPr>
        <w:t xml:space="preserve"> </w:t>
      </w:r>
      <w:r w:rsidR="00472729">
        <w:rPr>
          <w:sz w:val="24"/>
        </w:rPr>
        <w:t>korun</w:t>
      </w:r>
      <w:r w:rsidR="007B3C1E">
        <w:rPr>
          <w:sz w:val="24"/>
        </w:rPr>
        <w:t xml:space="preserve"> </w:t>
      </w:r>
      <w:r w:rsidR="00472729">
        <w:rPr>
          <w:sz w:val="24"/>
        </w:rPr>
        <w:t>českých</w:t>
      </w:r>
      <w:r w:rsidR="00EF3FAF">
        <w:rPr>
          <w:sz w:val="24"/>
        </w:rPr>
        <w:t>, 69/100</w:t>
      </w:r>
      <w:r w:rsidRPr="00566F27">
        <w:rPr>
          <w:sz w:val="24"/>
        </w:rPr>
        <w:t>“</w:t>
      </w:r>
      <w:r w:rsidR="00EF3FAF">
        <w:rPr>
          <w:sz w:val="24"/>
        </w:rPr>
        <w:t>.</w:t>
      </w:r>
    </w:p>
    <w:p w14:paraId="5B788909" w14:textId="77777777" w:rsidR="009A3F58" w:rsidRPr="00756BB0" w:rsidRDefault="009A3F58" w:rsidP="00B46B1D">
      <w:pPr>
        <w:jc w:val="center"/>
        <w:rPr>
          <w:sz w:val="24"/>
        </w:rPr>
      </w:pPr>
    </w:p>
    <w:p w14:paraId="3A2E0885" w14:textId="77777777" w:rsidR="009A3F58" w:rsidRPr="00756BB0" w:rsidRDefault="009A3F58" w:rsidP="00B46B1D">
      <w:pPr>
        <w:jc w:val="center"/>
        <w:rPr>
          <w:sz w:val="24"/>
        </w:rPr>
      </w:pPr>
    </w:p>
    <w:p w14:paraId="13099F86" w14:textId="77777777" w:rsidR="009A3F58" w:rsidRPr="000B70BA" w:rsidRDefault="009A3F58" w:rsidP="00B46B1D">
      <w:pPr>
        <w:rPr>
          <w:sz w:val="24"/>
          <w:szCs w:val="24"/>
        </w:rPr>
      </w:pPr>
      <w:r w:rsidRPr="000B70BA">
        <w:rPr>
          <w:sz w:val="24"/>
          <w:szCs w:val="24"/>
        </w:rPr>
        <w:t>DPH bude účtováno v sazbě platné ke dni uskutečnění zdanitelného plnění.</w:t>
      </w:r>
    </w:p>
    <w:p w14:paraId="73399CE9" w14:textId="77777777"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14:paraId="0445908F" w14:textId="77777777" w:rsidR="00095FDB" w:rsidRPr="00095FDB" w:rsidRDefault="00095FDB"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14:paraId="2AA5534F" w14:textId="49B521D1" w:rsidR="00AE2642" w:rsidRPr="002A3430" w:rsidRDefault="00A66240" w:rsidP="002A3430">
      <w:pPr>
        <w:spacing w:after="120"/>
        <w:jc w:val="center"/>
        <w:rPr>
          <w:b/>
          <w:sz w:val="24"/>
          <w:szCs w:val="24"/>
        </w:rPr>
      </w:pPr>
      <w:r w:rsidRPr="00176E21">
        <w:rPr>
          <w:b/>
          <w:sz w:val="24"/>
          <w:szCs w:val="24"/>
        </w:rPr>
        <w:t>IV. Platební a fakturační podmínky</w:t>
      </w:r>
    </w:p>
    <w:p w14:paraId="2379CED9" w14:textId="143322BC" w:rsidR="003B6F68" w:rsidRPr="003B6F68" w:rsidRDefault="003B6F68" w:rsidP="002A3430">
      <w:pPr>
        <w:pStyle w:val="Zkladntext"/>
        <w:numPr>
          <w:ilvl w:val="0"/>
          <w:numId w:val="30"/>
        </w:numPr>
        <w:tabs>
          <w:tab w:val="clear" w:pos="851"/>
          <w:tab w:val="num" w:pos="284"/>
        </w:tabs>
        <w:spacing w:after="120"/>
        <w:ind w:left="284" w:hanging="284"/>
        <w:jc w:val="both"/>
        <w:rPr>
          <w:rFonts w:ascii="Times New Roman" w:hAnsi="Times New Roman"/>
          <w:b w:val="0"/>
          <w:i w:val="0"/>
          <w:szCs w:val="24"/>
        </w:rPr>
      </w:pPr>
      <w:r w:rsidRPr="003B6F68">
        <w:rPr>
          <w:rFonts w:ascii="Times New Roman" w:hAnsi="Times New Roman"/>
          <w:b w:val="0"/>
          <w:i w:val="0"/>
          <w:szCs w:val="24"/>
        </w:rPr>
        <w:t>Objednatel zálohy neposkytuje.</w:t>
      </w:r>
    </w:p>
    <w:p w14:paraId="130129CF" w14:textId="3CC4864A" w:rsidR="003B6F68" w:rsidRPr="00605DE4" w:rsidRDefault="003B6F68" w:rsidP="009C42A7">
      <w:pPr>
        <w:pStyle w:val="Zkladntext"/>
        <w:numPr>
          <w:ilvl w:val="0"/>
          <w:numId w:val="30"/>
        </w:numPr>
        <w:tabs>
          <w:tab w:val="clear" w:pos="851"/>
          <w:tab w:val="num" w:pos="284"/>
        </w:tabs>
        <w:ind w:left="284" w:hanging="284"/>
        <w:jc w:val="both"/>
        <w:rPr>
          <w:rFonts w:ascii="Times New Roman" w:hAnsi="Times New Roman"/>
          <w:b w:val="0"/>
          <w:i w:val="0"/>
        </w:rPr>
      </w:pPr>
      <w:r w:rsidRPr="00AB137B">
        <w:rPr>
          <w:rFonts w:ascii="Times New Roman" w:hAnsi="Times New Roman"/>
          <w:b w:val="0"/>
          <w:i w:val="0"/>
        </w:rPr>
        <w:t xml:space="preserve">Objednatel se zavazuje hradit cenu díla na základě dílčích daňových dokladů, jež budou vystaveny v souladu s </w:t>
      </w:r>
      <w:proofErr w:type="spellStart"/>
      <w:r w:rsidRPr="00AB137B">
        <w:rPr>
          <w:rFonts w:ascii="Times New Roman" w:hAnsi="Times New Roman"/>
          <w:b w:val="0"/>
          <w:i w:val="0"/>
        </w:rPr>
        <w:t>ust</w:t>
      </w:r>
      <w:proofErr w:type="spellEnd"/>
      <w:r w:rsidRPr="00AB137B">
        <w:rPr>
          <w:rFonts w:ascii="Times New Roman" w:hAnsi="Times New Roman"/>
          <w:b w:val="0"/>
          <w:i w:val="0"/>
        </w:rPr>
        <w:t>. § 11 odst.</w:t>
      </w:r>
      <w:r w:rsidR="00472729">
        <w:rPr>
          <w:rFonts w:ascii="Times New Roman" w:hAnsi="Times New Roman"/>
          <w:b w:val="0"/>
          <w:i w:val="0"/>
        </w:rPr>
        <w:t xml:space="preserve"> </w:t>
      </w:r>
      <w:r w:rsidRPr="00AB137B">
        <w:rPr>
          <w:rFonts w:ascii="Times New Roman" w:hAnsi="Times New Roman"/>
          <w:b w:val="0"/>
          <w:i w:val="0"/>
        </w:rPr>
        <w:t>1 zák. č. 563/1991 Sb., v platném znění, o účetnictví (náležitosti účetních d</w:t>
      </w:r>
      <w:r w:rsidRPr="001666A8">
        <w:rPr>
          <w:rFonts w:ascii="Times New Roman" w:hAnsi="Times New Roman"/>
          <w:b w:val="0"/>
          <w:i w:val="0"/>
        </w:rPr>
        <w:t xml:space="preserve">okladů).  Daňový doklad (dále jen </w:t>
      </w:r>
      <w:r w:rsidR="00472729">
        <w:rPr>
          <w:rFonts w:ascii="Times New Roman" w:hAnsi="Times New Roman"/>
          <w:b w:val="0"/>
          <w:i w:val="0"/>
        </w:rPr>
        <w:t>„</w:t>
      </w:r>
      <w:r w:rsidRPr="001666A8">
        <w:rPr>
          <w:rFonts w:ascii="Times New Roman" w:hAnsi="Times New Roman"/>
          <w:b w:val="0"/>
          <w:i w:val="0"/>
        </w:rPr>
        <w:t>faktura</w:t>
      </w:r>
      <w:r w:rsidR="00472729">
        <w:rPr>
          <w:rFonts w:ascii="Times New Roman" w:hAnsi="Times New Roman"/>
          <w:b w:val="0"/>
          <w:i w:val="0"/>
        </w:rPr>
        <w:t>“</w:t>
      </w:r>
      <w:r w:rsidRPr="001666A8">
        <w:rPr>
          <w:rFonts w:ascii="Times New Roman" w:hAnsi="Times New Roman"/>
          <w:b w:val="0"/>
          <w:i w:val="0"/>
        </w:rPr>
        <w:t xml:space="preserve">)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14:paraId="2EADAEE9" w14:textId="3A43723F" w:rsidR="003B6F68" w:rsidRPr="00605DE4" w:rsidRDefault="003B6F68" w:rsidP="009C42A7">
      <w:pPr>
        <w:pStyle w:val="Zkladntext"/>
        <w:numPr>
          <w:ilvl w:val="0"/>
          <w:numId w:val="30"/>
        </w:numPr>
        <w:tabs>
          <w:tab w:val="clear" w:pos="851"/>
          <w:tab w:val="num" w:pos="284"/>
        </w:tabs>
        <w:ind w:left="284" w:hanging="284"/>
        <w:jc w:val="both"/>
        <w:rPr>
          <w:rFonts w:ascii="Times New Roman" w:hAnsi="Times New Roman"/>
          <w:b w:val="0"/>
          <w:i w:val="0"/>
        </w:rPr>
      </w:pPr>
      <w:r w:rsidRPr="00605DE4">
        <w:rPr>
          <w:rFonts w:ascii="Times New Roman" w:hAnsi="Times New Roman"/>
          <w:b w:val="0"/>
          <w:i w:val="0"/>
        </w:rPr>
        <w:t xml:space="preserve">Lhůta splatnosti faktur je </w:t>
      </w:r>
      <w:r w:rsidR="00E52900">
        <w:rPr>
          <w:rFonts w:ascii="Times New Roman" w:hAnsi="Times New Roman"/>
          <w:b w:val="0"/>
          <w:i w:val="0"/>
        </w:rPr>
        <w:t>6</w:t>
      </w:r>
      <w:r w:rsidRPr="00605DE4">
        <w:rPr>
          <w:rFonts w:ascii="Times New Roman" w:hAnsi="Times New Roman"/>
          <w:b w:val="0"/>
          <w:i w:val="0"/>
        </w:rPr>
        <w:t xml:space="preserve">0 dnů od doručení faktury do sídla objednatele. V případě, že zhotovitel uvede na faktuře den splatnosti, který nebude odpovídat podmínce </w:t>
      </w:r>
      <w:r w:rsidR="00E52900">
        <w:rPr>
          <w:rFonts w:ascii="Times New Roman" w:hAnsi="Times New Roman"/>
          <w:b w:val="0"/>
          <w:i w:val="0"/>
        </w:rPr>
        <w:t>6</w:t>
      </w:r>
      <w:r w:rsidRPr="00605DE4">
        <w:rPr>
          <w:rFonts w:ascii="Times New Roman" w:hAnsi="Times New Roman"/>
          <w:b w:val="0"/>
          <w:i w:val="0"/>
        </w:rPr>
        <w:t xml:space="preserve">0 denní lhůty po doručení </w:t>
      </w:r>
      <w:r w:rsidR="00AB1D32" w:rsidRPr="00605DE4">
        <w:rPr>
          <w:rFonts w:ascii="Times New Roman" w:hAnsi="Times New Roman"/>
          <w:b w:val="0"/>
          <w:i w:val="0"/>
        </w:rPr>
        <w:t>do</w:t>
      </w:r>
      <w:r w:rsidR="00AB1D32">
        <w:rPr>
          <w:rFonts w:ascii="Times New Roman" w:hAnsi="Times New Roman"/>
          <w:b w:val="0"/>
          <w:i w:val="0"/>
        </w:rPr>
        <w:t> </w:t>
      </w:r>
      <w:r w:rsidRPr="00605DE4">
        <w:rPr>
          <w:rFonts w:ascii="Times New Roman" w:hAnsi="Times New Roman"/>
          <w:b w:val="0"/>
          <w:i w:val="0"/>
        </w:rPr>
        <w:t xml:space="preserve">sídla objednatele, je objednatel oprávněn takovouto fakturu vrátit zpět zhotoviteli jako neoprávněnou. </w:t>
      </w:r>
    </w:p>
    <w:p w14:paraId="581BE9C6" w14:textId="445A778C" w:rsidR="003B6F68" w:rsidRPr="00660119" w:rsidRDefault="003B6F68" w:rsidP="009C42A7">
      <w:pPr>
        <w:pStyle w:val="Zkladntext"/>
        <w:numPr>
          <w:ilvl w:val="0"/>
          <w:numId w:val="30"/>
        </w:numPr>
        <w:tabs>
          <w:tab w:val="clear" w:pos="851"/>
          <w:tab w:val="num" w:pos="284"/>
        </w:tabs>
        <w:ind w:left="284" w:hanging="284"/>
        <w:jc w:val="both"/>
      </w:pPr>
      <w:r w:rsidRPr="0093306C">
        <w:rPr>
          <w:rFonts w:ascii="Times New Roman" w:hAnsi="Times New Roman"/>
          <w:b w:val="0"/>
          <w:i w:val="0"/>
        </w:rPr>
        <w:t xml:space="preserve">Zhotovitel se zavazuje vystavovat dílčí faktury jednou měsíčně podle objemu skutečně provedených prací v kalendářním měsíci a to nejpozději do 10 dnů od uskutečnění zdanitelného plnění.  Dnem uskutečnění dílčího zdanitelného plnění je den podpisu soupisu provedených prací za příslušný kalendářní měsíc. Objem skutečně provedených prací potvrdí smluvní strany ve zjišťovacím protokolu, jehož součástí bude vždy soupis skutečně provedených prací v uplynulém kalendářním měsíci vystavený zhotovitelem a odsouhlasený </w:t>
      </w:r>
      <w:r w:rsidR="00472729" w:rsidRPr="003B6F68">
        <w:rPr>
          <w:rFonts w:ascii="Times New Roman" w:hAnsi="Times New Roman"/>
          <w:b w:val="0"/>
          <w:i w:val="0"/>
        </w:rPr>
        <w:t>technickým dozorem objednatele</w:t>
      </w:r>
      <w:r w:rsidR="00472729">
        <w:rPr>
          <w:rFonts w:ascii="Times New Roman" w:hAnsi="Times New Roman"/>
          <w:b w:val="0"/>
          <w:i w:val="0"/>
        </w:rPr>
        <w:t xml:space="preserve"> (dále jen „TDO“)</w:t>
      </w:r>
      <w:r w:rsidRPr="0093306C">
        <w:rPr>
          <w:rFonts w:ascii="Times New Roman" w:hAnsi="Times New Roman"/>
          <w:b w:val="0"/>
          <w:i w:val="0"/>
        </w:rPr>
        <w:t xml:space="preserve"> </w:t>
      </w:r>
      <w:r w:rsidR="00AB1D32" w:rsidRPr="0093306C">
        <w:rPr>
          <w:rFonts w:ascii="Times New Roman" w:hAnsi="Times New Roman"/>
          <w:b w:val="0"/>
          <w:i w:val="0"/>
        </w:rPr>
        <w:t>a</w:t>
      </w:r>
      <w:r w:rsidR="00AB1D32">
        <w:rPr>
          <w:rFonts w:ascii="Times New Roman" w:hAnsi="Times New Roman"/>
          <w:b w:val="0"/>
          <w:i w:val="0"/>
        </w:rPr>
        <w:t> </w:t>
      </w:r>
      <w:r w:rsidRPr="0093306C">
        <w:rPr>
          <w:rFonts w:ascii="Times New Roman" w:hAnsi="Times New Roman"/>
          <w:b w:val="0"/>
          <w:i w:val="0"/>
        </w:rPr>
        <w:t xml:space="preserve">objednatelem. </w:t>
      </w:r>
    </w:p>
    <w:p w14:paraId="41E4358F" w14:textId="426BFE2E" w:rsidR="003B6F68" w:rsidRPr="0093306C" w:rsidRDefault="002F40E4" w:rsidP="009C42A7">
      <w:pPr>
        <w:pStyle w:val="Zkladntext"/>
        <w:numPr>
          <w:ilvl w:val="0"/>
          <w:numId w:val="30"/>
        </w:numPr>
        <w:tabs>
          <w:tab w:val="clear" w:pos="851"/>
          <w:tab w:val="num" w:pos="284"/>
        </w:tabs>
        <w:ind w:left="284" w:hanging="284"/>
        <w:jc w:val="both"/>
        <w:rPr>
          <w:rFonts w:ascii="Times New Roman" w:hAnsi="Times New Roman"/>
          <w:b w:val="0"/>
          <w:i w:val="0"/>
        </w:rPr>
      </w:pPr>
      <w:r>
        <w:rPr>
          <w:rFonts w:ascii="Times New Roman" w:hAnsi="Times New Roman"/>
          <w:b w:val="0"/>
          <w:i w:val="0"/>
        </w:rPr>
        <w:t>Cena za plnění předmětu této smlouvy bude zhotovitelem fakturován</w:t>
      </w:r>
      <w:r w:rsidR="00502B8C">
        <w:rPr>
          <w:rFonts w:ascii="Times New Roman" w:hAnsi="Times New Roman"/>
          <w:b w:val="0"/>
          <w:i w:val="0"/>
        </w:rPr>
        <w:t>a</w:t>
      </w:r>
      <w:r>
        <w:rPr>
          <w:rFonts w:ascii="Times New Roman" w:hAnsi="Times New Roman"/>
          <w:b w:val="0"/>
          <w:i w:val="0"/>
        </w:rPr>
        <w:t xml:space="preserve"> do výše 100</w:t>
      </w:r>
      <w:r w:rsidR="00751886">
        <w:rPr>
          <w:rFonts w:ascii="Times New Roman" w:hAnsi="Times New Roman"/>
          <w:b w:val="0"/>
          <w:i w:val="0"/>
        </w:rPr>
        <w:t xml:space="preserve"> </w:t>
      </w:r>
      <w:r>
        <w:rPr>
          <w:rFonts w:ascii="Times New Roman" w:hAnsi="Times New Roman"/>
          <w:b w:val="0"/>
          <w:i w:val="0"/>
        </w:rPr>
        <w:t>%</w:t>
      </w:r>
      <w:r w:rsidR="00502B8C">
        <w:rPr>
          <w:rFonts w:ascii="Times New Roman" w:hAnsi="Times New Roman"/>
          <w:b w:val="0"/>
          <w:i w:val="0"/>
        </w:rPr>
        <w:t>.</w:t>
      </w:r>
      <w:r>
        <w:rPr>
          <w:rFonts w:ascii="Times New Roman" w:hAnsi="Times New Roman"/>
          <w:b w:val="0"/>
          <w:i w:val="0"/>
        </w:rPr>
        <w:t xml:space="preserve"> Na každé faktuře bude vyznačena pozastávka ve výši 10</w:t>
      </w:r>
      <w:r w:rsidR="00751886">
        <w:rPr>
          <w:rFonts w:ascii="Times New Roman" w:hAnsi="Times New Roman"/>
          <w:b w:val="0"/>
          <w:i w:val="0"/>
        </w:rPr>
        <w:t xml:space="preserve"> </w:t>
      </w:r>
      <w:r>
        <w:rPr>
          <w:rFonts w:ascii="Times New Roman" w:hAnsi="Times New Roman"/>
          <w:b w:val="0"/>
          <w:i w:val="0"/>
        </w:rPr>
        <w:t>%, která bude zhotoviteli uhrazena po vydání kolaudačního souhlasu</w:t>
      </w:r>
      <w:r w:rsidR="003B6F68" w:rsidRPr="0093306C">
        <w:rPr>
          <w:rFonts w:ascii="Times New Roman" w:hAnsi="Times New Roman"/>
          <w:b w:val="0"/>
          <w:i w:val="0"/>
        </w:rPr>
        <w:t>.</w:t>
      </w:r>
    </w:p>
    <w:p w14:paraId="5697B026" w14:textId="77777777" w:rsidR="00751886" w:rsidRDefault="003B6F68" w:rsidP="00502B8C">
      <w:pPr>
        <w:pStyle w:val="Zkladntext"/>
        <w:numPr>
          <w:ilvl w:val="0"/>
          <w:numId w:val="30"/>
        </w:numPr>
        <w:tabs>
          <w:tab w:val="clear" w:pos="851"/>
          <w:tab w:val="num" w:pos="284"/>
        </w:tabs>
        <w:ind w:left="284" w:hanging="284"/>
        <w:jc w:val="both"/>
        <w:rPr>
          <w:rFonts w:ascii="Times New Roman" w:hAnsi="Times New Roman"/>
          <w:b w:val="0"/>
          <w:i w:val="0"/>
        </w:rPr>
      </w:pPr>
      <w:r w:rsidRPr="003B6F68">
        <w:rPr>
          <w:rFonts w:ascii="Times New Roman" w:hAnsi="Times New Roman"/>
          <w:b w:val="0"/>
          <w:i w:val="0"/>
        </w:rPr>
        <w:t xml:space="preserve">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w:t>
      </w:r>
      <w:r w:rsidR="00AB1D32" w:rsidRPr="003B6F68">
        <w:rPr>
          <w:rFonts w:ascii="Times New Roman" w:hAnsi="Times New Roman"/>
          <w:b w:val="0"/>
          <w:i w:val="0"/>
        </w:rPr>
        <w:t>a</w:t>
      </w:r>
      <w:r w:rsidR="00AB1D32">
        <w:rPr>
          <w:rFonts w:ascii="Times New Roman" w:hAnsi="Times New Roman"/>
          <w:b w:val="0"/>
          <w:i w:val="0"/>
        </w:rPr>
        <w:t> </w:t>
      </w:r>
      <w:r w:rsidRPr="003B6F68">
        <w:rPr>
          <w:rFonts w:ascii="Times New Roman" w:hAnsi="Times New Roman"/>
          <w:b w:val="0"/>
          <w:i w:val="0"/>
        </w:rPr>
        <w:t xml:space="preserve">převzetí celého díla, jakož i soupis provedených prací jednotlivých částí díla potvrzený </w:t>
      </w:r>
      <w:r w:rsidR="00472729">
        <w:rPr>
          <w:rFonts w:ascii="Times New Roman" w:hAnsi="Times New Roman"/>
          <w:b w:val="0"/>
          <w:i w:val="0"/>
        </w:rPr>
        <w:t>TDO</w:t>
      </w:r>
      <w:r w:rsidRPr="003B6F68">
        <w:rPr>
          <w:rFonts w:ascii="Times New Roman" w:hAnsi="Times New Roman"/>
          <w:b w:val="0"/>
          <w:i w:val="0"/>
        </w:rPr>
        <w:t xml:space="preserve"> </w:t>
      </w:r>
      <w:r w:rsidR="00AB1D32" w:rsidRPr="003B6F68">
        <w:rPr>
          <w:rFonts w:ascii="Times New Roman" w:hAnsi="Times New Roman"/>
          <w:b w:val="0"/>
          <w:i w:val="0"/>
        </w:rPr>
        <w:t>a</w:t>
      </w:r>
      <w:r w:rsidR="00AB1D32">
        <w:rPr>
          <w:rFonts w:ascii="Times New Roman" w:hAnsi="Times New Roman"/>
          <w:b w:val="0"/>
          <w:i w:val="0"/>
        </w:rPr>
        <w:t> </w:t>
      </w:r>
      <w:r w:rsidRPr="003B6F68">
        <w:rPr>
          <w:rFonts w:ascii="Times New Roman" w:hAnsi="Times New Roman"/>
          <w:b w:val="0"/>
          <w:i w:val="0"/>
        </w:rPr>
        <w:t>zástupcem objednatele.</w:t>
      </w:r>
      <w:r w:rsidR="00751886">
        <w:rPr>
          <w:rFonts w:ascii="Times New Roman" w:hAnsi="Times New Roman"/>
          <w:b w:val="0"/>
          <w:i w:val="0"/>
        </w:rPr>
        <w:t xml:space="preserve"> </w:t>
      </w:r>
    </w:p>
    <w:p w14:paraId="522B07E4" w14:textId="144D7BCC" w:rsidR="002F40E4" w:rsidRPr="00751886" w:rsidRDefault="002F40E4" w:rsidP="00502B8C">
      <w:pPr>
        <w:pStyle w:val="Zkladntext"/>
        <w:numPr>
          <w:ilvl w:val="0"/>
          <w:numId w:val="30"/>
        </w:numPr>
        <w:tabs>
          <w:tab w:val="clear" w:pos="851"/>
          <w:tab w:val="num" w:pos="284"/>
        </w:tabs>
        <w:ind w:left="284" w:hanging="284"/>
        <w:jc w:val="both"/>
        <w:rPr>
          <w:rFonts w:ascii="Times New Roman" w:hAnsi="Times New Roman"/>
          <w:b w:val="0"/>
          <w:i w:val="0"/>
        </w:rPr>
      </w:pPr>
      <w:r w:rsidRPr="00751886">
        <w:rPr>
          <w:rFonts w:ascii="Times New Roman" w:hAnsi="Times New Roman"/>
          <w:b w:val="0"/>
          <w:i w:val="0"/>
        </w:rPr>
        <w:t>Faktury budou rozděleny na jednotlivé stavební celky (objekty) a ty budou následně rozděleny na stavební a další profesní části.</w:t>
      </w:r>
    </w:p>
    <w:p w14:paraId="4F2422CE" w14:textId="77777777" w:rsidR="003B6F68" w:rsidRPr="003B6F68" w:rsidRDefault="003B6F68" w:rsidP="003B6F68">
      <w:pPr>
        <w:ind w:left="142"/>
        <w:jc w:val="both"/>
      </w:pPr>
    </w:p>
    <w:p w14:paraId="0515C86D" w14:textId="3364A3B5" w:rsidR="00421634" w:rsidRPr="00421634" w:rsidRDefault="00A66240" w:rsidP="00300ADC">
      <w:pPr>
        <w:pStyle w:val="Nadpis6"/>
        <w:spacing w:after="120"/>
      </w:pPr>
      <w:r w:rsidRPr="00C43B98">
        <w:rPr>
          <w:rFonts w:ascii="Times New Roman" w:hAnsi="Times New Roman"/>
          <w:u w:val="none"/>
        </w:rPr>
        <w:lastRenderedPageBreak/>
        <w:t>V.</w:t>
      </w:r>
      <w:r w:rsidRPr="00176E21">
        <w:rPr>
          <w:rFonts w:eastAsia="Calibri"/>
          <w:b w:val="0"/>
          <w:szCs w:val="24"/>
          <w:u w:val="none"/>
        </w:rPr>
        <w:t xml:space="preserve"> </w:t>
      </w:r>
      <w:r w:rsidRPr="00176E21">
        <w:rPr>
          <w:rFonts w:ascii="Times New Roman" w:eastAsia="Calibri" w:hAnsi="Times New Roman"/>
          <w:caps w:val="0"/>
          <w:szCs w:val="24"/>
          <w:u w:val="none"/>
        </w:rPr>
        <w:t>Práva a povinnosti stran</w:t>
      </w:r>
    </w:p>
    <w:p w14:paraId="2FB6BABE" w14:textId="73FC8690" w:rsidR="0075034C" w:rsidRPr="002A3430" w:rsidRDefault="0075034C" w:rsidP="001C0AC1">
      <w:pPr>
        <w:pStyle w:val="Odstavecseseznamem"/>
        <w:numPr>
          <w:ilvl w:val="0"/>
          <w:numId w:val="5"/>
        </w:numPr>
        <w:tabs>
          <w:tab w:val="clear" w:pos="851"/>
          <w:tab w:val="num" w:pos="284"/>
        </w:tabs>
        <w:spacing w:after="120" w:line="240" w:lineRule="auto"/>
        <w:ind w:left="284" w:hanging="284"/>
        <w:jc w:val="both"/>
        <w:rPr>
          <w:sz w:val="24"/>
        </w:rPr>
      </w:pPr>
      <w:r w:rsidRPr="002A3430">
        <w:rPr>
          <w:rFonts w:ascii="Times New Roman" w:hAnsi="Times New Roman"/>
          <w:sz w:val="24"/>
        </w:rPr>
        <w:t>Zhotovitel se zavazuje provést dílo kompletně, řádně, v patřičné kvalitě, včas, na svůj náklad a nebezpečí v souladu s platnými právními předpisy a ČSN a dodržovat platné hygienické, zdravotní, požární, bez</w:t>
      </w:r>
      <w:r w:rsidR="00296E4E">
        <w:rPr>
          <w:rFonts w:ascii="Times New Roman" w:hAnsi="Times New Roman"/>
          <w:sz w:val="24"/>
        </w:rPr>
        <w:t xml:space="preserve">pečnostní, </w:t>
      </w:r>
      <w:r w:rsidR="0063584C" w:rsidRPr="002A3430">
        <w:rPr>
          <w:rFonts w:ascii="Times New Roman" w:hAnsi="Times New Roman"/>
          <w:sz w:val="24"/>
        </w:rPr>
        <w:t xml:space="preserve">ekologické </w:t>
      </w:r>
      <w:r w:rsidR="00296E4E">
        <w:rPr>
          <w:rFonts w:ascii="Times New Roman" w:hAnsi="Times New Roman"/>
          <w:sz w:val="24"/>
        </w:rPr>
        <w:t xml:space="preserve">a technické </w:t>
      </w:r>
      <w:r w:rsidR="0063584C" w:rsidRPr="002A3430">
        <w:rPr>
          <w:rFonts w:ascii="Times New Roman" w:hAnsi="Times New Roman"/>
          <w:sz w:val="24"/>
        </w:rPr>
        <w:t>předpisy</w:t>
      </w:r>
      <w:r w:rsidRPr="002A3430">
        <w:rPr>
          <w:rFonts w:ascii="Times New Roman" w:hAnsi="Times New Roman"/>
          <w:sz w:val="24"/>
        </w:rPr>
        <w:t xml:space="preserve"> a závazné normy</w:t>
      </w:r>
      <w:r w:rsidR="00296E4E">
        <w:rPr>
          <w:rFonts w:ascii="Times New Roman" w:hAnsi="Times New Roman"/>
          <w:sz w:val="24"/>
        </w:rPr>
        <w:t xml:space="preserve"> a technologické postupy</w:t>
      </w:r>
      <w:r w:rsidRPr="002A3430">
        <w:rPr>
          <w:rFonts w:ascii="Times New Roman" w:hAnsi="Times New Roman"/>
          <w:sz w:val="24"/>
        </w:rPr>
        <w:t>.</w:t>
      </w:r>
      <w:r w:rsidR="001C0AC1">
        <w:rPr>
          <w:rFonts w:ascii="Times New Roman" w:hAnsi="Times New Roman"/>
          <w:sz w:val="24"/>
        </w:rPr>
        <w:t xml:space="preserve"> </w:t>
      </w:r>
      <w:r w:rsidR="001C0AC1" w:rsidRPr="001C0AC1">
        <w:rPr>
          <w:rFonts w:ascii="Times New Roman" w:hAnsi="Times New Roman"/>
          <w:sz w:val="24"/>
        </w:rPr>
        <w:t>Dodávky materiálu budou v první jakostní třídě doloženy certifikáty a prohlášení o shodě, musí být jasně a zřetelně znám výrobce dodávaného výrobku či materiálu.</w:t>
      </w:r>
    </w:p>
    <w:p w14:paraId="1026C6E5" w14:textId="27EC2C12" w:rsidR="00C328DE" w:rsidRPr="009C42A7" w:rsidRDefault="00C328DE" w:rsidP="002A3430">
      <w:pPr>
        <w:numPr>
          <w:ilvl w:val="0"/>
          <w:numId w:val="5"/>
        </w:numPr>
        <w:tabs>
          <w:tab w:val="clear" w:pos="851"/>
          <w:tab w:val="num" w:pos="284"/>
        </w:tabs>
        <w:spacing w:after="120"/>
        <w:ind w:left="284" w:hanging="284"/>
        <w:jc w:val="both"/>
        <w:rPr>
          <w:sz w:val="24"/>
        </w:rPr>
      </w:pPr>
      <w:r w:rsidRPr="009C42A7">
        <w:rPr>
          <w:sz w:val="24"/>
        </w:rPr>
        <w:t xml:space="preserve">Práce budou provedeny při zajištění veškeré nezbytné přepravy, vyložení, svislé dopravy, zabudování, ochrany, bezpečnostních opatření v rámci BOZP a PO, potřebných pracovních sil </w:t>
      </w:r>
      <w:r w:rsidR="00AB1D32" w:rsidRPr="009C42A7">
        <w:rPr>
          <w:sz w:val="24"/>
        </w:rPr>
        <w:t>a</w:t>
      </w:r>
      <w:r w:rsidR="00AB1D32">
        <w:rPr>
          <w:sz w:val="24"/>
        </w:rPr>
        <w:t> </w:t>
      </w:r>
      <w:r w:rsidRPr="009C42A7">
        <w:rPr>
          <w:sz w:val="24"/>
        </w:rPr>
        <w:t xml:space="preserve">materiálů, řízení prací, lešení, výrobních prostor a jiných dočasných prací, které jsou zapotřebí </w:t>
      </w:r>
      <w:r w:rsidR="00AB1D32" w:rsidRPr="009C42A7">
        <w:rPr>
          <w:sz w:val="24"/>
        </w:rPr>
        <w:t>k</w:t>
      </w:r>
      <w:r w:rsidR="00AB1D32">
        <w:rPr>
          <w:sz w:val="24"/>
        </w:rPr>
        <w:t> </w:t>
      </w:r>
      <w:r w:rsidRPr="009C42A7">
        <w:rPr>
          <w:sz w:val="24"/>
        </w:rPr>
        <w:t>řádnému provedení a předání předmětu díla, provedení všech předepsaných zkoušek a revizí.</w:t>
      </w:r>
    </w:p>
    <w:p w14:paraId="3AA8F7B0" w14:textId="2A6369F5" w:rsidR="003C7384" w:rsidRPr="009C42A7" w:rsidRDefault="0075034C" w:rsidP="002A3430">
      <w:pPr>
        <w:numPr>
          <w:ilvl w:val="0"/>
          <w:numId w:val="5"/>
        </w:numPr>
        <w:tabs>
          <w:tab w:val="clear" w:pos="851"/>
          <w:tab w:val="num" w:pos="284"/>
        </w:tabs>
        <w:spacing w:after="120"/>
        <w:ind w:left="284" w:hanging="284"/>
        <w:jc w:val="both"/>
        <w:rPr>
          <w:sz w:val="24"/>
        </w:rPr>
      </w:pPr>
      <w:r w:rsidRPr="009C42A7">
        <w:rPr>
          <w:sz w:val="24"/>
        </w:rPr>
        <w:t xml:space="preserve">Objednatel se zavazuje předat zhotoviteli </w:t>
      </w:r>
      <w:r w:rsidR="00705208" w:rsidRPr="009C42A7">
        <w:rPr>
          <w:sz w:val="24"/>
        </w:rPr>
        <w:t xml:space="preserve">a zhotovitel převzít do 7 dnů od podpisu smlouvy </w:t>
      </w:r>
      <w:r w:rsidR="00E34397" w:rsidRPr="009C42A7">
        <w:rPr>
          <w:sz w:val="24"/>
        </w:rPr>
        <w:t>místo plnění</w:t>
      </w:r>
      <w:r w:rsidRPr="009C42A7">
        <w:rPr>
          <w:sz w:val="24"/>
        </w:rPr>
        <w:t xml:space="preserve"> způsobilé k řádnému a nerušenému plnění předmětu díla ve smyslu této smlouvy. </w:t>
      </w:r>
      <w:r w:rsidR="003C7384" w:rsidRPr="009C42A7">
        <w:rPr>
          <w:sz w:val="24"/>
        </w:rPr>
        <w:t xml:space="preserve"> </w:t>
      </w:r>
    </w:p>
    <w:p w14:paraId="7F32F320" w14:textId="42E4B76B" w:rsidR="00C30097" w:rsidRPr="009C42A7" w:rsidRDefault="00C30097" w:rsidP="002A3430">
      <w:pPr>
        <w:numPr>
          <w:ilvl w:val="0"/>
          <w:numId w:val="5"/>
        </w:numPr>
        <w:tabs>
          <w:tab w:val="clear" w:pos="851"/>
          <w:tab w:val="num" w:pos="284"/>
        </w:tabs>
        <w:spacing w:after="120"/>
        <w:ind w:left="284" w:hanging="284"/>
        <w:jc w:val="both"/>
        <w:rPr>
          <w:sz w:val="24"/>
        </w:rPr>
      </w:pPr>
      <w:r w:rsidRPr="009C42A7">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14:paraId="60A60ACF" w14:textId="6B8B4938" w:rsidR="00C30097" w:rsidRPr="009C42A7" w:rsidRDefault="00C30097" w:rsidP="002A3430">
      <w:pPr>
        <w:numPr>
          <w:ilvl w:val="0"/>
          <w:numId w:val="5"/>
        </w:numPr>
        <w:tabs>
          <w:tab w:val="clear" w:pos="851"/>
          <w:tab w:val="num" w:pos="284"/>
        </w:tabs>
        <w:spacing w:after="120"/>
        <w:ind w:left="284" w:hanging="284"/>
        <w:jc w:val="both"/>
        <w:rPr>
          <w:sz w:val="24"/>
        </w:rPr>
      </w:pPr>
      <w:r w:rsidRPr="009C42A7">
        <w:rPr>
          <w:sz w:val="24"/>
        </w:rPr>
        <w:t xml:space="preserve">Zhotovitel zahájí stavební práce bez zbytečného odkladu po předání staveniště objednatelem a ukončí stavební práce nejpozději do termínu </w:t>
      </w:r>
      <w:r w:rsidR="008770C4" w:rsidRPr="009C42A7">
        <w:rPr>
          <w:sz w:val="24"/>
        </w:rPr>
        <w:t xml:space="preserve">uvedeného </w:t>
      </w:r>
      <w:r w:rsidRPr="009C42A7">
        <w:rPr>
          <w:sz w:val="24"/>
        </w:rPr>
        <w:t>v </w:t>
      </w:r>
      <w:r w:rsidR="008770C4" w:rsidRPr="009C42A7">
        <w:rPr>
          <w:sz w:val="24"/>
        </w:rPr>
        <w:t xml:space="preserve">čl. </w:t>
      </w:r>
      <w:r w:rsidRPr="009C42A7">
        <w:rPr>
          <w:sz w:val="24"/>
        </w:rPr>
        <w:t>II. této smlouvy.</w:t>
      </w:r>
    </w:p>
    <w:p w14:paraId="5CF98E86" w14:textId="77777777" w:rsidR="00C30097" w:rsidRPr="009C42A7" w:rsidRDefault="00C30097" w:rsidP="002A3430">
      <w:pPr>
        <w:numPr>
          <w:ilvl w:val="0"/>
          <w:numId w:val="5"/>
        </w:numPr>
        <w:tabs>
          <w:tab w:val="clear" w:pos="851"/>
          <w:tab w:val="num" w:pos="284"/>
        </w:tabs>
        <w:spacing w:after="120"/>
        <w:ind w:left="284" w:hanging="284"/>
        <w:jc w:val="both"/>
        <w:rPr>
          <w:sz w:val="24"/>
        </w:rPr>
      </w:pPr>
      <w:r w:rsidRPr="009C42A7">
        <w:rPr>
          <w:sz w:val="24"/>
        </w:rPr>
        <w:t>Objednatel se zavazuje, že umožní po dokončení díla zhotoviteli přístup do objektu díla za účelem odstranění případných vad.</w:t>
      </w:r>
    </w:p>
    <w:p w14:paraId="6CDD9706" w14:textId="49E4933B" w:rsidR="00C30097" w:rsidRPr="009C42A7" w:rsidRDefault="00C30097" w:rsidP="002A3430">
      <w:pPr>
        <w:numPr>
          <w:ilvl w:val="0"/>
          <w:numId w:val="5"/>
        </w:numPr>
        <w:tabs>
          <w:tab w:val="clear" w:pos="851"/>
          <w:tab w:val="left" w:pos="0"/>
          <w:tab w:val="num" w:pos="284"/>
        </w:tabs>
        <w:spacing w:after="120"/>
        <w:ind w:left="284" w:hanging="284"/>
        <w:jc w:val="both"/>
        <w:rPr>
          <w:b/>
          <w:sz w:val="24"/>
        </w:rPr>
      </w:pPr>
      <w:r w:rsidRPr="009C42A7">
        <w:rPr>
          <w:sz w:val="24"/>
        </w:rPr>
        <w:t xml:space="preserve">Objednatel je oprávněn průběžně kontrolovat provádění díla formou kontrolních dnů, kdy </w:t>
      </w:r>
      <w:r w:rsidR="00502B8C">
        <w:rPr>
          <w:sz w:val="24"/>
        </w:rPr>
        <w:t xml:space="preserve">první </w:t>
      </w:r>
      <w:r w:rsidR="00AB1D32">
        <w:rPr>
          <w:sz w:val="24"/>
        </w:rPr>
        <w:t> </w:t>
      </w:r>
      <w:r w:rsidRPr="009C42A7">
        <w:rPr>
          <w:sz w:val="24"/>
        </w:rPr>
        <w:t>kontrolní den stanoví objednatel při předání staveniště. Další kontrolní den bude stanoven po dohodě se zhotovitelem.</w:t>
      </w:r>
    </w:p>
    <w:p w14:paraId="0BF7B40C" w14:textId="77777777" w:rsidR="00C30097" w:rsidRPr="009C42A7" w:rsidRDefault="00C30097" w:rsidP="002A3430">
      <w:pPr>
        <w:numPr>
          <w:ilvl w:val="0"/>
          <w:numId w:val="5"/>
        </w:numPr>
        <w:tabs>
          <w:tab w:val="clear" w:pos="851"/>
          <w:tab w:val="left" w:pos="0"/>
          <w:tab w:val="num" w:pos="284"/>
        </w:tabs>
        <w:spacing w:after="120"/>
        <w:ind w:left="284" w:hanging="284"/>
        <w:jc w:val="both"/>
        <w:rPr>
          <w:b/>
          <w:sz w:val="24"/>
        </w:rPr>
      </w:pPr>
      <w:r w:rsidRPr="009C42A7">
        <w:rPr>
          <w:sz w:val="24"/>
        </w:rPr>
        <w:t>Zhotovitel je povinen písemně vyzvat objednatele k převzetí konstrukcí, které budou zakryty, minimálně 3 pracovní dny předem. O převzetí konstrukcí bude učiněn zápis ve stavebním deníku.</w:t>
      </w:r>
    </w:p>
    <w:p w14:paraId="533C2684" w14:textId="77777777" w:rsidR="00FB3BA8" w:rsidRDefault="00C30097" w:rsidP="00FB3BA8">
      <w:pPr>
        <w:numPr>
          <w:ilvl w:val="0"/>
          <w:numId w:val="5"/>
        </w:numPr>
        <w:tabs>
          <w:tab w:val="clear" w:pos="851"/>
          <w:tab w:val="left" w:pos="0"/>
          <w:tab w:val="num" w:pos="284"/>
        </w:tabs>
        <w:spacing w:after="120"/>
        <w:ind w:left="284" w:hanging="284"/>
        <w:jc w:val="both"/>
        <w:rPr>
          <w:b/>
          <w:color w:val="FF0000"/>
          <w:sz w:val="24"/>
        </w:rPr>
      </w:pPr>
      <w:r w:rsidRPr="00751886">
        <w:rPr>
          <w:sz w:val="24"/>
        </w:rPr>
        <w:t xml:space="preserve">V případě, že dojde ke změně </w:t>
      </w:r>
      <w:r w:rsidR="004F604D" w:rsidRPr="00751886">
        <w:rPr>
          <w:sz w:val="24"/>
        </w:rPr>
        <w:t>poddodavatele</w:t>
      </w:r>
      <w:r w:rsidRPr="00751886">
        <w:rPr>
          <w:sz w:val="24"/>
        </w:rPr>
        <w:t>, prostřednictvím kterého zhotovitel prokazoval v zadávacím řízení kvalifikaci, je zhotovitel povinen před jeho změnou objednatele písemně informovat a vyžádat si jeho souhlasné stanovisko.</w:t>
      </w:r>
    </w:p>
    <w:p w14:paraId="69558391" w14:textId="77777777" w:rsidR="00FB3BA8" w:rsidRPr="00FB3BA8" w:rsidRDefault="00930DB7" w:rsidP="00FB3BA8">
      <w:pPr>
        <w:numPr>
          <w:ilvl w:val="0"/>
          <w:numId w:val="5"/>
        </w:numPr>
        <w:tabs>
          <w:tab w:val="clear" w:pos="851"/>
          <w:tab w:val="num" w:pos="426"/>
        </w:tabs>
        <w:spacing w:after="120"/>
        <w:ind w:left="426" w:hanging="426"/>
        <w:jc w:val="both"/>
        <w:rPr>
          <w:b/>
          <w:color w:val="FF0000"/>
          <w:sz w:val="24"/>
        </w:rPr>
      </w:pPr>
      <w:r w:rsidRPr="00FB3BA8">
        <w:rPr>
          <w:sz w:val="24"/>
        </w:rPr>
        <w:t xml:space="preserve">Původcem odpadu vzniklého při provádění díla je zhotovitel. </w:t>
      </w:r>
      <w:r w:rsidR="00FB3BA8" w:rsidRPr="00FB3BA8">
        <w:rPr>
          <w:sz w:val="24"/>
        </w:rPr>
        <w:t>Zhotovitel je povinen provést průběžný a závěrečný úklid, odvoz a ekologickou likvidaci demontovaného materiálu a veškerého vzniklého odpadu včetně uložení na skládku určenou příslušným úřadem. Nakládání s odpady bude řešeno v souladu se zákonem č. 185/2001 Sb. o odpadech, ve znění pozdějších předpisů.</w:t>
      </w:r>
    </w:p>
    <w:p w14:paraId="11982B9F" w14:textId="7287079F" w:rsidR="00FB3BA8" w:rsidRPr="00FB3BA8" w:rsidRDefault="00FB3BA8" w:rsidP="00FB3BA8">
      <w:pPr>
        <w:numPr>
          <w:ilvl w:val="0"/>
          <w:numId w:val="5"/>
        </w:numPr>
        <w:tabs>
          <w:tab w:val="clear" w:pos="851"/>
          <w:tab w:val="num" w:pos="426"/>
        </w:tabs>
        <w:spacing w:after="120"/>
        <w:ind w:left="426" w:hanging="426"/>
        <w:jc w:val="both"/>
        <w:rPr>
          <w:b/>
          <w:color w:val="FF0000"/>
          <w:sz w:val="24"/>
        </w:rPr>
      </w:pPr>
      <w:r>
        <w:rPr>
          <w:sz w:val="24"/>
        </w:rPr>
        <w:t>D</w:t>
      </w:r>
      <w:r w:rsidRPr="00FB3BA8">
        <w:rPr>
          <w:sz w:val="24"/>
        </w:rPr>
        <w:t>oklady o likvidaci odpadu budou předány objednateli do 10 dnů od odevzdání odpadu včetně dokladů o výkupu – vážní lístky.</w:t>
      </w:r>
    </w:p>
    <w:p w14:paraId="09930BB6" w14:textId="534B1DD2" w:rsidR="00930DB7" w:rsidRPr="00FB3BA8" w:rsidRDefault="00B1096A" w:rsidP="00930DB7">
      <w:pPr>
        <w:numPr>
          <w:ilvl w:val="0"/>
          <w:numId w:val="5"/>
        </w:numPr>
        <w:tabs>
          <w:tab w:val="num" w:pos="426"/>
        </w:tabs>
        <w:spacing w:after="120"/>
        <w:ind w:left="426" w:hanging="426"/>
        <w:jc w:val="both"/>
        <w:rPr>
          <w:b/>
          <w:color w:val="FF0000"/>
          <w:sz w:val="24"/>
        </w:rPr>
      </w:pPr>
      <w:r w:rsidRPr="00FB3BA8">
        <w:rPr>
          <w:sz w:val="24"/>
        </w:rPr>
        <w:t>Zhotovitel při kolaudaci doloží způsob nakládání s odpady, identifikační čísla zařízení (IČZ), kam byly odpady předány, a souhlas místně příslušného krajského úřadu k provozování těchto zařízení včetně provozních řádů těchto zařízení</w:t>
      </w:r>
      <w:r w:rsidRPr="00B1096A">
        <w:rPr>
          <w:sz w:val="24"/>
        </w:rPr>
        <w:t>, kde budou odpady vzniklé při realizaci díla uvedeny.</w:t>
      </w:r>
      <w:r w:rsidR="00930DB7">
        <w:rPr>
          <w:sz w:val="24"/>
        </w:rPr>
        <w:t xml:space="preserve"> </w:t>
      </w:r>
    </w:p>
    <w:p w14:paraId="40153850" w14:textId="224E5099" w:rsidR="00FA2D4A" w:rsidRPr="00751886" w:rsidRDefault="00FA2D4A" w:rsidP="002A3430">
      <w:pPr>
        <w:numPr>
          <w:ilvl w:val="0"/>
          <w:numId w:val="5"/>
        </w:numPr>
        <w:tabs>
          <w:tab w:val="clear" w:pos="851"/>
          <w:tab w:val="left" w:pos="426"/>
        </w:tabs>
        <w:spacing w:after="120"/>
        <w:ind w:left="426" w:hanging="426"/>
        <w:jc w:val="both"/>
        <w:rPr>
          <w:color w:val="FF0000"/>
          <w:sz w:val="24"/>
        </w:rPr>
      </w:pPr>
      <w:r w:rsidRPr="00751886">
        <w:rPr>
          <w:sz w:val="24"/>
        </w:rPr>
        <w:t>Zhotovitel bere na vědomí, že budova</w:t>
      </w:r>
      <w:r w:rsidR="00144D7E" w:rsidRPr="00751886">
        <w:rPr>
          <w:sz w:val="24"/>
        </w:rPr>
        <w:t>,</w:t>
      </w:r>
      <w:r w:rsidRPr="00751886">
        <w:rPr>
          <w:sz w:val="24"/>
        </w:rPr>
        <w:t xml:space="preserve"> v níž bude dílo provádět, je součástí vojenského areálu</w:t>
      </w:r>
      <w:r w:rsidR="00751886" w:rsidRPr="00751886">
        <w:rPr>
          <w:sz w:val="24"/>
        </w:rPr>
        <w:t>.</w:t>
      </w:r>
    </w:p>
    <w:p w14:paraId="091E2E3B" w14:textId="77777777" w:rsidR="00605DE4" w:rsidRPr="00A27386" w:rsidRDefault="00605DE4" w:rsidP="002A3430">
      <w:pPr>
        <w:numPr>
          <w:ilvl w:val="0"/>
          <w:numId w:val="5"/>
        </w:numPr>
        <w:tabs>
          <w:tab w:val="clear" w:pos="851"/>
          <w:tab w:val="left" w:pos="0"/>
          <w:tab w:val="num" w:pos="426"/>
        </w:tabs>
        <w:spacing w:after="120"/>
        <w:ind w:left="284" w:hanging="284"/>
        <w:jc w:val="both"/>
        <w:rPr>
          <w:sz w:val="24"/>
        </w:rPr>
      </w:pPr>
      <w:r w:rsidRPr="00A27386">
        <w:rPr>
          <w:sz w:val="24"/>
        </w:rPr>
        <w:t>Veškeré finanční prostředky získané za kovový odpad budou převedeny objednateli.</w:t>
      </w:r>
    </w:p>
    <w:p w14:paraId="09A00709" w14:textId="306EA394" w:rsidR="00502B8C" w:rsidRDefault="00605DE4" w:rsidP="00C763E5">
      <w:pPr>
        <w:numPr>
          <w:ilvl w:val="0"/>
          <w:numId w:val="5"/>
        </w:numPr>
        <w:tabs>
          <w:tab w:val="clear" w:pos="851"/>
          <w:tab w:val="left" w:pos="0"/>
          <w:tab w:val="num" w:pos="426"/>
        </w:tabs>
        <w:spacing w:beforeLines="20" w:before="48" w:after="120"/>
        <w:ind w:left="284" w:hanging="284"/>
        <w:jc w:val="both"/>
      </w:pPr>
      <w:r w:rsidRPr="00751886">
        <w:rPr>
          <w:sz w:val="24"/>
        </w:rPr>
        <w:t>Veškeré administrativní poplatky (vytyčení sítí, žádost o kolaudační souhlas, atd.) hradí zhotovitel.</w:t>
      </w:r>
    </w:p>
    <w:p w14:paraId="5B3A9FD6" w14:textId="77777777" w:rsidR="00502B8C" w:rsidRDefault="00502B8C" w:rsidP="00502B8C"/>
    <w:p w14:paraId="738FF7F7" w14:textId="77777777" w:rsidR="00AE2642" w:rsidRDefault="00F866AD" w:rsidP="002E7917">
      <w:pPr>
        <w:pStyle w:val="Nadpis6"/>
        <w:keepNext w:val="0"/>
        <w:spacing w:beforeLines="20" w:before="48" w:after="120"/>
        <w:rPr>
          <w:rFonts w:ascii="Times New Roman" w:hAnsi="Times New Roman"/>
          <w:caps w:val="0"/>
          <w:u w:val="none"/>
        </w:rPr>
      </w:pPr>
      <w:r w:rsidRPr="00A27386">
        <w:rPr>
          <w:rFonts w:ascii="Times New Roman" w:hAnsi="Times New Roman"/>
          <w:u w:val="none"/>
        </w:rPr>
        <w:t xml:space="preserve">VI. </w:t>
      </w:r>
      <w:r w:rsidR="00AE2642" w:rsidRPr="002A3430">
        <w:rPr>
          <w:rFonts w:ascii="Times New Roman" w:hAnsi="Times New Roman"/>
          <w:caps w:val="0"/>
          <w:u w:val="none"/>
        </w:rPr>
        <w:t>Odpovědnost za vady – záruka</w:t>
      </w:r>
    </w:p>
    <w:p w14:paraId="59C8E3E9" w14:textId="77777777" w:rsidR="007A55BA" w:rsidRPr="007A55BA" w:rsidRDefault="007A55BA" w:rsidP="00385092"/>
    <w:p w14:paraId="7528AAD9" w14:textId="108076CC" w:rsidR="00AE2642" w:rsidRPr="00B54AA7" w:rsidRDefault="007A55BA" w:rsidP="002A3430">
      <w:pPr>
        <w:pStyle w:val="Odstavecseseznamem"/>
        <w:numPr>
          <w:ilvl w:val="0"/>
          <w:numId w:val="6"/>
        </w:numPr>
        <w:tabs>
          <w:tab w:val="clear" w:pos="851"/>
          <w:tab w:val="num" w:pos="567"/>
        </w:tabs>
        <w:spacing w:beforeLines="20" w:before="48" w:after="120" w:line="240" w:lineRule="auto"/>
        <w:ind w:left="284" w:hanging="284"/>
        <w:jc w:val="both"/>
        <w:rPr>
          <w:sz w:val="24"/>
        </w:rPr>
      </w:pPr>
      <w:r w:rsidRPr="00B54AA7">
        <w:rPr>
          <w:rFonts w:ascii="Times New Roman" w:hAnsi="Times New Roman"/>
          <w:sz w:val="24"/>
        </w:rPr>
        <w:t>Zhotovitel poskytuje objednateli záruku za jakost, že dílo bude mít vlastnosti stanovené touto smlouvou včetně jejích příloh a není-li jich, pak vlastnosti obvyklé 60 mě</w:t>
      </w:r>
      <w:r w:rsidR="007067A2" w:rsidRPr="00B54AA7">
        <w:rPr>
          <w:rFonts w:ascii="Times New Roman" w:hAnsi="Times New Roman"/>
          <w:sz w:val="24"/>
        </w:rPr>
        <w:t>síců</w:t>
      </w:r>
      <w:r w:rsidRPr="00B54AA7">
        <w:rPr>
          <w:rFonts w:ascii="Times New Roman" w:hAnsi="Times New Roman"/>
          <w:sz w:val="24"/>
        </w:rPr>
        <w:t xml:space="preserve"> od předání díla</w:t>
      </w:r>
      <w:r w:rsidR="007067A2" w:rsidRPr="00B54AA7">
        <w:rPr>
          <w:rFonts w:ascii="Times New Roman" w:hAnsi="Times New Roman"/>
          <w:sz w:val="24"/>
        </w:rPr>
        <w:t xml:space="preserve"> (dále jen „záruční doba“)</w:t>
      </w:r>
      <w:r w:rsidRPr="00B54AA7">
        <w:rPr>
          <w:rFonts w:ascii="Times New Roman" w:hAnsi="Times New Roman"/>
          <w:sz w:val="24"/>
        </w:rPr>
        <w:t>.</w:t>
      </w:r>
    </w:p>
    <w:p w14:paraId="342F4B3B" w14:textId="2B5A3472" w:rsidR="0075034C" w:rsidRPr="00BA1192" w:rsidRDefault="0075034C" w:rsidP="002A3430">
      <w:pPr>
        <w:numPr>
          <w:ilvl w:val="0"/>
          <w:numId w:val="6"/>
        </w:numPr>
        <w:tabs>
          <w:tab w:val="clear" w:pos="851"/>
          <w:tab w:val="num" w:pos="567"/>
        </w:tabs>
        <w:spacing w:before="120" w:after="120"/>
        <w:ind w:left="284" w:hanging="284"/>
        <w:jc w:val="both"/>
        <w:rPr>
          <w:sz w:val="24"/>
        </w:rPr>
      </w:pPr>
      <w:r w:rsidRPr="00BA1192">
        <w:rPr>
          <w:sz w:val="24"/>
        </w:rPr>
        <w:lastRenderedPageBreak/>
        <w:t>Záru</w:t>
      </w:r>
      <w:r w:rsidR="00385092">
        <w:rPr>
          <w:sz w:val="24"/>
        </w:rPr>
        <w:t>ční doba</w:t>
      </w:r>
      <w:r w:rsidRPr="00BA1192">
        <w:rPr>
          <w:sz w:val="24"/>
        </w:rPr>
        <w:t xml:space="preserve"> počíná běžet dnem řádného dokončení díla po odstranění všech případných vad</w:t>
      </w:r>
      <w:r w:rsidR="00BA1192">
        <w:rPr>
          <w:sz w:val="24"/>
        </w:rPr>
        <w:t xml:space="preserve"> </w:t>
      </w:r>
      <w:r w:rsidRPr="00BA1192">
        <w:rPr>
          <w:sz w:val="24"/>
        </w:rPr>
        <w:t>z úspěšného přejímacího řízení. Zhotovitel zabezpečí odstranění případných skrytých vad díla, zjištěných v záruční době</w:t>
      </w:r>
      <w:r w:rsidR="008770C4" w:rsidRPr="00BA1192">
        <w:rPr>
          <w:sz w:val="24"/>
        </w:rPr>
        <w:t>,</w:t>
      </w:r>
      <w:r w:rsidRPr="00BA1192">
        <w:rPr>
          <w:sz w:val="24"/>
        </w:rPr>
        <w:t xml:space="preserve"> nejpozději do 48 hod. od nahlášení závad.</w:t>
      </w:r>
    </w:p>
    <w:p w14:paraId="3B7FAB46" w14:textId="1F862BBA" w:rsidR="007A55BA" w:rsidRPr="00B54AA7" w:rsidRDefault="007A55BA" w:rsidP="002A3430">
      <w:pPr>
        <w:numPr>
          <w:ilvl w:val="0"/>
          <w:numId w:val="6"/>
        </w:numPr>
        <w:tabs>
          <w:tab w:val="clear" w:pos="851"/>
          <w:tab w:val="num" w:pos="567"/>
        </w:tabs>
        <w:spacing w:before="120" w:after="120"/>
        <w:ind w:left="284" w:hanging="284"/>
        <w:jc w:val="both"/>
        <w:rPr>
          <w:sz w:val="24"/>
        </w:rPr>
      </w:pPr>
      <w:r w:rsidRPr="00B54AA7">
        <w:rPr>
          <w:sz w:val="24"/>
        </w:rPr>
        <w:t xml:space="preserve">Zhotovitel poskytuje objednateli záruku za jakost materiálů použitých zhotovitelem při provádění díla a vybavení a technologií, jež jsou součástí předmětu díla po dobu 24 měsíců ode dne písemného převzetí plně dokončeného a bezvadného díla objednatelem dle čl. </w:t>
      </w:r>
      <w:r w:rsidR="007067A2" w:rsidRPr="00B54AA7">
        <w:rPr>
          <w:sz w:val="24"/>
        </w:rPr>
        <w:t>IX</w:t>
      </w:r>
      <w:r w:rsidR="00751886">
        <w:rPr>
          <w:sz w:val="24"/>
        </w:rPr>
        <w:t>.</w:t>
      </w:r>
      <w:r w:rsidR="007067A2" w:rsidRPr="00B54AA7">
        <w:rPr>
          <w:sz w:val="24"/>
        </w:rPr>
        <w:t xml:space="preserve"> této smlouvy, popřípadě po záruční dobu stanovenou výrobcem určitého materiálu nebo vybavení a technologie, pokud taková záruční doba stanovená výrobcem bude delší než výše uvedená doba.</w:t>
      </w:r>
    </w:p>
    <w:p w14:paraId="1565EEC7" w14:textId="77777777" w:rsidR="0075034C" w:rsidRPr="00BA1192" w:rsidRDefault="0075034C" w:rsidP="002A3430">
      <w:pPr>
        <w:numPr>
          <w:ilvl w:val="0"/>
          <w:numId w:val="6"/>
        </w:numPr>
        <w:tabs>
          <w:tab w:val="clear" w:pos="851"/>
          <w:tab w:val="num" w:pos="567"/>
        </w:tabs>
        <w:spacing w:before="120" w:after="120"/>
        <w:ind w:left="284" w:hanging="284"/>
        <w:jc w:val="both"/>
        <w:rPr>
          <w:sz w:val="24"/>
        </w:rPr>
      </w:pPr>
      <w:r w:rsidRPr="00BA1192">
        <w:rPr>
          <w:sz w:val="24"/>
        </w:rPr>
        <w:t xml:space="preserve">V záruční době se odstraňují skryté vady zdarma. </w:t>
      </w:r>
    </w:p>
    <w:p w14:paraId="028601B1" w14:textId="5F132520" w:rsidR="0075034C" w:rsidRPr="00BA1192" w:rsidRDefault="0075034C" w:rsidP="002A3430">
      <w:pPr>
        <w:numPr>
          <w:ilvl w:val="0"/>
          <w:numId w:val="6"/>
        </w:numPr>
        <w:tabs>
          <w:tab w:val="clear" w:pos="851"/>
          <w:tab w:val="num" w:pos="567"/>
        </w:tabs>
        <w:spacing w:before="120" w:after="120"/>
        <w:ind w:left="284" w:hanging="284"/>
        <w:jc w:val="both"/>
        <w:rPr>
          <w:sz w:val="24"/>
        </w:rPr>
      </w:pPr>
      <w:r w:rsidRPr="00BA1192">
        <w:rPr>
          <w:sz w:val="24"/>
        </w:rPr>
        <w:t>Objednatel se zavazuje, že případnou reklamaci vady díla uplatní bez zbytečného odkladu po jejím zjištění písemně do rukou oprávněného zástupce zhotovitele.</w:t>
      </w:r>
    </w:p>
    <w:p w14:paraId="69FB9C05" w14:textId="77078F3B" w:rsidR="0075034C" w:rsidRPr="00BA1192" w:rsidRDefault="0075034C" w:rsidP="002A3430">
      <w:pPr>
        <w:numPr>
          <w:ilvl w:val="0"/>
          <w:numId w:val="6"/>
        </w:numPr>
        <w:tabs>
          <w:tab w:val="clear" w:pos="851"/>
          <w:tab w:val="num" w:pos="567"/>
        </w:tabs>
        <w:spacing w:before="120" w:after="120"/>
        <w:ind w:left="284" w:hanging="284"/>
        <w:jc w:val="both"/>
        <w:rPr>
          <w:b/>
          <w:sz w:val="24"/>
        </w:rPr>
      </w:pPr>
      <w:r w:rsidRPr="00BA1192">
        <w:rPr>
          <w:sz w:val="24"/>
        </w:rPr>
        <w:t>Po dobu záruční doby nesmí dojít bez souhlasu zhotovitele k zásahům do provedeného díla. V opačném případě ztrácí objednatel právo reklamace a záruční doba končí okamžikem</w:t>
      </w:r>
      <w:r w:rsidR="00BA1192">
        <w:rPr>
          <w:sz w:val="24"/>
        </w:rPr>
        <w:t xml:space="preserve"> </w:t>
      </w:r>
      <w:r w:rsidRPr="00BA1192">
        <w:rPr>
          <w:sz w:val="24"/>
        </w:rPr>
        <w:t>neoprávněného zásahu na díle.</w:t>
      </w:r>
    </w:p>
    <w:p w14:paraId="7A380C20" w14:textId="671C8804" w:rsidR="00A66240" w:rsidRDefault="00DF6657" w:rsidP="00300ADC">
      <w:pPr>
        <w:numPr>
          <w:ilvl w:val="0"/>
          <w:numId w:val="6"/>
        </w:numPr>
        <w:tabs>
          <w:tab w:val="clear" w:pos="851"/>
          <w:tab w:val="num" w:pos="567"/>
        </w:tabs>
        <w:spacing w:before="120" w:after="120"/>
        <w:ind w:left="284" w:hanging="284"/>
        <w:jc w:val="both"/>
      </w:pPr>
      <w:r w:rsidRPr="00BA1192">
        <w:rPr>
          <w:sz w:val="24"/>
        </w:rPr>
        <w:t>Nejpozději 14 dní před vypršením záruční doby proběhne kontrola díla ze strany objednatele.</w:t>
      </w:r>
    </w:p>
    <w:p w14:paraId="5336182B" w14:textId="77777777" w:rsidR="00421634" w:rsidRDefault="00421634" w:rsidP="00B46B1D">
      <w:pPr>
        <w:rPr>
          <w:sz w:val="24"/>
          <w:szCs w:val="24"/>
        </w:rPr>
      </w:pPr>
    </w:p>
    <w:p w14:paraId="69B3C503" w14:textId="77777777" w:rsidR="00AB1D32" w:rsidRDefault="00AB1D32" w:rsidP="00B46B1D">
      <w:pPr>
        <w:rPr>
          <w:sz w:val="24"/>
          <w:szCs w:val="24"/>
        </w:rPr>
      </w:pPr>
    </w:p>
    <w:p w14:paraId="5D49FCDD" w14:textId="6A09B41B" w:rsidR="00B10CE7" w:rsidRPr="002A3430" w:rsidRDefault="00A66240" w:rsidP="002A3430">
      <w:pPr>
        <w:shd w:val="clear" w:color="00FFFF" w:fill="auto"/>
        <w:spacing w:after="120"/>
        <w:jc w:val="center"/>
        <w:rPr>
          <w:b/>
          <w:sz w:val="24"/>
        </w:rPr>
      </w:pPr>
      <w:r w:rsidRPr="00C43B98">
        <w:rPr>
          <w:b/>
          <w:sz w:val="24"/>
        </w:rPr>
        <w:t>VI</w:t>
      </w:r>
      <w:r w:rsidR="00A27386">
        <w:rPr>
          <w:b/>
          <w:sz w:val="24"/>
        </w:rPr>
        <w:t>I</w:t>
      </w:r>
      <w:r w:rsidRPr="00C43B98">
        <w:rPr>
          <w:b/>
          <w:sz w:val="24"/>
        </w:rPr>
        <w:t xml:space="preserve">. </w:t>
      </w:r>
      <w:r w:rsidRPr="00176E21">
        <w:rPr>
          <w:b/>
          <w:sz w:val="24"/>
          <w:szCs w:val="24"/>
        </w:rPr>
        <w:t>Zvláštní ujednání</w:t>
      </w:r>
      <w:r w:rsidRPr="00C43B98" w:rsidDel="005F1391">
        <w:rPr>
          <w:b/>
          <w:sz w:val="24"/>
        </w:rPr>
        <w:t xml:space="preserve"> </w:t>
      </w:r>
    </w:p>
    <w:p w14:paraId="3B59EB23" w14:textId="1EF17BD0" w:rsidR="002354D1" w:rsidRPr="00231BB5" w:rsidRDefault="0075034C" w:rsidP="00B150E0">
      <w:pPr>
        <w:pStyle w:val="Odstavecseseznamem"/>
        <w:numPr>
          <w:ilvl w:val="0"/>
          <w:numId w:val="44"/>
        </w:numPr>
        <w:spacing w:after="120" w:line="240" w:lineRule="auto"/>
        <w:ind w:left="284" w:hanging="284"/>
        <w:jc w:val="both"/>
        <w:rPr>
          <w:sz w:val="24"/>
          <w:szCs w:val="24"/>
        </w:rPr>
      </w:pPr>
      <w:r w:rsidRPr="002A3430">
        <w:rPr>
          <w:rFonts w:ascii="Times New Roman" w:hAnsi="Times New Roman"/>
          <w:sz w:val="24"/>
          <w:szCs w:val="24"/>
        </w:rPr>
        <w:t>Zhotovitel je povinen po celou dobu realizace díla dodržovat na převzatém staveništi čistotu</w:t>
      </w:r>
      <w:r w:rsidR="00AB1D32">
        <w:rPr>
          <w:rFonts w:ascii="Times New Roman" w:hAnsi="Times New Roman"/>
          <w:sz w:val="24"/>
          <w:szCs w:val="24"/>
        </w:rPr>
        <w:t xml:space="preserve"> </w:t>
      </w:r>
      <w:r w:rsidRPr="002A3430">
        <w:rPr>
          <w:rFonts w:ascii="Times New Roman" w:hAnsi="Times New Roman"/>
          <w:sz w:val="24"/>
          <w:szCs w:val="24"/>
        </w:rPr>
        <w:t>a</w:t>
      </w:r>
      <w:r w:rsidR="00231BB5">
        <w:rPr>
          <w:rFonts w:ascii="Times New Roman" w:hAnsi="Times New Roman"/>
          <w:sz w:val="24"/>
          <w:szCs w:val="24"/>
        </w:rPr>
        <w:t> </w:t>
      </w:r>
      <w:r w:rsidR="001666A8" w:rsidRPr="002A3430">
        <w:rPr>
          <w:rFonts w:ascii="Times New Roman" w:hAnsi="Times New Roman"/>
          <w:sz w:val="24"/>
          <w:szCs w:val="24"/>
        </w:rPr>
        <w:t>pořádek</w:t>
      </w:r>
      <w:r w:rsidR="00AB1D32">
        <w:rPr>
          <w:rFonts w:ascii="Times New Roman" w:hAnsi="Times New Roman"/>
          <w:sz w:val="24"/>
          <w:szCs w:val="24"/>
        </w:rPr>
        <w:t>.</w:t>
      </w:r>
    </w:p>
    <w:p w14:paraId="039E7370" w14:textId="557287F3" w:rsidR="0075034C" w:rsidRPr="002A3430" w:rsidRDefault="003A0942" w:rsidP="002A3430">
      <w:pPr>
        <w:pStyle w:val="Odstavecseseznamem"/>
        <w:numPr>
          <w:ilvl w:val="0"/>
          <w:numId w:val="44"/>
        </w:numPr>
        <w:spacing w:before="120" w:after="120" w:line="240" w:lineRule="auto"/>
        <w:ind w:left="284" w:hanging="284"/>
        <w:jc w:val="both"/>
        <w:rPr>
          <w:sz w:val="24"/>
          <w:szCs w:val="24"/>
        </w:rPr>
      </w:pPr>
      <w:r w:rsidRPr="002A3430">
        <w:rPr>
          <w:rFonts w:ascii="Times New Roman" w:hAnsi="Times New Roman"/>
          <w:sz w:val="24"/>
          <w:szCs w:val="24"/>
        </w:rPr>
        <w:t>Převzetím místa plnění</w:t>
      </w:r>
      <w:r w:rsidR="0075034C" w:rsidRPr="002A3430">
        <w:rPr>
          <w:rFonts w:ascii="Times New Roman" w:hAnsi="Times New Roman"/>
          <w:sz w:val="24"/>
          <w:szCs w:val="24"/>
        </w:rPr>
        <w:t xml:space="preserve"> zhotovitel přebírá v plném rozsahu odpovědnost za dodržování </w:t>
      </w:r>
      <w:r w:rsidR="00C12C0B" w:rsidRPr="002A3430">
        <w:rPr>
          <w:rFonts w:ascii="Times New Roman" w:hAnsi="Times New Roman"/>
          <w:sz w:val="24"/>
          <w:szCs w:val="24"/>
        </w:rPr>
        <w:t xml:space="preserve">platných </w:t>
      </w:r>
      <w:r w:rsidR="0075034C" w:rsidRPr="002A3430">
        <w:rPr>
          <w:rFonts w:ascii="Times New Roman" w:hAnsi="Times New Roman"/>
          <w:sz w:val="24"/>
          <w:szCs w:val="24"/>
        </w:rPr>
        <w:t>předpisů zajišťujících bezpečnost a ochranu zdraví, za dodržování příslušných protipožárních opatření a hygienických předpisů</w:t>
      </w:r>
      <w:r w:rsidR="00C12C0B" w:rsidRPr="002A3430">
        <w:rPr>
          <w:rFonts w:ascii="Times New Roman" w:hAnsi="Times New Roman"/>
          <w:sz w:val="24"/>
          <w:szCs w:val="24"/>
        </w:rPr>
        <w:t xml:space="preserve"> a ČSN.</w:t>
      </w:r>
    </w:p>
    <w:p w14:paraId="70BF3B5E" w14:textId="25D66346" w:rsidR="00197CB7" w:rsidRPr="002A3430" w:rsidRDefault="003A0942" w:rsidP="002A3430">
      <w:pPr>
        <w:numPr>
          <w:ilvl w:val="0"/>
          <w:numId w:val="44"/>
        </w:numPr>
        <w:spacing w:before="120" w:after="120"/>
        <w:ind w:left="284" w:hanging="284"/>
        <w:jc w:val="both"/>
        <w:rPr>
          <w:sz w:val="24"/>
          <w:szCs w:val="24"/>
        </w:rPr>
      </w:pPr>
      <w:r w:rsidRPr="00A27386">
        <w:rPr>
          <w:sz w:val="24"/>
          <w:szCs w:val="24"/>
        </w:rPr>
        <w:t>Odstranění zařízení a vyklizení místa plnění</w:t>
      </w:r>
      <w:r w:rsidR="00197CB7" w:rsidRPr="00A27386">
        <w:rPr>
          <w:sz w:val="24"/>
          <w:szCs w:val="24"/>
        </w:rPr>
        <w:t xml:space="preserve"> </w:t>
      </w:r>
      <w:r w:rsidR="0004438B" w:rsidRPr="00A27386">
        <w:rPr>
          <w:sz w:val="24"/>
          <w:szCs w:val="24"/>
        </w:rPr>
        <w:t xml:space="preserve">bude provedeno nejpozději </w:t>
      </w:r>
      <w:r w:rsidR="00F76CCA" w:rsidRPr="00A27386">
        <w:rPr>
          <w:sz w:val="24"/>
          <w:szCs w:val="24"/>
        </w:rPr>
        <w:t>do 7 </w:t>
      </w:r>
      <w:r w:rsidR="00AB62F1" w:rsidRPr="00AB1D32">
        <w:rPr>
          <w:sz w:val="24"/>
          <w:szCs w:val="24"/>
        </w:rPr>
        <w:t>kalendářních</w:t>
      </w:r>
      <w:r w:rsidR="0004438B" w:rsidRPr="002A3430">
        <w:rPr>
          <w:sz w:val="24"/>
          <w:szCs w:val="24"/>
        </w:rPr>
        <w:t xml:space="preserve"> dnů ode dne</w:t>
      </w:r>
      <w:r w:rsidR="00197CB7" w:rsidRPr="002A3430">
        <w:rPr>
          <w:sz w:val="24"/>
          <w:szCs w:val="24"/>
        </w:rPr>
        <w:t xml:space="preserve"> předání a převzetí díla.</w:t>
      </w:r>
    </w:p>
    <w:p w14:paraId="73558160" w14:textId="2CAB40C8" w:rsidR="0075034C" w:rsidRPr="00A27386" w:rsidRDefault="0075034C" w:rsidP="002A3430">
      <w:pPr>
        <w:numPr>
          <w:ilvl w:val="0"/>
          <w:numId w:val="44"/>
        </w:numPr>
        <w:spacing w:before="120" w:after="120"/>
        <w:ind w:left="284" w:hanging="284"/>
        <w:jc w:val="both"/>
        <w:rPr>
          <w:sz w:val="24"/>
          <w:szCs w:val="24"/>
        </w:rPr>
      </w:pPr>
      <w:r w:rsidRPr="002A3430">
        <w:rPr>
          <w:sz w:val="24"/>
          <w:szCs w:val="24"/>
        </w:rPr>
        <w:t>Zhotovitel se zavazuje, že všechny materiály a výrobky použité při plnění díla budou mít zákonem stanovené vlastnosti. Použité výrobky budou splňovat technické požadavky stanovené zákonem č</w:t>
      </w:r>
      <w:r w:rsidR="00231BB5" w:rsidRPr="002A3430">
        <w:rPr>
          <w:sz w:val="24"/>
          <w:szCs w:val="24"/>
        </w:rPr>
        <w:t>.</w:t>
      </w:r>
      <w:r w:rsidR="00231BB5">
        <w:rPr>
          <w:sz w:val="24"/>
          <w:szCs w:val="24"/>
        </w:rPr>
        <w:t> </w:t>
      </w:r>
      <w:r w:rsidRPr="00A27386">
        <w:rPr>
          <w:sz w:val="24"/>
          <w:szCs w:val="24"/>
        </w:rPr>
        <w:t>22/1997 Sb., v platném znění a předpisy souvisejícími.</w:t>
      </w:r>
    </w:p>
    <w:p w14:paraId="3251465F" w14:textId="6CBF2953" w:rsidR="00EA3BE5" w:rsidRPr="002A3430" w:rsidRDefault="00EA3BE5" w:rsidP="002A3430">
      <w:pPr>
        <w:numPr>
          <w:ilvl w:val="0"/>
          <w:numId w:val="44"/>
        </w:numPr>
        <w:spacing w:before="120" w:after="120"/>
        <w:ind w:left="284" w:hanging="284"/>
        <w:jc w:val="both"/>
        <w:rPr>
          <w:color w:val="000000" w:themeColor="text1"/>
          <w:sz w:val="24"/>
          <w:szCs w:val="24"/>
        </w:rPr>
      </w:pPr>
      <w:r w:rsidRPr="00A27386">
        <w:rPr>
          <w:sz w:val="24"/>
          <w:szCs w:val="24"/>
        </w:rPr>
        <w:t>Všichni pracovníci realizace díla musí být státními příslušníky členských států EU nebo členských zemí NATO</w:t>
      </w:r>
      <w:r w:rsidR="00296E4E">
        <w:rPr>
          <w:sz w:val="24"/>
          <w:szCs w:val="24"/>
        </w:rPr>
        <w:t>, realizace probíhá ve vojenském areálu za plného provozu.</w:t>
      </w:r>
    </w:p>
    <w:p w14:paraId="73058625" w14:textId="25269F65" w:rsidR="00197CB7" w:rsidRPr="002A3430" w:rsidRDefault="00197CB7" w:rsidP="002A3430">
      <w:pPr>
        <w:numPr>
          <w:ilvl w:val="0"/>
          <w:numId w:val="44"/>
        </w:numPr>
        <w:spacing w:before="120" w:after="120"/>
        <w:ind w:left="284" w:hanging="284"/>
        <w:jc w:val="both"/>
        <w:rPr>
          <w:sz w:val="24"/>
          <w:szCs w:val="24"/>
        </w:rPr>
      </w:pPr>
      <w:r w:rsidRPr="002A3430">
        <w:rPr>
          <w:sz w:val="24"/>
          <w:szCs w:val="24"/>
        </w:rPr>
        <w:t xml:space="preserve">Zhotovitel </w:t>
      </w:r>
      <w:r w:rsidR="001666A8" w:rsidRPr="002A3430">
        <w:rPr>
          <w:sz w:val="24"/>
          <w:szCs w:val="24"/>
        </w:rPr>
        <w:t>bere na vědomí, že</w:t>
      </w:r>
      <w:r w:rsidRPr="002A3430">
        <w:rPr>
          <w:sz w:val="24"/>
          <w:szCs w:val="24"/>
        </w:rPr>
        <w:t xml:space="preserve"> </w:t>
      </w:r>
      <w:r w:rsidR="001666A8" w:rsidRPr="002A3430">
        <w:rPr>
          <w:sz w:val="24"/>
          <w:szCs w:val="24"/>
        </w:rPr>
        <w:t xml:space="preserve">tato </w:t>
      </w:r>
      <w:r w:rsidRPr="002A3430">
        <w:rPr>
          <w:sz w:val="24"/>
          <w:szCs w:val="24"/>
        </w:rPr>
        <w:t>smlouv</w:t>
      </w:r>
      <w:r w:rsidR="001666A8" w:rsidRPr="002A3430">
        <w:rPr>
          <w:sz w:val="24"/>
          <w:szCs w:val="24"/>
        </w:rPr>
        <w:t>a</w:t>
      </w:r>
      <w:r w:rsidRPr="002A3430">
        <w:rPr>
          <w:sz w:val="24"/>
          <w:szCs w:val="24"/>
        </w:rPr>
        <w:t xml:space="preserve"> </w:t>
      </w:r>
      <w:r w:rsidR="00301184" w:rsidRPr="002A3430">
        <w:rPr>
          <w:sz w:val="24"/>
          <w:szCs w:val="24"/>
        </w:rPr>
        <w:t xml:space="preserve">včetně její změny a dodatků </w:t>
      </w:r>
      <w:r w:rsidR="001666A8" w:rsidRPr="002A3430">
        <w:rPr>
          <w:sz w:val="24"/>
          <w:szCs w:val="24"/>
        </w:rPr>
        <w:t xml:space="preserve">bude </w:t>
      </w:r>
      <w:r w:rsidR="00301184" w:rsidRPr="002A3430">
        <w:rPr>
          <w:sz w:val="24"/>
          <w:szCs w:val="24"/>
        </w:rPr>
        <w:t xml:space="preserve">uveřejněna </w:t>
      </w:r>
      <w:r w:rsidR="001666A8" w:rsidRPr="002A3430">
        <w:rPr>
          <w:sz w:val="24"/>
          <w:szCs w:val="24"/>
        </w:rPr>
        <w:t xml:space="preserve">v souladu </w:t>
      </w:r>
      <w:r w:rsidR="00AB1D32" w:rsidRPr="002A3430">
        <w:rPr>
          <w:sz w:val="24"/>
          <w:szCs w:val="24"/>
        </w:rPr>
        <w:t>s</w:t>
      </w:r>
      <w:r w:rsidR="00AB1D32">
        <w:rPr>
          <w:sz w:val="24"/>
          <w:szCs w:val="24"/>
        </w:rPr>
        <w:t> </w:t>
      </w:r>
      <w:r w:rsidR="0027338A" w:rsidRPr="002A3430">
        <w:rPr>
          <w:sz w:val="24"/>
          <w:szCs w:val="24"/>
        </w:rPr>
        <w:t xml:space="preserve">§ </w:t>
      </w:r>
      <w:r w:rsidR="001666A8" w:rsidRPr="002A3430">
        <w:rPr>
          <w:sz w:val="24"/>
          <w:szCs w:val="24"/>
        </w:rPr>
        <w:t>219 zákona č. 134/2016 Sb., o zadávání veřejných zakázek</w:t>
      </w:r>
      <w:r w:rsidR="004F42F0">
        <w:rPr>
          <w:sz w:val="24"/>
          <w:szCs w:val="24"/>
        </w:rPr>
        <w:t>,</w:t>
      </w:r>
      <w:r w:rsidR="00301184" w:rsidRPr="002A3430">
        <w:rPr>
          <w:sz w:val="24"/>
          <w:szCs w:val="24"/>
        </w:rPr>
        <w:t xml:space="preserve"> v platném znění.</w:t>
      </w:r>
      <w:r w:rsidR="001666A8" w:rsidRPr="002A3430">
        <w:rPr>
          <w:sz w:val="24"/>
          <w:szCs w:val="24"/>
        </w:rPr>
        <w:t xml:space="preserve"> </w:t>
      </w:r>
    </w:p>
    <w:p w14:paraId="35F83F44" w14:textId="77777777" w:rsidR="003033C6" w:rsidRPr="002A3430" w:rsidRDefault="00027C2C" w:rsidP="002A3430">
      <w:pPr>
        <w:pStyle w:val="Odstavecseseznamem"/>
        <w:numPr>
          <w:ilvl w:val="0"/>
          <w:numId w:val="44"/>
        </w:numPr>
        <w:spacing w:after="120" w:line="240" w:lineRule="auto"/>
        <w:ind w:left="284" w:hanging="284"/>
        <w:rPr>
          <w:rFonts w:ascii="Times New Roman" w:hAnsi="Times New Roman"/>
          <w:sz w:val="24"/>
          <w:szCs w:val="24"/>
        </w:rPr>
      </w:pPr>
      <w:r w:rsidRPr="002A3430">
        <w:rPr>
          <w:rFonts w:ascii="Times New Roman" w:hAnsi="Times New Roman"/>
          <w:sz w:val="24"/>
          <w:szCs w:val="24"/>
        </w:rPr>
        <w:t>Objednatel</w:t>
      </w:r>
      <w:r w:rsidR="003033C6" w:rsidRPr="002A3430">
        <w:rPr>
          <w:rFonts w:ascii="Times New Roman" w:hAnsi="Times New Roman"/>
          <w:sz w:val="24"/>
          <w:szCs w:val="24"/>
        </w:rPr>
        <w:t xml:space="preserve"> nepřipouští variantní řešení.</w:t>
      </w:r>
    </w:p>
    <w:p w14:paraId="0F9FD711" w14:textId="2A779ACA" w:rsidR="003B6F68" w:rsidRDefault="00B10CE7" w:rsidP="00FB3BA8">
      <w:pPr>
        <w:pStyle w:val="Odstavecseseznamem"/>
        <w:numPr>
          <w:ilvl w:val="0"/>
          <w:numId w:val="44"/>
        </w:numPr>
        <w:spacing w:after="120" w:line="240" w:lineRule="auto"/>
        <w:ind w:left="284" w:hanging="284"/>
        <w:jc w:val="both"/>
        <w:rPr>
          <w:rFonts w:ascii="Times New Roman" w:hAnsi="Times New Roman"/>
          <w:sz w:val="24"/>
          <w:szCs w:val="24"/>
        </w:rPr>
      </w:pPr>
      <w:r w:rsidRPr="002A3430">
        <w:rPr>
          <w:rFonts w:ascii="Times New Roman" w:hAnsi="Times New Roman"/>
          <w:sz w:val="24"/>
          <w:szCs w:val="24"/>
        </w:rPr>
        <w:t xml:space="preserve">Zhotovitel prohlašuje, že je pojištěn na škody způsobené při své podnikatelské činnosti do výše min. </w:t>
      </w:r>
      <w:r w:rsidR="004F42F0" w:rsidRPr="004F42F0">
        <w:rPr>
          <w:rFonts w:ascii="Times New Roman" w:hAnsi="Times New Roman"/>
          <w:sz w:val="24"/>
          <w:szCs w:val="24"/>
        </w:rPr>
        <w:t>10.000.000</w:t>
      </w:r>
      <w:r w:rsidR="008770C4" w:rsidRPr="004F42F0">
        <w:rPr>
          <w:rFonts w:ascii="Times New Roman" w:hAnsi="Times New Roman"/>
          <w:sz w:val="24"/>
          <w:szCs w:val="24"/>
        </w:rPr>
        <w:t xml:space="preserve"> </w:t>
      </w:r>
      <w:r w:rsidR="000B70BA" w:rsidRPr="004F42F0">
        <w:rPr>
          <w:rFonts w:ascii="Times New Roman" w:hAnsi="Times New Roman"/>
          <w:sz w:val="24"/>
          <w:szCs w:val="24"/>
        </w:rPr>
        <w:t>K</w:t>
      </w:r>
      <w:r w:rsidRPr="004F42F0">
        <w:rPr>
          <w:rFonts w:ascii="Times New Roman" w:hAnsi="Times New Roman"/>
          <w:sz w:val="24"/>
          <w:szCs w:val="24"/>
        </w:rPr>
        <w:t>č</w:t>
      </w:r>
      <w:r w:rsidRPr="002A3430">
        <w:rPr>
          <w:rFonts w:ascii="Times New Roman" w:hAnsi="Times New Roman"/>
          <w:sz w:val="24"/>
          <w:szCs w:val="24"/>
        </w:rPr>
        <w:t>. Zhotovitel je povinen mít uzavřenu pojistnou smlouvu pro případ vzniku škody minimálně ve stejném rozsahu a výši, jak je uvedeno v tomto bodu, a to po celou dobu trvání smluvního vztahu založeného touto smlouvou.</w:t>
      </w:r>
    </w:p>
    <w:p w14:paraId="41410252" w14:textId="77777777" w:rsidR="00FB3BA8" w:rsidRDefault="00FB3BA8" w:rsidP="00FB3BA8">
      <w:pPr>
        <w:pStyle w:val="Odstavecseseznamem"/>
        <w:numPr>
          <w:ilvl w:val="0"/>
          <w:numId w:val="44"/>
        </w:numPr>
        <w:ind w:left="284" w:hanging="284"/>
        <w:jc w:val="both"/>
        <w:rPr>
          <w:rFonts w:ascii="Times New Roman" w:hAnsi="Times New Roman"/>
          <w:sz w:val="24"/>
          <w:szCs w:val="24"/>
        </w:rPr>
      </w:pPr>
      <w:r w:rsidRPr="00FB3BA8">
        <w:rPr>
          <w:rFonts w:ascii="Times New Roman" w:hAnsi="Times New Roman"/>
          <w:sz w:val="24"/>
          <w:szCs w:val="24"/>
        </w:rPr>
        <w:t>Veškeré práce budou prováděny za plného provozu v objektu.</w:t>
      </w:r>
    </w:p>
    <w:p w14:paraId="328DAE46" w14:textId="4AB42681" w:rsidR="00385092" w:rsidRPr="00FB3BA8" w:rsidRDefault="00FB3BA8" w:rsidP="001C0D60">
      <w:pPr>
        <w:pStyle w:val="Odstavecseseznamem"/>
        <w:numPr>
          <w:ilvl w:val="0"/>
          <w:numId w:val="44"/>
        </w:numPr>
        <w:tabs>
          <w:tab w:val="left" w:pos="426"/>
        </w:tabs>
        <w:spacing w:after="120"/>
        <w:ind w:left="426" w:hanging="426"/>
        <w:jc w:val="both"/>
        <w:rPr>
          <w:sz w:val="24"/>
          <w:szCs w:val="24"/>
        </w:rPr>
      </w:pPr>
      <w:r w:rsidRPr="00FB3BA8">
        <w:rPr>
          <w:rFonts w:ascii="Times New Roman" w:hAnsi="Times New Roman"/>
          <w:sz w:val="24"/>
        </w:rPr>
        <w:t xml:space="preserve">Veškeré revize musí být prováděny revizním technikem s oprávněním od Ministerstva obrany, Odbor státního dozoru. </w:t>
      </w:r>
    </w:p>
    <w:p w14:paraId="48A931F7" w14:textId="77777777" w:rsidR="00A9365E" w:rsidRDefault="00A9365E" w:rsidP="00944238">
      <w:pPr>
        <w:spacing w:after="120"/>
        <w:jc w:val="both"/>
        <w:rPr>
          <w:sz w:val="24"/>
          <w:szCs w:val="24"/>
        </w:rPr>
      </w:pPr>
    </w:p>
    <w:p w14:paraId="1DEEAF5E" w14:textId="77777777" w:rsidR="00A9365E" w:rsidRDefault="00A9365E" w:rsidP="00944238">
      <w:pPr>
        <w:spacing w:after="120"/>
        <w:jc w:val="both"/>
        <w:rPr>
          <w:sz w:val="24"/>
          <w:szCs w:val="24"/>
        </w:rPr>
      </w:pPr>
    </w:p>
    <w:p w14:paraId="7C360E88" w14:textId="77777777" w:rsidR="00FB3BA8" w:rsidRDefault="00FB3BA8" w:rsidP="00944238">
      <w:pPr>
        <w:spacing w:after="120"/>
        <w:jc w:val="both"/>
        <w:rPr>
          <w:sz w:val="24"/>
          <w:szCs w:val="24"/>
        </w:rPr>
      </w:pPr>
    </w:p>
    <w:p w14:paraId="40D87848" w14:textId="77777777" w:rsidR="00FB3BA8" w:rsidRPr="00944238" w:rsidRDefault="00FB3BA8" w:rsidP="00944238">
      <w:pPr>
        <w:spacing w:after="120"/>
        <w:jc w:val="both"/>
        <w:rPr>
          <w:sz w:val="24"/>
          <w:szCs w:val="24"/>
        </w:rPr>
      </w:pPr>
    </w:p>
    <w:p w14:paraId="06047A7E" w14:textId="721DC238" w:rsidR="002368C4" w:rsidRPr="00AC76B4" w:rsidRDefault="002368C4" w:rsidP="002A3430">
      <w:pPr>
        <w:pStyle w:val="Nadpis6"/>
        <w:keepNext w:val="0"/>
        <w:spacing w:beforeLines="20" w:before="48" w:after="120"/>
      </w:pPr>
      <w:r w:rsidRPr="00A27386">
        <w:rPr>
          <w:rFonts w:ascii="Times New Roman" w:hAnsi="Times New Roman"/>
          <w:u w:val="none"/>
        </w:rPr>
        <w:lastRenderedPageBreak/>
        <w:t xml:space="preserve">VIII. </w:t>
      </w:r>
      <w:r w:rsidRPr="002A3430">
        <w:rPr>
          <w:rFonts w:ascii="Times New Roman" w:hAnsi="Times New Roman"/>
          <w:caps w:val="0"/>
          <w:szCs w:val="24"/>
          <w:u w:val="none"/>
        </w:rPr>
        <w:t>Institut</w:t>
      </w:r>
      <w:r w:rsidR="002A3430" w:rsidRPr="002A3430">
        <w:rPr>
          <w:rFonts w:ascii="Times New Roman" w:hAnsi="Times New Roman"/>
          <w:caps w:val="0"/>
          <w:szCs w:val="24"/>
          <w:u w:val="none"/>
        </w:rPr>
        <w:t xml:space="preserve"> </w:t>
      </w:r>
      <w:proofErr w:type="spellStart"/>
      <w:r w:rsidR="002A3430" w:rsidRPr="002A3430">
        <w:rPr>
          <w:rFonts w:ascii="Times New Roman" w:hAnsi="Times New Roman"/>
          <w:caps w:val="0"/>
          <w:szCs w:val="24"/>
          <w:u w:val="none"/>
        </w:rPr>
        <w:t>méněprací</w:t>
      </w:r>
      <w:proofErr w:type="spellEnd"/>
      <w:r w:rsidR="002A3430" w:rsidRPr="002A3430">
        <w:rPr>
          <w:rFonts w:ascii="Times New Roman" w:hAnsi="Times New Roman"/>
          <w:caps w:val="0"/>
          <w:szCs w:val="24"/>
          <w:u w:val="none"/>
        </w:rPr>
        <w:t xml:space="preserve"> a </w:t>
      </w:r>
      <w:r w:rsidRPr="002A3430">
        <w:rPr>
          <w:rFonts w:ascii="Times New Roman" w:hAnsi="Times New Roman"/>
          <w:caps w:val="0"/>
          <w:szCs w:val="24"/>
          <w:u w:val="none"/>
        </w:rPr>
        <w:t>víceprací</w:t>
      </w:r>
    </w:p>
    <w:p w14:paraId="74DBDE7B" w14:textId="02C8F26B" w:rsidR="002368C4" w:rsidRPr="002A3430" w:rsidRDefault="002368C4" w:rsidP="002A3430">
      <w:pPr>
        <w:pStyle w:val="Odstavecseseznamem"/>
        <w:numPr>
          <w:ilvl w:val="0"/>
          <w:numId w:val="37"/>
        </w:numPr>
        <w:tabs>
          <w:tab w:val="clear" w:pos="851"/>
          <w:tab w:val="num" w:pos="426"/>
        </w:tabs>
        <w:spacing w:after="120" w:line="240" w:lineRule="auto"/>
        <w:ind w:left="284" w:hanging="284"/>
        <w:jc w:val="both"/>
        <w:rPr>
          <w:sz w:val="24"/>
        </w:rPr>
      </w:pPr>
      <w:r w:rsidRPr="002A3430">
        <w:rPr>
          <w:rFonts w:ascii="Times New Roman" w:hAnsi="Times New Roman"/>
          <w:sz w:val="24"/>
        </w:rPr>
        <w:t xml:space="preserve">Případné méněpráce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14:paraId="31F3030E" w14:textId="4E7591F1" w:rsidR="002368C4" w:rsidRPr="00A27386" w:rsidRDefault="002368C4" w:rsidP="002A3430">
      <w:pPr>
        <w:pStyle w:val="Odstavecseseznamem"/>
        <w:numPr>
          <w:ilvl w:val="0"/>
          <w:numId w:val="37"/>
        </w:numPr>
        <w:tabs>
          <w:tab w:val="clear" w:pos="851"/>
          <w:tab w:val="num" w:pos="426"/>
        </w:tabs>
        <w:spacing w:after="120" w:line="240" w:lineRule="auto"/>
        <w:ind w:left="284" w:hanging="284"/>
        <w:jc w:val="both"/>
        <w:rPr>
          <w:sz w:val="24"/>
        </w:rPr>
      </w:pPr>
      <w:r w:rsidRPr="002A3430">
        <w:rPr>
          <w:rFonts w:ascii="Times New Roman" w:hAnsi="Times New Roman"/>
          <w:sz w:val="24"/>
          <w:szCs w:val="20"/>
        </w:rPr>
        <w:t xml:space="preserve">Stanovení ceny víceprací a </w:t>
      </w:r>
      <w:proofErr w:type="spellStart"/>
      <w:r w:rsidRPr="002A3430">
        <w:rPr>
          <w:rFonts w:ascii="Times New Roman" w:hAnsi="Times New Roman"/>
          <w:sz w:val="24"/>
          <w:szCs w:val="20"/>
        </w:rPr>
        <w:t>méněprací</w:t>
      </w:r>
      <w:proofErr w:type="spellEnd"/>
      <w:r w:rsidR="008770C4" w:rsidRPr="002A3430">
        <w:rPr>
          <w:rFonts w:ascii="Times New Roman" w:hAnsi="Times New Roman"/>
          <w:sz w:val="24"/>
          <w:szCs w:val="20"/>
        </w:rPr>
        <w:t>:</w:t>
      </w:r>
      <w:r w:rsidRPr="002A3430">
        <w:rPr>
          <w:rFonts w:ascii="Times New Roman" w:hAnsi="Times New Roman"/>
          <w:sz w:val="24"/>
          <w:szCs w:val="20"/>
        </w:rPr>
        <w:t xml:space="preserve"> </w:t>
      </w:r>
    </w:p>
    <w:p w14:paraId="52C8F8FE" w14:textId="77777777" w:rsidR="002368C4" w:rsidRPr="002368C4" w:rsidRDefault="002368C4" w:rsidP="000B5C3D">
      <w:pPr>
        <w:pStyle w:val="Odstavecseseznamem"/>
        <w:numPr>
          <w:ilvl w:val="1"/>
          <w:numId w:val="29"/>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14:paraId="0304F800" w14:textId="69F62F30" w:rsidR="002368C4" w:rsidRPr="002368C4" w:rsidRDefault="002368C4" w:rsidP="000B5C3D">
      <w:pPr>
        <w:pStyle w:val="Odstavecseseznamem"/>
        <w:numPr>
          <w:ilvl w:val="1"/>
          <w:numId w:val="29"/>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w:t>
      </w:r>
      <w:r w:rsidR="00AB1D32">
        <w:rPr>
          <w:rFonts w:ascii="Times New Roman" w:hAnsi="Times New Roman"/>
          <w:sz w:val="24"/>
          <w:szCs w:val="24"/>
        </w:rPr>
        <w:t>Ú</w:t>
      </w:r>
      <w:r w:rsidRPr="002368C4">
        <w:rPr>
          <w:rFonts w:ascii="Times New Roman" w:hAnsi="Times New Roman"/>
          <w:sz w:val="24"/>
          <w:szCs w:val="24"/>
        </w:rPr>
        <w:t>RS Praha, a. s. nebo RTS, a. s.) pro to období, ve</w:t>
      </w:r>
      <w:r w:rsidR="00B150E0">
        <w:rPr>
          <w:rFonts w:ascii="Times New Roman" w:hAnsi="Times New Roman"/>
          <w:sz w:val="24"/>
          <w:szCs w:val="24"/>
        </w:rPr>
        <w:t> </w:t>
      </w:r>
      <w:r w:rsidRPr="002368C4">
        <w:rPr>
          <w:rFonts w:ascii="Times New Roman" w:hAnsi="Times New Roman"/>
          <w:sz w:val="24"/>
          <w:szCs w:val="24"/>
        </w:rPr>
        <w:t xml:space="preserve">kterém mají být vícepráce realizovány, snížené o </w:t>
      </w:r>
      <w:r w:rsidR="00A73E4D">
        <w:rPr>
          <w:rFonts w:ascii="Times New Roman" w:hAnsi="Times New Roman"/>
          <w:sz w:val="24"/>
          <w:szCs w:val="24"/>
        </w:rPr>
        <w:t>5</w:t>
      </w:r>
      <w:r w:rsidRPr="002368C4">
        <w:rPr>
          <w:rFonts w:ascii="Times New Roman" w:hAnsi="Times New Roman"/>
          <w:sz w:val="24"/>
          <w:szCs w:val="24"/>
        </w:rPr>
        <w:t xml:space="preserve"> %, </w:t>
      </w:r>
    </w:p>
    <w:p w14:paraId="70AAD5AA" w14:textId="77777777" w:rsidR="002368C4" w:rsidRPr="002368C4" w:rsidRDefault="002368C4" w:rsidP="000B5C3D">
      <w:pPr>
        <w:pStyle w:val="Odstavecseseznamem"/>
        <w:numPr>
          <w:ilvl w:val="1"/>
          <w:numId w:val="29"/>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14:paraId="64D3C767" w14:textId="77777777" w:rsidR="002368C4" w:rsidRPr="002368C4" w:rsidRDefault="002368C4" w:rsidP="000B5C3D">
      <w:pPr>
        <w:pStyle w:val="Odstavecseseznamem"/>
        <w:numPr>
          <w:ilvl w:val="1"/>
          <w:numId w:val="29"/>
        </w:numPr>
        <w:shd w:val="clear" w:color="00FFFF" w:fill="auto"/>
        <w:spacing w:before="120" w:after="0" w:line="240" w:lineRule="auto"/>
        <w:ind w:left="851"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14:paraId="2B95B9DF" w14:textId="3017CB2D" w:rsidR="002368C4" w:rsidRPr="002A3430" w:rsidRDefault="002368C4" w:rsidP="000B5C3D">
      <w:pPr>
        <w:pStyle w:val="Odstavecseseznamem"/>
        <w:numPr>
          <w:ilvl w:val="1"/>
          <w:numId w:val="29"/>
        </w:numPr>
        <w:shd w:val="clear" w:color="00FFFF" w:fill="auto"/>
        <w:spacing w:before="120" w:line="240" w:lineRule="auto"/>
        <w:ind w:left="851"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(méněpráce), budou odečteny ve výši součtu veškerých odpovídajících položek a</w:t>
      </w:r>
      <w:r w:rsidR="00B150E0">
        <w:rPr>
          <w:rFonts w:ascii="Times New Roman" w:hAnsi="Times New Roman"/>
          <w:sz w:val="24"/>
          <w:szCs w:val="24"/>
        </w:rPr>
        <w:t> </w:t>
      </w:r>
      <w:r w:rsidRPr="002368C4">
        <w:rPr>
          <w:rFonts w:ascii="Times New Roman" w:hAnsi="Times New Roman"/>
          <w:sz w:val="24"/>
          <w:szCs w:val="24"/>
        </w:rPr>
        <w:t>nákladů neprovedených dodávek a prací dle položkového rozpočtu.   </w:t>
      </w:r>
      <w:r w:rsidRPr="002A3430">
        <w:rPr>
          <w:rFonts w:ascii="Times New Roman" w:hAnsi="Times New Roman"/>
          <w:sz w:val="24"/>
          <w:szCs w:val="24"/>
        </w:rPr>
        <w:t xml:space="preserve">    </w:t>
      </w:r>
    </w:p>
    <w:p w14:paraId="2A0878BA" w14:textId="50CA16B6" w:rsidR="002368C4" w:rsidRPr="0054286E" w:rsidRDefault="002368C4" w:rsidP="002A3430">
      <w:pPr>
        <w:pStyle w:val="Odstavecseseznamem"/>
        <w:numPr>
          <w:ilvl w:val="0"/>
          <w:numId w:val="37"/>
        </w:numPr>
        <w:tabs>
          <w:tab w:val="clear" w:pos="851"/>
          <w:tab w:val="num" w:pos="284"/>
        </w:tabs>
        <w:spacing w:after="120" w:line="240" w:lineRule="auto"/>
        <w:ind w:left="284" w:hanging="284"/>
        <w:jc w:val="both"/>
        <w:rPr>
          <w:sz w:val="24"/>
        </w:rPr>
      </w:pPr>
      <w:r w:rsidRPr="002A3430">
        <w:rPr>
          <w:rFonts w:ascii="Times New Roman" w:hAnsi="Times New Roman"/>
          <w:sz w:val="24"/>
          <w:szCs w:val="20"/>
        </w:rPr>
        <w:t>Provedení změny v realizaci stavby je možné pouze na základě objednatelem schváleného</w:t>
      </w:r>
      <w:r w:rsidR="00AB1D32">
        <w:rPr>
          <w:rFonts w:ascii="Times New Roman" w:hAnsi="Times New Roman"/>
          <w:sz w:val="24"/>
          <w:szCs w:val="20"/>
        </w:rPr>
        <w:t xml:space="preserve"> </w:t>
      </w:r>
      <w:r w:rsidRPr="002A3430">
        <w:rPr>
          <w:rFonts w:ascii="Times New Roman" w:hAnsi="Times New Roman"/>
          <w:sz w:val="24"/>
          <w:szCs w:val="20"/>
        </w:rPr>
        <w:t xml:space="preserve">změnového listu. </w:t>
      </w:r>
    </w:p>
    <w:p w14:paraId="220C53CF" w14:textId="792E0754" w:rsidR="00FE5E24" w:rsidRPr="0054286E" w:rsidRDefault="002368C4" w:rsidP="002A3430">
      <w:pPr>
        <w:pStyle w:val="Odstavecseseznamem"/>
        <w:numPr>
          <w:ilvl w:val="0"/>
          <w:numId w:val="37"/>
        </w:numPr>
        <w:tabs>
          <w:tab w:val="clear" w:pos="851"/>
          <w:tab w:val="num" w:pos="284"/>
        </w:tabs>
        <w:spacing w:after="120" w:line="240" w:lineRule="auto"/>
        <w:ind w:left="284" w:hanging="284"/>
        <w:jc w:val="both"/>
        <w:rPr>
          <w:sz w:val="24"/>
        </w:rPr>
      </w:pPr>
      <w:r w:rsidRPr="002A3430">
        <w:rPr>
          <w:rFonts w:ascii="Times New Roman" w:hAnsi="Times New Roman"/>
          <w:sz w:val="24"/>
          <w:szCs w:val="20"/>
        </w:rPr>
        <w:t xml:space="preserve">Změny v realizaci stavby provedené na základě změnového listu budou začleněny do právního rámce této smlouvy o dílo samostatným dodatkem k této smlouvě o dílo. </w:t>
      </w:r>
    </w:p>
    <w:p w14:paraId="4DF7F6AD" w14:textId="78B29726" w:rsidR="002368C4" w:rsidRPr="00300ADC" w:rsidRDefault="002368C4" w:rsidP="002A3430">
      <w:pPr>
        <w:pStyle w:val="Odstavecseseznamem"/>
        <w:numPr>
          <w:ilvl w:val="0"/>
          <w:numId w:val="37"/>
        </w:numPr>
        <w:tabs>
          <w:tab w:val="clear" w:pos="851"/>
          <w:tab w:val="num" w:pos="284"/>
        </w:tabs>
        <w:spacing w:after="120" w:line="240" w:lineRule="auto"/>
        <w:ind w:left="284" w:hanging="284"/>
        <w:jc w:val="both"/>
        <w:rPr>
          <w:color w:val="FF0000"/>
          <w:sz w:val="24"/>
        </w:rPr>
      </w:pPr>
      <w:r w:rsidRPr="00B54AA7">
        <w:rPr>
          <w:rFonts w:ascii="Times New Roman" w:hAnsi="Times New Roman"/>
          <w:sz w:val="24"/>
          <w:szCs w:val="20"/>
        </w:rPr>
        <w:t>Fakturace ze strany zhotovitele za uznané vícepráce je možná až po schválení souhrnu víceprací a</w:t>
      </w:r>
      <w:r w:rsidR="00B150E0">
        <w:rPr>
          <w:rFonts w:ascii="Times New Roman" w:hAnsi="Times New Roman"/>
          <w:sz w:val="24"/>
          <w:szCs w:val="20"/>
        </w:rPr>
        <w:t> </w:t>
      </w:r>
      <w:proofErr w:type="spellStart"/>
      <w:r w:rsidRPr="00B54AA7">
        <w:rPr>
          <w:rFonts w:ascii="Times New Roman" w:hAnsi="Times New Roman"/>
          <w:sz w:val="24"/>
          <w:szCs w:val="20"/>
        </w:rPr>
        <w:t>méněprací</w:t>
      </w:r>
      <w:proofErr w:type="spellEnd"/>
      <w:r w:rsidRPr="00B54AA7">
        <w:rPr>
          <w:rFonts w:ascii="Times New Roman" w:hAnsi="Times New Roman"/>
          <w:sz w:val="24"/>
          <w:szCs w:val="20"/>
        </w:rPr>
        <w:t xml:space="preserve"> nadřízenými resortními orgány objednatele, na jehož základě je možné provést dodatek o vypořádání víceprací a </w:t>
      </w:r>
      <w:proofErr w:type="spellStart"/>
      <w:r w:rsidRPr="00B54AA7">
        <w:rPr>
          <w:rFonts w:ascii="Times New Roman" w:hAnsi="Times New Roman"/>
          <w:sz w:val="24"/>
          <w:szCs w:val="20"/>
        </w:rPr>
        <w:t>méněprací</w:t>
      </w:r>
      <w:proofErr w:type="spellEnd"/>
      <w:r w:rsidRPr="00B54AA7">
        <w:rPr>
          <w:rFonts w:ascii="Times New Roman" w:hAnsi="Times New Roman"/>
          <w:sz w:val="24"/>
          <w:szCs w:val="20"/>
        </w:rPr>
        <w:t xml:space="preserve"> k této smlouvě o dílo.</w:t>
      </w:r>
    </w:p>
    <w:p w14:paraId="3CBF39D1" w14:textId="7A8A9EFD" w:rsidR="002368C4" w:rsidRPr="0054286E" w:rsidRDefault="002368C4" w:rsidP="002A3430">
      <w:pPr>
        <w:pStyle w:val="Odstavecseseznamem"/>
        <w:numPr>
          <w:ilvl w:val="0"/>
          <w:numId w:val="37"/>
        </w:numPr>
        <w:tabs>
          <w:tab w:val="clear" w:pos="851"/>
          <w:tab w:val="num" w:pos="284"/>
        </w:tabs>
        <w:spacing w:after="120" w:line="240" w:lineRule="auto"/>
        <w:ind w:left="284" w:hanging="284"/>
        <w:jc w:val="both"/>
        <w:rPr>
          <w:sz w:val="24"/>
        </w:rPr>
      </w:pPr>
      <w:r w:rsidRPr="002A3430">
        <w:rPr>
          <w:rFonts w:ascii="Times New Roman" w:hAnsi="Times New Roman"/>
          <w:sz w:val="24"/>
          <w:szCs w:val="20"/>
        </w:rPr>
        <w:t>Zhotovitel je povi</w:t>
      </w:r>
      <w:r w:rsidR="004F42F0">
        <w:rPr>
          <w:rFonts w:ascii="Times New Roman" w:hAnsi="Times New Roman"/>
          <w:sz w:val="24"/>
          <w:szCs w:val="20"/>
        </w:rPr>
        <w:t xml:space="preserve">nen na základě písemné žádosti </w:t>
      </w:r>
      <w:r w:rsidR="00AE3B28">
        <w:rPr>
          <w:rFonts w:ascii="Times New Roman" w:hAnsi="Times New Roman"/>
          <w:sz w:val="24"/>
          <w:szCs w:val="20"/>
        </w:rPr>
        <w:t xml:space="preserve">objednatele </w:t>
      </w:r>
      <w:r w:rsidRPr="002A3430">
        <w:rPr>
          <w:rFonts w:ascii="Times New Roman" w:hAnsi="Times New Roman"/>
          <w:sz w:val="24"/>
          <w:szCs w:val="20"/>
        </w:rPr>
        <w:t>provést případné vícepráce plynoucí z</w:t>
      </w:r>
      <w:r w:rsidR="00B150E0">
        <w:rPr>
          <w:rFonts w:ascii="Times New Roman" w:hAnsi="Times New Roman"/>
          <w:sz w:val="24"/>
          <w:szCs w:val="20"/>
        </w:rPr>
        <w:t> </w:t>
      </w:r>
      <w:r w:rsidRPr="002A3430">
        <w:rPr>
          <w:rFonts w:ascii="Times New Roman" w:hAnsi="Times New Roman"/>
          <w:sz w:val="24"/>
          <w:szCs w:val="20"/>
        </w:rPr>
        <w:t>postupu zakázky. Rozsah a cena víceprací musí být před jejich prováděním písemně odsouhlasena odpovědnými zástupci obou smluvních stran. Vícepráce do 10</w:t>
      </w:r>
      <w:r w:rsidR="008770C4" w:rsidRPr="002A3430">
        <w:rPr>
          <w:rFonts w:ascii="Times New Roman" w:hAnsi="Times New Roman"/>
          <w:sz w:val="24"/>
          <w:szCs w:val="20"/>
        </w:rPr>
        <w:t xml:space="preserve"> </w:t>
      </w:r>
      <w:r w:rsidRPr="002A3430">
        <w:rPr>
          <w:rFonts w:ascii="Times New Roman" w:hAnsi="Times New Roman"/>
          <w:sz w:val="24"/>
          <w:szCs w:val="20"/>
        </w:rPr>
        <w:t>% nabídkové ceny nemají vliv na termín dokončení díla. Při rozsahu víceprací nad 10</w:t>
      </w:r>
      <w:r w:rsidR="008770C4" w:rsidRPr="002A3430">
        <w:rPr>
          <w:rFonts w:ascii="Times New Roman" w:hAnsi="Times New Roman"/>
          <w:sz w:val="24"/>
          <w:szCs w:val="20"/>
        </w:rPr>
        <w:t xml:space="preserve"> </w:t>
      </w:r>
      <w:r w:rsidRPr="002A3430">
        <w:rPr>
          <w:rFonts w:ascii="Times New Roman" w:hAnsi="Times New Roman"/>
          <w:sz w:val="24"/>
          <w:szCs w:val="20"/>
        </w:rPr>
        <w:t>% nabídkové ceny se na žádost zhotovitele smluvní doba prodlouží</w:t>
      </w:r>
      <w:r w:rsidR="00245376">
        <w:rPr>
          <w:rFonts w:ascii="Times New Roman" w:hAnsi="Times New Roman"/>
          <w:sz w:val="24"/>
          <w:szCs w:val="20"/>
        </w:rPr>
        <w:t xml:space="preserve"> </w:t>
      </w:r>
      <w:r w:rsidRPr="002A3430">
        <w:rPr>
          <w:rFonts w:ascii="Times New Roman" w:hAnsi="Times New Roman"/>
          <w:sz w:val="24"/>
          <w:szCs w:val="20"/>
        </w:rPr>
        <w:t>o odpovídající dobu.</w:t>
      </w:r>
    </w:p>
    <w:p w14:paraId="0F19E125" w14:textId="73DDCCD6" w:rsidR="00FE5E24" w:rsidRPr="0054286E" w:rsidRDefault="0037024E" w:rsidP="002A3430">
      <w:pPr>
        <w:pStyle w:val="Odstavecseseznamem"/>
        <w:numPr>
          <w:ilvl w:val="0"/>
          <w:numId w:val="37"/>
        </w:numPr>
        <w:tabs>
          <w:tab w:val="clear" w:pos="851"/>
          <w:tab w:val="num" w:pos="284"/>
        </w:tabs>
        <w:spacing w:after="120" w:line="240" w:lineRule="auto"/>
        <w:ind w:left="284" w:hanging="284"/>
        <w:jc w:val="both"/>
        <w:rPr>
          <w:sz w:val="24"/>
        </w:rPr>
      </w:pPr>
      <w:r w:rsidRPr="002A3430">
        <w:rPr>
          <w:rFonts w:ascii="Times New Roman" w:hAnsi="Times New Roman"/>
          <w:sz w:val="24"/>
          <w:szCs w:val="20"/>
        </w:rPr>
        <w:t xml:space="preserve">Zhotovitel bere na vědomí, </w:t>
      </w:r>
      <w:r w:rsidR="00981300" w:rsidRPr="002A3430">
        <w:rPr>
          <w:rFonts w:ascii="Times New Roman" w:hAnsi="Times New Roman"/>
          <w:sz w:val="24"/>
          <w:szCs w:val="20"/>
        </w:rPr>
        <w:t xml:space="preserve">že </w:t>
      </w:r>
      <w:r w:rsidR="00C25FA6" w:rsidRPr="002A3430">
        <w:rPr>
          <w:rFonts w:ascii="Times New Roman" w:hAnsi="Times New Roman"/>
          <w:sz w:val="24"/>
          <w:szCs w:val="20"/>
        </w:rPr>
        <w:t xml:space="preserve">jakékoliv vícepráce mohou být realizovány </w:t>
      </w:r>
      <w:r w:rsidRPr="002A3430">
        <w:rPr>
          <w:rFonts w:ascii="Times New Roman" w:hAnsi="Times New Roman"/>
          <w:sz w:val="24"/>
          <w:szCs w:val="20"/>
        </w:rPr>
        <w:t xml:space="preserve">pouze v souladu s § </w:t>
      </w:r>
      <w:r w:rsidR="00C25FA6" w:rsidRPr="002A3430">
        <w:rPr>
          <w:rFonts w:ascii="Times New Roman" w:hAnsi="Times New Roman"/>
          <w:sz w:val="24"/>
          <w:szCs w:val="20"/>
        </w:rPr>
        <w:t>222 zákona č. 134/2016 Sb., o za</w:t>
      </w:r>
      <w:r w:rsidRPr="002A3430">
        <w:rPr>
          <w:rFonts w:ascii="Times New Roman" w:hAnsi="Times New Roman"/>
          <w:sz w:val="24"/>
          <w:szCs w:val="20"/>
        </w:rPr>
        <w:t>dávání veřejných zakázek</w:t>
      </w:r>
      <w:r w:rsidR="004F42F0">
        <w:rPr>
          <w:rFonts w:ascii="Times New Roman" w:hAnsi="Times New Roman"/>
          <w:sz w:val="24"/>
          <w:szCs w:val="20"/>
        </w:rPr>
        <w:t>,</w:t>
      </w:r>
      <w:r w:rsidRPr="002A3430">
        <w:rPr>
          <w:rFonts w:ascii="Times New Roman" w:hAnsi="Times New Roman"/>
          <w:sz w:val="24"/>
          <w:szCs w:val="20"/>
        </w:rPr>
        <w:t xml:space="preserve"> v platném znění.</w:t>
      </w:r>
    </w:p>
    <w:p w14:paraId="6EDEF03A" w14:textId="77777777" w:rsidR="001A6F2A" w:rsidRPr="00EE5368" w:rsidRDefault="001A6F2A" w:rsidP="001A6F2A">
      <w:pPr>
        <w:autoSpaceDE w:val="0"/>
        <w:autoSpaceDN w:val="0"/>
        <w:adjustRightInd w:val="0"/>
        <w:rPr>
          <w:sz w:val="24"/>
          <w:szCs w:val="24"/>
        </w:rPr>
      </w:pPr>
    </w:p>
    <w:p w14:paraId="79B2CC37" w14:textId="063026E8" w:rsidR="00AE2642" w:rsidRPr="00421634" w:rsidRDefault="00A66240" w:rsidP="002E7917">
      <w:pPr>
        <w:pStyle w:val="Nadpis6"/>
        <w:keepNext w:val="0"/>
        <w:spacing w:beforeLines="20" w:before="48" w:after="120"/>
        <w:rPr>
          <w:rFonts w:ascii="Times New Roman" w:hAnsi="Times New Roman"/>
          <w:u w:val="none"/>
        </w:rPr>
      </w:pPr>
      <w:r w:rsidRPr="00A27386">
        <w:rPr>
          <w:rFonts w:ascii="Times New Roman" w:hAnsi="Times New Roman"/>
          <w:u w:val="none"/>
        </w:rPr>
        <w:t xml:space="preserve">IX. </w:t>
      </w:r>
      <w:r w:rsidRPr="002A3430">
        <w:rPr>
          <w:rFonts w:ascii="Times New Roman" w:hAnsi="Times New Roman"/>
          <w:caps w:val="0"/>
          <w:u w:val="none"/>
        </w:rPr>
        <w:t>Předání díla</w:t>
      </w:r>
    </w:p>
    <w:p w14:paraId="598D9F60" w14:textId="3775B9E0" w:rsidR="00197CB7" w:rsidRPr="000D3977" w:rsidRDefault="0075034C" w:rsidP="000D3977">
      <w:pPr>
        <w:pStyle w:val="Odstavecseseznamem"/>
        <w:numPr>
          <w:ilvl w:val="0"/>
          <w:numId w:val="46"/>
        </w:numPr>
        <w:tabs>
          <w:tab w:val="clear" w:pos="851"/>
        </w:tabs>
        <w:spacing w:after="120" w:line="240" w:lineRule="auto"/>
        <w:ind w:left="284" w:hanging="284"/>
        <w:jc w:val="both"/>
        <w:rPr>
          <w:rFonts w:ascii="Times New Roman" w:hAnsi="Times New Roman"/>
          <w:sz w:val="24"/>
          <w:szCs w:val="20"/>
        </w:rPr>
      </w:pPr>
      <w:r w:rsidRPr="000D3977">
        <w:rPr>
          <w:rFonts w:ascii="Times New Roman" w:hAnsi="Times New Roman"/>
          <w:sz w:val="24"/>
          <w:szCs w:val="20"/>
        </w:rPr>
        <w:t xml:space="preserve">Zhotovitel oznámí objednateli 7 dnů předem termín, kdy dílo bude dokončeno a připraveno k předání. </w:t>
      </w:r>
      <w:r w:rsidR="00231BB5" w:rsidRPr="000D3977">
        <w:rPr>
          <w:rFonts w:ascii="Times New Roman" w:hAnsi="Times New Roman"/>
          <w:sz w:val="24"/>
          <w:szCs w:val="20"/>
        </w:rPr>
        <w:t>O </w:t>
      </w:r>
      <w:r w:rsidRPr="000D3977">
        <w:rPr>
          <w:rFonts w:ascii="Times New Roman" w:hAnsi="Times New Roman"/>
          <w:sz w:val="24"/>
          <w:szCs w:val="20"/>
        </w:rPr>
        <w:t>předání díla bude proveden zápis o předání a převzetí dokončeného díla, který podepíší zástupci obou smluvníc</w:t>
      </w:r>
      <w:r w:rsidR="00197CB7" w:rsidRPr="000D3977">
        <w:rPr>
          <w:rFonts w:ascii="Times New Roman" w:hAnsi="Times New Roman"/>
          <w:sz w:val="24"/>
          <w:szCs w:val="20"/>
        </w:rPr>
        <w:t>h stran a při kterém zhotovitel předá a objednatel pře</w:t>
      </w:r>
      <w:r w:rsidR="002354D1" w:rsidRPr="000D3977">
        <w:rPr>
          <w:rFonts w:ascii="Times New Roman" w:hAnsi="Times New Roman"/>
          <w:sz w:val="24"/>
          <w:szCs w:val="20"/>
        </w:rPr>
        <w:t xml:space="preserve">vezme veškerou dokumentaci dle </w:t>
      </w:r>
      <w:r w:rsidR="00654A49" w:rsidRPr="000D3977">
        <w:rPr>
          <w:rFonts w:ascii="Times New Roman" w:hAnsi="Times New Roman"/>
          <w:sz w:val="24"/>
          <w:szCs w:val="20"/>
        </w:rPr>
        <w:t>č</w:t>
      </w:r>
      <w:r w:rsidR="00197CB7" w:rsidRPr="000D3977">
        <w:rPr>
          <w:rFonts w:ascii="Times New Roman" w:hAnsi="Times New Roman"/>
          <w:sz w:val="24"/>
          <w:szCs w:val="20"/>
        </w:rPr>
        <w:t xml:space="preserve">lánku </w:t>
      </w:r>
      <w:r w:rsidR="002354D1" w:rsidRPr="000D3977">
        <w:rPr>
          <w:rFonts w:ascii="Times New Roman" w:hAnsi="Times New Roman"/>
          <w:sz w:val="24"/>
          <w:szCs w:val="20"/>
        </w:rPr>
        <w:t xml:space="preserve">č. </w:t>
      </w:r>
      <w:r w:rsidR="00245376" w:rsidRPr="000D3977">
        <w:rPr>
          <w:rFonts w:ascii="Times New Roman" w:hAnsi="Times New Roman"/>
          <w:sz w:val="24"/>
          <w:szCs w:val="20"/>
        </w:rPr>
        <w:t xml:space="preserve">I. </w:t>
      </w:r>
      <w:r w:rsidR="00197CB7" w:rsidRPr="000D3977">
        <w:rPr>
          <w:rFonts w:ascii="Times New Roman" w:hAnsi="Times New Roman"/>
          <w:sz w:val="24"/>
          <w:szCs w:val="20"/>
        </w:rPr>
        <w:t>této smlouvy.</w:t>
      </w:r>
    </w:p>
    <w:p w14:paraId="2927FCA5" w14:textId="77777777" w:rsidR="006B0EA7" w:rsidRPr="00095FDB" w:rsidRDefault="006B0EA7" w:rsidP="00C042BD">
      <w:pPr>
        <w:shd w:val="clear" w:color="00FFFF" w:fill="auto"/>
        <w:ind w:left="720" w:hanging="720"/>
        <w:jc w:val="both"/>
        <w:rPr>
          <w:sz w:val="24"/>
        </w:rPr>
      </w:pPr>
    </w:p>
    <w:p w14:paraId="7E140674" w14:textId="45957458"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66240">
        <w:rPr>
          <w:rFonts w:ascii="Times New Roman" w:hAnsi="Times New Roman"/>
          <w:u w:val="none"/>
        </w:rPr>
        <w:t>S</w:t>
      </w:r>
      <w:r w:rsidR="00A66240">
        <w:rPr>
          <w:rFonts w:ascii="Times New Roman" w:hAnsi="Times New Roman"/>
          <w:caps w:val="0"/>
          <w:u w:val="none"/>
        </w:rPr>
        <w:t>mluvní pokuty</w:t>
      </w:r>
    </w:p>
    <w:p w14:paraId="6148790A" w14:textId="119D1ED3" w:rsidR="001128D2" w:rsidRPr="00300ADC" w:rsidRDefault="001128D2"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rPr>
      </w:pPr>
      <w:r w:rsidRPr="002A3430">
        <w:rPr>
          <w:rFonts w:ascii="Times New Roman" w:hAnsi="Times New Roman"/>
          <w:sz w:val="24"/>
        </w:rPr>
        <w:t>Za prodlení s úhradou faktury zaplatí objednatel zhotoviteli smluvní pokutu ve výši 0,05 % z</w:t>
      </w:r>
      <w:r w:rsidR="00AB1D32">
        <w:rPr>
          <w:rFonts w:ascii="Times New Roman" w:hAnsi="Times New Roman"/>
          <w:sz w:val="24"/>
        </w:rPr>
        <w:t> </w:t>
      </w:r>
      <w:r w:rsidRPr="00300ADC">
        <w:rPr>
          <w:rFonts w:ascii="Times New Roman" w:hAnsi="Times New Roman"/>
          <w:sz w:val="24"/>
        </w:rPr>
        <w:t>fakturované částky za každý den prodlení.</w:t>
      </w:r>
    </w:p>
    <w:p w14:paraId="345859DD" w14:textId="48499D90" w:rsidR="00195732" w:rsidRPr="00B54AA7" w:rsidRDefault="00385092"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B54AA7">
        <w:rPr>
          <w:rFonts w:ascii="Times New Roman" w:hAnsi="Times New Roman"/>
          <w:sz w:val="24"/>
          <w:szCs w:val="20"/>
        </w:rPr>
        <w:t xml:space="preserve">Při prodlení zhotovitele s předáním díla je objednatel oprávněn uplatnit smluvní pokutu ve výši </w:t>
      </w:r>
      <w:r w:rsidR="00FA5A7A">
        <w:rPr>
          <w:rFonts w:ascii="Times New Roman" w:hAnsi="Times New Roman"/>
          <w:sz w:val="24"/>
          <w:szCs w:val="20"/>
        </w:rPr>
        <w:t xml:space="preserve">5 000 Kč </w:t>
      </w:r>
      <w:r w:rsidRPr="00B54AA7">
        <w:rPr>
          <w:rFonts w:ascii="Times New Roman" w:hAnsi="Times New Roman"/>
          <w:sz w:val="24"/>
          <w:szCs w:val="20"/>
        </w:rPr>
        <w:t>za každý den prodlení s předáním díla. Předáním díla se pro účely této smlouvy rozumí jeho předání včetně kolaudačního souhlasu.</w:t>
      </w:r>
      <w:r w:rsidR="007976B8" w:rsidRPr="00B54AA7">
        <w:rPr>
          <w:rFonts w:ascii="Times New Roman" w:hAnsi="Times New Roman"/>
          <w:sz w:val="24"/>
          <w:szCs w:val="20"/>
        </w:rPr>
        <w:t xml:space="preserve"> </w:t>
      </w:r>
    </w:p>
    <w:p w14:paraId="3C7C35F9" w14:textId="0B4F8BAE" w:rsidR="00AE2642" w:rsidRPr="00B54AA7" w:rsidRDefault="00385092"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B54AA7">
        <w:rPr>
          <w:rFonts w:ascii="Times New Roman" w:hAnsi="Times New Roman"/>
          <w:sz w:val="24"/>
          <w:szCs w:val="20"/>
        </w:rPr>
        <w:lastRenderedPageBreak/>
        <w:t xml:space="preserve">Při prodlení zhotovitele s odstraněním vad a nedodělků </w:t>
      </w:r>
      <w:r w:rsidR="00AE2642" w:rsidRPr="00B54AA7">
        <w:rPr>
          <w:rFonts w:ascii="Times New Roman" w:hAnsi="Times New Roman"/>
          <w:sz w:val="24"/>
          <w:szCs w:val="20"/>
        </w:rPr>
        <w:t>v termínech stanovených v zápise o předání</w:t>
      </w:r>
      <w:r w:rsidRPr="00B54AA7">
        <w:rPr>
          <w:rFonts w:ascii="Times New Roman" w:hAnsi="Times New Roman"/>
          <w:sz w:val="24"/>
          <w:szCs w:val="20"/>
        </w:rPr>
        <w:t>, kdy tyto vady a nedodělky samy o sobě nebrání zahájení kolaudačního řízení, je objednatel oprávněn uplatnit smluvní poku</w:t>
      </w:r>
      <w:r w:rsidR="00E70FB7" w:rsidRPr="00B54AA7">
        <w:rPr>
          <w:rFonts w:ascii="Times New Roman" w:hAnsi="Times New Roman"/>
          <w:sz w:val="24"/>
          <w:szCs w:val="20"/>
        </w:rPr>
        <w:t>t</w:t>
      </w:r>
      <w:r w:rsidRPr="00B54AA7">
        <w:rPr>
          <w:rFonts w:ascii="Times New Roman" w:hAnsi="Times New Roman"/>
          <w:sz w:val="24"/>
          <w:szCs w:val="20"/>
        </w:rPr>
        <w:t xml:space="preserve">u ve výši </w:t>
      </w:r>
      <w:r w:rsidR="00FA5A7A">
        <w:rPr>
          <w:rFonts w:ascii="Times New Roman" w:hAnsi="Times New Roman"/>
          <w:sz w:val="24"/>
          <w:szCs w:val="20"/>
        </w:rPr>
        <w:t xml:space="preserve">5 000 Kč </w:t>
      </w:r>
      <w:r w:rsidRPr="00B54AA7">
        <w:rPr>
          <w:rFonts w:ascii="Times New Roman" w:hAnsi="Times New Roman"/>
          <w:sz w:val="24"/>
          <w:szCs w:val="20"/>
        </w:rPr>
        <w:t>za každý den prodlení s jejich odstraněním</w:t>
      </w:r>
      <w:r w:rsidR="00AE2642" w:rsidRPr="00B54AA7">
        <w:rPr>
          <w:rFonts w:ascii="Times New Roman" w:hAnsi="Times New Roman"/>
          <w:sz w:val="24"/>
          <w:szCs w:val="20"/>
        </w:rPr>
        <w:t>.</w:t>
      </w:r>
    </w:p>
    <w:p w14:paraId="042F5E43" w14:textId="0D929E25" w:rsidR="00C85501" w:rsidRPr="00231BB5" w:rsidRDefault="00B0703E"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Při neplnění podmínek smlouvy a</w:t>
      </w:r>
      <w:r w:rsidR="00C85501" w:rsidRPr="00231BB5">
        <w:rPr>
          <w:rFonts w:ascii="Times New Roman" w:hAnsi="Times New Roman"/>
          <w:sz w:val="24"/>
          <w:szCs w:val="20"/>
        </w:rPr>
        <w:t xml:space="preserve"> porušování zákonných povinností má právo objednatel na smluvní pokutu ve výši </w:t>
      </w:r>
      <w:r w:rsidR="00FA5A7A">
        <w:rPr>
          <w:rFonts w:ascii="Times New Roman" w:hAnsi="Times New Roman"/>
          <w:sz w:val="24"/>
          <w:szCs w:val="20"/>
        </w:rPr>
        <w:t xml:space="preserve">5 000 </w:t>
      </w:r>
      <w:r w:rsidR="00A11243" w:rsidRPr="00231BB5">
        <w:rPr>
          <w:rFonts w:ascii="Times New Roman" w:hAnsi="Times New Roman"/>
          <w:sz w:val="24"/>
          <w:szCs w:val="20"/>
        </w:rPr>
        <w:t>Kč</w:t>
      </w:r>
      <w:r w:rsidR="006375DA" w:rsidRPr="00231BB5">
        <w:rPr>
          <w:rFonts w:ascii="Times New Roman" w:hAnsi="Times New Roman"/>
          <w:sz w:val="24"/>
          <w:szCs w:val="20"/>
        </w:rPr>
        <w:t xml:space="preserve"> </w:t>
      </w:r>
      <w:r w:rsidR="00C85501" w:rsidRPr="00231BB5">
        <w:rPr>
          <w:rFonts w:ascii="Times New Roman" w:hAnsi="Times New Roman"/>
          <w:sz w:val="24"/>
          <w:szCs w:val="20"/>
        </w:rPr>
        <w:t>za každý započatý den a každé jednotlivé porušení.</w:t>
      </w:r>
    </w:p>
    <w:p w14:paraId="283FEAC9" w14:textId="1B18671D" w:rsidR="001A6F2A" w:rsidRPr="00231BB5" w:rsidRDefault="00A27386"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A27386">
        <w:rPr>
          <w:rFonts w:ascii="Times New Roman" w:hAnsi="Times New Roman"/>
          <w:sz w:val="24"/>
          <w:szCs w:val="20"/>
        </w:rPr>
        <w:t>Smluvní pokuta za nevedení stavebního deníku nebo za nedostatečné vedení v rozporu s</w:t>
      </w:r>
      <w:r>
        <w:rPr>
          <w:rFonts w:ascii="Times New Roman" w:hAnsi="Times New Roman"/>
          <w:sz w:val="24"/>
          <w:szCs w:val="20"/>
        </w:rPr>
        <w:t> </w:t>
      </w:r>
      <w:r w:rsidRPr="00A27386">
        <w:rPr>
          <w:rFonts w:ascii="Times New Roman" w:hAnsi="Times New Roman"/>
          <w:sz w:val="24"/>
          <w:szCs w:val="20"/>
        </w:rPr>
        <w:t>vyhláškou č.</w:t>
      </w:r>
      <w:r w:rsidR="00AB1D32">
        <w:rPr>
          <w:rFonts w:ascii="Times New Roman" w:hAnsi="Times New Roman"/>
          <w:sz w:val="24"/>
          <w:szCs w:val="20"/>
        </w:rPr>
        <w:t> </w:t>
      </w:r>
      <w:r w:rsidRPr="00A27386">
        <w:rPr>
          <w:rFonts w:ascii="Times New Roman" w:hAnsi="Times New Roman"/>
          <w:sz w:val="24"/>
          <w:szCs w:val="20"/>
        </w:rPr>
        <w:t>499/2006 Sb., v platném znění je stanovena ve výši 1.000 Kč / den do odstranění zjištěných nedostatků.</w:t>
      </w:r>
    </w:p>
    <w:p w14:paraId="371EEE92" w14:textId="1DEC60BA" w:rsidR="003A0942" w:rsidRPr="00231BB5" w:rsidRDefault="003A0942"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Sankce za nedodržování BOZP, požární ochrany a ochrany životního prostředí se řídí</w:t>
      </w:r>
      <w:r w:rsidR="00B0703E" w:rsidRPr="00231BB5">
        <w:rPr>
          <w:rFonts w:ascii="Times New Roman" w:hAnsi="Times New Roman"/>
          <w:sz w:val="24"/>
          <w:szCs w:val="20"/>
        </w:rPr>
        <w:t xml:space="preserve"> dle sazebníku pokut, který je </w:t>
      </w:r>
      <w:r w:rsidR="00FB56F5" w:rsidRPr="00231BB5">
        <w:rPr>
          <w:rFonts w:ascii="Times New Roman" w:hAnsi="Times New Roman"/>
          <w:sz w:val="24"/>
          <w:szCs w:val="20"/>
        </w:rPr>
        <w:t xml:space="preserve">přílohou </w:t>
      </w:r>
      <w:r w:rsidRPr="00231BB5">
        <w:rPr>
          <w:rFonts w:ascii="Times New Roman" w:hAnsi="Times New Roman"/>
          <w:sz w:val="24"/>
          <w:szCs w:val="20"/>
        </w:rPr>
        <w:t>č. 1</w:t>
      </w:r>
      <w:r w:rsidR="00B0703E" w:rsidRPr="00231BB5">
        <w:rPr>
          <w:rFonts w:ascii="Times New Roman" w:hAnsi="Times New Roman"/>
          <w:sz w:val="24"/>
          <w:szCs w:val="20"/>
        </w:rPr>
        <w:t xml:space="preserve"> této smlouvy.</w:t>
      </w:r>
    </w:p>
    <w:p w14:paraId="38B330CE" w14:textId="15D6E168" w:rsidR="002354D1" w:rsidRPr="00231BB5" w:rsidRDefault="002354D1"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 xml:space="preserve">Pokuty vzniklé vlivem stavební činnosti zhotovitele udělené </w:t>
      </w:r>
      <w:r w:rsidR="001A6F2A" w:rsidRPr="00231BB5">
        <w:rPr>
          <w:rFonts w:ascii="Times New Roman" w:hAnsi="Times New Roman"/>
          <w:sz w:val="24"/>
          <w:szCs w:val="20"/>
        </w:rPr>
        <w:t>objednateli b</w:t>
      </w:r>
      <w:r w:rsidRPr="00231BB5">
        <w:rPr>
          <w:rFonts w:ascii="Times New Roman" w:hAnsi="Times New Roman"/>
          <w:sz w:val="24"/>
          <w:szCs w:val="20"/>
        </w:rPr>
        <w:t xml:space="preserve">udou převedeny </w:t>
      </w:r>
      <w:r w:rsidR="00AB1D32" w:rsidRPr="00231BB5">
        <w:rPr>
          <w:rFonts w:ascii="Times New Roman" w:hAnsi="Times New Roman"/>
          <w:sz w:val="24"/>
          <w:szCs w:val="20"/>
        </w:rPr>
        <w:t>na</w:t>
      </w:r>
      <w:r w:rsidR="00AB1D32">
        <w:rPr>
          <w:rFonts w:ascii="Times New Roman" w:hAnsi="Times New Roman"/>
          <w:sz w:val="24"/>
          <w:szCs w:val="20"/>
        </w:rPr>
        <w:t> </w:t>
      </w:r>
      <w:r w:rsidRPr="00231BB5">
        <w:rPr>
          <w:rFonts w:ascii="Times New Roman" w:hAnsi="Times New Roman"/>
          <w:sz w:val="24"/>
          <w:szCs w:val="20"/>
        </w:rPr>
        <w:t>zhotovitele v plné výši a mohou být započteny proti neuhrazeným fakturám.</w:t>
      </w:r>
    </w:p>
    <w:p w14:paraId="4D64198A" w14:textId="0C710E9A" w:rsidR="00A11243" w:rsidRPr="00231BB5" w:rsidRDefault="00D8656A" w:rsidP="002A3430">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 xml:space="preserve">Zhotovitel nebude povinen hradit smluvní pokuty dle odstavců </w:t>
      </w:r>
      <w:r w:rsidR="00245376" w:rsidRPr="00231BB5">
        <w:rPr>
          <w:rFonts w:ascii="Times New Roman" w:hAnsi="Times New Roman"/>
          <w:sz w:val="24"/>
          <w:szCs w:val="20"/>
        </w:rPr>
        <w:t xml:space="preserve">2, </w:t>
      </w:r>
      <w:r w:rsidRPr="00231BB5">
        <w:rPr>
          <w:rFonts w:ascii="Times New Roman" w:hAnsi="Times New Roman"/>
          <w:sz w:val="24"/>
          <w:szCs w:val="20"/>
        </w:rPr>
        <w:t>3, 4 a 5</w:t>
      </w:r>
      <w:r w:rsidR="00C80DC9" w:rsidRPr="00231BB5">
        <w:rPr>
          <w:rFonts w:ascii="Times New Roman" w:hAnsi="Times New Roman"/>
          <w:sz w:val="24"/>
          <w:szCs w:val="20"/>
        </w:rPr>
        <w:t xml:space="preserve"> tohoto článku</w:t>
      </w:r>
      <w:r w:rsidRPr="00231BB5">
        <w:rPr>
          <w:rFonts w:ascii="Times New Roman" w:hAnsi="Times New Roman"/>
          <w:sz w:val="24"/>
          <w:szCs w:val="20"/>
        </w:rPr>
        <w:t xml:space="preserve"> prokáže-li, </w:t>
      </w:r>
      <w:r w:rsidR="00AB1D32" w:rsidRPr="00231BB5">
        <w:rPr>
          <w:rFonts w:ascii="Times New Roman" w:hAnsi="Times New Roman"/>
          <w:sz w:val="24"/>
          <w:szCs w:val="20"/>
        </w:rPr>
        <w:t>že</w:t>
      </w:r>
      <w:r w:rsidR="00AB1D32">
        <w:rPr>
          <w:rFonts w:ascii="Times New Roman" w:hAnsi="Times New Roman"/>
          <w:sz w:val="24"/>
          <w:szCs w:val="20"/>
        </w:rPr>
        <w:t> </w:t>
      </w:r>
      <w:r w:rsidRPr="00231BB5">
        <w:rPr>
          <w:rFonts w:ascii="Times New Roman" w:hAnsi="Times New Roman"/>
          <w:sz w:val="24"/>
          <w:szCs w:val="20"/>
        </w:rPr>
        <w:t>k prodlení nedošlo jeho zaviněním.</w:t>
      </w:r>
    </w:p>
    <w:p w14:paraId="647DE1C3" w14:textId="77777777" w:rsidR="00B54AA7" w:rsidRDefault="00AE2642" w:rsidP="00B54AA7">
      <w:pPr>
        <w:pStyle w:val="Odstavecseseznamem"/>
        <w:numPr>
          <w:ilvl w:val="0"/>
          <w:numId w:val="39"/>
        </w:numPr>
        <w:tabs>
          <w:tab w:val="clear" w:pos="851"/>
          <w:tab w:val="num" w:pos="284"/>
        </w:tabs>
        <w:spacing w:after="120" w:line="240" w:lineRule="auto"/>
        <w:ind w:left="284" w:hanging="284"/>
        <w:jc w:val="both"/>
        <w:rPr>
          <w:rFonts w:ascii="Times New Roman" w:hAnsi="Times New Roman"/>
          <w:sz w:val="24"/>
          <w:szCs w:val="20"/>
        </w:rPr>
      </w:pPr>
      <w:r w:rsidRPr="00231BB5">
        <w:rPr>
          <w:rFonts w:ascii="Times New Roman" w:hAnsi="Times New Roman"/>
          <w:sz w:val="24"/>
          <w:szCs w:val="20"/>
        </w:rPr>
        <w:t>Úhradou smluvní pokuty není dotčeno právo požadovat náhradu škody v plné výši.</w:t>
      </w:r>
    </w:p>
    <w:p w14:paraId="4203A7CB" w14:textId="77777777" w:rsidR="00A66240" w:rsidRDefault="00A66240" w:rsidP="002A3430">
      <w:pPr>
        <w:pStyle w:val="Odstavecseseznamem"/>
        <w:tabs>
          <w:tab w:val="num" w:pos="284"/>
        </w:tabs>
        <w:ind w:left="284" w:hanging="284"/>
        <w:jc w:val="both"/>
        <w:rPr>
          <w:rFonts w:ascii="Times New Roman" w:hAnsi="Times New Roman"/>
          <w:sz w:val="24"/>
          <w:szCs w:val="20"/>
        </w:rPr>
      </w:pPr>
    </w:p>
    <w:p w14:paraId="115CC0AA" w14:textId="77777777" w:rsidR="00AB1D32" w:rsidRPr="00B54AA7" w:rsidRDefault="00AB1D32" w:rsidP="00B54AA7">
      <w:pPr>
        <w:tabs>
          <w:tab w:val="num" w:pos="284"/>
        </w:tabs>
        <w:jc w:val="both"/>
        <w:rPr>
          <w:sz w:val="24"/>
        </w:rPr>
      </w:pPr>
    </w:p>
    <w:p w14:paraId="04AD2E67" w14:textId="6849F219" w:rsidR="00C042BD" w:rsidRPr="002A3430" w:rsidRDefault="00A66240" w:rsidP="00300ADC">
      <w:pPr>
        <w:tabs>
          <w:tab w:val="right" w:pos="9071"/>
        </w:tabs>
        <w:spacing w:after="120"/>
        <w:jc w:val="center"/>
        <w:rPr>
          <w:b/>
          <w:sz w:val="24"/>
        </w:rPr>
      </w:pPr>
      <w:r w:rsidRPr="002A3430">
        <w:rPr>
          <w:b/>
          <w:sz w:val="24"/>
        </w:rPr>
        <w:t>XI. Odstoupení od smlouvy</w:t>
      </w:r>
    </w:p>
    <w:p w14:paraId="6CD67421" w14:textId="1BFF4C85" w:rsidR="00AE2642" w:rsidRPr="00095FDB" w:rsidRDefault="00231BB5" w:rsidP="00300ADC">
      <w:pPr>
        <w:pStyle w:val="Zkladntext3"/>
        <w:spacing w:beforeLines="20" w:before="48" w:after="120"/>
        <w:jc w:val="both"/>
      </w:pPr>
      <w:r>
        <w:t xml:space="preserve">1. </w:t>
      </w:r>
      <w:r w:rsidR="00AE2642" w:rsidRPr="00095FDB">
        <w:t xml:space="preserve">Odstoupit od této smlouvy lze pro podstatné porušení </w:t>
      </w:r>
      <w:r w:rsidR="00150F3F">
        <w:t xml:space="preserve">smluvních povinností, kterými jsou </w:t>
      </w:r>
      <w:r w:rsidR="00AE3EFB" w:rsidRPr="00095FDB">
        <w:t>zejména</w:t>
      </w:r>
      <w:r w:rsidR="00AE2642" w:rsidRPr="00095FDB">
        <w:t>:</w:t>
      </w:r>
    </w:p>
    <w:p w14:paraId="7A321523" w14:textId="165DB962" w:rsidR="00AE2642" w:rsidRPr="00095FDB" w:rsidRDefault="00AE2642" w:rsidP="002A3430">
      <w:pPr>
        <w:pStyle w:val="Zkladntext3"/>
        <w:numPr>
          <w:ilvl w:val="0"/>
          <w:numId w:val="3"/>
        </w:numPr>
        <w:tabs>
          <w:tab w:val="clear" w:pos="720"/>
        </w:tabs>
        <w:spacing w:before="0" w:after="120"/>
        <w:ind w:left="993" w:hanging="426"/>
        <w:jc w:val="both"/>
      </w:pPr>
      <w:r w:rsidRPr="00095FDB">
        <w:t>neplnění předmětu díla podle čl. I.</w:t>
      </w:r>
      <w:r w:rsidR="00231BB5">
        <w:t xml:space="preserve"> této smlouvy</w:t>
      </w:r>
      <w:r w:rsidR="00A87620" w:rsidRPr="00095FDB">
        <w:t>;</w:t>
      </w:r>
    </w:p>
    <w:p w14:paraId="6E61E95B" w14:textId="77777777" w:rsidR="00AE2642" w:rsidRPr="00095FDB" w:rsidRDefault="00AE2642" w:rsidP="002A3430">
      <w:pPr>
        <w:pStyle w:val="Zkladntext3"/>
        <w:numPr>
          <w:ilvl w:val="0"/>
          <w:numId w:val="3"/>
        </w:numPr>
        <w:tabs>
          <w:tab w:val="clear" w:pos="720"/>
        </w:tabs>
        <w:spacing w:before="0" w:after="120"/>
        <w:ind w:left="993" w:hanging="426"/>
        <w:jc w:val="both"/>
      </w:pPr>
      <w:r w:rsidRPr="00095FDB">
        <w:t>zhotovitel neprovede dílo v patřičné kvalitě podle platných předpisů a norem</w:t>
      </w:r>
      <w:r w:rsidR="00A87620" w:rsidRPr="00095FDB">
        <w:t>;</w:t>
      </w:r>
    </w:p>
    <w:p w14:paraId="3D423BD3" w14:textId="77777777" w:rsidR="00AE2642" w:rsidRPr="00095FDB" w:rsidRDefault="00AE2642" w:rsidP="002A3430">
      <w:pPr>
        <w:pStyle w:val="Zkladntext3"/>
        <w:numPr>
          <w:ilvl w:val="0"/>
          <w:numId w:val="3"/>
        </w:numPr>
        <w:tabs>
          <w:tab w:val="clear" w:pos="720"/>
        </w:tabs>
        <w:spacing w:before="0" w:after="120"/>
        <w:ind w:left="993" w:hanging="426"/>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14:paraId="30FDD98E" w14:textId="77777777" w:rsidR="00AE2642" w:rsidRPr="00095FDB" w:rsidRDefault="00AE2642" w:rsidP="002A3430">
      <w:pPr>
        <w:pStyle w:val="Zkladntext3"/>
        <w:numPr>
          <w:ilvl w:val="0"/>
          <w:numId w:val="3"/>
        </w:numPr>
        <w:tabs>
          <w:tab w:val="clear" w:pos="720"/>
        </w:tabs>
        <w:spacing w:before="0" w:after="120"/>
        <w:ind w:left="993" w:hanging="426"/>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14:paraId="158FF681" w14:textId="1F25B428" w:rsidR="006D6F14" w:rsidRPr="002A3430" w:rsidRDefault="00AE2642" w:rsidP="002A3430">
      <w:pPr>
        <w:pStyle w:val="Odstavecseseznamem"/>
        <w:numPr>
          <w:ilvl w:val="2"/>
          <w:numId w:val="29"/>
        </w:numPr>
        <w:spacing w:beforeLines="20" w:before="48" w:after="120" w:line="240" w:lineRule="auto"/>
        <w:ind w:left="284" w:hanging="284"/>
        <w:jc w:val="both"/>
        <w:rPr>
          <w:sz w:val="24"/>
        </w:rPr>
      </w:pPr>
      <w:r w:rsidRPr="002A3430">
        <w:rPr>
          <w:rFonts w:ascii="Times New Roman" w:hAnsi="Times New Roman"/>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w:t>
      </w:r>
      <w:r w:rsidR="00DA48BE" w:rsidRPr="002A3430">
        <w:rPr>
          <w:rFonts w:ascii="Times New Roman" w:hAnsi="Times New Roman"/>
          <w:sz w:val="24"/>
        </w:rPr>
        <w:t>,</w:t>
      </w:r>
      <w:r w:rsidRPr="002A3430">
        <w:rPr>
          <w:rFonts w:ascii="Times New Roman" w:hAnsi="Times New Roman"/>
          <w:sz w:val="24"/>
        </w:rPr>
        <w:t xml:space="preserve"> je povinna zaplatit druhé straně veškeré náklady a škody jí prokazatelně vzniklé v souvislosti s odstoupením od této smlouvy.</w:t>
      </w:r>
    </w:p>
    <w:p w14:paraId="4EF06524" w14:textId="77777777" w:rsidR="00A66240" w:rsidRDefault="00A66240" w:rsidP="002A3430">
      <w:pPr>
        <w:spacing w:beforeLines="20" w:before="48"/>
        <w:ind w:left="851"/>
        <w:jc w:val="both"/>
        <w:rPr>
          <w:sz w:val="24"/>
        </w:rPr>
      </w:pPr>
    </w:p>
    <w:p w14:paraId="2E57F4E1" w14:textId="77777777" w:rsidR="00AB1D32" w:rsidRDefault="00AB1D32" w:rsidP="002A3430">
      <w:pPr>
        <w:spacing w:beforeLines="20" w:before="48"/>
        <w:ind w:left="851"/>
        <w:jc w:val="both"/>
        <w:rPr>
          <w:sz w:val="24"/>
        </w:rPr>
      </w:pPr>
    </w:p>
    <w:p w14:paraId="47ACFEF3" w14:textId="3B3FE9C0" w:rsidR="00231BB5" w:rsidRPr="002A3430" w:rsidRDefault="00A66240" w:rsidP="00300ADC">
      <w:pPr>
        <w:spacing w:beforeLines="20" w:before="48" w:after="120"/>
        <w:jc w:val="center"/>
        <w:rPr>
          <w:b/>
          <w:sz w:val="24"/>
        </w:rPr>
      </w:pPr>
      <w:r w:rsidRPr="002A3430">
        <w:rPr>
          <w:b/>
          <w:sz w:val="24"/>
        </w:rPr>
        <w:t>XII. Závěrečná ustanovení</w:t>
      </w:r>
    </w:p>
    <w:p w14:paraId="0B19B2CF" w14:textId="0D87885B" w:rsidR="00806F68" w:rsidRPr="002A3430" w:rsidRDefault="00806F68" w:rsidP="009C7C3A">
      <w:pPr>
        <w:pStyle w:val="Odstavecseseznamem"/>
        <w:numPr>
          <w:ilvl w:val="0"/>
          <w:numId w:val="42"/>
        </w:numPr>
        <w:spacing w:after="120" w:line="240" w:lineRule="auto"/>
        <w:ind w:left="284" w:hanging="284"/>
        <w:jc w:val="both"/>
        <w:rPr>
          <w:sz w:val="24"/>
          <w:szCs w:val="24"/>
        </w:rPr>
      </w:pPr>
      <w:r w:rsidRPr="002A3430">
        <w:rPr>
          <w:rFonts w:ascii="Times New Roman" w:hAnsi="Times New Roman"/>
          <w:sz w:val="24"/>
          <w:szCs w:val="24"/>
        </w:rPr>
        <w:t xml:space="preserve">Tato smlouva a práva a povinnosti z ní vzniklé </w:t>
      </w:r>
      <w:r w:rsidR="00BE3A33" w:rsidRPr="002A3430">
        <w:rPr>
          <w:rFonts w:ascii="Times New Roman" w:hAnsi="Times New Roman"/>
          <w:sz w:val="24"/>
          <w:szCs w:val="24"/>
        </w:rPr>
        <w:t>se řídí</w:t>
      </w:r>
      <w:r w:rsidRPr="002A3430">
        <w:rPr>
          <w:rFonts w:ascii="Times New Roman" w:hAnsi="Times New Roman"/>
          <w:sz w:val="24"/>
          <w:szCs w:val="24"/>
        </w:rPr>
        <w:t xml:space="preserve"> zákonem č. 89/2012 Sb., občanský zákoník</w:t>
      </w:r>
      <w:r w:rsidR="00231BB5" w:rsidRPr="00300ADC">
        <w:rPr>
          <w:rFonts w:ascii="Times New Roman" w:hAnsi="Times New Roman"/>
          <w:sz w:val="24"/>
          <w:szCs w:val="24"/>
        </w:rPr>
        <w:t xml:space="preserve"> </w:t>
      </w:r>
      <w:r w:rsidR="00524874" w:rsidRPr="002A3430">
        <w:rPr>
          <w:rFonts w:ascii="Times New Roman" w:hAnsi="Times New Roman"/>
          <w:sz w:val="24"/>
          <w:szCs w:val="24"/>
        </w:rPr>
        <w:t>v platném znění.</w:t>
      </w:r>
    </w:p>
    <w:p w14:paraId="73ED6E5D" w14:textId="21461753" w:rsidR="00806F68" w:rsidRPr="00A27386" w:rsidRDefault="0024096C" w:rsidP="002A3430">
      <w:pPr>
        <w:pStyle w:val="Odstavecseseznamem"/>
        <w:numPr>
          <w:ilvl w:val="0"/>
          <w:numId w:val="42"/>
        </w:numPr>
        <w:spacing w:after="120" w:line="240" w:lineRule="auto"/>
        <w:ind w:left="284" w:hanging="284"/>
        <w:jc w:val="both"/>
        <w:rPr>
          <w:szCs w:val="24"/>
        </w:rPr>
      </w:pPr>
      <w:r w:rsidRPr="002A3430">
        <w:rPr>
          <w:rFonts w:ascii="Times New Roman" w:hAnsi="Times New Roman"/>
          <w:sz w:val="24"/>
          <w:szCs w:val="24"/>
        </w:rPr>
        <w:t xml:space="preserve">Smlouva nabývá platnosti dnem podpisu oběma smluvními stranami  a účinnosti dnem uveřejnění </w:t>
      </w:r>
      <w:r w:rsidR="00231BB5" w:rsidRPr="002A3430">
        <w:rPr>
          <w:rFonts w:ascii="Times New Roman" w:hAnsi="Times New Roman"/>
          <w:sz w:val="24"/>
          <w:szCs w:val="24"/>
        </w:rPr>
        <w:t>v</w:t>
      </w:r>
      <w:r w:rsidR="00231BB5">
        <w:rPr>
          <w:rFonts w:ascii="Times New Roman" w:hAnsi="Times New Roman"/>
          <w:sz w:val="24"/>
          <w:szCs w:val="24"/>
        </w:rPr>
        <w:t> </w:t>
      </w:r>
      <w:r w:rsidRPr="002A3430">
        <w:rPr>
          <w:rFonts w:ascii="Times New Roman" w:hAnsi="Times New Roman"/>
          <w:sz w:val="24"/>
          <w:szCs w:val="24"/>
        </w:rPr>
        <w:t>registru smluv. Zhotovitel bere na vědomí, že uveřejnění</w:t>
      </w:r>
      <w:r w:rsidR="00F57993" w:rsidRPr="002A3430">
        <w:rPr>
          <w:rFonts w:ascii="Times New Roman" w:hAnsi="Times New Roman"/>
          <w:sz w:val="24"/>
          <w:szCs w:val="24"/>
        </w:rPr>
        <w:t xml:space="preserve"> smlouvy v tomto registru v plném znění</w:t>
      </w:r>
      <w:r w:rsidRPr="002A3430">
        <w:rPr>
          <w:rFonts w:ascii="Times New Roman" w:hAnsi="Times New Roman"/>
          <w:sz w:val="24"/>
          <w:szCs w:val="24"/>
        </w:rPr>
        <w:t xml:space="preserve"> zajistí objednatel</w:t>
      </w:r>
      <w:r w:rsidR="00F57993" w:rsidRPr="002A3430">
        <w:rPr>
          <w:rFonts w:ascii="Times New Roman" w:hAnsi="Times New Roman"/>
          <w:sz w:val="24"/>
          <w:szCs w:val="24"/>
        </w:rPr>
        <w:t>.</w:t>
      </w:r>
      <w:r w:rsidRPr="002A3430">
        <w:rPr>
          <w:rFonts w:ascii="Times New Roman" w:hAnsi="Times New Roman"/>
          <w:sz w:val="24"/>
          <w:szCs w:val="24"/>
        </w:rPr>
        <w:t xml:space="preserve"> </w:t>
      </w:r>
    </w:p>
    <w:p w14:paraId="5233D1F5" w14:textId="18F995B5" w:rsidR="00806F68" w:rsidRPr="002A3430" w:rsidRDefault="00231BB5" w:rsidP="009C7C3A">
      <w:pPr>
        <w:spacing w:after="120"/>
        <w:ind w:left="284" w:hanging="284"/>
        <w:jc w:val="both"/>
        <w:rPr>
          <w:szCs w:val="24"/>
        </w:rPr>
      </w:pPr>
      <w:r w:rsidRPr="002A3430">
        <w:rPr>
          <w:sz w:val="24"/>
          <w:szCs w:val="24"/>
        </w:rPr>
        <w:t xml:space="preserve">3. </w:t>
      </w:r>
      <w:r w:rsidR="00806F68" w:rsidRPr="002A3430">
        <w:rPr>
          <w:sz w:val="24"/>
          <w:szCs w:val="24"/>
        </w:rPr>
        <w:t xml:space="preserve">Tato smlouva obsahuje úplné ujednání o předmětu smlouvy a všech náležitostech, které strany měly </w:t>
      </w:r>
      <w:r w:rsidRPr="002A3430">
        <w:rPr>
          <w:sz w:val="24"/>
          <w:szCs w:val="24"/>
        </w:rPr>
        <w:t>a</w:t>
      </w:r>
      <w:r>
        <w:rPr>
          <w:sz w:val="24"/>
          <w:szCs w:val="24"/>
        </w:rPr>
        <w:t> </w:t>
      </w:r>
      <w:r w:rsidR="00806F68" w:rsidRPr="002A3430">
        <w:rPr>
          <w:sz w:val="24"/>
          <w:szCs w:val="24"/>
        </w:rPr>
        <w:t>chtěly ve smlouvě ujednat</w:t>
      </w:r>
      <w:r w:rsidR="007B3C1E" w:rsidRPr="002A3430">
        <w:rPr>
          <w:sz w:val="24"/>
          <w:szCs w:val="24"/>
        </w:rPr>
        <w:t>,</w:t>
      </w:r>
      <w:r w:rsidR="00806F68" w:rsidRPr="002A3430">
        <w:rPr>
          <w:sz w:val="24"/>
          <w:szCs w:val="24"/>
        </w:rPr>
        <w:t xml:space="preserve"> a které považují za důležité pro závaznost tét</w:t>
      </w:r>
      <w:bookmarkStart w:id="0" w:name="_GoBack"/>
      <w:bookmarkEnd w:id="0"/>
      <w:r w:rsidR="00806F68" w:rsidRPr="002A3430">
        <w:rPr>
          <w:sz w:val="24"/>
          <w:szCs w:val="24"/>
        </w:rPr>
        <w:t>o smlouvy. Žádný projev</w:t>
      </w:r>
      <w:r>
        <w:rPr>
          <w:sz w:val="24"/>
          <w:szCs w:val="24"/>
        </w:rPr>
        <w:t xml:space="preserve"> </w:t>
      </w:r>
      <w:r w:rsidR="00806F68" w:rsidRPr="002A3430">
        <w:rPr>
          <w:sz w:val="24"/>
          <w:szCs w:val="24"/>
        </w:rPr>
        <w:t xml:space="preserve">strany učiněný při jednání o této smlouvě ani projev učiněný po uzavření této smlouvy nesmí být vykládán v rozporu s výslovnými ustanoveními této smlouvy a nezakládá žádný závazek žádné </w:t>
      </w:r>
      <w:r w:rsidRPr="002A3430">
        <w:rPr>
          <w:sz w:val="24"/>
          <w:szCs w:val="24"/>
        </w:rPr>
        <w:t>ze</w:t>
      </w:r>
      <w:r>
        <w:rPr>
          <w:sz w:val="24"/>
          <w:szCs w:val="24"/>
        </w:rPr>
        <w:t> </w:t>
      </w:r>
      <w:r w:rsidR="00806F68" w:rsidRPr="002A3430">
        <w:rPr>
          <w:sz w:val="24"/>
          <w:szCs w:val="24"/>
        </w:rPr>
        <w:t>stran.</w:t>
      </w:r>
    </w:p>
    <w:p w14:paraId="290A7A40" w14:textId="5273B61E" w:rsidR="00806F68" w:rsidRPr="002A3430" w:rsidRDefault="00231BB5" w:rsidP="002A3430">
      <w:pPr>
        <w:spacing w:after="120"/>
        <w:ind w:left="284" w:hanging="284"/>
        <w:jc w:val="both"/>
        <w:rPr>
          <w:szCs w:val="24"/>
        </w:rPr>
      </w:pPr>
      <w:r w:rsidRPr="002A3430">
        <w:rPr>
          <w:sz w:val="24"/>
          <w:szCs w:val="24"/>
        </w:rPr>
        <w:t xml:space="preserve">4. </w:t>
      </w:r>
      <w:r w:rsidR="00806F68" w:rsidRPr="002A3430">
        <w:rPr>
          <w:sz w:val="24"/>
          <w:szCs w:val="24"/>
        </w:rPr>
        <w:t>Smlouvu lze měnit a doplňovat po dohodě smluvních stran formou písemných dodatků k této smlouvě, podepsaných oběma smluvními stranami. Za písemnou formu nebude pro tento účel považována výměna e-mailových či jiných elektronických zpráv.</w:t>
      </w:r>
    </w:p>
    <w:p w14:paraId="12009F5A" w14:textId="7A88B968" w:rsidR="00806F68" w:rsidRPr="00A27386" w:rsidRDefault="00231BB5" w:rsidP="002A3430">
      <w:pPr>
        <w:spacing w:before="120" w:after="120"/>
        <w:ind w:left="284" w:hanging="284"/>
        <w:jc w:val="both"/>
        <w:rPr>
          <w:szCs w:val="24"/>
        </w:rPr>
      </w:pPr>
      <w:r w:rsidRPr="002A3430">
        <w:rPr>
          <w:sz w:val="24"/>
          <w:szCs w:val="24"/>
        </w:rPr>
        <w:lastRenderedPageBreak/>
        <w:t>5. Tato smlouva je vyhotovena ve dvou stejnopisech, každý s platností originálu, z nichž každá ze smluvních stran obdrží po jednom vyhotovení.</w:t>
      </w:r>
    </w:p>
    <w:p w14:paraId="106B6717" w14:textId="1623F1FF" w:rsidR="00FA62AA" w:rsidRDefault="00231BB5" w:rsidP="002A3430">
      <w:pPr>
        <w:spacing w:after="120"/>
        <w:ind w:left="284" w:hanging="284"/>
        <w:jc w:val="both"/>
      </w:pPr>
      <w:r w:rsidRPr="002A3430">
        <w:rPr>
          <w:sz w:val="24"/>
          <w:szCs w:val="24"/>
        </w:rPr>
        <w:t xml:space="preserve">6. </w:t>
      </w:r>
      <w:r w:rsidR="00B46B1D" w:rsidRPr="002A3430">
        <w:rPr>
          <w:sz w:val="24"/>
          <w:szCs w:val="24"/>
        </w:rPr>
        <w:t>Smluvní strany prohlašují, že smlouvu pře</w:t>
      </w:r>
      <w:r w:rsidR="001A6F2A" w:rsidRPr="002A3430">
        <w:rPr>
          <w:sz w:val="24"/>
          <w:szCs w:val="24"/>
        </w:rPr>
        <w:t>čet</w:t>
      </w:r>
      <w:r w:rsidR="00AE6295" w:rsidRPr="002A3430">
        <w:rPr>
          <w:sz w:val="24"/>
          <w:szCs w:val="24"/>
        </w:rPr>
        <w:t>ly</w:t>
      </w:r>
      <w:r w:rsidR="00806F68" w:rsidRPr="002A3430">
        <w:rPr>
          <w:sz w:val="24"/>
          <w:szCs w:val="24"/>
        </w:rPr>
        <w:t>, s jejím obsahem souhlasí, což stvrzují svými podpisy.</w:t>
      </w:r>
    </w:p>
    <w:p w14:paraId="035E9255" w14:textId="77777777" w:rsidR="00D8656A" w:rsidRDefault="00D8656A" w:rsidP="00806F68">
      <w:pPr>
        <w:pStyle w:val="Zkladntext3"/>
        <w:spacing w:before="0" w:after="120"/>
        <w:ind w:left="851"/>
        <w:jc w:val="both"/>
      </w:pPr>
    </w:p>
    <w:p w14:paraId="5E208A76" w14:textId="77777777" w:rsidR="002354D1" w:rsidRPr="002A3430" w:rsidRDefault="002354D1" w:rsidP="002354D1">
      <w:pPr>
        <w:rPr>
          <w:b/>
          <w:sz w:val="24"/>
          <w:szCs w:val="24"/>
        </w:rPr>
      </w:pPr>
      <w:r w:rsidRPr="002A3430">
        <w:rPr>
          <w:b/>
          <w:sz w:val="24"/>
          <w:szCs w:val="24"/>
        </w:rPr>
        <w:t>Přílohy</w:t>
      </w:r>
      <w:r w:rsidRPr="002A3430">
        <w:rPr>
          <w:sz w:val="24"/>
          <w:szCs w:val="24"/>
        </w:rPr>
        <w:t>:</w:t>
      </w:r>
    </w:p>
    <w:p w14:paraId="216CCAED" w14:textId="77777777" w:rsidR="00C328DE" w:rsidRDefault="0024096C" w:rsidP="00EA3BE5">
      <w:pPr>
        <w:rPr>
          <w:sz w:val="24"/>
          <w:szCs w:val="24"/>
        </w:rPr>
      </w:pPr>
      <w:r>
        <w:rPr>
          <w:sz w:val="24"/>
          <w:szCs w:val="24"/>
        </w:rPr>
        <w:t>Příloha č. 1 – Sankce za porušení BOZP, PO a OŽP</w:t>
      </w:r>
    </w:p>
    <w:p w14:paraId="65B1BBD0" w14:textId="67E8A4B9" w:rsidR="0024096C" w:rsidRDefault="0024096C" w:rsidP="00EA3BE5">
      <w:pPr>
        <w:rPr>
          <w:sz w:val="24"/>
          <w:szCs w:val="24"/>
        </w:rPr>
      </w:pPr>
      <w:r>
        <w:rPr>
          <w:sz w:val="24"/>
          <w:szCs w:val="24"/>
        </w:rPr>
        <w:t>Příloha č. 2 – Oceněný soupis stavebních prací, dodávek a služeb</w:t>
      </w:r>
      <w:r w:rsidR="00AB1D32">
        <w:rPr>
          <w:sz w:val="24"/>
          <w:szCs w:val="24"/>
        </w:rPr>
        <w:t xml:space="preserve"> vč. výkazu výměr</w:t>
      </w:r>
    </w:p>
    <w:p w14:paraId="6E7F12F8" w14:textId="77777777" w:rsidR="00EA3BE5" w:rsidRDefault="00EA3BE5" w:rsidP="00EA3BE5">
      <w:pPr>
        <w:rPr>
          <w:sz w:val="24"/>
          <w:szCs w:val="24"/>
        </w:rPr>
      </w:pPr>
    </w:p>
    <w:p w14:paraId="1C07B054" w14:textId="77777777" w:rsidR="00EA3BE5" w:rsidRPr="00EA3BE5" w:rsidRDefault="00EA3BE5" w:rsidP="00EA3BE5">
      <w:pPr>
        <w:rPr>
          <w:sz w:val="24"/>
          <w:szCs w:val="24"/>
        </w:rPr>
      </w:pPr>
    </w:p>
    <w:p w14:paraId="6E044048" w14:textId="77777777" w:rsidR="00806F68" w:rsidRDefault="00806F68" w:rsidP="00EA3BE5">
      <w:pPr>
        <w:pStyle w:val="Zkladntext3"/>
        <w:spacing w:before="0" w:after="120"/>
        <w:jc w:val="both"/>
      </w:pPr>
    </w:p>
    <w:p w14:paraId="1406E76B" w14:textId="77777777" w:rsidR="00AB1D32" w:rsidRPr="00095FDB" w:rsidRDefault="00AB1D32" w:rsidP="00EA3BE5">
      <w:pPr>
        <w:pStyle w:val="Zkladntext3"/>
        <w:spacing w:before="0" w:after="120"/>
        <w:jc w:val="both"/>
      </w:pPr>
    </w:p>
    <w:p w14:paraId="34230C15" w14:textId="1FC74E81" w:rsidR="00AE2642" w:rsidRPr="00095FDB" w:rsidRDefault="00AE2642" w:rsidP="006D6F14">
      <w:pPr>
        <w:tabs>
          <w:tab w:val="left" w:pos="5250"/>
        </w:tabs>
        <w:spacing w:beforeLines="20" w:before="48"/>
        <w:rPr>
          <w:sz w:val="24"/>
        </w:rPr>
      </w:pPr>
      <w:r w:rsidRPr="00095FDB">
        <w:rPr>
          <w:sz w:val="24"/>
        </w:rPr>
        <w:t xml:space="preserve">V Praze dne       </w:t>
      </w:r>
      <w:r w:rsidR="0012112F" w:rsidRPr="00095FDB">
        <w:rPr>
          <w:sz w:val="24"/>
        </w:rPr>
        <w:t xml:space="preserve">               </w:t>
      </w:r>
      <w:r w:rsidR="00B9303C" w:rsidRPr="00095FDB">
        <w:rPr>
          <w:sz w:val="24"/>
        </w:rPr>
        <w:tab/>
        <w:t xml:space="preserve">   </w:t>
      </w:r>
      <w:r w:rsidR="00B9303C" w:rsidRPr="00FE4A23">
        <w:rPr>
          <w:sz w:val="24"/>
        </w:rPr>
        <w:t>V</w:t>
      </w:r>
      <w:r w:rsidR="009C1202">
        <w:rPr>
          <w:sz w:val="24"/>
        </w:rPr>
        <w:t> </w:t>
      </w:r>
      <w:r w:rsidR="00EF3FAF">
        <w:rPr>
          <w:sz w:val="24"/>
        </w:rPr>
        <w:t>Blansku</w:t>
      </w:r>
      <w:r w:rsidR="009C1202" w:rsidRPr="00190F90">
        <w:rPr>
          <w:sz w:val="24"/>
        </w:rPr>
        <w:t xml:space="preserve"> </w:t>
      </w:r>
      <w:r w:rsidR="009C1202">
        <w:rPr>
          <w:sz w:val="24"/>
        </w:rPr>
        <w:t>d</w:t>
      </w:r>
      <w:r w:rsidR="006A2A29" w:rsidRPr="00FE4A23">
        <w:rPr>
          <w:sz w:val="24"/>
        </w:rPr>
        <w:t>ne</w:t>
      </w:r>
    </w:p>
    <w:p w14:paraId="3F935A45" w14:textId="77777777" w:rsidR="009C5B53" w:rsidRDefault="009C5B53" w:rsidP="009C5B53">
      <w:pPr>
        <w:shd w:val="clear" w:color="auto" w:fill="FFFFFF"/>
        <w:rPr>
          <w:sz w:val="24"/>
        </w:rPr>
      </w:pPr>
    </w:p>
    <w:p w14:paraId="0B0B0779" w14:textId="3EA19200" w:rsidR="009A4C5F" w:rsidRPr="00934CAA" w:rsidRDefault="009A4C5F" w:rsidP="009A4C5F">
      <w:pPr>
        <w:tabs>
          <w:tab w:val="left" w:pos="5670"/>
        </w:tabs>
        <w:ind w:right="-1"/>
        <w:rPr>
          <w:bCs/>
          <w:sz w:val="24"/>
          <w:szCs w:val="24"/>
        </w:rPr>
      </w:pPr>
      <w:r w:rsidRPr="00934CAA">
        <w:rPr>
          <w:bCs/>
          <w:sz w:val="24"/>
          <w:szCs w:val="24"/>
        </w:rPr>
        <w:t xml:space="preserve">Za </w:t>
      </w:r>
      <w:r>
        <w:rPr>
          <w:bCs/>
          <w:sz w:val="24"/>
          <w:szCs w:val="24"/>
        </w:rPr>
        <w:t>objednatele:</w:t>
      </w:r>
      <w:r>
        <w:rPr>
          <w:bCs/>
          <w:sz w:val="24"/>
          <w:szCs w:val="24"/>
        </w:rPr>
        <w:tab/>
      </w:r>
      <w:r w:rsidRPr="00934CAA">
        <w:rPr>
          <w:bCs/>
          <w:sz w:val="24"/>
          <w:szCs w:val="24"/>
        </w:rPr>
        <w:t xml:space="preserve">Za </w:t>
      </w:r>
      <w:r>
        <w:rPr>
          <w:bCs/>
          <w:sz w:val="24"/>
          <w:szCs w:val="24"/>
        </w:rPr>
        <w:t>zhotovitele</w:t>
      </w:r>
      <w:r w:rsidRPr="00934CAA">
        <w:rPr>
          <w:bCs/>
          <w:sz w:val="24"/>
          <w:szCs w:val="24"/>
        </w:rPr>
        <w:t>:</w:t>
      </w:r>
      <w:r w:rsidRPr="00934CAA">
        <w:rPr>
          <w:bCs/>
          <w:sz w:val="24"/>
          <w:szCs w:val="24"/>
        </w:rPr>
        <w:tab/>
      </w:r>
    </w:p>
    <w:p w14:paraId="12FADE56" w14:textId="77777777" w:rsidR="009C5B53" w:rsidRDefault="009C5B53" w:rsidP="009C5B53">
      <w:pPr>
        <w:shd w:val="clear" w:color="auto" w:fill="FFFFFF"/>
        <w:rPr>
          <w:sz w:val="24"/>
        </w:rPr>
      </w:pPr>
    </w:p>
    <w:p w14:paraId="0D1F949A" w14:textId="77777777" w:rsidR="009C5B53" w:rsidRDefault="009C5B53" w:rsidP="009C5B53">
      <w:pPr>
        <w:shd w:val="clear" w:color="auto" w:fill="FFFFFF"/>
        <w:rPr>
          <w:sz w:val="24"/>
        </w:rPr>
      </w:pPr>
    </w:p>
    <w:p w14:paraId="0F948B80" w14:textId="77777777" w:rsidR="009C5B53" w:rsidRDefault="009C5B53" w:rsidP="009C5B53">
      <w:pPr>
        <w:shd w:val="clear" w:color="auto" w:fill="FFFFFF"/>
        <w:rPr>
          <w:sz w:val="24"/>
        </w:rPr>
      </w:pPr>
    </w:p>
    <w:p w14:paraId="50B85FC7" w14:textId="77777777" w:rsidR="009C5B53" w:rsidRPr="009C5B53" w:rsidRDefault="009C5B53" w:rsidP="009C5B53">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sidR="003C567B">
        <w:rPr>
          <w:rFonts w:ascii="Times New Roman" w:hAnsi="Times New Roman"/>
          <w:sz w:val="24"/>
        </w:rPr>
        <w:t xml:space="preserve">         </w:t>
      </w:r>
      <w:r w:rsidRPr="009C5B53">
        <w:rPr>
          <w:rFonts w:ascii="Times New Roman" w:hAnsi="Times New Roman"/>
          <w:sz w:val="24"/>
        </w:rPr>
        <w:t>_____________________________</w:t>
      </w:r>
    </w:p>
    <w:p w14:paraId="4C3F2A90" w14:textId="73A7B513" w:rsidR="009C5B53" w:rsidRPr="00EF3FAF" w:rsidRDefault="00DA48BE" w:rsidP="00EF3FAF">
      <w:pPr>
        <w:pStyle w:val="Odstavecseseznamem"/>
        <w:shd w:val="clear" w:color="auto" w:fill="FFFFFF"/>
        <w:tabs>
          <w:tab w:val="center" w:pos="2127"/>
          <w:tab w:val="center" w:pos="6663"/>
        </w:tabs>
        <w:spacing w:after="0" w:line="240" w:lineRule="auto"/>
        <w:ind w:left="0" w:hanging="284"/>
        <w:rPr>
          <w:rFonts w:ascii="Times New Roman" w:hAnsi="Times New Roman"/>
          <w:sz w:val="24"/>
        </w:rPr>
      </w:pPr>
      <w:r>
        <w:rPr>
          <w:rFonts w:ascii="Times New Roman" w:hAnsi="Times New Roman"/>
          <w:sz w:val="24"/>
        </w:rPr>
        <w:tab/>
        <w:t>Armádní Servisní</w:t>
      </w:r>
      <w:r w:rsidR="009C5B53" w:rsidRPr="009C5B53">
        <w:rPr>
          <w:rFonts w:ascii="Times New Roman" w:hAnsi="Times New Roman"/>
          <w:sz w:val="24"/>
        </w:rPr>
        <w:t>, příspěvková organizace</w:t>
      </w:r>
      <w:r w:rsidR="009C5B53" w:rsidRPr="009C5B53">
        <w:rPr>
          <w:rFonts w:ascii="Times New Roman" w:hAnsi="Times New Roman"/>
          <w:sz w:val="24"/>
        </w:rPr>
        <w:tab/>
      </w:r>
      <w:r w:rsidR="00EF3FAF">
        <w:rPr>
          <w:rFonts w:ascii="Times New Roman" w:hAnsi="Times New Roman"/>
          <w:sz w:val="24"/>
          <w:szCs w:val="24"/>
        </w:rPr>
        <w:t>CERGOMONT s.r.o.</w:t>
      </w:r>
    </w:p>
    <w:p w14:paraId="2E50A4EA" w14:textId="7950E589" w:rsidR="009C5B53" w:rsidRPr="00630522" w:rsidRDefault="00DA48BE" w:rsidP="00DA48BE">
      <w:pPr>
        <w:pStyle w:val="Odstavecseseznamem"/>
        <w:shd w:val="clear" w:color="auto" w:fill="FFFFFF"/>
        <w:tabs>
          <w:tab w:val="center" w:pos="2127"/>
          <w:tab w:val="center" w:pos="6663"/>
        </w:tabs>
        <w:spacing w:after="0" w:line="240" w:lineRule="auto"/>
        <w:rPr>
          <w:rFonts w:ascii="Times New Roman" w:hAnsi="Times New Roman"/>
          <w:sz w:val="24"/>
        </w:rPr>
      </w:pPr>
      <w:r w:rsidRPr="00630522">
        <w:rPr>
          <w:rFonts w:ascii="Times New Roman" w:hAnsi="Times New Roman"/>
          <w:sz w:val="24"/>
        </w:rPr>
        <w:tab/>
      </w:r>
      <w:proofErr w:type="spellStart"/>
      <w:r w:rsidR="00630522" w:rsidRPr="00630522">
        <w:rPr>
          <w:rFonts w:ascii="Times New Roman" w:hAnsi="Times New Roman"/>
          <w:sz w:val="24"/>
        </w:rPr>
        <w:t>xxxxx</w:t>
      </w:r>
      <w:proofErr w:type="spellEnd"/>
      <w:r w:rsidRPr="00630522">
        <w:rPr>
          <w:rFonts w:ascii="Times New Roman" w:hAnsi="Times New Roman"/>
          <w:sz w:val="24"/>
        </w:rPr>
        <w:tab/>
      </w:r>
      <w:proofErr w:type="spellStart"/>
      <w:r w:rsidR="00630522" w:rsidRPr="00630522">
        <w:rPr>
          <w:rFonts w:ascii="Times New Roman" w:hAnsi="Times New Roman"/>
          <w:sz w:val="24"/>
        </w:rPr>
        <w:t>xxxxx</w:t>
      </w:r>
      <w:proofErr w:type="spellEnd"/>
    </w:p>
    <w:p w14:paraId="58129AE5" w14:textId="40617836" w:rsidR="00806F68" w:rsidRPr="00560BF2" w:rsidRDefault="00DA48BE" w:rsidP="00630522">
      <w:pPr>
        <w:shd w:val="clear" w:color="auto" w:fill="FFFFFF"/>
        <w:tabs>
          <w:tab w:val="center" w:pos="2127"/>
          <w:tab w:val="center" w:pos="6663"/>
        </w:tabs>
        <w:ind w:left="720" w:firstLine="720"/>
        <w:rPr>
          <w:sz w:val="24"/>
        </w:rPr>
      </w:pPr>
      <w:r>
        <w:rPr>
          <w:sz w:val="24"/>
        </w:rPr>
        <w:tab/>
      </w:r>
      <w:proofErr w:type="spellStart"/>
      <w:r w:rsidR="00630522">
        <w:rPr>
          <w:sz w:val="24"/>
        </w:rPr>
        <w:t>xxxxx</w:t>
      </w:r>
      <w:proofErr w:type="spellEnd"/>
      <w:r>
        <w:rPr>
          <w:sz w:val="24"/>
        </w:rPr>
        <w:tab/>
      </w:r>
      <w:proofErr w:type="spellStart"/>
      <w:r w:rsidR="00630522">
        <w:rPr>
          <w:sz w:val="24"/>
        </w:rPr>
        <w:t>xxxxx</w:t>
      </w:r>
      <w:proofErr w:type="spellEnd"/>
    </w:p>
    <w:sectPr w:rsidR="00806F68" w:rsidRPr="00560BF2" w:rsidSect="002A3430">
      <w:headerReference w:type="default" r:id="rId8"/>
      <w:footerReference w:type="default" r:id="rId9"/>
      <w:pgSz w:w="11907" w:h="16840" w:code="9"/>
      <w:pgMar w:top="992" w:right="851" w:bottom="851" w:left="992" w:header="425"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597C" w14:textId="77777777" w:rsidR="002A3F08" w:rsidRDefault="002A3F08">
      <w:r>
        <w:separator/>
      </w:r>
    </w:p>
  </w:endnote>
  <w:endnote w:type="continuationSeparator" w:id="0">
    <w:p w14:paraId="4FB81F3A" w14:textId="77777777" w:rsidR="002A3F08" w:rsidRDefault="002A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6EA8" w14:textId="77777777" w:rsidR="000D3977" w:rsidRDefault="000D3977">
    <w:pPr>
      <w:pStyle w:val="Zpat"/>
    </w:pPr>
    <w:r>
      <w:rPr>
        <w:noProof/>
      </w:rPr>
      <w:drawing>
        <wp:anchor distT="0" distB="0" distL="0" distR="0" simplePos="0" relativeHeight="251660288" behindDoc="0" locked="0" layoutInCell="1" allowOverlap="1" wp14:anchorId="42B0CCB1" wp14:editId="33C3A102">
          <wp:simplePos x="0" y="0"/>
          <wp:positionH relativeFrom="column">
            <wp:posOffset>-230505</wp:posOffset>
          </wp:positionH>
          <wp:positionV relativeFrom="paragraph">
            <wp:posOffset>-320424</wp:posOffset>
          </wp:positionV>
          <wp:extent cx="425302" cy="506934"/>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02" cy="50693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F291A" w14:textId="77777777" w:rsidR="002A3F08" w:rsidRDefault="002A3F08">
      <w:r>
        <w:separator/>
      </w:r>
    </w:p>
  </w:footnote>
  <w:footnote w:type="continuationSeparator" w:id="0">
    <w:p w14:paraId="3EE25748" w14:textId="77777777" w:rsidR="002A3F08" w:rsidRDefault="002A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DFD6" w14:textId="10CC40A2" w:rsidR="000D3977" w:rsidRPr="00630522" w:rsidRDefault="000D3977" w:rsidP="009C5B53">
    <w:pPr>
      <w:pStyle w:val="Zhlav"/>
      <w:rPr>
        <w:b/>
        <w:sz w:val="24"/>
        <w:szCs w:val="24"/>
      </w:rPr>
    </w:pPr>
    <w:r>
      <w:rPr>
        <w:b/>
        <w:sz w:val="24"/>
        <w:szCs w:val="24"/>
      </w:rPr>
      <w:tab/>
    </w:r>
    <w:r>
      <w:rPr>
        <w:b/>
        <w:sz w:val="24"/>
        <w:szCs w:val="24"/>
      </w:rPr>
      <w:tab/>
    </w:r>
    <w:r w:rsidR="00630522">
      <w:rPr>
        <w:b/>
        <w:sz w:val="24"/>
        <w:szCs w:val="24"/>
      </w:rPr>
      <w:t>Smlouva č. U-113</w:t>
    </w:r>
    <w:r w:rsidR="00630522" w:rsidRPr="00722094">
      <w:rPr>
        <w:b/>
        <w:sz w:val="24"/>
        <w:szCs w:val="24"/>
      </w:rPr>
      <w:t>-00/1</w:t>
    </w:r>
    <w:r w:rsidR="00630522">
      <w:rPr>
        <w:b/>
        <w:sz w:val="24"/>
        <w:szCs w:val="24"/>
      </w:rPr>
      <w:t>8</w:t>
    </w:r>
  </w:p>
  <w:p w14:paraId="76F5CE49" w14:textId="77777777" w:rsidR="000D3977" w:rsidRPr="003B5832" w:rsidRDefault="000D3977" w:rsidP="00D56DF2">
    <w:pPr>
      <w:pStyle w:val="Zhlav"/>
      <w:jc w:val="center"/>
      <w:rPr>
        <w:b/>
        <w:color w:val="000000" w:themeColor="text1"/>
        <w:sz w:val="24"/>
        <w:szCs w:val="24"/>
      </w:rPr>
    </w:pPr>
  </w:p>
  <w:p w14:paraId="4EF7B38B" w14:textId="77777777" w:rsidR="000D3977" w:rsidRPr="00F76CCA" w:rsidRDefault="000D3977" w:rsidP="00F76CCA">
    <w:pPr>
      <w:pStyle w:val="Zhlav"/>
    </w:pPr>
    <w:r w:rsidRPr="00D56DF2">
      <w:rPr>
        <w:b/>
        <w:sz w:val="24"/>
        <w:szCs w:val="24"/>
      </w:rPr>
      <w:object w:dxaOrig="9808" w:dyaOrig="13612" w14:anchorId="3C82D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86756600"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5F2"/>
    <w:multiLevelType w:val="hybridMultilevel"/>
    <w:tmpl w:val="1060B15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09EB3FCB"/>
    <w:multiLevelType w:val="hybridMultilevel"/>
    <w:tmpl w:val="B58E77B6"/>
    <w:lvl w:ilvl="0" w:tplc="EDFA19A2">
      <w:start w:val="1"/>
      <w:numFmt w:val="decimal"/>
      <w:lvlText w:val="11.%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0874DE3"/>
    <w:multiLevelType w:val="hybridMultilevel"/>
    <w:tmpl w:val="8436A044"/>
    <w:lvl w:ilvl="0" w:tplc="CB3A0C12">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02555D"/>
    <w:multiLevelType w:val="hybridMultilevel"/>
    <w:tmpl w:val="7C6CB334"/>
    <w:lvl w:ilvl="0" w:tplc="78969C18">
      <w:start w:val="1"/>
      <w:numFmt w:val="decimal"/>
      <w:lvlText w:val="%1."/>
      <w:lvlJc w:val="left"/>
      <w:pPr>
        <w:tabs>
          <w:tab w:val="num" w:pos="851"/>
        </w:tabs>
        <w:ind w:left="851" w:hanging="851"/>
      </w:pPr>
      <w:rPr>
        <w:rFonts w:ascii="Times New Roman" w:eastAsia="Times New Roman" w:hAnsi="Times New Roman" w:cs="Times New Roman"/>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F461D9"/>
    <w:multiLevelType w:val="hybridMultilevel"/>
    <w:tmpl w:val="6B229144"/>
    <w:lvl w:ilvl="0" w:tplc="7924BEB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7"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9" w15:restartNumberingAfterBreak="0">
    <w:nsid w:val="3BB6780C"/>
    <w:multiLevelType w:val="hybridMultilevel"/>
    <w:tmpl w:val="2F621ABE"/>
    <w:lvl w:ilvl="0" w:tplc="8766F150">
      <w:start w:val="1"/>
      <w:numFmt w:val="decimal"/>
      <w:lvlText w:val="12.%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3C51"/>
    <w:multiLevelType w:val="hybridMultilevel"/>
    <w:tmpl w:val="5BD0B602"/>
    <w:lvl w:ilvl="0" w:tplc="7430F8D2">
      <w:start w:val="1"/>
      <w:numFmt w:val="decimal"/>
      <w:lvlText w:val="9.%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24" w15:restartNumberingAfterBreak="0">
    <w:nsid w:val="5502761F"/>
    <w:multiLevelType w:val="hybridMultilevel"/>
    <w:tmpl w:val="9230D91E"/>
    <w:lvl w:ilvl="0" w:tplc="D8E41DA0">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C4E748C"/>
    <w:multiLevelType w:val="hybridMultilevel"/>
    <w:tmpl w:val="E9FE3E78"/>
    <w:lvl w:ilvl="0" w:tplc="12F20D8C">
      <w:start w:val="1"/>
      <w:numFmt w:val="decimal"/>
      <w:lvlText w:val="%1."/>
      <w:lvlJc w:val="left"/>
      <w:pPr>
        <w:tabs>
          <w:tab w:val="num" w:pos="851"/>
        </w:tabs>
        <w:ind w:left="851" w:hanging="851"/>
      </w:pPr>
      <w:rPr>
        <w:rFonts w:ascii="Times New Roman" w:eastAsia="Times New Roman" w:hAnsi="Times New Roman" w:cs="Times New Roman"/>
        <w:b w:val="0"/>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E919A9"/>
    <w:multiLevelType w:val="hybridMultilevel"/>
    <w:tmpl w:val="20B299EE"/>
    <w:lvl w:ilvl="0" w:tplc="B6E02430">
      <w:start w:val="1"/>
      <w:numFmt w:val="decimal"/>
      <w:lvlText w:val="10.%1"/>
      <w:lvlJc w:val="left"/>
      <w:pPr>
        <w:ind w:left="720" w:hanging="360"/>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EA31C3"/>
    <w:multiLevelType w:val="hybridMultilevel"/>
    <w:tmpl w:val="7BEA6518"/>
    <w:lvl w:ilvl="0" w:tplc="BD08719E">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32"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34" w15:restartNumberingAfterBreak="0">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start w:val="1"/>
      <w:numFmt w:val="bullet"/>
      <w:lvlText w:val="o"/>
      <w:lvlJc w:val="left"/>
      <w:pPr>
        <w:ind w:left="1200" w:hanging="360"/>
      </w:pPr>
      <w:rPr>
        <w:rFonts w:ascii="Courier New" w:hAnsi="Courier New" w:cs="Courier New" w:hint="default"/>
      </w:rPr>
    </w:lvl>
    <w:lvl w:ilvl="2" w:tplc="04050005">
      <w:start w:val="1"/>
      <w:numFmt w:val="bullet"/>
      <w:lvlText w:val=""/>
      <w:lvlJc w:val="left"/>
      <w:pPr>
        <w:ind w:left="1920" w:hanging="360"/>
      </w:pPr>
      <w:rPr>
        <w:rFonts w:ascii="Wingdings" w:hAnsi="Wingdings" w:hint="default"/>
      </w:rPr>
    </w:lvl>
    <w:lvl w:ilvl="3" w:tplc="04050001">
      <w:start w:val="1"/>
      <w:numFmt w:val="bullet"/>
      <w:lvlText w:val=""/>
      <w:lvlJc w:val="left"/>
      <w:pPr>
        <w:ind w:left="2640" w:hanging="360"/>
      </w:pPr>
      <w:rPr>
        <w:rFonts w:ascii="Symbol" w:hAnsi="Symbol" w:hint="default"/>
      </w:rPr>
    </w:lvl>
    <w:lvl w:ilvl="4" w:tplc="04050003">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5" w15:restartNumberingAfterBreak="0">
    <w:nsid w:val="6E90531C"/>
    <w:multiLevelType w:val="hybridMultilevel"/>
    <w:tmpl w:val="8A0A2C70"/>
    <w:lvl w:ilvl="0" w:tplc="20FA7DD4">
      <w:start w:val="1"/>
      <w:numFmt w:val="decimal"/>
      <w:lvlText w:val="%1."/>
      <w:lvlJc w:val="left"/>
      <w:pPr>
        <w:ind w:left="436" w:hanging="360"/>
      </w:pPr>
      <w:rPr>
        <w:rFonts w:ascii="Times New Roman" w:eastAsia="Times New Roman" w:hAnsi="Times New Roman" w:cs="Times New Roman"/>
        <w:b w:val="0"/>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E51E88"/>
    <w:multiLevelType w:val="hybridMultilevel"/>
    <w:tmpl w:val="14A08160"/>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AF14435A">
      <w:start w:val="2"/>
      <w:numFmt w:val="decimal"/>
      <w:lvlText w:val="%3."/>
      <w:lvlJc w:val="left"/>
      <w:pPr>
        <w:ind w:left="2340" w:hanging="360"/>
      </w:pPr>
      <w:rPr>
        <w:rFonts w:ascii="Times New Roman" w:hAnsi="Times New Roman" w:cs="Times New Roman" w:hint="default"/>
        <w:sz w:val="24"/>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51AAC"/>
    <w:multiLevelType w:val="hybridMultilevel"/>
    <w:tmpl w:val="7BEA6518"/>
    <w:lvl w:ilvl="0" w:tplc="BD08719E">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4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94334E"/>
    <w:multiLevelType w:val="hybridMultilevel"/>
    <w:tmpl w:val="DFC05972"/>
    <w:lvl w:ilvl="0" w:tplc="FC389C1C">
      <w:start w:val="1"/>
      <w:numFmt w:val="decimal"/>
      <w:lvlText w:val="%1."/>
      <w:lvlJc w:val="left"/>
      <w:pPr>
        <w:tabs>
          <w:tab w:val="num" w:pos="851"/>
        </w:tabs>
        <w:ind w:left="851" w:hanging="851"/>
      </w:pPr>
      <w:rPr>
        <w:rFonts w:ascii="Times New Roman" w:eastAsia="Times New Roman" w:hAnsi="Times New Roman" w:cs="Times New Roman"/>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31"/>
  </w:num>
  <w:num w:numId="3">
    <w:abstractNumId w:val="21"/>
  </w:num>
  <w:num w:numId="4">
    <w:abstractNumId w:val="43"/>
  </w:num>
  <w:num w:numId="5">
    <w:abstractNumId w:val="45"/>
  </w:num>
  <w:num w:numId="6">
    <w:abstractNumId w:val="12"/>
  </w:num>
  <w:num w:numId="7">
    <w:abstractNumId w:val="9"/>
  </w:num>
  <w:num w:numId="8">
    <w:abstractNumId w:val="40"/>
  </w:num>
  <w:num w:numId="9">
    <w:abstractNumId w:val="5"/>
  </w:num>
  <w:num w:numId="10">
    <w:abstractNumId w:val="41"/>
  </w:num>
  <w:num w:numId="11">
    <w:abstractNumId w:val="38"/>
  </w:num>
  <w:num w:numId="12">
    <w:abstractNumId w:val="15"/>
  </w:num>
  <w:num w:numId="13">
    <w:abstractNumId w:val="1"/>
  </w:num>
  <w:num w:numId="14">
    <w:abstractNumId w:val="37"/>
  </w:num>
  <w:num w:numId="15">
    <w:abstractNumId w:val="16"/>
  </w:num>
  <w:num w:numId="16">
    <w:abstractNumId w:val="33"/>
  </w:num>
  <w:num w:numId="17">
    <w:abstractNumId w:val="42"/>
  </w:num>
  <w:num w:numId="18">
    <w:abstractNumId w:val="32"/>
  </w:num>
  <w:num w:numId="19">
    <w:abstractNumId w:val="44"/>
  </w:num>
  <w:num w:numId="20">
    <w:abstractNumId w:val="4"/>
  </w:num>
  <w:num w:numId="21">
    <w:abstractNumId w:val="29"/>
  </w:num>
  <w:num w:numId="22">
    <w:abstractNumId w:val="10"/>
  </w:num>
  <w:num w:numId="23">
    <w:abstractNumId w:val="20"/>
  </w:num>
  <w:num w:numId="24">
    <w:abstractNumId w:val="7"/>
  </w:num>
  <w:num w:numId="25">
    <w:abstractNumId w:val="6"/>
  </w:num>
  <w:num w:numId="26">
    <w:abstractNumId w:val="18"/>
  </w:num>
  <w:num w:numId="27">
    <w:abstractNumId w:val="14"/>
  </w:num>
  <w:num w:numId="28">
    <w:abstractNumId w:val="25"/>
  </w:num>
  <w:num w:numId="29">
    <w:abstractNumId w:val="36"/>
  </w:num>
  <w:num w:numId="30">
    <w:abstractNumId w:val="24"/>
  </w:num>
  <w:num w:numId="31">
    <w:abstractNumId w:val="2"/>
  </w:num>
  <w:num w:numId="32">
    <w:abstractNumId w:val="3"/>
  </w:num>
  <w:num w:numId="33">
    <w:abstractNumId w:val="17"/>
  </w:num>
  <w:num w:numId="34">
    <w:abstractNumId w:val="11"/>
  </w:num>
  <w:num w:numId="35">
    <w:abstractNumId w:val="27"/>
  </w:num>
  <w:num w:numId="36">
    <w:abstractNumId w:val="30"/>
  </w:num>
  <w:num w:numId="37">
    <w:abstractNumId w:val="28"/>
  </w:num>
  <w:num w:numId="38">
    <w:abstractNumId w:val="22"/>
  </w:num>
  <w:num w:numId="39">
    <w:abstractNumId w:val="26"/>
  </w:num>
  <w:num w:numId="40">
    <w:abstractNumId w:val="19"/>
  </w:num>
  <w:num w:numId="41">
    <w:abstractNumId w:val="34"/>
  </w:num>
  <w:num w:numId="42">
    <w:abstractNumId w:val="8"/>
  </w:num>
  <w:num w:numId="43">
    <w:abstractNumId w:val="35"/>
  </w:num>
  <w:num w:numId="44">
    <w:abstractNumId w:val="13"/>
  </w:num>
  <w:num w:numId="45">
    <w:abstractNumId w:val="0"/>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02F03"/>
    <w:rsid w:val="00011CED"/>
    <w:rsid w:val="00013221"/>
    <w:rsid w:val="000132A7"/>
    <w:rsid w:val="00015ECE"/>
    <w:rsid w:val="00020757"/>
    <w:rsid w:val="00020971"/>
    <w:rsid w:val="00027C2C"/>
    <w:rsid w:val="00033899"/>
    <w:rsid w:val="000344C5"/>
    <w:rsid w:val="00036744"/>
    <w:rsid w:val="00040516"/>
    <w:rsid w:val="000415B4"/>
    <w:rsid w:val="00043A55"/>
    <w:rsid w:val="0004438B"/>
    <w:rsid w:val="00053D8D"/>
    <w:rsid w:val="000572A3"/>
    <w:rsid w:val="00063B67"/>
    <w:rsid w:val="00064B1D"/>
    <w:rsid w:val="0006644B"/>
    <w:rsid w:val="0007119C"/>
    <w:rsid w:val="000778E3"/>
    <w:rsid w:val="00082EE7"/>
    <w:rsid w:val="00085ACD"/>
    <w:rsid w:val="000909E7"/>
    <w:rsid w:val="00090F52"/>
    <w:rsid w:val="00095FDB"/>
    <w:rsid w:val="00097193"/>
    <w:rsid w:val="000A0A64"/>
    <w:rsid w:val="000A171F"/>
    <w:rsid w:val="000A2D2B"/>
    <w:rsid w:val="000A2E21"/>
    <w:rsid w:val="000A3F7C"/>
    <w:rsid w:val="000A5304"/>
    <w:rsid w:val="000A7166"/>
    <w:rsid w:val="000A76C4"/>
    <w:rsid w:val="000B4217"/>
    <w:rsid w:val="000B5C3D"/>
    <w:rsid w:val="000B6568"/>
    <w:rsid w:val="000B70BA"/>
    <w:rsid w:val="000B7C5B"/>
    <w:rsid w:val="000C4430"/>
    <w:rsid w:val="000D3977"/>
    <w:rsid w:val="000D63FC"/>
    <w:rsid w:val="000D7975"/>
    <w:rsid w:val="000E12C3"/>
    <w:rsid w:val="0010135C"/>
    <w:rsid w:val="00102CFB"/>
    <w:rsid w:val="001128D2"/>
    <w:rsid w:val="0012112F"/>
    <w:rsid w:val="00124E54"/>
    <w:rsid w:val="00126A9A"/>
    <w:rsid w:val="0012740D"/>
    <w:rsid w:val="001335F7"/>
    <w:rsid w:val="00133CA3"/>
    <w:rsid w:val="00134292"/>
    <w:rsid w:val="00143F3E"/>
    <w:rsid w:val="00144D7E"/>
    <w:rsid w:val="00150F3F"/>
    <w:rsid w:val="001565D5"/>
    <w:rsid w:val="00156CBE"/>
    <w:rsid w:val="0016110C"/>
    <w:rsid w:val="001666A8"/>
    <w:rsid w:val="00167E17"/>
    <w:rsid w:val="00172B03"/>
    <w:rsid w:val="00175106"/>
    <w:rsid w:val="001823E7"/>
    <w:rsid w:val="0019238A"/>
    <w:rsid w:val="00195732"/>
    <w:rsid w:val="001962E3"/>
    <w:rsid w:val="00197CB7"/>
    <w:rsid w:val="001A5AF0"/>
    <w:rsid w:val="001A6F2A"/>
    <w:rsid w:val="001B51E2"/>
    <w:rsid w:val="001C0AC1"/>
    <w:rsid w:val="001C7089"/>
    <w:rsid w:val="001D4ACE"/>
    <w:rsid w:val="001E3085"/>
    <w:rsid w:val="001E3793"/>
    <w:rsid w:val="001E7DC7"/>
    <w:rsid w:val="001F23B4"/>
    <w:rsid w:val="001F395B"/>
    <w:rsid w:val="00203EBD"/>
    <w:rsid w:val="002179A8"/>
    <w:rsid w:val="00230AD0"/>
    <w:rsid w:val="00231BB5"/>
    <w:rsid w:val="002354D1"/>
    <w:rsid w:val="002368C4"/>
    <w:rsid w:val="00237A30"/>
    <w:rsid w:val="0024096C"/>
    <w:rsid w:val="00242275"/>
    <w:rsid w:val="0024417C"/>
    <w:rsid w:val="00245376"/>
    <w:rsid w:val="00246940"/>
    <w:rsid w:val="0025164E"/>
    <w:rsid w:val="00251A87"/>
    <w:rsid w:val="00261746"/>
    <w:rsid w:val="002658A9"/>
    <w:rsid w:val="00265D44"/>
    <w:rsid w:val="0027338A"/>
    <w:rsid w:val="002821D9"/>
    <w:rsid w:val="00286000"/>
    <w:rsid w:val="00287A1B"/>
    <w:rsid w:val="00296884"/>
    <w:rsid w:val="00296E4E"/>
    <w:rsid w:val="002A3430"/>
    <w:rsid w:val="002A3F08"/>
    <w:rsid w:val="002B2A1D"/>
    <w:rsid w:val="002B65DD"/>
    <w:rsid w:val="002C458F"/>
    <w:rsid w:val="002D1D89"/>
    <w:rsid w:val="002D2786"/>
    <w:rsid w:val="002D52B0"/>
    <w:rsid w:val="002E7917"/>
    <w:rsid w:val="002F0F50"/>
    <w:rsid w:val="002F3514"/>
    <w:rsid w:val="002F40E4"/>
    <w:rsid w:val="002F41ED"/>
    <w:rsid w:val="00300511"/>
    <w:rsid w:val="00300ADC"/>
    <w:rsid w:val="00301184"/>
    <w:rsid w:val="0030254C"/>
    <w:rsid w:val="00302F96"/>
    <w:rsid w:val="003033C6"/>
    <w:rsid w:val="00303658"/>
    <w:rsid w:val="00306955"/>
    <w:rsid w:val="0032040C"/>
    <w:rsid w:val="003212B3"/>
    <w:rsid w:val="003231F1"/>
    <w:rsid w:val="0032678C"/>
    <w:rsid w:val="00346428"/>
    <w:rsid w:val="00347EDD"/>
    <w:rsid w:val="00351647"/>
    <w:rsid w:val="00352D92"/>
    <w:rsid w:val="00353802"/>
    <w:rsid w:val="00360296"/>
    <w:rsid w:val="0036195A"/>
    <w:rsid w:val="0036638E"/>
    <w:rsid w:val="00366775"/>
    <w:rsid w:val="0037024E"/>
    <w:rsid w:val="003704D5"/>
    <w:rsid w:val="00373191"/>
    <w:rsid w:val="00384C20"/>
    <w:rsid w:val="00385092"/>
    <w:rsid w:val="0039725D"/>
    <w:rsid w:val="003972B8"/>
    <w:rsid w:val="003A0942"/>
    <w:rsid w:val="003A4CC7"/>
    <w:rsid w:val="003B007B"/>
    <w:rsid w:val="003B0799"/>
    <w:rsid w:val="003B1246"/>
    <w:rsid w:val="003B4566"/>
    <w:rsid w:val="003B4CC3"/>
    <w:rsid w:val="003B5832"/>
    <w:rsid w:val="003B6F68"/>
    <w:rsid w:val="003B70C8"/>
    <w:rsid w:val="003C03AA"/>
    <w:rsid w:val="003C35A8"/>
    <w:rsid w:val="003C49F7"/>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10840"/>
    <w:rsid w:val="004162E0"/>
    <w:rsid w:val="00421634"/>
    <w:rsid w:val="004331C0"/>
    <w:rsid w:val="00433729"/>
    <w:rsid w:val="00433932"/>
    <w:rsid w:val="004357B7"/>
    <w:rsid w:val="004379CE"/>
    <w:rsid w:val="0044413B"/>
    <w:rsid w:val="0044446E"/>
    <w:rsid w:val="004540F1"/>
    <w:rsid w:val="00455900"/>
    <w:rsid w:val="00457DD3"/>
    <w:rsid w:val="004604E9"/>
    <w:rsid w:val="0046156D"/>
    <w:rsid w:val="004638A8"/>
    <w:rsid w:val="00465589"/>
    <w:rsid w:val="00465C84"/>
    <w:rsid w:val="00472729"/>
    <w:rsid w:val="00473AE3"/>
    <w:rsid w:val="0047460A"/>
    <w:rsid w:val="00481EBB"/>
    <w:rsid w:val="00482F7A"/>
    <w:rsid w:val="0048318A"/>
    <w:rsid w:val="004934DE"/>
    <w:rsid w:val="00495DE3"/>
    <w:rsid w:val="004B07E6"/>
    <w:rsid w:val="004B3E4F"/>
    <w:rsid w:val="004D7537"/>
    <w:rsid w:val="004E0703"/>
    <w:rsid w:val="004E0FAE"/>
    <w:rsid w:val="004E45F2"/>
    <w:rsid w:val="004E4A35"/>
    <w:rsid w:val="004F42F0"/>
    <w:rsid w:val="004F49F6"/>
    <w:rsid w:val="004F604D"/>
    <w:rsid w:val="004F66C0"/>
    <w:rsid w:val="004F699B"/>
    <w:rsid w:val="004F6AA0"/>
    <w:rsid w:val="00500F4B"/>
    <w:rsid w:val="00502B8C"/>
    <w:rsid w:val="00502E1D"/>
    <w:rsid w:val="00502FF0"/>
    <w:rsid w:val="005121BF"/>
    <w:rsid w:val="005138E7"/>
    <w:rsid w:val="00515086"/>
    <w:rsid w:val="00524874"/>
    <w:rsid w:val="005346CC"/>
    <w:rsid w:val="00540E07"/>
    <w:rsid w:val="0054286E"/>
    <w:rsid w:val="0054337B"/>
    <w:rsid w:val="0054769E"/>
    <w:rsid w:val="00557C70"/>
    <w:rsid w:val="00560BF2"/>
    <w:rsid w:val="00561A21"/>
    <w:rsid w:val="005629D6"/>
    <w:rsid w:val="00566299"/>
    <w:rsid w:val="00566F27"/>
    <w:rsid w:val="0056781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15570"/>
    <w:rsid w:val="00621E02"/>
    <w:rsid w:val="0062556E"/>
    <w:rsid w:val="00630522"/>
    <w:rsid w:val="0063440C"/>
    <w:rsid w:val="006344C1"/>
    <w:rsid w:val="00634780"/>
    <w:rsid w:val="0063584C"/>
    <w:rsid w:val="00636C4C"/>
    <w:rsid w:val="006375DA"/>
    <w:rsid w:val="00643F76"/>
    <w:rsid w:val="00651DEE"/>
    <w:rsid w:val="00654A49"/>
    <w:rsid w:val="00660119"/>
    <w:rsid w:val="00660182"/>
    <w:rsid w:val="00663602"/>
    <w:rsid w:val="00672836"/>
    <w:rsid w:val="00681A23"/>
    <w:rsid w:val="006904F9"/>
    <w:rsid w:val="00690BCB"/>
    <w:rsid w:val="00692ECE"/>
    <w:rsid w:val="006939AA"/>
    <w:rsid w:val="00694AF4"/>
    <w:rsid w:val="006A1AA4"/>
    <w:rsid w:val="006A2A29"/>
    <w:rsid w:val="006A4D35"/>
    <w:rsid w:val="006A5382"/>
    <w:rsid w:val="006B0EA7"/>
    <w:rsid w:val="006B45DB"/>
    <w:rsid w:val="006D2154"/>
    <w:rsid w:val="006D6F14"/>
    <w:rsid w:val="006E1773"/>
    <w:rsid w:val="006E3756"/>
    <w:rsid w:val="006E4FC5"/>
    <w:rsid w:val="006F3DE9"/>
    <w:rsid w:val="00701B77"/>
    <w:rsid w:val="00703DB1"/>
    <w:rsid w:val="007047B6"/>
    <w:rsid w:val="00705208"/>
    <w:rsid w:val="007067A2"/>
    <w:rsid w:val="007168C2"/>
    <w:rsid w:val="00722094"/>
    <w:rsid w:val="00731325"/>
    <w:rsid w:val="00732F72"/>
    <w:rsid w:val="007416C3"/>
    <w:rsid w:val="0074567D"/>
    <w:rsid w:val="00746F82"/>
    <w:rsid w:val="0074794D"/>
    <w:rsid w:val="0075034C"/>
    <w:rsid w:val="00750A54"/>
    <w:rsid w:val="00751886"/>
    <w:rsid w:val="00753CAB"/>
    <w:rsid w:val="00767CA6"/>
    <w:rsid w:val="007700B1"/>
    <w:rsid w:val="00770224"/>
    <w:rsid w:val="00770577"/>
    <w:rsid w:val="00773F23"/>
    <w:rsid w:val="00776A70"/>
    <w:rsid w:val="00783D5E"/>
    <w:rsid w:val="007853A6"/>
    <w:rsid w:val="00791998"/>
    <w:rsid w:val="00793B5A"/>
    <w:rsid w:val="007947EA"/>
    <w:rsid w:val="007976B8"/>
    <w:rsid w:val="007A55BA"/>
    <w:rsid w:val="007B0E9D"/>
    <w:rsid w:val="007B245C"/>
    <w:rsid w:val="007B268E"/>
    <w:rsid w:val="007B3C1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31C13"/>
    <w:rsid w:val="008374CD"/>
    <w:rsid w:val="00842029"/>
    <w:rsid w:val="0084231E"/>
    <w:rsid w:val="00847843"/>
    <w:rsid w:val="00852925"/>
    <w:rsid w:val="00852970"/>
    <w:rsid w:val="00857513"/>
    <w:rsid w:val="00874BE4"/>
    <w:rsid w:val="008770C4"/>
    <w:rsid w:val="00880A54"/>
    <w:rsid w:val="00880B99"/>
    <w:rsid w:val="008A1017"/>
    <w:rsid w:val="008A383B"/>
    <w:rsid w:val="008A3DED"/>
    <w:rsid w:val="008A7577"/>
    <w:rsid w:val="008A7B7E"/>
    <w:rsid w:val="008B7946"/>
    <w:rsid w:val="008C12D8"/>
    <w:rsid w:val="008C5622"/>
    <w:rsid w:val="008C7C04"/>
    <w:rsid w:val="008D2C02"/>
    <w:rsid w:val="008D5767"/>
    <w:rsid w:val="008E02C8"/>
    <w:rsid w:val="008E069F"/>
    <w:rsid w:val="008F203D"/>
    <w:rsid w:val="008F59AC"/>
    <w:rsid w:val="008F6F60"/>
    <w:rsid w:val="009022C0"/>
    <w:rsid w:val="00914F75"/>
    <w:rsid w:val="0092646A"/>
    <w:rsid w:val="009301F2"/>
    <w:rsid w:val="00930DB7"/>
    <w:rsid w:val="0093306C"/>
    <w:rsid w:val="00933172"/>
    <w:rsid w:val="00934FCA"/>
    <w:rsid w:val="00941F5F"/>
    <w:rsid w:val="00944238"/>
    <w:rsid w:val="009460F6"/>
    <w:rsid w:val="00946C23"/>
    <w:rsid w:val="00957072"/>
    <w:rsid w:val="00963BCA"/>
    <w:rsid w:val="00981300"/>
    <w:rsid w:val="00985BA2"/>
    <w:rsid w:val="009861E5"/>
    <w:rsid w:val="0099006C"/>
    <w:rsid w:val="00992D77"/>
    <w:rsid w:val="0099589C"/>
    <w:rsid w:val="00995EB3"/>
    <w:rsid w:val="00995FEB"/>
    <w:rsid w:val="00997E21"/>
    <w:rsid w:val="009A3F58"/>
    <w:rsid w:val="009A4C5F"/>
    <w:rsid w:val="009A71AC"/>
    <w:rsid w:val="009C1202"/>
    <w:rsid w:val="009C3B42"/>
    <w:rsid w:val="009C42A7"/>
    <w:rsid w:val="009C5B53"/>
    <w:rsid w:val="009C7C3A"/>
    <w:rsid w:val="009D0FFD"/>
    <w:rsid w:val="009E79F6"/>
    <w:rsid w:val="00A02706"/>
    <w:rsid w:val="00A037F6"/>
    <w:rsid w:val="00A06F0C"/>
    <w:rsid w:val="00A11243"/>
    <w:rsid w:val="00A12DBD"/>
    <w:rsid w:val="00A256C9"/>
    <w:rsid w:val="00A27386"/>
    <w:rsid w:val="00A3017A"/>
    <w:rsid w:val="00A333A0"/>
    <w:rsid w:val="00A34FEA"/>
    <w:rsid w:val="00A37116"/>
    <w:rsid w:val="00A37F9B"/>
    <w:rsid w:val="00A52985"/>
    <w:rsid w:val="00A54045"/>
    <w:rsid w:val="00A57703"/>
    <w:rsid w:val="00A66240"/>
    <w:rsid w:val="00A73E4D"/>
    <w:rsid w:val="00A77B67"/>
    <w:rsid w:val="00A802B8"/>
    <w:rsid w:val="00A82DEA"/>
    <w:rsid w:val="00A8687A"/>
    <w:rsid w:val="00A87620"/>
    <w:rsid w:val="00A90406"/>
    <w:rsid w:val="00A9365E"/>
    <w:rsid w:val="00AA14C6"/>
    <w:rsid w:val="00AA74B8"/>
    <w:rsid w:val="00AB10C1"/>
    <w:rsid w:val="00AB137B"/>
    <w:rsid w:val="00AB1D32"/>
    <w:rsid w:val="00AB4D65"/>
    <w:rsid w:val="00AB62F1"/>
    <w:rsid w:val="00AB695B"/>
    <w:rsid w:val="00AC1195"/>
    <w:rsid w:val="00AC384A"/>
    <w:rsid w:val="00AD3584"/>
    <w:rsid w:val="00AD470B"/>
    <w:rsid w:val="00AE2642"/>
    <w:rsid w:val="00AE2BBA"/>
    <w:rsid w:val="00AE3B28"/>
    <w:rsid w:val="00AE3EFB"/>
    <w:rsid w:val="00AE6295"/>
    <w:rsid w:val="00AE745D"/>
    <w:rsid w:val="00AF092D"/>
    <w:rsid w:val="00B0365A"/>
    <w:rsid w:val="00B03F3F"/>
    <w:rsid w:val="00B0703E"/>
    <w:rsid w:val="00B1096A"/>
    <w:rsid w:val="00B10CE7"/>
    <w:rsid w:val="00B150E0"/>
    <w:rsid w:val="00B235B3"/>
    <w:rsid w:val="00B30054"/>
    <w:rsid w:val="00B32704"/>
    <w:rsid w:val="00B46B1D"/>
    <w:rsid w:val="00B54AA7"/>
    <w:rsid w:val="00B612D5"/>
    <w:rsid w:val="00B753A2"/>
    <w:rsid w:val="00B82357"/>
    <w:rsid w:val="00B90640"/>
    <w:rsid w:val="00B90B47"/>
    <w:rsid w:val="00B9228B"/>
    <w:rsid w:val="00B9303C"/>
    <w:rsid w:val="00B93824"/>
    <w:rsid w:val="00BA1192"/>
    <w:rsid w:val="00BB2180"/>
    <w:rsid w:val="00BB5573"/>
    <w:rsid w:val="00BC69C2"/>
    <w:rsid w:val="00BC6C18"/>
    <w:rsid w:val="00BD463F"/>
    <w:rsid w:val="00BE3A33"/>
    <w:rsid w:val="00BE56B7"/>
    <w:rsid w:val="00BF2F1E"/>
    <w:rsid w:val="00BF3255"/>
    <w:rsid w:val="00C042BD"/>
    <w:rsid w:val="00C05B8C"/>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5C85"/>
    <w:rsid w:val="00C56DD3"/>
    <w:rsid w:val="00C73640"/>
    <w:rsid w:val="00C77854"/>
    <w:rsid w:val="00C80DC9"/>
    <w:rsid w:val="00C84727"/>
    <w:rsid w:val="00C84C3A"/>
    <w:rsid w:val="00C85501"/>
    <w:rsid w:val="00C85579"/>
    <w:rsid w:val="00C86C65"/>
    <w:rsid w:val="00C9100B"/>
    <w:rsid w:val="00C9449D"/>
    <w:rsid w:val="00CA2F02"/>
    <w:rsid w:val="00CA6AD5"/>
    <w:rsid w:val="00CB4F57"/>
    <w:rsid w:val="00CC1D62"/>
    <w:rsid w:val="00CC3786"/>
    <w:rsid w:val="00CD15A7"/>
    <w:rsid w:val="00CE1C55"/>
    <w:rsid w:val="00CE3433"/>
    <w:rsid w:val="00CE5FEE"/>
    <w:rsid w:val="00D01650"/>
    <w:rsid w:val="00D0464B"/>
    <w:rsid w:val="00D13974"/>
    <w:rsid w:val="00D13D50"/>
    <w:rsid w:val="00D1698C"/>
    <w:rsid w:val="00D16F68"/>
    <w:rsid w:val="00D244C2"/>
    <w:rsid w:val="00D345A2"/>
    <w:rsid w:val="00D4436A"/>
    <w:rsid w:val="00D461C5"/>
    <w:rsid w:val="00D5235C"/>
    <w:rsid w:val="00D548C3"/>
    <w:rsid w:val="00D56AEB"/>
    <w:rsid w:val="00D56DF2"/>
    <w:rsid w:val="00D6364B"/>
    <w:rsid w:val="00D711E4"/>
    <w:rsid w:val="00D77061"/>
    <w:rsid w:val="00D864CA"/>
    <w:rsid w:val="00D8656A"/>
    <w:rsid w:val="00D92FA6"/>
    <w:rsid w:val="00D93480"/>
    <w:rsid w:val="00DA05F4"/>
    <w:rsid w:val="00DA3C03"/>
    <w:rsid w:val="00DA45BA"/>
    <w:rsid w:val="00DA48BE"/>
    <w:rsid w:val="00DA6E01"/>
    <w:rsid w:val="00DB0147"/>
    <w:rsid w:val="00DC1B06"/>
    <w:rsid w:val="00DC26F4"/>
    <w:rsid w:val="00DD1AF4"/>
    <w:rsid w:val="00DD1FCA"/>
    <w:rsid w:val="00DE5981"/>
    <w:rsid w:val="00DF049E"/>
    <w:rsid w:val="00DF0C95"/>
    <w:rsid w:val="00DF1831"/>
    <w:rsid w:val="00DF6657"/>
    <w:rsid w:val="00E147D4"/>
    <w:rsid w:val="00E152A7"/>
    <w:rsid w:val="00E25DEE"/>
    <w:rsid w:val="00E30091"/>
    <w:rsid w:val="00E3179B"/>
    <w:rsid w:val="00E34397"/>
    <w:rsid w:val="00E41848"/>
    <w:rsid w:val="00E43D89"/>
    <w:rsid w:val="00E43F24"/>
    <w:rsid w:val="00E51409"/>
    <w:rsid w:val="00E52900"/>
    <w:rsid w:val="00E5417F"/>
    <w:rsid w:val="00E70FB7"/>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62CE"/>
    <w:rsid w:val="00EE5368"/>
    <w:rsid w:val="00EE78A7"/>
    <w:rsid w:val="00EF2358"/>
    <w:rsid w:val="00EF3C51"/>
    <w:rsid w:val="00EF3FAF"/>
    <w:rsid w:val="00EF5E3C"/>
    <w:rsid w:val="00F001D3"/>
    <w:rsid w:val="00F150A3"/>
    <w:rsid w:val="00F20B7B"/>
    <w:rsid w:val="00F25311"/>
    <w:rsid w:val="00F36D29"/>
    <w:rsid w:val="00F371C8"/>
    <w:rsid w:val="00F446B4"/>
    <w:rsid w:val="00F4646A"/>
    <w:rsid w:val="00F50AAE"/>
    <w:rsid w:val="00F514B1"/>
    <w:rsid w:val="00F57993"/>
    <w:rsid w:val="00F60396"/>
    <w:rsid w:val="00F634A8"/>
    <w:rsid w:val="00F76CCA"/>
    <w:rsid w:val="00F866AD"/>
    <w:rsid w:val="00F87849"/>
    <w:rsid w:val="00F92749"/>
    <w:rsid w:val="00F95428"/>
    <w:rsid w:val="00FA2D4A"/>
    <w:rsid w:val="00FA5036"/>
    <w:rsid w:val="00FA5A7A"/>
    <w:rsid w:val="00FA5C88"/>
    <w:rsid w:val="00FA62AA"/>
    <w:rsid w:val="00FA7950"/>
    <w:rsid w:val="00FB1FB9"/>
    <w:rsid w:val="00FB289A"/>
    <w:rsid w:val="00FB3BA8"/>
    <w:rsid w:val="00FB56F5"/>
    <w:rsid w:val="00FB6DF5"/>
    <w:rsid w:val="00FC0202"/>
    <w:rsid w:val="00FC1008"/>
    <w:rsid w:val="00FC4BE0"/>
    <w:rsid w:val="00FD4896"/>
    <w:rsid w:val="00FD7CE6"/>
    <w:rsid w:val="00FE14D9"/>
    <w:rsid w:val="00FE4A23"/>
    <w:rsid w:val="00FE5640"/>
    <w:rsid w:val="00FE5E24"/>
    <w:rsid w:val="00FF15B2"/>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81DAA"/>
  <w15:docId w15:val="{473A8340-DED8-4BA8-8FE9-6E08589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 w:type="character" w:customStyle="1" w:styleId="Bodytext2">
    <w:name w:val="Body text (2)_"/>
    <w:link w:val="Bodytext20"/>
    <w:rsid w:val="00751886"/>
    <w:rPr>
      <w:rFonts w:ascii="Arial" w:eastAsia="Arial" w:hAnsi="Arial" w:cs="Arial"/>
      <w:sz w:val="18"/>
      <w:szCs w:val="18"/>
      <w:shd w:val="clear" w:color="auto" w:fill="FFFFFF"/>
    </w:rPr>
  </w:style>
  <w:style w:type="paragraph" w:customStyle="1" w:styleId="Bodytext20">
    <w:name w:val="Body text (2)"/>
    <w:basedOn w:val="Normln"/>
    <w:link w:val="Bodytext2"/>
    <w:rsid w:val="00751886"/>
    <w:pPr>
      <w:widowControl w:val="0"/>
      <w:shd w:val="clear" w:color="auto" w:fill="FFFFFF"/>
      <w:spacing w:before="180" w:after="180" w:line="221"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2693-044B-4D28-ABDC-B0BE17FD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2997</Words>
  <Characters>17686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20642</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BURDOVA Marketa</cp:lastModifiedBy>
  <cp:revision>40</cp:revision>
  <cp:lastPrinted>2018-04-20T11:40:00Z</cp:lastPrinted>
  <dcterms:created xsi:type="dcterms:W3CDTF">2017-12-18T06:37:00Z</dcterms:created>
  <dcterms:modified xsi:type="dcterms:W3CDTF">2018-05-02T06:57:00Z</dcterms:modified>
</cp:coreProperties>
</file>