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08D" w:rsidRDefault="001C308D" w:rsidP="00874CD9">
      <w:pPr>
        <w:spacing w:before="120" w:after="120"/>
        <w:jc w:val="center"/>
        <w:rPr>
          <w:rFonts w:ascii="Arial" w:hAnsi="Arial"/>
          <w:b/>
          <w:szCs w:val="32"/>
        </w:rPr>
      </w:pPr>
    </w:p>
    <w:p w:rsidR="00B50AAC" w:rsidRPr="00D104DF" w:rsidRDefault="00B50AAC" w:rsidP="001C308D">
      <w:pPr>
        <w:spacing w:after="120"/>
        <w:jc w:val="center"/>
        <w:rPr>
          <w:rFonts w:ascii="Arial" w:hAnsi="Arial"/>
          <w:b/>
          <w:szCs w:val="32"/>
        </w:rPr>
      </w:pPr>
      <w:r w:rsidRPr="00D104DF">
        <w:rPr>
          <w:rFonts w:ascii="Arial" w:hAnsi="Arial"/>
          <w:b/>
          <w:szCs w:val="32"/>
        </w:rPr>
        <w:t>Dodatek č. </w:t>
      </w:r>
      <w:r w:rsidR="0010340F">
        <w:rPr>
          <w:rFonts w:ascii="Arial" w:hAnsi="Arial"/>
          <w:b/>
          <w:szCs w:val="32"/>
        </w:rPr>
        <w:t>1</w:t>
      </w:r>
    </w:p>
    <w:p w:rsidR="00B50AAC" w:rsidRPr="00D104DF" w:rsidRDefault="00B50AAC" w:rsidP="00B50AAC">
      <w:pPr>
        <w:spacing w:after="120"/>
        <w:jc w:val="center"/>
        <w:rPr>
          <w:rFonts w:ascii="Arial" w:hAnsi="Arial"/>
          <w:b/>
          <w:szCs w:val="32"/>
        </w:rPr>
      </w:pPr>
      <w:r>
        <w:rPr>
          <w:rFonts w:ascii="Arial" w:hAnsi="Arial"/>
          <w:b/>
          <w:szCs w:val="32"/>
        </w:rPr>
        <w:t>k</w:t>
      </w:r>
      <w:r w:rsidR="003C4331">
        <w:rPr>
          <w:rFonts w:ascii="Arial" w:hAnsi="Arial"/>
          <w:b/>
          <w:szCs w:val="32"/>
        </w:rPr>
        <w:t>e S</w:t>
      </w:r>
      <w:r w:rsidRPr="00D104DF">
        <w:rPr>
          <w:rFonts w:ascii="Arial" w:hAnsi="Arial"/>
          <w:b/>
          <w:szCs w:val="32"/>
        </w:rPr>
        <w:t xml:space="preserve">mlouvě o sdružených službách dodávky </w:t>
      </w:r>
      <w:r w:rsidR="003C4331">
        <w:rPr>
          <w:rFonts w:ascii="Arial" w:hAnsi="Arial"/>
          <w:b/>
          <w:szCs w:val="32"/>
        </w:rPr>
        <w:t>elektřiny/plynu</w:t>
      </w:r>
      <w:r w:rsidRPr="00D104DF">
        <w:rPr>
          <w:rFonts w:ascii="Arial" w:hAnsi="Arial"/>
          <w:b/>
          <w:szCs w:val="32"/>
        </w:rPr>
        <w:t xml:space="preserve"> </w:t>
      </w:r>
    </w:p>
    <w:p w:rsidR="003A0949" w:rsidRPr="001911AD" w:rsidRDefault="00B50AAC" w:rsidP="001911AD">
      <w:pPr>
        <w:jc w:val="center"/>
        <w:rPr>
          <w:rFonts w:ascii="Arial" w:hAnsi="Arial"/>
          <w:b/>
          <w:sz w:val="32"/>
          <w:szCs w:val="32"/>
        </w:rPr>
      </w:pPr>
      <w:r w:rsidRPr="00D104DF">
        <w:rPr>
          <w:rFonts w:ascii="Arial" w:hAnsi="Arial"/>
          <w:b/>
          <w:szCs w:val="32"/>
        </w:rPr>
        <w:t>(dále jen „Dodatek“)</w:t>
      </w:r>
    </w:p>
    <w:p w:rsidR="006A3491" w:rsidRDefault="006A3491" w:rsidP="00B50AAC">
      <w:pPr>
        <w:spacing w:after="0"/>
        <w:rPr>
          <w:rFonts w:ascii="Arial" w:hAnsi="Arial" w:cs="Arial"/>
          <w:sz w:val="20"/>
          <w:szCs w:val="20"/>
          <w:u w:val="single"/>
        </w:rPr>
      </w:pPr>
    </w:p>
    <w:p w:rsidR="00442833" w:rsidRDefault="00442833" w:rsidP="00B50AAC">
      <w:pPr>
        <w:spacing w:after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cs-CZ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DCD684" wp14:editId="481E3322">
                <wp:simplePos x="0" y="0"/>
                <wp:positionH relativeFrom="column">
                  <wp:posOffset>-13970</wp:posOffset>
                </wp:positionH>
                <wp:positionV relativeFrom="paragraph">
                  <wp:posOffset>3175</wp:posOffset>
                </wp:positionV>
                <wp:extent cx="6353175" cy="230505"/>
                <wp:effectExtent l="0" t="0" r="9525" b="0"/>
                <wp:wrapNone/>
                <wp:docPr id="12" name="Zaoblený 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230505"/>
                        </a:xfrm>
                        <a:prstGeom prst="roundRect">
                          <a:avLst/>
                        </a:prstGeom>
                        <a:solidFill>
                          <a:srgbClr val="0060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2833" w:rsidRPr="007F40EE" w:rsidRDefault="00442833" w:rsidP="0044283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</w:rPr>
                            </w:pPr>
                            <w:r w:rsidRPr="00924244">
                              <w:rPr>
                                <w:rFonts w:ascii="Arial" w:hAnsi="Arial" w:cs="Arial"/>
                                <w:b/>
                                <w:color w:val="E7B242"/>
                                <w:sz w:val="22"/>
                                <w:szCs w:val="20"/>
                              </w:rPr>
                              <w:t>1)</w:t>
                            </w:r>
                            <w:r w:rsidRPr="007F40EE"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</w:rPr>
                              <w:t xml:space="preserve"> Identifikace smluvních stran</w:t>
                            </w:r>
                          </w:p>
                          <w:p w:rsidR="00442833" w:rsidRDefault="00442833" w:rsidP="004428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21600" rIns="9144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9DCD684" id="Zaoblený obdélník 12" o:spid="_x0000_s1026" style="position:absolute;margin-left:-1.1pt;margin-top:.25pt;width:500.25pt;height:1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" fillcolor="#0060a5" stroked="f" strokeweight="2pt">
                <v:textbox inset=",.6mm,,.8mm">
                  <w:txbxContent>
                    <w:p w:rsidR="00442833" w:rsidRPr="007F40EE" w:rsidRDefault="00442833" w:rsidP="00442833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0"/>
                        </w:rPr>
                      </w:pPr>
                      <w:r w:rsidRPr="00924244">
                        <w:rPr>
                          <w:rFonts w:ascii="Arial" w:hAnsi="Arial" w:cs="Arial"/>
                          <w:b/>
                          <w:color w:val="E7B242"/>
                          <w:sz w:val="22"/>
                          <w:szCs w:val="20"/>
                        </w:rPr>
                        <w:t>1)</w:t>
                      </w:r>
                      <w:r w:rsidRPr="007F40EE">
                        <w:rPr>
                          <w:rFonts w:ascii="Arial" w:hAnsi="Arial" w:cs="Arial"/>
                          <w:b/>
                          <w:sz w:val="22"/>
                          <w:szCs w:val="20"/>
                        </w:rPr>
                        <w:t xml:space="preserve"> Identifikace smluvních stran</w:t>
                      </w:r>
                    </w:p>
                    <w:p w:rsidR="00442833" w:rsidRDefault="00442833" w:rsidP="0044283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42833" w:rsidRDefault="00442833" w:rsidP="00B50AAC">
      <w:pPr>
        <w:spacing w:after="0"/>
        <w:rPr>
          <w:rFonts w:ascii="Arial" w:hAnsi="Arial" w:cs="Arial"/>
          <w:sz w:val="20"/>
          <w:szCs w:val="20"/>
          <w:u w:val="single"/>
        </w:rPr>
      </w:pPr>
    </w:p>
    <w:p w:rsidR="00D02241" w:rsidRPr="00B50AAC" w:rsidRDefault="00D02241" w:rsidP="00B50AAC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B50AAC">
        <w:rPr>
          <w:rFonts w:ascii="Arial" w:hAnsi="Arial" w:cs="Arial"/>
          <w:sz w:val="20"/>
          <w:szCs w:val="20"/>
          <w:u w:val="single"/>
        </w:rPr>
        <w:t>Dodavatel:</w:t>
      </w:r>
    </w:p>
    <w:p w:rsidR="00D02241" w:rsidRDefault="00D02241" w:rsidP="00BF351B">
      <w:pPr>
        <w:pStyle w:val="Bezmezer1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BOHEMIA ENERGY entity s.r.o.</w:t>
      </w:r>
    </w:p>
    <w:p w:rsidR="00D02241" w:rsidRDefault="00D02241" w:rsidP="00BF351B">
      <w:pPr>
        <w:pStyle w:val="Bezmezer1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</w:t>
      </w:r>
      <w:r w:rsidR="00C73884">
        <w:rPr>
          <w:rFonts w:ascii="Arial" w:hAnsi="Arial" w:cs="Arial"/>
          <w:sz w:val="20"/>
          <w:szCs w:val="20"/>
        </w:rPr>
        <w:t>Poříčí 1046, 1047/24-26, 110 00</w:t>
      </w:r>
      <w:r>
        <w:rPr>
          <w:rFonts w:ascii="Arial" w:hAnsi="Arial" w:cs="Arial"/>
          <w:sz w:val="20"/>
          <w:szCs w:val="20"/>
        </w:rPr>
        <w:t xml:space="preserve"> Praha 1</w:t>
      </w:r>
    </w:p>
    <w:p w:rsidR="00D02241" w:rsidRDefault="00D02241" w:rsidP="00BF351B">
      <w:pPr>
        <w:pStyle w:val="Bezmezer1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IČ: 273 86</w:t>
      </w:r>
      <w:r w:rsidR="003A0949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732</w:t>
      </w:r>
      <w:r w:rsidR="003A0949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DIČ: CZ27386732</w:t>
      </w:r>
    </w:p>
    <w:p w:rsidR="00D02241" w:rsidRDefault="00D02241" w:rsidP="003A0949">
      <w:pPr>
        <w:pStyle w:val="Bezmezer1"/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zapsaná v obchodním rejstříku vedeném Městským soudem v Praze, oddíl C, vložka 115621</w:t>
      </w:r>
    </w:p>
    <w:p w:rsidR="00D02241" w:rsidRDefault="00D02241" w:rsidP="00BF351B">
      <w:pPr>
        <w:pStyle w:val="Bezmezer1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(dále jen „Dodavatel“)</w:t>
      </w:r>
    </w:p>
    <w:p w:rsidR="00BF351B" w:rsidRDefault="00D02241" w:rsidP="00BA2683">
      <w:pPr>
        <w:spacing w:before="120" w:after="120" w:line="24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</w:t>
      </w:r>
    </w:p>
    <w:p w:rsidR="00B50AAC" w:rsidRPr="00022CAA" w:rsidRDefault="00B50AAC" w:rsidP="00B50AAC">
      <w:pPr>
        <w:pStyle w:val="Bezmezer1"/>
        <w:spacing w:line="276" w:lineRule="auto"/>
        <w:rPr>
          <w:rFonts w:ascii="Arial" w:hAnsi="Arial" w:cs="Arial"/>
          <w:sz w:val="20"/>
          <w:szCs w:val="20"/>
          <w:u w:val="single"/>
        </w:rPr>
      </w:pPr>
      <w:r w:rsidRPr="00022CAA">
        <w:rPr>
          <w:rFonts w:ascii="Arial" w:hAnsi="Arial" w:cs="Arial"/>
          <w:sz w:val="20"/>
          <w:szCs w:val="20"/>
          <w:u w:val="single"/>
        </w:rPr>
        <w:t>Zákazník:</w:t>
      </w:r>
    </w:p>
    <w:p w:rsidR="00FD658A" w:rsidRDefault="00FD658A" w:rsidP="003A0949">
      <w:pPr>
        <w:pStyle w:val="Bezmezer1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136937</wp:posOffset>
                </wp:positionV>
                <wp:extent cx="4235570" cy="0"/>
                <wp:effectExtent l="0" t="0" r="12700" b="1905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557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A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80AE770" id="Přímá spojnice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95pt,10.8pt" to="440.4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" strokecolor="#0060a5"/>
            </w:pict>
          </mc:Fallback>
        </mc:AlternateContent>
      </w:r>
      <w:r w:rsidR="004965B7">
        <w:rPr>
          <w:rFonts w:ascii="Arial" w:hAnsi="Arial" w:cs="Arial"/>
          <w:sz w:val="20"/>
          <w:szCs w:val="20"/>
        </w:rPr>
        <w:t>Název firmy</w:t>
      </w:r>
      <w:r w:rsidR="00B50AAC" w:rsidRPr="00022CAA">
        <w:rPr>
          <w:rFonts w:ascii="Arial" w:hAnsi="Arial" w:cs="Arial"/>
          <w:sz w:val="20"/>
          <w:szCs w:val="20"/>
        </w:rPr>
        <w:t xml:space="preserve">: </w:t>
      </w:r>
      <w:r w:rsidR="00B50AAC" w:rsidRPr="00022CAA">
        <w:rPr>
          <w:rFonts w:ascii="Arial" w:hAnsi="Arial" w:cs="Arial"/>
          <w:sz w:val="20"/>
          <w:szCs w:val="20"/>
        </w:rPr>
        <w:tab/>
      </w:r>
      <w:r w:rsidR="00B50AAC" w:rsidRPr="00022CAA">
        <w:rPr>
          <w:rFonts w:ascii="Arial" w:hAnsi="Arial" w:cs="Arial"/>
          <w:sz w:val="20"/>
          <w:szCs w:val="20"/>
        </w:rPr>
        <w:tab/>
      </w:r>
      <w:r w:rsidR="0010340F">
        <w:rPr>
          <w:rFonts w:ascii="Arial" w:hAnsi="Arial" w:cs="Arial"/>
          <w:sz w:val="20"/>
          <w:szCs w:val="20"/>
        </w:rPr>
        <w:t>Tepelné hospodářství města Lovosic s.r.o.</w:t>
      </w:r>
    </w:p>
    <w:p w:rsidR="00B50AAC" w:rsidRPr="00022CAA" w:rsidRDefault="00FD658A" w:rsidP="003A0949">
      <w:pPr>
        <w:pStyle w:val="Bezmezer1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C42017" wp14:editId="050FEF7F">
                <wp:simplePos x="0" y="0"/>
                <wp:positionH relativeFrom="column">
                  <wp:posOffset>1355090</wp:posOffset>
                </wp:positionH>
                <wp:positionV relativeFrom="paragraph">
                  <wp:posOffset>133573</wp:posOffset>
                </wp:positionV>
                <wp:extent cx="4235450" cy="0"/>
                <wp:effectExtent l="0" t="0" r="12700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54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A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066370B" id="Přímá spojnice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7pt,10.5pt" to="440.2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" strokecolor="#0060a5"/>
            </w:pict>
          </mc:Fallback>
        </mc:AlternateContent>
      </w:r>
      <w:r w:rsidR="004965B7">
        <w:rPr>
          <w:rFonts w:ascii="Arial" w:hAnsi="Arial" w:cs="Arial"/>
          <w:sz w:val="20"/>
          <w:szCs w:val="20"/>
        </w:rPr>
        <w:t>Sídlo</w:t>
      </w:r>
      <w:r w:rsidR="00B50AAC" w:rsidRPr="00022CAA">
        <w:rPr>
          <w:rFonts w:ascii="Arial" w:hAnsi="Arial" w:cs="Arial"/>
          <w:sz w:val="20"/>
          <w:szCs w:val="20"/>
        </w:rPr>
        <w:t xml:space="preserve">: </w:t>
      </w:r>
      <w:r w:rsidR="00B50AAC" w:rsidRPr="00022CAA">
        <w:rPr>
          <w:rFonts w:ascii="Arial" w:hAnsi="Arial" w:cs="Arial"/>
          <w:sz w:val="20"/>
          <w:szCs w:val="20"/>
        </w:rPr>
        <w:tab/>
      </w:r>
      <w:r w:rsidR="00B50AAC" w:rsidRPr="00022CAA">
        <w:rPr>
          <w:rFonts w:ascii="Arial" w:hAnsi="Arial" w:cs="Arial"/>
          <w:sz w:val="20"/>
          <w:szCs w:val="20"/>
        </w:rPr>
        <w:tab/>
      </w:r>
      <w:r w:rsidR="0010340F">
        <w:rPr>
          <w:rFonts w:ascii="Arial" w:hAnsi="Arial" w:cs="Arial"/>
          <w:sz w:val="20"/>
          <w:szCs w:val="20"/>
        </w:rPr>
        <w:t xml:space="preserve">             Žižkova 1122, 410 02 Lovosice</w:t>
      </w:r>
    </w:p>
    <w:p w:rsidR="00B50AAC" w:rsidRDefault="00FD658A" w:rsidP="003A0949">
      <w:pPr>
        <w:pStyle w:val="Bezmezer1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09BED2" wp14:editId="3BEA3B95">
                <wp:simplePos x="0" y="0"/>
                <wp:positionH relativeFrom="column">
                  <wp:posOffset>1355090</wp:posOffset>
                </wp:positionH>
                <wp:positionV relativeFrom="paragraph">
                  <wp:posOffset>145003</wp:posOffset>
                </wp:positionV>
                <wp:extent cx="4235450" cy="0"/>
                <wp:effectExtent l="0" t="0" r="12700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54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A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6F0098D" id="Přímá spojnice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7pt,11.4pt" to="440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" strokecolor="#0060a5"/>
            </w:pict>
          </mc:Fallback>
        </mc:AlternateContent>
      </w:r>
      <w:r w:rsidR="00A1109E">
        <w:rPr>
          <w:rFonts w:ascii="Arial" w:hAnsi="Arial" w:cs="Arial"/>
          <w:sz w:val="20"/>
          <w:szCs w:val="20"/>
        </w:rPr>
        <w:t>IČ</w:t>
      </w:r>
      <w:r w:rsidR="00B50AAC" w:rsidRPr="00022CAA">
        <w:rPr>
          <w:rFonts w:ascii="Arial" w:hAnsi="Arial" w:cs="Arial"/>
          <w:sz w:val="20"/>
          <w:szCs w:val="20"/>
        </w:rPr>
        <w:t>:</w:t>
      </w:r>
      <w:r w:rsidR="006A4163">
        <w:rPr>
          <w:rFonts w:ascii="Arial" w:hAnsi="Arial" w:cs="Arial"/>
          <w:sz w:val="20"/>
          <w:szCs w:val="20"/>
        </w:rPr>
        <w:tab/>
      </w:r>
      <w:r w:rsidR="0010340F">
        <w:rPr>
          <w:rFonts w:ascii="Arial" w:hAnsi="Arial" w:cs="Arial"/>
          <w:sz w:val="20"/>
          <w:szCs w:val="20"/>
        </w:rPr>
        <w:t xml:space="preserve">                          64650596</w:t>
      </w:r>
    </w:p>
    <w:p w:rsidR="00B50AAC" w:rsidRPr="00022CAA" w:rsidRDefault="00FD658A" w:rsidP="003A0949">
      <w:pPr>
        <w:pStyle w:val="Bezmezer1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92AD3E" wp14:editId="7C0CF15F">
                <wp:simplePos x="0" y="0"/>
                <wp:positionH relativeFrom="column">
                  <wp:posOffset>1355090</wp:posOffset>
                </wp:positionH>
                <wp:positionV relativeFrom="paragraph">
                  <wp:posOffset>142017</wp:posOffset>
                </wp:positionV>
                <wp:extent cx="4235450" cy="0"/>
                <wp:effectExtent l="0" t="0" r="1270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54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A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1B3C4A6" id="Přímá spojnice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7pt,11.2pt" to="440.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" strokecolor="#0060a5"/>
            </w:pict>
          </mc:Fallback>
        </mc:AlternateContent>
      </w:r>
      <w:r w:rsidR="00B50AAC">
        <w:rPr>
          <w:rFonts w:ascii="Arial" w:hAnsi="Arial" w:cs="Arial"/>
          <w:sz w:val="20"/>
          <w:szCs w:val="20"/>
        </w:rPr>
        <w:t xml:space="preserve">Číslo Smlouvy: </w:t>
      </w:r>
      <w:r w:rsidR="00B50AAC">
        <w:rPr>
          <w:rFonts w:ascii="Arial" w:hAnsi="Arial" w:cs="Arial"/>
          <w:sz w:val="20"/>
          <w:szCs w:val="20"/>
        </w:rPr>
        <w:tab/>
      </w:r>
      <w:r w:rsidR="00B50AAC">
        <w:rPr>
          <w:rFonts w:ascii="Arial" w:hAnsi="Arial" w:cs="Arial"/>
          <w:sz w:val="20"/>
          <w:szCs w:val="20"/>
        </w:rPr>
        <w:tab/>
      </w:r>
      <w:r w:rsidR="0010340F">
        <w:rPr>
          <w:rFonts w:ascii="Arial" w:hAnsi="Arial" w:cs="Arial"/>
          <w:sz w:val="20"/>
          <w:szCs w:val="20"/>
        </w:rPr>
        <w:t>BDA00203582</w:t>
      </w:r>
    </w:p>
    <w:p w:rsidR="00B50AAC" w:rsidRDefault="00B50AAC" w:rsidP="001700CB">
      <w:pPr>
        <w:pStyle w:val="Bezmezer1"/>
        <w:spacing w:before="6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(dále jen „Zákazník“)</w:t>
      </w:r>
    </w:p>
    <w:p w:rsidR="00442833" w:rsidRDefault="00442833" w:rsidP="00B50AAC">
      <w:pPr>
        <w:pStyle w:val="Bezmezer1"/>
        <w:spacing w:line="240" w:lineRule="auto"/>
        <w:rPr>
          <w:rFonts w:ascii="Arial" w:hAnsi="Arial" w:cs="Arial"/>
          <w:sz w:val="20"/>
          <w:szCs w:val="20"/>
        </w:rPr>
      </w:pPr>
    </w:p>
    <w:p w:rsidR="00D02241" w:rsidRPr="00E21361" w:rsidRDefault="00442833" w:rsidP="00171199">
      <w:pPr>
        <w:spacing w:before="120"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263F9E" wp14:editId="226369F1">
                <wp:simplePos x="0" y="0"/>
                <wp:positionH relativeFrom="column">
                  <wp:posOffset>-15576</wp:posOffset>
                </wp:positionH>
                <wp:positionV relativeFrom="paragraph">
                  <wp:posOffset>96688</wp:posOffset>
                </wp:positionV>
                <wp:extent cx="6353175" cy="230505"/>
                <wp:effectExtent l="0" t="0" r="9525" b="0"/>
                <wp:wrapNone/>
                <wp:docPr id="11" name="Zaoblený 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230505"/>
                        </a:xfrm>
                        <a:prstGeom prst="roundRect">
                          <a:avLst/>
                        </a:prstGeom>
                        <a:solidFill>
                          <a:srgbClr val="0060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2833" w:rsidRPr="007F40EE" w:rsidRDefault="00442833" w:rsidP="0044283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</w:rPr>
                            </w:pPr>
                            <w:r w:rsidRPr="00924244">
                              <w:rPr>
                                <w:rFonts w:ascii="Arial" w:hAnsi="Arial" w:cs="Arial"/>
                                <w:b/>
                                <w:color w:val="E7B242"/>
                                <w:sz w:val="22"/>
                                <w:szCs w:val="20"/>
                              </w:rPr>
                              <w:t>2)</w:t>
                            </w:r>
                            <w:r w:rsidRPr="007F40EE"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</w:rPr>
                              <w:t xml:space="preserve"> Změna smluvních ustanovení</w:t>
                            </w:r>
                          </w:p>
                          <w:p w:rsidR="00442833" w:rsidRDefault="00442833" w:rsidP="004428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21600" rIns="9144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C263F9E" id="Zaoblený obdélník 11" o:spid="_x0000_s1027" style="position:absolute;left:0;text-align:left;margin-left:-1.25pt;margin-top:7.6pt;width:500.25pt;height:1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" fillcolor="#0060a5" stroked="f" strokeweight="2pt">
                <v:textbox inset=",.6mm,,.8mm">
                  <w:txbxContent>
                    <w:p w:rsidR="00442833" w:rsidRPr="007F40EE" w:rsidRDefault="00442833" w:rsidP="00442833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0"/>
                        </w:rPr>
                      </w:pPr>
                      <w:r w:rsidRPr="00924244">
                        <w:rPr>
                          <w:rFonts w:ascii="Arial" w:hAnsi="Arial" w:cs="Arial"/>
                          <w:b/>
                          <w:color w:val="E7B242"/>
                          <w:sz w:val="22"/>
                          <w:szCs w:val="20"/>
                        </w:rPr>
                        <w:t>2)</w:t>
                      </w:r>
                      <w:r w:rsidRPr="007F40EE">
                        <w:rPr>
                          <w:rFonts w:ascii="Arial" w:hAnsi="Arial" w:cs="Arial"/>
                          <w:b/>
                          <w:sz w:val="22"/>
                          <w:szCs w:val="20"/>
                        </w:rPr>
                        <w:t xml:space="preserve"> Změna smluvních ustanovení</w:t>
                      </w:r>
                    </w:p>
                    <w:p w:rsidR="00442833" w:rsidRDefault="00442833" w:rsidP="0044283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42833" w:rsidRDefault="00442833" w:rsidP="00321E0A">
      <w:pPr>
        <w:spacing w:after="0"/>
        <w:jc w:val="both"/>
        <w:rPr>
          <w:rFonts w:ascii="Arial" w:hAnsi="Arial"/>
          <w:sz w:val="20"/>
          <w:szCs w:val="20"/>
        </w:rPr>
      </w:pPr>
    </w:p>
    <w:p w:rsidR="00442833" w:rsidRDefault="00442833" w:rsidP="00442833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Shora uvedené smluvní strany se</w:t>
      </w:r>
      <w:r w:rsidR="007F7D46">
        <w:rPr>
          <w:rFonts w:ascii="Arial" w:hAnsi="Arial" w:cs="Arial"/>
          <w:sz w:val="20"/>
          <w:szCs w:val="20"/>
        </w:rPr>
        <w:t xml:space="preserve"> s účinností od </w:t>
      </w:r>
      <w:proofErr w:type="gramStart"/>
      <w:r w:rsidR="0010340F">
        <w:rPr>
          <w:rFonts w:ascii="Arial" w:hAnsi="Arial"/>
          <w:sz w:val="20"/>
          <w:szCs w:val="20"/>
        </w:rPr>
        <w:t>1.1.2018</w:t>
      </w:r>
      <w:proofErr w:type="gramEnd"/>
      <w:r w:rsidR="00C03407">
        <w:rPr>
          <w:rFonts w:ascii="Arial" w:hAnsi="Arial" w:cs="Arial"/>
          <w:sz w:val="20"/>
          <w:szCs w:val="20"/>
        </w:rPr>
        <w:t xml:space="preserve"> dohodly</w:t>
      </w:r>
      <w:r>
        <w:rPr>
          <w:rFonts w:ascii="Arial" w:hAnsi="Arial" w:cs="Arial"/>
          <w:sz w:val="20"/>
          <w:szCs w:val="20"/>
        </w:rPr>
        <w:t xml:space="preserve"> na </w:t>
      </w:r>
      <w:r w:rsidR="00564B08">
        <w:rPr>
          <w:rFonts w:ascii="Arial" w:hAnsi="Arial" w:cs="Arial"/>
          <w:sz w:val="20"/>
          <w:szCs w:val="20"/>
        </w:rPr>
        <w:t>následující změně Smlouvy o </w:t>
      </w:r>
      <w:r>
        <w:rPr>
          <w:rFonts w:ascii="Arial" w:hAnsi="Arial" w:cs="Arial"/>
          <w:sz w:val="20"/>
          <w:szCs w:val="20"/>
        </w:rPr>
        <w:t xml:space="preserve">sdružených službách dodávky elektřiny/plynu č. </w:t>
      </w:r>
      <w:r w:rsidR="0010340F" w:rsidRPr="0010340F">
        <w:rPr>
          <w:rFonts w:ascii="Arial" w:hAnsi="Arial" w:cs="Arial"/>
          <w:b/>
          <w:sz w:val="20"/>
          <w:szCs w:val="20"/>
        </w:rPr>
        <w:t>BDA00203582</w:t>
      </w:r>
      <w:r w:rsidR="00564B08">
        <w:rPr>
          <w:rFonts w:ascii="Arial" w:hAnsi="Arial" w:cs="Arial"/>
          <w:sz w:val="20"/>
          <w:szCs w:val="20"/>
        </w:rPr>
        <w:t xml:space="preserve"> (dále jen „Smlouva“):</w:t>
      </w:r>
    </w:p>
    <w:p w:rsidR="00564B08" w:rsidRDefault="00F36552" w:rsidP="001700CB">
      <w:pPr>
        <w:spacing w:before="120" w:after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Platnost S</w:t>
      </w:r>
      <w:r w:rsidR="00D02241">
        <w:rPr>
          <w:rFonts w:ascii="Arial" w:hAnsi="Arial"/>
          <w:b/>
          <w:sz w:val="20"/>
          <w:szCs w:val="20"/>
        </w:rPr>
        <w:t xml:space="preserve">mlouvy </w:t>
      </w:r>
      <w:r w:rsidR="00D02241">
        <w:rPr>
          <w:rFonts w:ascii="Arial" w:hAnsi="Arial" w:cs="Arial"/>
          <w:bCs/>
          <w:sz w:val="20"/>
          <w:szCs w:val="20"/>
        </w:rPr>
        <w:t>se</w:t>
      </w:r>
      <w:r w:rsidR="00564B08">
        <w:rPr>
          <w:rFonts w:ascii="Arial" w:hAnsi="Arial" w:cs="Arial"/>
          <w:bCs/>
          <w:sz w:val="20"/>
          <w:szCs w:val="20"/>
        </w:rPr>
        <w:t xml:space="preserve"> mění</w:t>
      </w:r>
      <w:r w:rsidR="00C73884">
        <w:rPr>
          <w:rFonts w:ascii="Arial" w:hAnsi="Arial"/>
          <w:sz w:val="20"/>
          <w:szCs w:val="20"/>
        </w:rPr>
        <w:t xml:space="preserve"> </w:t>
      </w:r>
      <w:r w:rsidR="00D02241" w:rsidRPr="008E66ED">
        <w:rPr>
          <w:rFonts w:ascii="Arial" w:hAnsi="Arial"/>
          <w:sz w:val="20"/>
          <w:szCs w:val="20"/>
        </w:rPr>
        <w:t xml:space="preserve">na </w:t>
      </w:r>
      <w:r w:rsidR="00D02241" w:rsidRPr="00564B08">
        <w:rPr>
          <w:rFonts w:ascii="Arial" w:hAnsi="Arial"/>
          <w:b/>
          <w:sz w:val="20"/>
          <w:szCs w:val="20"/>
        </w:rPr>
        <w:t xml:space="preserve">dobu určitou do </w:t>
      </w:r>
      <w:r w:rsidR="00D02241" w:rsidRPr="00564B08">
        <w:rPr>
          <w:rFonts w:ascii="Arial" w:hAnsi="Arial"/>
          <w:b/>
          <w:sz w:val="20"/>
          <w:szCs w:val="20"/>
          <w:highlight w:val="yellow"/>
        </w:rPr>
        <w:t>31.</w:t>
      </w:r>
      <w:r w:rsidR="00BF351B" w:rsidRPr="00564B08">
        <w:rPr>
          <w:rFonts w:ascii="Arial" w:hAnsi="Arial"/>
          <w:b/>
          <w:sz w:val="20"/>
          <w:szCs w:val="20"/>
          <w:highlight w:val="yellow"/>
        </w:rPr>
        <w:t> </w:t>
      </w:r>
      <w:r w:rsidR="00D02241" w:rsidRPr="00564B08">
        <w:rPr>
          <w:rFonts w:ascii="Arial" w:hAnsi="Arial"/>
          <w:b/>
          <w:sz w:val="20"/>
          <w:szCs w:val="20"/>
          <w:highlight w:val="yellow"/>
        </w:rPr>
        <w:t>12.</w:t>
      </w:r>
      <w:r w:rsidR="00BF351B" w:rsidRPr="00564B08">
        <w:rPr>
          <w:rFonts w:ascii="Arial" w:hAnsi="Arial"/>
          <w:b/>
          <w:sz w:val="20"/>
          <w:szCs w:val="20"/>
          <w:highlight w:val="yellow"/>
        </w:rPr>
        <w:t> </w:t>
      </w:r>
      <w:r w:rsidR="00D02241" w:rsidRPr="00564B08">
        <w:rPr>
          <w:rFonts w:ascii="Arial" w:hAnsi="Arial"/>
          <w:b/>
          <w:sz w:val="20"/>
          <w:szCs w:val="20"/>
          <w:highlight w:val="yellow"/>
        </w:rPr>
        <w:t>201</w:t>
      </w:r>
      <w:r w:rsidR="00D03AED" w:rsidRPr="00564B08">
        <w:rPr>
          <w:rFonts w:ascii="Arial" w:hAnsi="Arial"/>
          <w:b/>
          <w:sz w:val="20"/>
          <w:szCs w:val="20"/>
          <w:highlight w:val="yellow"/>
        </w:rPr>
        <w:t>8</w:t>
      </w:r>
      <w:r w:rsidR="00D02241">
        <w:rPr>
          <w:rFonts w:ascii="Arial" w:hAnsi="Arial"/>
          <w:sz w:val="20"/>
          <w:szCs w:val="20"/>
        </w:rPr>
        <w:t>.</w:t>
      </w:r>
      <w:r w:rsidR="00564B08">
        <w:rPr>
          <w:rFonts w:ascii="Arial" w:hAnsi="Arial"/>
          <w:sz w:val="20"/>
          <w:szCs w:val="20"/>
        </w:rPr>
        <w:t xml:space="preserve"> Pokud Zákazník nevypoví Smlouvu 3 měsíce před koncem její platnosti, bude Smlouva automaticky prodloužena o 1 rok. </w:t>
      </w:r>
    </w:p>
    <w:p w:rsidR="00564B08" w:rsidRPr="00564B08" w:rsidRDefault="00564B08" w:rsidP="00564B08">
      <w:pPr>
        <w:spacing w:after="0"/>
        <w:jc w:val="both"/>
        <w:rPr>
          <w:rFonts w:ascii="Arial" w:hAnsi="Arial"/>
          <w:sz w:val="20"/>
          <w:szCs w:val="20"/>
        </w:rPr>
      </w:pPr>
    </w:p>
    <w:p w:rsidR="007F7D46" w:rsidRDefault="00171199" w:rsidP="00321E0A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Cena elektřiny/zemního plynu</w:t>
      </w:r>
      <w:r w:rsidR="00D02241">
        <w:rPr>
          <w:rFonts w:ascii="Arial" w:hAnsi="Arial" w:cs="Arial"/>
          <w:b/>
          <w:sz w:val="20"/>
          <w:szCs w:val="20"/>
        </w:rPr>
        <w:t xml:space="preserve"> </w:t>
      </w:r>
      <w:r w:rsidR="00D02241">
        <w:rPr>
          <w:rFonts w:ascii="Arial" w:hAnsi="Arial" w:cs="Arial"/>
          <w:bCs/>
          <w:sz w:val="20"/>
          <w:szCs w:val="20"/>
        </w:rPr>
        <w:t>se nahrazuje tímto zněním:</w:t>
      </w:r>
    </w:p>
    <w:p w:rsidR="00D02241" w:rsidRDefault="00D02241" w:rsidP="00321E0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5A26BE" w:rsidRDefault="007F7D46" w:rsidP="00321E0A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CENÍ</w:t>
      </w:r>
      <w:r w:rsidR="005A26BE" w:rsidRPr="00DC0348">
        <w:rPr>
          <w:rFonts w:ascii="Arial" w:hAnsi="Arial" w:cs="Arial"/>
          <w:b/>
          <w:sz w:val="20"/>
          <w:szCs w:val="20"/>
          <w:u w:val="single"/>
        </w:rPr>
        <w:t>K INDIVIDUAL</w:t>
      </w:r>
      <w:r w:rsidR="00C73884">
        <w:rPr>
          <w:rFonts w:ascii="Arial" w:hAnsi="Arial" w:cs="Arial"/>
          <w:b/>
          <w:sz w:val="20"/>
          <w:szCs w:val="20"/>
          <w:u w:val="single"/>
        </w:rPr>
        <w:t>:</w:t>
      </w:r>
    </w:p>
    <w:p w:rsidR="00BF351B" w:rsidRPr="00DC0348" w:rsidRDefault="00BF351B" w:rsidP="00BF351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bookmarkStart w:id="0" w:name="_MON_1528278849"/>
    <w:bookmarkEnd w:id="0"/>
    <w:p w:rsidR="003A0949" w:rsidRDefault="0010340F" w:rsidP="001700CB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0610" w:dyaOrig="31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186.75pt" o:ole="">
            <v:imagedata r:id="rId7" o:title=""/>
          </v:shape>
          <o:OLEObject Type="Embed" ProgID="Excel.Sheet.12" ShapeID="_x0000_i1025" DrawAspect="Content" ObjectID="_1586602354" r:id="rId8"/>
        </w:object>
      </w:r>
    </w:p>
    <w:p w:rsidR="005A26BE" w:rsidRPr="00BF351B" w:rsidRDefault="00D02241" w:rsidP="00BA2683">
      <w:pPr>
        <w:jc w:val="both"/>
        <w:rPr>
          <w:rFonts w:ascii="Arial" w:hAnsi="Arial"/>
          <w:sz w:val="20"/>
          <w:szCs w:val="20"/>
        </w:rPr>
      </w:pPr>
      <w:r w:rsidRPr="00BF351B">
        <w:rPr>
          <w:rFonts w:ascii="Arial" w:hAnsi="Arial"/>
          <w:sz w:val="20"/>
          <w:szCs w:val="20"/>
        </w:rPr>
        <w:t>Ostatní ustanovení Smlouvy, nedotčená tímto Dodatkem</w:t>
      </w:r>
      <w:r w:rsidR="009C7914">
        <w:rPr>
          <w:rFonts w:ascii="Arial" w:hAnsi="Arial"/>
          <w:sz w:val="20"/>
          <w:szCs w:val="20"/>
        </w:rPr>
        <w:t>,</w:t>
      </w:r>
      <w:r w:rsidRPr="00BF351B">
        <w:rPr>
          <w:rFonts w:ascii="Arial" w:hAnsi="Arial"/>
          <w:sz w:val="20"/>
          <w:szCs w:val="20"/>
        </w:rPr>
        <w:t xml:space="preserve"> zůstávají v platnosti beze změn a řídí se Všeobecnými obchodními podmínkami</w:t>
      </w:r>
      <w:r w:rsidR="00154461" w:rsidRPr="00BF351B">
        <w:rPr>
          <w:rFonts w:ascii="Arial" w:hAnsi="Arial"/>
          <w:sz w:val="20"/>
          <w:szCs w:val="20"/>
        </w:rPr>
        <w:t xml:space="preserve"> (dále jen „VOP“)</w:t>
      </w:r>
      <w:r w:rsidR="00D27ACC">
        <w:rPr>
          <w:rFonts w:ascii="Arial" w:hAnsi="Arial"/>
          <w:sz w:val="20"/>
          <w:szCs w:val="20"/>
        </w:rPr>
        <w:t xml:space="preserve"> pl</w:t>
      </w:r>
      <w:r w:rsidR="00BA6E60">
        <w:rPr>
          <w:rFonts w:ascii="Arial" w:hAnsi="Arial"/>
          <w:sz w:val="20"/>
          <w:szCs w:val="20"/>
        </w:rPr>
        <w:t>atnými a účinnými ode dne 1. 7</w:t>
      </w:r>
      <w:r w:rsidR="00A41ED3">
        <w:rPr>
          <w:rFonts w:ascii="Arial" w:hAnsi="Arial"/>
          <w:sz w:val="20"/>
          <w:szCs w:val="20"/>
        </w:rPr>
        <w:t>. </w:t>
      </w:r>
      <w:r w:rsidR="00D27ACC">
        <w:rPr>
          <w:rFonts w:ascii="Arial" w:hAnsi="Arial"/>
          <w:sz w:val="20"/>
          <w:szCs w:val="20"/>
        </w:rPr>
        <w:t>201</w:t>
      </w:r>
      <w:r w:rsidR="00BA6E60">
        <w:rPr>
          <w:rFonts w:ascii="Arial" w:hAnsi="Arial"/>
          <w:sz w:val="20"/>
          <w:szCs w:val="20"/>
        </w:rPr>
        <w:t>7</w:t>
      </w:r>
      <w:r w:rsidR="005A26BE" w:rsidRPr="00BF351B">
        <w:rPr>
          <w:rFonts w:ascii="Arial" w:hAnsi="Arial"/>
          <w:sz w:val="20"/>
          <w:szCs w:val="20"/>
        </w:rPr>
        <w:t>.</w:t>
      </w:r>
    </w:p>
    <w:p w:rsidR="00B1534C" w:rsidRPr="00BF351B" w:rsidRDefault="00B1534C" w:rsidP="00AB47EE">
      <w:pPr>
        <w:spacing w:after="120"/>
        <w:jc w:val="both"/>
        <w:rPr>
          <w:rFonts w:ascii="Arial" w:hAnsi="Arial"/>
          <w:sz w:val="20"/>
          <w:szCs w:val="20"/>
        </w:rPr>
      </w:pPr>
      <w:bookmarkStart w:id="1" w:name="OLE_LINK1"/>
      <w:r w:rsidRPr="00BF351B">
        <w:rPr>
          <w:rFonts w:ascii="Arial" w:hAnsi="Arial"/>
          <w:sz w:val="20"/>
          <w:szCs w:val="20"/>
        </w:rPr>
        <w:lastRenderedPageBreak/>
        <w:t>Ceny distribuce jsou stanoveny příslušným cenovým rozhodnutím Energetického regulačního úřadu.  Součástí ceny je daň z elektřiny a daň ze zemního plynu, které jsou účtovány</w:t>
      </w:r>
      <w:r w:rsidR="004D7A63" w:rsidRPr="00BF351B">
        <w:rPr>
          <w:rFonts w:ascii="Arial" w:hAnsi="Arial"/>
          <w:sz w:val="20"/>
          <w:szCs w:val="20"/>
        </w:rPr>
        <w:t xml:space="preserve"> dle platných právních </w:t>
      </w:r>
      <w:r w:rsidR="00402EBF">
        <w:rPr>
          <w:rFonts w:ascii="Arial" w:hAnsi="Arial"/>
          <w:sz w:val="20"/>
          <w:szCs w:val="20"/>
        </w:rPr>
        <w:t>předpisů, a </w:t>
      </w:r>
      <w:r w:rsidR="003A0949" w:rsidRPr="00BF351B">
        <w:rPr>
          <w:rFonts w:ascii="Arial" w:hAnsi="Arial"/>
          <w:sz w:val="20"/>
          <w:szCs w:val="20"/>
        </w:rPr>
        <w:t>za</w:t>
      </w:r>
      <w:r w:rsidRPr="00BF351B">
        <w:rPr>
          <w:rFonts w:ascii="Arial" w:hAnsi="Arial"/>
          <w:sz w:val="20"/>
          <w:szCs w:val="20"/>
        </w:rPr>
        <w:t xml:space="preserve"> zákazníky ji odvádí dodavatel. Podmínkou pro výběr příslušného produktu pro dodávky elektřiny je přiznaná odpovídající distribuční sazba. VT – vysoký tarif</w:t>
      </w:r>
      <w:r w:rsidR="003A15A2" w:rsidRPr="00BF351B">
        <w:rPr>
          <w:rFonts w:ascii="Arial" w:hAnsi="Arial"/>
          <w:sz w:val="20"/>
          <w:szCs w:val="20"/>
        </w:rPr>
        <w:t>,</w:t>
      </w:r>
      <w:r w:rsidRPr="00BF351B">
        <w:rPr>
          <w:rFonts w:ascii="Arial" w:hAnsi="Arial"/>
          <w:sz w:val="20"/>
          <w:szCs w:val="20"/>
        </w:rPr>
        <w:t xml:space="preserve"> NT – nízký tarif, MWh – megawatthodina (1</w:t>
      </w:r>
      <w:r w:rsidR="00402EBF">
        <w:rPr>
          <w:rFonts w:ascii="Arial" w:hAnsi="Arial"/>
          <w:sz w:val="20"/>
          <w:szCs w:val="20"/>
        </w:rPr>
        <w:t> </w:t>
      </w:r>
      <w:r w:rsidRPr="00BF351B">
        <w:rPr>
          <w:rFonts w:ascii="Arial" w:hAnsi="Arial"/>
          <w:sz w:val="20"/>
          <w:szCs w:val="20"/>
        </w:rPr>
        <w:t>MWh = 1</w:t>
      </w:r>
      <w:r w:rsidR="00402EBF">
        <w:rPr>
          <w:rFonts w:ascii="Arial" w:hAnsi="Arial"/>
          <w:sz w:val="20"/>
          <w:szCs w:val="20"/>
        </w:rPr>
        <w:t> </w:t>
      </w:r>
      <w:r w:rsidRPr="00BF351B">
        <w:rPr>
          <w:rFonts w:ascii="Arial" w:hAnsi="Arial"/>
          <w:sz w:val="20"/>
          <w:szCs w:val="20"/>
        </w:rPr>
        <w:t>000 kWh). Pevná cena za mě</w:t>
      </w:r>
      <w:r w:rsidR="00402EBF">
        <w:rPr>
          <w:rFonts w:ascii="Arial" w:hAnsi="Arial"/>
          <w:sz w:val="20"/>
          <w:szCs w:val="20"/>
        </w:rPr>
        <w:t>síc je u silové elektřiny 66,55 </w:t>
      </w:r>
      <w:r w:rsidRPr="00BF351B">
        <w:rPr>
          <w:rFonts w:ascii="Arial" w:hAnsi="Arial"/>
          <w:sz w:val="20"/>
          <w:szCs w:val="20"/>
        </w:rPr>
        <w:t xml:space="preserve">Kč vč. DPH za každé odběrné místo, není-li uvedeno jinak. Stálý měsíční plat za odebraný zemní plyn a ostatní služby dodávky u ročního odběru v odběrném místě </w:t>
      </w:r>
      <w:r w:rsidR="00402EBF">
        <w:rPr>
          <w:rFonts w:ascii="Arial" w:hAnsi="Arial"/>
          <w:sz w:val="20"/>
          <w:szCs w:val="20"/>
        </w:rPr>
        <w:t>do 63 MWh je 121 </w:t>
      </w:r>
      <w:r w:rsidRPr="00BF351B">
        <w:rPr>
          <w:rFonts w:ascii="Arial" w:hAnsi="Arial"/>
          <w:sz w:val="20"/>
          <w:szCs w:val="20"/>
        </w:rPr>
        <w:t>Kč v</w:t>
      </w:r>
      <w:r w:rsidR="00402EBF">
        <w:rPr>
          <w:rFonts w:ascii="Arial" w:hAnsi="Arial"/>
          <w:sz w:val="20"/>
          <w:szCs w:val="20"/>
        </w:rPr>
        <w:t xml:space="preserve">č. DPH, není-li uvedeno jinak. </w:t>
      </w:r>
      <w:r w:rsidRPr="00BF351B">
        <w:rPr>
          <w:rFonts w:ascii="Arial" w:hAnsi="Arial"/>
          <w:sz w:val="20"/>
          <w:szCs w:val="20"/>
        </w:rPr>
        <w:t>Pevná roční cena za přistavenou kapacitu u zákazníků s ročním</w:t>
      </w:r>
      <w:r w:rsidR="00402EBF">
        <w:rPr>
          <w:rFonts w:ascii="Arial" w:hAnsi="Arial"/>
          <w:sz w:val="20"/>
          <w:szCs w:val="20"/>
        </w:rPr>
        <w:t xml:space="preserve"> odběrem v odběrném místě od 63 MWh do 630 </w:t>
      </w:r>
      <w:r w:rsidR="00C24E03" w:rsidRPr="00BF351B">
        <w:rPr>
          <w:rFonts w:ascii="Arial" w:hAnsi="Arial"/>
          <w:sz w:val="20"/>
          <w:szCs w:val="20"/>
        </w:rPr>
        <w:t xml:space="preserve">MWh je </w:t>
      </w:r>
      <w:r w:rsidR="00402EBF">
        <w:rPr>
          <w:rFonts w:ascii="Arial" w:hAnsi="Arial"/>
          <w:sz w:val="20"/>
          <w:szCs w:val="20"/>
        </w:rPr>
        <w:t>100,65423 </w:t>
      </w:r>
      <w:r w:rsidRPr="00BF351B">
        <w:rPr>
          <w:rFonts w:ascii="Arial" w:hAnsi="Arial"/>
          <w:sz w:val="20"/>
          <w:szCs w:val="20"/>
        </w:rPr>
        <w:t>Kč/m3 v</w:t>
      </w:r>
      <w:r w:rsidR="00402EBF">
        <w:rPr>
          <w:rFonts w:ascii="Arial" w:hAnsi="Arial"/>
          <w:sz w:val="20"/>
          <w:szCs w:val="20"/>
        </w:rPr>
        <w:t xml:space="preserve">č. DPH, není-li uvedeno jinak. </w:t>
      </w:r>
      <w:r w:rsidRPr="00BF351B">
        <w:rPr>
          <w:rFonts w:ascii="Arial" w:hAnsi="Arial"/>
          <w:sz w:val="20"/>
          <w:szCs w:val="20"/>
        </w:rPr>
        <w:t>Měsíční platbu zemního plynu za kapacitní složky je zapotřebí vypočítat dle</w:t>
      </w:r>
      <w:r w:rsidR="00402EBF">
        <w:rPr>
          <w:rFonts w:ascii="Arial" w:hAnsi="Arial"/>
          <w:sz w:val="20"/>
          <w:szCs w:val="20"/>
        </w:rPr>
        <w:t xml:space="preserve"> následujícího postupu: MP = (C </w:t>
      </w:r>
      <w:r w:rsidRPr="00BF351B">
        <w:rPr>
          <w:rFonts w:ascii="Arial" w:hAnsi="Arial"/>
          <w:sz w:val="20"/>
          <w:szCs w:val="20"/>
        </w:rPr>
        <w:t>(RO/115))</w:t>
      </w:r>
      <w:r w:rsidR="00402EBF">
        <w:rPr>
          <w:rFonts w:ascii="Arial" w:hAnsi="Arial"/>
          <w:sz w:val="20"/>
          <w:szCs w:val="20"/>
        </w:rPr>
        <w:t> / </w:t>
      </w:r>
      <w:r w:rsidRPr="00BF351B">
        <w:rPr>
          <w:rFonts w:ascii="Arial" w:hAnsi="Arial"/>
          <w:sz w:val="20"/>
          <w:szCs w:val="20"/>
        </w:rPr>
        <w:t>12, kde C = součet cen za přidělenou kapacitu, RO</w:t>
      </w:r>
      <w:r w:rsidR="00926576" w:rsidRPr="00BF351B">
        <w:rPr>
          <w:rFonts w:ascii="Arial" w:hAnsi="Arial"/>
          <w:sz w:val="20"/>
          <w:szCs w:val="20"/>
        </w:rPr>
        <w:t xml:space="preserve"> </w:t>
      </w:r>
      <w:r w:rsidRPr="00BF351B">
        <w:rPr>
          <w:rFonts w:ascii="Arial" w:hAnsi="Arial"/>
          <w:sz w:val="20"/>
          <w:szCs w:val="20"/>
        </w:rPr>
        <w:t>= roční</w:t>
      </w:r>
      <w:r w:rsidR="00402EBF">
        <w:rPr>
          <w:rFonts w:ascii="Arial" w:hAnsi="Arial"/>
          <w:sz w:val="20"/>
          <w:szCs w:val="20"/>
        </w:rPr>
        <w:t xml:space="preserve"> odběr v daném místě spotřeby v </w:t>
      </w:r>
      <w:r w:rsidRPr="00BF351B">
        <w:rPr>
          <w:rFonts w:ascii="Arial" w:hAnsi="Arial"/>
          <w:sz w:val="20"/>
          <w:szCs w:val="20"/>
        </w:rPr>
        <w:t>m</w:t>
      </w:r>
      <w:r w:rsidRPr="00BF351B">
        <w:rPr>
          <w:rFonts w:ascii="Arial" w:hAnsi="Arial"/>
          <w:kern w:val="18"/>
          <w:sz w:val="20"/>
          <w:szCs w:val="20"/>
          <w:vertAlign w:val="superscript"/>
        </w:rPr>
        <w:t>3</w:t>
      </w:r>
      <w:r w:rsidRPr="00BF351B">
        <w:rPr>
          <w:rFonts w:ascii="Arial" w:hAnsi="Arial"/>
          <w:sz w:val="20"/>
          <w:szCs w:val="20"/>
        </w:rPr>
        <w:t>. Pro přibližný přepočet objemu spotřebovaného zemního plynu na kWh je používána konstanta 10,5</w:t>
      </w:r>
      <w:r w:rsidR="00926576" w:rsidRPr="00BF351B">
        <w:rPr>
          <w:rFonts w:ascii="Arial" w:hAnsi="Arial"/>
          <w:sz w:val="20"/>
          <w:szCs w:val="20"/>
        </w:rPr>
        <w:t>,</w:t>
      </w:r>
      <w:r w:rsidR="00402EBF">
        <w:rPr>
          <w:rFonts w:ascii="Arial" w:hAnsi="Arial"/>
          <w:sz w:val="20"/>
          <w:szCs w:val="20"/>
        </w:rPr>
        <w:t xml:space="preserve"> kde 1 </w:t>
      </w:r>
      <w:r w:rsidRPr="00BF351B">
        <w:rPr>
          <w:rFonts w:ascii="Arial" w:hAnsi="Arial"/>
          <w:sz w:val="20"/>
          <w:szCs w:val="20"/>
        </w:rPr>
        <w:t>m</w:t>
      </w:r>
      <w:r w:rsidRPr="00BF351B">
        <w:rPr>
          <w:rFonts w:ascii="Arial" w:hAnsi="Arial"/>
          <w:kern w:val="18"/>
          <w:sz w:val="20"/>
          <w:szCs w:val="20"/>
          <w:vertAlign w:val="superscript"/>
        </w:rPr>
        <w:t>3</w:t>
      </w:r>
      <w:r w:rsidR="00402EBF">
        <w:rPr>
          <w:rFonts w:ascii="Arial" w:hAnsi="Arial"/>
          <w:sz w:val="20"/>
          <w:szCs w:val="20"/>
        </w:rPr>
        <w:t xml:space="preserve"> = 10,5 </w:t>
      </w:r>
      <w:r w:rsidRPr="00BF351B">
        <w:rPr>
          <w:rFonts w:ascii="Arial" w:hAnsi="Arial"/>
          <w:sz w:val="20"/>
          <w:szCs w:val="20"/>
        </w:rPr>
        <w:t>kWh. Domácnosti jsou osvobozeny od daně ze zemního plynu. U cen s DPH byla použita sazba 21%, aktuální dle platných právn</w:t>
      </w:r>
      <w:r w:rsidR="00D47A4E">
        <w:rPr>
          <w:rFonts w:ascii="Arial" w:hAnsi="Arial"/>
          <w:sz w:val="20"/>
          <w:szCs w:val="20"/>
        </w:rPr>
        <w:t>ích předpisů v den podpisu tohoto Dodatku</w:t>
      </w:r>
      <w:r w:rsidRPr="00BF351B">
        <w:rPr>
          <w:rFonts w:ascii="Arial" w:hAnsi="Arial"/>
          <w:sz w:val="20"/>
          <w:szCs w:val="20"/>
        </w:rPr>
        <w:t>.</w:t>
      </w:r>
    </w:p>
    <w:p w:rsidR="00B1534C" w:rsidRPr="00BF351B" w:rsidRDefault="00442833" w:rsidP="00442833">
      <w:pPr>
        <w:spacing w:after="360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F06E09" wp14:editId="18BA382C">
                <wp:simplePos x="0" y="0"/>
                <wp:positionH relativeFrom="column">
                  <wp:posOffset>-22225</wp:posOffset>
                </wp:positionH>
                <wp:positionV relativeFrom="paragraph">
                  <wp:posOffset>3092186</wp:posOffset>
                </wp:positionV>
                <wp:extent cx="6353175" cy="230505"/>
                <wp:effectExtent l="0" t="0" r="9525" b="0"/>
                <wp:wrapNone/>
                <wp:docPr id="13" name="Zaoblený 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230505"/>
                        </a:xfrm>
                        <a:prstGeom prst="roundRect">
                          <a:avLst/>
                        </a:prstGeom>
                        <a:solidFill>
                          <a:srgbClr val="0060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2833" w:rsidRPr="007F40EE" w:rsidRDefault="00442833" w:rsidP="0044283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7B242"/>
                                <w:sz w:val="22"/>
                                <w:szCs w:val="20"/>
                              </w:rPr>
                              <w:t>3</w:t>
                            </w:r>
                            <w:r w:rsidRPr="00924244">
                              <w:rPr>
                                <w:rFonts w:ascii="Arial" w:hAnsi="Arial" w:cs="Arial"/>
                                <w:b/>
                                <w:color w:val="E7B242"/>
                                <w:sz w:val="22"/>
                                <w:szCs w:val="20"/>
                              </w:rPr>
                              <w:t>)</w:t>
                            </w:r>
                            <w:r w:rsidRPr="007F40EE"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</w:rPr>
                              <w:t>Produktové podmínky</w:t>
                            </w:r>
                          </w:p>
                          <w:p w:rsidR="00442833" w:rsidRDefault="00442833" w:rsidP="004428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EF06E09" id="Zaoblený obdélník 13" o:spid="_x0000_s1028" style="position:absolute;left:0;text-align:left;margin-left:-1.75pt;margin-top:243.5pt;width:500.25pt;height:1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" fillcolor="#0060a5" stroked="f" strokeweight="2pt">
                <v:textbox inset=",.5mm,,.5mm">
                  <w:txbxContent>
                    <w:p w:rsidR="00442833" w:rsidRPr="007F40EE" w:rsidRDefault="00442833" w:rsidP="00442833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7B242"/>
                          <w:sz w:val="22"/>
                          <w:szCs w:val="20"/>
                        </w:rPr>
                        <w:t>3</w:t>
                      </w:r>
                      <w:r w:rsidRPr="00924244">
                        <w:rPr>
                          <w:rFonts w:ascii="Arial" w:hAnsi="Arial" w:cs="Arial"/>
                          <w:b/>
                          <w:color w:val="E7B242"/>
                          <w:sz w:val="22"/>
                          <w:szCs w:val="20"/>
                        </w:rPr>
                        <w:t>)</w:t>
                      </w:r>
                      <w:r w:rsidRPr="007F40EE">
                        <w:rPr>
                          <w:rFonts w:ascii="Arial" w:hAnsi="Arial" w:cs="Arial"/>
                          <w:b/>
                          <w:sz w:val="22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0"/>
                        </w:rPr>
                        <w:t>Produktové podmínky</w:t>
                      </w:r>
                    </w:p>
                    <w:p w:rsidR="00442833" w:rsidRDefault="00442833" w:rsidP="0044283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02EBF">
        <w:rPr>
          <w:rFonts w:ascii="Arial" w:hAnsi="Arial"/>
          <w:sz w:val="20"/>
          <w:szCs w:val="20"/>
        </w:rPr>
        <w:t>Ceník poplatků platný od 1. 9. </w:t>
      </w:r>
      <w:r w:rsidR="00B1534C" w:rsidRPr="00BF351B">
        <w:rPr>
          <w:rFonts w:ascii="Arial" w:hAnsi="Arial"/>
          <w:sz w:val="20"/>
          <w:szCs w:val="20"/>
        </w:rPr>
        <w:t>2014 zahrnuje následující poplatky</w:t>
      </w:r>
      <w:r w:rsidR="00B50AAC">
        <w:rPr>
          <w:rFonts w:ascii="Arial" w:hAnsi="Arial"/>
          <w:sz w:val="20"/>
          <w:szCs w:val="20"/>
        </w:rPr>
        <w:t>,</w:t>
      </w:r>
      <w:r w:rsidR="00B1534C" w:rsidRPr="00BF351B">
        <w:rPr>
          <w:rFonts w:ascii="Arial" w:hAnsi="Arial"/>
          <w:sz w:val="20"/>
          <w:szCs w:val="20"/>
        </w:rPr>
        <w:t xml:space="preserve"> vztahující se na odběrné místo související s odběrem elektrické ener</w:t>
      </w:r>
      <w:r w:rsidR="00C557FA" w:rsidRPr="00BF351B">
        <w:rPr>
          <w:rFonts w:ascii="Arial" w:hAnsi="Arial"/>
          <w:sz w:val="20"/>
          <w:szCs w:val="20"/>
        </w:rPr>
        <w:t xml:space="preserve">gie/zemního plynu uvedené v Kč </w:t>
      </w:r>
      <w:r w:rsidR="00B1534C" w:rsidRPr="00BF351B">
        <w:rPr>
          <w:rFonts w:ascii="Arial" w:hAnsi="Arial"/>
          <w:sz w:val="20"/>
          <w:szCs w:val="20"/>
        </w:rPr>
        <w:t xml:space="preserve">vč. DPH, poplatky za upomínky nepodléhají účtování DPH: Smluvní poplatek podle ustanovení čl. K, odst. 8., 9., 10 VOP týkající </w:t>
      </w:r>
      <w:r w:rsidR="00C557FA" w:rsidRPr="00BF351B">
        <w:rPr>
          <w:rFonts w:ascii="Arial" w:hAnsi="Arial"/>
          <w:sz w:val="20"/>
          <w:szCs w:val="20"/>
        </w:rPr>
        <w:t>se předčasného ukončení Smlouvy</w:t>
      </w:r>
      <w:r w:rsidR="00B1534C" w:rsidRPr="00BF351B">
        <w:rPr>
          <w:rFonts w:ascii="Arial" w:hAnsi="Arial"/>
          <w:sz w:val="20"/>
          <w:szCs w:val="20"/>
        </w:rPr>
        <w:t xml:space="preserve"> činí pro domácnosti</w:t>
      </w:r>
      <w:r w:rsidR="00C557FA" w:rsidRPr="00BF351B">
        <w:rPr>
          <w:rFonts w:ascii="Arial" w:hAnsi="Arial"/>
          <w:sz w:val="20"/>
          <w:szCs w:val="20"/>
        </w:rPr>
        <w:t xml:space="preserve"> </w:t>
      </w:r>
      <w:r w:rsidR="00B1534C" w:rsidRPr="00BF351B">
        <w:rPr>
          <w:rFonts w:ascii="Arial" w:hAnsi="Arial"/>
          <w:sz w:val="20"/>
          <w:szCs w:val="20"/>
        </w:rPr>
        <w:t>6</w:t>
      </w:r>
      <w:r w:rsidR="00C557FA" w:rsidRPr="00BF351B">
        <w:rPr>
          <w:rFonts w:ascii="Arial" w:hAnsi="Arial"/>
          <w:sz w:val="20"/>
          <w:szCs w:val="20"/>
        </w:rPr>
        <w:t> 050 Kč, pro firmy činí 24 200 </w:t>
      </w:r>
      <w:r w:rsidR="00B1534C" w:rsidRPr="00BF351B">
        <w:rPr>
          <w:rFonts w:ascii="Arial" w:hAnsi="Arial"/>
          <w:sz w:val="20"/>
          <w:szCs w:val="20"/>
        </w:rPr>
        <w:t>Kč. SMS upomínka a první upomínka není zpoplatněna. Každá další upom</w:t>
      </w:r>
      <w:r w:rsidR="00402EBF">
        <w:rPr>
          <w:rFonts w:ascii="Arial" w:hAnsi="Arial"/>
          <w:sz w:val="20"/>
          <w:szCs w:val="20"/>
        </w:rPr>
        <w:t>ínka je zpoplatněna částkou 200 </w:t>
      </w:r>
      <w:r w:rsidR="00B1534C" w:rsidRPr="00BF351B">
        <w:rPr>
          <w:rFonts w:ascii="Arial" w:hAnsi="Arial"/>
          <w:sz w:val="20"/>
          <w:szCs w:val="20"/>
        </w:rPr>
        <w:t>Kč. Poplatek za poslední výzvu p</w:t>
      </w:r>
      <w:r w:rsidR="00402EBF">
        <w:rPr>
          <w:rFonts w:ascii="Arial" w:hAnsi="Arial"/>
          <w:sz w:val="20"/>
          <w:szCs w:val="20"/>
        </w:rPr>
        <w:t>řed přerušením dodávky činí 400 </w:t>
      </w:r>
      <w:r w:rsidR="00B1534C" w:rsidRPr="00BF351B">
        <w:rPr>
          <w:rFonts w:ascii="Arial" w:hAnsi="Arial"/>
          <w:sz w:val="20"/>
          <w:szCs w:val="20"/>
        </w:rPr>
        <w:t>Kč. Poplatek za přerušení dodávek (hladina NN) a poplatek za znovu</w:t>
      </w:r>
      <w:r w:rsidR="00AE17E2" w:rsidRPr="00BF351B">
        <w:rPr>
          <w:rFonts w:ascii="Arial" w:hAnsi="Arial"/>
          <w:sz w:val="20"/>
          <w:szCs w:val="20"/>
        </w:rPr>
        <w:t xml:space="preserve"> </w:t>
      </w:r>
      <w:r w:rsidR="00B1534C" w:rsidRPr="00BF351B">
        <w:rPr>
          <w:rFonts w:ascii="Arial" w:hAnsi="Arial"/>
          <w:sz w:val="20"/>
          <w:szCs w:val="20"/>
        </w:rPr>
        <w:t>při</w:t>
      </w:r>
      <w:r w:rsidR="00C557FA" w:rsidRPr="00BF351B">
        <w:rPr>
          <w:rFonts w:ascii="Arial" w:hAnsi="Arial"/>
          <w:sz w:val="20"/>
          <w:szCs w:val="20"/>
        </w:rPr>
        <w:t>pojení (hladina NN) činí 907,50 </w:t>
      </w:r>
      <w:r w:rsidR="00B1534C" w:rsidRPr="00BF351B">
        <w:rPr>
          <w:rFonts w:ascii="Arial" w:hAnsi="Arial"/>
          <w:sz w:val="20"/>
          <w:szCs w:val="20"/>
        </w:rPr>
        <w:t>Kč. Poplatek za přerušení dodávky (hladina VN, VVN) a poplatek za znovu</w:t>
      </w:r>
      <w:r w:rsidR="00AE17E2" w:rsidRPr="00BF351B">
        <w:rPr>
          <w:rFonts w:ascii="Arial" w:hAnsi="Arial"/>
          <w:sz w:val="20"/>
          <w:szCs w:val="20"/>
        </w:rPr>
        <w:t xml:space="preserve"> </w:t>
      </w:r>
      <w:r w:rsidR="00B1534C" w:rsidRPr="00BF351B">
        <w:rPr>
          <w:rFonts w:ascii="Arial" w:hAnsi="Arial"/>
          <w:sz w:val="20"/>
          <w:szCs w:val="20"/>
        </w:rPr>
        <w:t>připojení (hladina VN, VVN) činí 2117,50</w:t>
      </w:r>
      <w:r w:rsidR="00C557FA" w:rsidRPr="00BF351B">
        <w:rPr>
          <w:rFonts w:ascii="Arial" w:hAnsi="Arial"/>
          <w:sz w:val="20"/>
          <w:szCs w:val="20"/>
        </w:rPr>
        <w:t> </w:t>
      </w:r>
      <w:r w:rsidR="00B1534C" w:rsidRPr="00BF351B">
        <w:rPr>
          <w:rFonts w:ascii="Arial" w:hAnsi="Arial"/>
          <w:sz w:val="20"/>
          <w:szCs w:val="20"/>
        </w:rPr>
        <w:t>Kč. Poplatek za náklady spojené se zahájením procesu přerušení dodávky činí 807,07</w:t>
      </w:r>
      <w:r w:rsidR="00C557FA" w:rsidRPr="00BF351B">
        <w:rPr>
          <w:rFonts w:ascii="Arial" w:hAnsi="Arial"/>
          <w:sz w:val="20"/>
          <w:szCs w:val="20"/>
        </w:rPr>
        <w:t> </w:t>
      </w:r>
      <w:r w:rsidR="00B1534C" w:rsidRPr="00BF351B">
        <w:rPr>
          <w:rFonts w:ascii="Arial" w:hAnsi="Arial"/>
          <w:sz w:val="20"/>
          <w:szCs w:val="20"/>
        </w:rPr>
        <w:t>Kč. Poplatek za náklad</w:t>
      </w:r>
      <w:r w:rsidR="00C557FA" w:rsidRPr="00BF351B">
        <w:rPr>
          <w:rFonts w:ascii="Arial" w:hAnsi="Arial"/>
          <w:sz w:val="20"/>
          <w:szCs w:val="20"/>
        </w:rPr>
        <w:t>y na marný výjezd technika činí 726 </w:t>
      </w:r>
      <w:r w:rsidR="00B1534C" w:rsidRPr="00BF351B">
        <w:rPr>
          <w:rFonts w:ascii="Arial" w:hAnsi="Arial"/>
          <w:sz w:val="20"/>
          <w:szCs w:val="20"/>
        </w:rPr>
        <w:t>Kč, který je účtován již v případě vystavení pracovního příkazu technikovi. Poplatek distribuční společnosti související s vystavením mimořádné vyúčtovací faktury u zemního plynu činí v distribučním</w:t>
      </w:r>
      <w:r w:rsidR="00C557FA" w:rsidRPr="00BF351B">
        <w:rPr>
          <w:rFonts w:ascii="Arial" w:hAnsi="Arial"/>
          <w:sz w:val="20"/>
          <w:szCs w:val="20"/>
        </w:rPr>
        <w:t xml:space="preserve"> území RWE GasNet, s.r.o. 83,49 </w:t>
      </w:r>
      <w:r w:rsidR="00B1534C" w:rsidRPr="00BF351B">
        <w:rPr>
          <w:rFonts w:ascii="Arial" w:hAnsi="Arial"/>
          <w:sz w:val="20"/>
          <w:szCs w:val="20"/>
        </w:rPr>
        <w:t>Kč, v distribučním území Pražsk</w:t>
      </w:r>
      <w:r w:rsidR="00C557FA" w:rsidRPr="00BF351B">
        <w:rPr>
          <w:rFonts w:ascii="Arial" w:hAnsi="Arial"/>
          <w:sz w:val="20"/>
          <w:szCs w:val="20"/>
        </w:rPr>
        <w:t xml:space="preserve">á plynárenská Distribuce, a.s. </w:t>
      </w:r>
      <w:r w:rsidR="00B1534C" w:rsidRPr="00BF351B">
        <w:rPr>
          <w:rFonts w:ascii="Arial" w:hAnsi="Arial"/>
          <w:sz w:val="20"/>
          <w:szCs w:val="20"/>
        </w:rPr>
        <w:t>činí 93,17</w:t>
      </w:r>
      <w:r w:rsidR="00C557FA" w:rsidRPr="00BF351B">
        <w:rPr>
          <w:rFonts w:ascii="Arial" w:hAnsi="Arial"/>
          <w:sz w:val="20"/>
          <w:szCs w:val="20"/>
        </w:rPr>
        <w:t> </w:t>
      </w:r>
      <w:r w:rsidR="00B1534C" w:rsidRPr="00BF351B">
        <w:rPr>
          <w:rFonts w:ascii="Arial" w:hAnsi="Arial"/>
          <w:sz w:val="20"/>
          <w:szCs w:val="20"/>
        </w:rPr>
        <w:t>Kč. Poplatek za mimořádný odečet spotřeby zemního plynu provedený technikem distribuční společnosti dle platného ceníku distribuční společnosti činí v distrib</w:t>
      </w:r>
      <w:r w:rsidR="00C557FA" w:rsidRPr="00BF351B">
        <w:rPr>
          <w:rFonts w:ascii="Arial" w:hAnsi="Arial"/>
          <w:sz w:val="20"/>
          <w:szCs w:val="20"/>
        </w:rPr>
        <w:t>učním území RWE GasNet, s.r.o. 323,07 </w:t>
      </w:r>
      <w:r w:rsidR="00B1534C" w:rsidRPr="00BF351B">
        <w:rPr>
          <w:rFonts w:ascii="Arial" w:hAnsi="Arial"/>
          <w:sz w:val="20"/>
          <w:szCs w:val="20"/>
        </w:rPr>
        <w:t>Kč, v distribučním území Pražsk</w:t>
      </w:r>
      <w:r w:rsidR="00C557FA" w:rsidRPr="00BF351B">
        <w:rPr>
          <w:rFonts w:ascii="Arial" w:hAnsi="Arial"/>
          <w:sz w:val="20"/>
          <w:szCs w:val="20"/>
        </w:rPr>
        <w:t>á plynárenská Distribuce, a.s. činí 302,50 </w:t>
      </w:r>
      <w:r w:rsidR="00B1534C" w:rsidRPr="00BF351B">
        <w:rPr>
          <w:rFonts w:ascii="Arial" w:hAnsi="Arial"/>
          <w:sz w:val="20"/>
          <w:szCs w:val="20"/>
        </w:rPr>
        <w:t>Kč. Vystavení mimořádné vyúčtovací faktury na základě požadavku zákazníka a nahlášeného samoodečtu k 31.</w:t>
      </w:r>
      <w:r w:rsidR="00402EBF">
        <w:rPr>
          <w:rFonts w:ascii="Arial" w:hAnsi="Arial"/>
          <w:sz w:val="20"/>
          <w:szCs w:val="20"/>
        </w:rPr>
        <w:t> </w:t>
      </w:r>
      <w:r w:rsidR="00C557FA" w:rsidRPr="00BF351B">
        <w:rPr>
          <w:rFonts w:ascii="Arial" w:hAnsi="Arial"/>
          <w:sz w:val="20"/>
          <w:szCs w:val="20"/>
        </w:rPr>
        <w:t xml:space="preserve">12. </w:t>
      </w:r>
      <w:r w:rsidR="00B1534C" w:rsidRPr="00BF351B">
        <w:rPr>
          <w:rFonts w:ascii="Arial" w:hAnsi="Arial"/>
          <w:sz w:val="20"/>
          <w:szCs w:val="20"/>
        </w:rPr>
        <w:t>není zpoplatněno. Vystavení opisu faktury/ daňového dokladu na žádost zákazníka není zpoplatněno. Poplatek za sjednání splátkového kalendáře činí 121/242 Kč. NN = nízké napětí (0,4-1kV), VN</w:t>
      </w:r>
      <w:r w:rsidR="008539FB" w:rsidRPr="00BF351B">
        <w:rPr>
          <w:rFonts w:ascii="Arial" w:hAnsi="Arial"/>
          <w:sz w:val="20"/>
          <w:szCs w:val="20"/>
        </w:rPr>
        <w:t xml:space="preserve"> </w:t>
      </w:r>
      <w:r w:rsidR="00B1534C" w:rsidRPr="00BF351B">
        <w:rPr>
          <w:rFonts w:ascii="Arial" w:hAnsi="Arial"/>
          <w:sz w:val="20"/>
          <w:szCs w:val="20"/>
        </w:rPr>
        <w:t>= vysoké napětí (1-52kV), VVN</w:t>
      </w:r>
      <w:r w:rsidR="008539FB" w:rsidRPr="00BF351B">
        <w:rPr>
          <w:rFonts w:ascii="Arial" w:hAnsi="Arial"/>
          <w:sz w:val="20"/>
          <w:szCs w:val="20"/>
        </w:rPr>
        <w:t xml:space="preserve"> </w:t>
      </w:r>
      <w:r w:rsidR="00B1534C" w:rsidRPr="00BF351B">
        <w:rPr>
          <w:rFonts w:ascii="Arial" w:hAnsi="Arial"/>
          <w:sz w:val="20"/>
          <w:szCs w:val="20"/>
        </w:rPr>
        <w:t>= velm</w:t>
      </w:r>
      <w:r w:rsidR="00F0339B">
        <w:rPr>
          <w:rFonts w:ascii="Arial" w:hAnsi="Arial"/>
          <w:sz w:val="20"/>
          <w:szCs w:val="20"/>
        </w:rPr>
        <w:t>i vysoké napětí (52-300kV)</w:t>
      </w:r>
      <w:r w:rsidR="00C557FA" w:rsidRPr="00BF351B">
        <w:rPr>
          <w:rFonts w:ascii="Arial" w:hAnsi="Arial"/>
          <w:sz w:val="20"/>
          <w:szCs w:val="20"/>
        </w:rPr>
        <w:t xml:space="preserve">. </w:t>
      </w:r>
    </w:p>
    <w:p w:rsidR="00442833" w:rsidRDefault="00442833" w:rsidP="00442833">
      <w:pPr>
        <w:spacing w:after="0"/>
        <w:jc w:val="center"/>
        <w:rPr>
          <w:rFonts w:ascii="Arial" w:hAnsi="Arial"/>
          <w:b/>
          <w:sz w:val="20"/>
          <w:szCs w:val="20"/>
        </w:rPr>
      </w:pPr>
    </w:p>
    <w:p w:rsidR="00B1534C" w:rsidRPr="00BF351B" w:rsidRDefault="00DE6BE2" w:rsidP="00AB47EE">
      <w:pPr>
        <w:spacing w:after="12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</w:t>
      </w:r>
      <w:r w:rsidR="0008440A">
        <w:rPr>
          <w:rFonts w:ascii="Arial" w:hAnsi="Arial"/>
          <w:sz w:val="20"/>
          <w:szCs w:val="20"/>
        </w:rPr>
        <w:t>)</w:t>
      </w:r>
      <w:r w:rsidR="00B1534C" w:rsidRPr="00BF351B">
        <w:rPr>
          <w:rFonts w:ascii="Arial" w:hAnsi="Arial"/>
          <w:sz w:val="20"/>
          <w:szCs w:val="20"/>
        </w:rPr>
        <w:t xml:space="preserve"> </w:t>
      </w:r>
      <w:r w:rsidR="00904A80">
        <w:rPr>
          <w:rFonts w:ascii="Arial" w:hAnsi="Arial"/>
          <w:sz w:val="20"/>
          <w:szCs w:val="20"/>
        </w:rPr>
        <w:tab/>
      </w:r>
      <w:r w:rsidR="00B1534C" w:rsidRPr="00BF351B">
        <w:rPr>
          <w:rFonts w:ascii="Arial" w:hAnsi="Arial"/>
          <w:sz w:val="20"/>
          <w:szCs w:val="20"/>
        </w:rPr>
        <w:t xml:space="preserve">Zákazník má možnost si sjednat nejpozději 30 dnů před koncem platnosti produktové řady </w:t>
      </w:r>
      <w:r w:rsidR="001404B5">
        <w:rPr>
          <w:rFonts w:ascii="Arial" w:hAnsi="Arial"/>
          <w:sz w:val="20"/>
          <w:szCs w:val="20"/>
        </w:rPr>
        <w:t>INDIVIDUAL</w:t>
      </w:r>
      <w:r w:rsidR="00B1534C" w:rsidRPr="00BF351B">
        <w:rPr>
          <w:rFonts w:ascii="Arial" w:hAnsi="Arial"/>
          <w:sz w:val="20"/>
          <w:szCs w:val="20"/>
        </w:rPr>
        <w:t xml:space="preserve"> libovolný aktuálně nabízený produkt pro období následující po uplynutí sjednané doby trvání produktové řady </w:t>
      </w:r>
      <w:r w:rsidR="00B1534C" w:rsidRPr="001404B5">
        <w:rPr>
          <w:rFonts w:ascii="Arial" w:hAnsi="Arial"/>
          <w:caps/>
          <w:kern w:val="20"/>
          <w:sz w:val="20"/>
          <w:szCs w:val="20"/>
        </w:rPr>
        <w:t>Individual</w:t>
      </w:r>
      <w:r w:rsidR="00B1534C" w:rsidRPr="00BF351B">
        <w:rPr>
          <w:rFonts w:ascii="Arial" w:hAnsi="Arial"/>
          <w:sz w:val="20"/>
          <w:szCs w:val="20"/>
        </w:rPr>
        <w:t xml:space="preserve"> z aktuální nabídky sp</w:t>
      </w:r>
      <w:r w:rsidR="00F078BC">
        <w:rPr>
          <w:rFonts w:ascii="Arial" w:hAnsi="Arial"/>
          <w:sz w:val="20"/>
          <w:szCs w:val="20"/>
        </w:rPr>
        <w:t>olečnosti BOHEMIA ENERGY entity </w:t>
      </w:r>
      <w:r w:rsidR="00B1534C" w:rsidRPr="00BF351B">
        <w:rPr>
          <w:rFonts w:ascii="Arial" w:hAnsi="Arial"/>
          <w:sz w:val="20"/>
          <w:szCs w:val="20"/>
        </w:rPr>
        <w:t xml:space="preserve">s.r.o. Pokud si Zákazník </w:t>
      </w:r>
      <w:r w:rsidR="001404B5">
        <w:rPr>
          <w:rFonts w:ascii="Arial" w:hAnsi="Arial"/>
          <w:sz w:val="20"/>
          <w:szCs w:val="20"/>
        </w:rPr>
        <w:t xml:space="preserve">libovolný aktuálně nabízený </w:t>
      </w:r>
      <w:r w:rsidR="00B1534C" w:rsidRPr="00BF351B">
        <w:rPr>
          <w:rFonts w:ascii="Arial" w:hAnsi="Arial"/>
          <w:sz w:val="20"/>
          <w:szCs w:val="20"/>
        </w:rPr>
        <w:t xml:space="preserve">produkt nesjedná, bude se další dodávka silové elektřiny a/nebo zemního plynu po </w:t>
      </w:r>
      <w:r w:rsidR="00892AA0">
        <w:rPr>
          <w:rFonts w:ascii="Arial" w:hAnsi="Arial"/>
          <w:sz w:val="20"/>
          <w:szCs w:val="20"/>
        </w:rPr>
        <w:t xml:space="preserve">následující </w:t>
      </w:r>
      <w:r w:rsidR="00B1534C" w:rsidRPr="00BF351B">
        <w:rPr>
          <w:rFonts w:ascii="Arial" w:hAnsi="Arial"/>
          <w:sz w:val="20"/>
          <w:szCs w:val="20"/>
        </w:rPr>
        <w:t xml:space="preserve">dobu trvání smluvního vztahu uskutečňovat u elektřiny za cenu produktové řady BASIC a/nebo </w:t>
      </w:r>
      <w:r w:rsidR="001E1859" w:rsidRPr="00BF351B">
        <w:rPr>
          <w:rFonts w:ascii="Arial" w:hAnsi="Arial"/>
          <w:sz w:val="20"/>
          <w:szCs w:val="20"/>
        </w:rPr>
        <w:t xml:space="preserve"> </w:t>
      </w:r>
      <w:r w:rsidR="00B1534C" w:rsidRPr="00BF351B">
        <w:rPr>
          <w:rFonts w:ascii="Arial" w:hAnsi="Arial"/>
          <w:sz w:val="20"/>
          <w:szCs w:val="20"/>
        </w:rPr>
        <w:t>u zemního plynu za cenu Základní produktové řady podle aktuálně platného ceníku sp</w:t>
      </w:r>
      <w:r w:rsidR="00F078BC">
        <w:rPr>
          <w:rFonts w:ascii="Arial" w:hAnsi="Arial"/>
          <w:sz w:val="20"/>
          <w:szCs w:val="20"/>
        </w:rPr>
        <w:t>olečnosti BOHEMIA ENERGY entity </w:t>
      </w:r>
      <w:r w:rsidR="00B1534C" w:rsidRPr="00BF351B">
        <w:rPr>
          <w:rFonts w:ascii="Arial" w:hAnsi="Arial"/>
          <w:sz w:val="20"/>
          <w:szCs w:val="20"/>
        </w:rPr>
        <w:t>s.r.o. dle příslušného distribučního území Zákazníka.</w:t>
      </w:r>
    </w:p>
    <w:p w:rsidR="00B1534C" w:rsidRPr="00BF351B" w:rsidRDefault="00DE6BE2" w:rsidP="00AB47EE">
      <w:pPr>
        <w:spacing w:after="12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2</w:t>
      </w:r>
      <w:r w:rsidR="0008440A">
        <w:rPr>
          <w:rFonts w:ascii="Arial" w:hAnsi="Arial"/>
          <w:sz w:val="20"/>
          <w:szCs w:val="20"/>
        </w:rPr>
        <w:t>)</w:t>
      </w:r>
      <w:r w:rsidR="00B1534C" w:rsidRPr="00BF351B">
        <w:rPr>
          <w:rFonts w:ascii="Arial" w:hAnsi="Arial"/>
          <w:sz w:val="20"/>
          <w:szCs w:val="20"/>
        </w:rPr>
        <w:t xml:space="preserve"> </w:t>
      </w:r>
      <w:r w:rsidR="00904A80">
        <w:rPr>
          <w:rFonts w:ascii="Arial" w:hAnsi="Arial"/>
          <w:sz w:val="20"/>
          <w:szCs w:val="20"/>
        </w:rPr>
        <w:tab/>
        <w:t>P</w:t>
      </w:r>
      <w:r w:rsidR="00B1534C" w:rsidRPr="00BF351B">
        <w:rPr>
          <w:rFonts w:ascii="Arial" w:hAnsi="Arial"/>
          <w:sz w:val="20"/>
          <w:szCs w:val="20"/>
        </w:rPr>
        <w:t xml:space="preserve">okud Zákazník u jakéhokoliv odběrného místa s produktovou řadou </w:t>
      </w:r>
      <w:r w:rsidR="00B1534C" w:rsidRPr="00605DCA">
        <w:rPr>
          <w:rFonts w:ascii="Arial" w:hAnsi="Arial"/>
          <w:caps/>
          <w:kern w:val="20"/>
          <w:sz w:val="20"/>
          <w:szCs w:val="20"/>
        </w:rPr>
        <w:t>Individual</w:t>
      </w:r>
      <w:r w:rsidR="00B1534C" w:rsidRPr="00BF351B">
        <w:rPr>
          <w:rFonts w:ascii="Arial" w:hAnsi="Arial"/>
          <w:sz w:val="20"/>
          <w:szCs w:val="20"/>
        </w:rPr>
        <w:t xml:space="preserve"> změní distribuční sazbu, je zároveň povinen sjednat pro nově nastavenou distribuční sazbu</w:t>
      </w:r>
      <w:r w:rsidR="00562604">
        <w:rPr>
          <w:rFonts w:ascii="Arial" w:hAnsi="Arial"/>
          <w:sz w:val="20"/>
          <w:szCs w:val="20"/>
        </w:rPr>
        <w:t xml:space="preserve"> s Dodavatelem</w:t>
      </w:r>
      <w:r w:rsidR="00B1534C" w:rsidRPr="00BF351B">
        <w:rPr>
          <w:rFonts w:ascii="Arial" w:hAnsi="Arial"/>
          <w:sz w:val="20"/>
          <w:szCs w:val="20"/>
        </w:rPr>
        <w:t xml:space="preserve"> individuální cenu s platností od data změny distribuční sazby. V případě, že tak neučiní, přechází dané odběrné místo u elektřiny na produktovou řadu BASIC, </w:t>
      </w:r>
      <w:r w:rsidR="00636C32">
        <w:rPr>
          <w:rFonts w:ascii="Arial" w:hAnsi="Arial"/>
          <w:sz w:val="20"/>
          <w:szCs w:val="20"/>
        </w:rPr>
        <w:t xml:space="preserve">a/nebo </w:t>
      </w:r>
      <w:r w:rsidR="00B1534C" w:rsidRPr="00BF351B">
        <w:rPr>
          <w:rFonts w:ascii="Arial" w:hAnsi="Arial"/>
          <w:sz w:val="20"/>
          <w:szCs w:val="20"/>
        </w:rPr>
        <w:t>u zemního plynu na Základní produktovou řadu od data platnosti nové distribuční sazby podle aktuálně platného ceníku společnosti</w:t>
      </w:r>
      <w:r w:rsidR="001E1859" w:rsidRPr="00BF351B">
        <w:rPr>
          <w:rFonts w:ascii="Arial" w:hAnsi="Arial"/>
          <w:sz w:val="20"/>
          <w:szCs w:val="20"/>
        </w:rPr>
        <w:t xml:space="preserve"> </w:t>
      </w:r>
      <w:r w:rsidR="00A41ED3">
        <w:rPr>
          <w:rFonts w:ascii="Arial" w:hAnsi="Arial"/>
          <w:sz w:val="20"/>
          <w:szCs w:val="20"/>
        </w:rPr>
        <w:t>BOHEMIA ENERGY entity </w:t>
      </w:r>
      <w:r w:rsidR="00B1534C" w:rsidRPr="00BF351B">
        <w:rPr>
          <w:rFonts w:ascii="Arial" w:hAnsi="Arial"/>
          <w:sz w:val="20"/>
          <w:szCs w:val="20"/>
        </w:rPr>
        <w:t>s.r.o.</w:t>
      </w:r>
    </w:p>
    <w:p w:rsidR="00A2432D" w:rsidRDefault="00DE6BE2" w:rsidP="00AB47EE">
      <w:pPr>
        <w:spacing w:after="24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3</w:t>
      </w:r>
      <w:r w:rsidR="0008440A">
        <w:rPr>
          <w:rFonts w:ascii="Arial" w:hAnsi="Arial"/>
          <w:sz w:val="20"/>
          <w:szCs w:val="20"/>
        </w:rPr>
        <w:t>)</w:t>
      </w:r>
      <w:r w:rsidR="00B1534C" w:rsidRPr="00BF351B">
        <w:rPr>
          <w:rFonts w:ascii="Arial" w:hAnsi="Arial"/>
          <w:sz w:val="20"/>
          <w:szCs w:val="20"/>
        </w:rPr>
        <w:t xml:space="preserve"> </w:t>
      </w:r>
      <w:r w:rsidR="00904A80">
        <w:rPr>
          <w:rFonts w:ascii="Arial" w:hAnsi="Arial"/>
          <w:sz w:val="20"/>
          <w:szCs w:val="20"/>
        </w:rPr>
        <w:tab/>
      </w:r>
      <w:r w:rsidR="00B1534C" w:rsidRPr="00BF351B">
        <w:rPr>
          <w:rFonts w:ascii="Arial" w:hAnsi="Arial"/>
          <w:sz w:val="20"/>
          <w:szCs w:val="20"/>
        </w:rPr>
        <w:t xml:space="preserve">Produktová řada </w:t>
      </w:r>
      <w:r w:rsidR="00B1534C" w:rsidRPr="00D71AE3">
        <w:rPr>
          <w:rFonts w:ascii="Arial" w:hAnsi="Arial"/>
          <w:caps/>
          <w:kern w:val="20"/>
          <w:sz w:val="20"/>
          <w:szCs w:val="20"/>
        </w:rPr>
        <w:t>Individual</w:t>
      </w:r>
      <w:r w:rsidR="00B1534C" w:rsidRPr="00BF351B">
        <w:rPr>
          <w:rFonts w:ascii="Arial" w:hAnsi="Arial"/>
          <w:sz w:val="20"/>
          <w:szCs w:val="20"/>
        </w:rPr>
        <w:t xml:space="preserve"> je určena </w:t>
      </w:r>
      <w:r w:rsidR="00D71AE3">
        <w:rPr>
          <w:rFonts w:ascii="Arial" w:hAnsi="Arial"/>
          <w:sz w:val="20"/>
          <w:szCs w:val="20"/>
        </w:rPr>
        <w:t xml:space="preserve">výhradně </w:t>
      </w:r>
      <w:r w:rsidR="00B1534C" w:rsidRPr="00BF351B">
        <w:rPr>
          <w:rFonts w:ascii="Arial" w:hAnsi="Arial"/>
          <w:sz w:val="20"/>
          <w:szCs w:val="20"/>
        </w:rPr>
        <w:t>pro podnikatelský maloodběr.</w:t>
      </w:r>
      <w:bookmarkEnd w:id="1"/>
    </w:p>
    <w:p w:rsidR="00DE6BE2" w:rsidRPr="00BA2683" w:rsidRDefault="00DE6BE2" w:rsidP="00AB47EE">
      <w:pPr>
        <w:spacing w:after="240"/>
        <w:jc w:val="both"/>
        <w:rPr>
          <w:rFonts w:ascii="Arial" w:hAnsi="Arial"/>
          <w:sz w:val="20"/>
          <w:szCs w:val="20"/>
        </w:rPr>
      </w:pPr>
    </w:p>
    <w:p w:rsidR="00C73884" w:rsidRDefault="006A4163" w:rsidP="00AB47EE">
      <w:pPr>
        <w:spacing w:after="24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ADDE1C" wp14:editId="192E92EB">
                <wp:simplePos x="0" y="0"/>
                <wp:positionH relativeFrom="column">
                  <wp:posOffset>2117918</wp:posOffset>
                </wp:positionH>
                <wp:positionV relativeFrom="paragraph">
                  <wp:posOffset>121920</wp:posOffset>
                </wp:positionV>
                <wp:extent cx="819150" cy="0"/>
                <wp:effectExtent l="0" t="0" r="19050" b="190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A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24BC2A2" id="Přímá spojnice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75pt,9.6pt" to="23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" strokecolor="#0060a5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cs-CZ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970946" wp14:editId="4B4BA961">
                <wp:simplePos x="0" y="0"/>
                <wp:positionH relativeFrom="column">
                  <wp:posOffset>87432</wp:posOffset>
                </wp:positionH>
                <wp:positionV relativeFrom="paragraph">
                  <wp:posOffset>122415</wp:posOffset>
                </wp:positionV>
                <wp:extent cx="1710047" cy="0"/>
                <wp:effectExtent l="0" t="0" r="24130" b="1905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004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A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44B38E4E" id="Přímá spojnice 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9pt,9.65pt" to="141.5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" strokecolor="#0060a5"/>
            </w:pict>
          </mc:Fallback>
        </mc:AlternateContent>
      </w:r>
      <w:r w:rsidR="00D02241" w:rsidRPr="00BF351B">
        <w:rPr>
          <w:rFonts w:ascii="Arial" w:hAnsi="Arial" w:cs="Arial"/>
          <w:bCs/>
          <w:sz w:val="20"/>
          <w:szCs w:val="20"/>
        </w:rPr>
        <w:t>V</w:t>
      </w:r>
      <w:r>
        <w:rPr>
          <w:rFonts w:ascii="Arial" w:hAnsi="Arial" w:cs="Arial"/>
          <w:bCs/>
          <w:sz w:val="20"/>
          <w:szCs w:val="20"/>
        </w:rPr>
        <w:t> </w:t>
      </w:r>
      <w:r w:rsidR="0010340F">
        <w:rPr>
          <w:rFonts w:ascii="Arial" w:hAnsi="Arial" w:cs="Arial"/>
          <w:bCs/>
          <w:sz w:val="20"/>
          <w:szCs w:val="20"/>
        </w:rPr>
        <w:t>Lovosice</w:t>
      </w:r>
      <w:r w:rsidR="0010340F">
        <w:rPr>
          <w:rFonts w:ascii="Arial" w:hAnsi="Arial" w:cs="Arial"/>
          <w:bCs/>
          <w:sz w:val="20"/>
          <w:szCs w:val="20"/>
        </w:rPr>
        <w:tab/>
      </w:r>
      <w:r w:rsidR="0010340F">
        <w:rPr>
          <w:rFonts w:ascii="Arial" w:hAnsi="Arial" w:cs="Arial"/>
          <w:bCs/>
          <w:sz w:val="20"/>
          <w:szCs w:val="20"/>
        </w:rPr>
        <w:tab/>
      </w:r>
      <w:r w:rsidR="0010340F">
        <w:rPr>
          <w:rFonts w:ascii="Arial" w:hAnsi="Arial" w:cs="Arial"/>
          <w:bCs/>
          <w:sz w:val="20"/>
          <w:szCs w:val="20"/>
        </w:rPr>
        <w:tab/>
      </w:r>
      <w:r w:rsidR="00C24E03" w:rsidRPr="00BF351B">
        <w:rPr>
          <w:rFonts w:ascii="Arial" w:hAnsi="Arial" w:cs="Arial"/>
          <w:bCs/>
          <w:sz w:val="20"/>
          <w:szCs w:val="20"/>
        </w:rPr>
        <w:t>,</w:t>
      </w:r>
      <w:r w:rsidR="00CA05A1" w:rsidRPr="00BF351B">
        <w:rPr>
          <w:rFonts w:ascii="Arial" w:hAnsi="Arial" w:cs="Arial"/>
          <w:bCs/>
          <w:sz w:val="20"/>
          <w:szCs w:val="20"/>
        </w:rPr>
        <w:t xml:space="preserve"> </w:t>
      </w:r>
      <w:r w:rsidR="00D02241" w:rsidRPr="00BF351B">
        <w:rPr>
          <w:rFonts w:ascii="Arial" w:hAnsi="Arial" w:cs="Arial"/>
          <w:bCs/>
          <w:sz w:val="20"/>
          <w:szCs w:val="20"/>
        </w:rPr>
        <w:t>dne</w:t>
      </w:r>
      <w:r w:rsidR="00CA05A1" w:rsidRPr="00BF351B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="0010340F">
        <w:rPr>
          <w:rFonts w:ascii="Arial" w:hAnsi="Arial" w:cs="Arial"/>
          <w:bCs/>
          <w:sz w:val="20"/>
          <w:szCs w:val="20"/>
        </w:rPr>
        <w:t>14.11.2017</w:t>
      </w:r>
      <w:proofErr w:type="gramEnd"/>
    </w:p>
    <w:p w:rsidR="000E72AD" w:rsidRPr="00BF351B" w:rsidRDefault="000E72AD" w:rsidP="000E72AD">
      <w:pPr>
        <w:spacing w:after="0"/>
        <w:jc w:val="both"/>
        <w:rPr>
          <w:rFonts w:ascii="Arial" w:hAnsi="Arial" w:cs="Arial"/>
          <w:bCs/>
          <w:sz w:val="20"/>
          <w:szCs w:val="20"/>
        </w:rPr>
      </w:pPr>
    </w:p>
    <w:p w:rsidR="00D02241" w:rsidRPr="00BF351B" w:rsidRDefault="001448A1" w:rsidP="00812325">
      <w:pPr>
        <w:tabs>
          <w:tab w:val="left" w:pos="3105"/>
          <w:tab w:val="left" w:pos="6096"/>
        </w:tabs>
        <w:spacing w:after="0"/>
        <w:ind w:left="346" w:hanging="34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BE11E7" wp14:editId="12C1A3DC">
                <wp:simplePos x="0" y="0"/>
                <wp:positionH relativeFrom="column">
                  <wp:posOffset>3928374</wp:posOffset>
                </wp:positionH>
                <wp:positionV relativeFrom="paragraph">
                  <wp:posOffset>120015</wp:posOffset>
                </wp:positionV>
                <wp:extent cx="1974850" cy="0"/>
                <wp:effectExtent l="0" t="0" r="25400" b="1905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A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A9BABED" id="Přímá spojnice 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3pt,9.45pt" to="464.8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" strokecolor="#0060a5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cs-CZ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8D3E6E" wp14:editId="6EA0DFFE">
                <wp:simplePos x="0" y="0"/>
                <wp:positionH relativeFrom="column">
                  <wp:posOffset>239395</wp:posOffset>
                </wp:positionH>
                <wp:positionV relativeFrom="paragraph">
                  <wp:posOffset>133985</wp:posOffset>
                </wp:positionV>
                <wp:extent cx="1709420" cy="0"/>
                <wp:effectExtent l="0" t="0" r="24130" b="1905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94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A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96A7F1C" id="Přímá spojnice 9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85pt,10.55pt" to="153.4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" strokecolor="#0060a5"/>
            </w:pict>
          </mc:Fallback>
        </mc:AlternateContent>
      </w:r>
      <w:r w:rsidR="006F3F0F">
        <w:rPr>
          <w:rFonts w:ascii="Arial" w:hAnsi="Arial" w:cs="Arial"/>
          <w:bCs/>
          <w:sz w:val="20"/>
          <w:szCs w:val="20"/>
        </w:rPr>
        <w:tab/>
      </w:r>
      <w:r w:rsidR="00C557FA" w:rsidRPr="00BF351B">
        <w:rPr>
          <w:rFonts w:ascii="Arial" w:hAnsi="Arial" w:cs="Arial"/>
          <w:bCs/>
          <w:sz w:val="20"/>
          <w:szCs w:val="20"/>
        </w:rPr>
        <w:tab/>
      </w:r>
      <w:r w:rsidR="00C557FA" w:rsidRPr="00BF351B">
        <w:rPr>
          <w:rFonts w:ascii="Arial" w:hAnsi="Arial" w:cs="Arial"/>
          <w:bCs/>
          <w:sz w:val="20"/>
          <w:szCs w:val="20"/>
        </w:rPr>
        <w:tab/>
      </w:r>
    </w:p>
    <w:p w:rsidR="00D02241" w:rsidRPr="00BF351B" w:rsidRDefault="00812325" w:rsidP="006F3F0F">
      <w:pPr>
        <w:tabs>
          <w:tab w:val="left" w:pos="1134"/>
          <w:tab w:val="left" w:pos="3105"/>
        </w:tabs>
        <w:ind w:left="345" w:hanging="345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DC5FCE">
        <w:rPr>
          <w:rFonts w:ascii="Arial" w:hAnsi="Arial" w:cs="Arial"/>
          <w:bCs/>
          <w:sz w:val="20"/>
          <w:szCs w:val="20"/>
        </w:rPr>
        <w:t>za Z</w:t>
      </w:r>
      <w:r w:rsidR="00CA05A1" w:rsidRPr="00BF351B">
        <w:rPr>
          <w:rFonts w:ascii="Arial" w:hAnsi="Arial" w:cs="Arial"/>
          <w:bCs/>
          <w:sz w:val="20"/>
          <w:szCs w:val="20"/>
        </w:rPr>
        <w:t>ákazníka</w:t>
      </w:r>
      <w:r w:rsidR="00D02241" w:rsidRPr="00BF351B">
        <w:rPr>
          <w:rFonts w:ascii="Arial" w:hAnsi="Arial" w:cs="Arial"/>
          <w:bCs/>
          <w:sz w:val="20"/>
          <w:szCs w:val="20"/>
        </w:rPr>
        <w:tab/>
      </w:r>
      <w:r w:rsidR="00D02241" w:rsidRPr="00BF351B">
        <w:rPr>
          <w:rFonts w:ascii="Arial" w:hAnsi="Arial" w:cs="Arial"/>
          <w:bCs/>
          <w:sz w:val="20"/>
          <w:szCs w:val="20"/>
        </w:rPr>
        <w:tab/>
      </w:r>
      <w:r w:rsidR="00D02241" w:rsidRPr="00BF351B">
        <w:rPr>
          <w:rFonts w:ascii="Arial" w:hAnsi="Arial" w:cs="Arial"/>
          <w:bCs/>
          <w:sz w:val="20"/>
          <w:szCs w:val="20"/>
        </w:rPr>
        <w:tab/>
      </w:r>
      <w:bookmarkStart w:id="2" w:name="_GoBack"/>
      <w:bookmarkEnd w:id="2"/>
      <w:r w:rsidR="00D02241" w:rsidRPr="00BF351B">
        <w:rPr>
          <w:rFonts w:ascii="Arial" w:hAnsi="Arial" w:cs="Arial"/>
          <w:bCs/>
          <w:sz w:val="20"/>
          <w:szCs w:val="20"/>
        </w:rPr>
        <w:tab/>
      </w:r>
      <w:r w:rsidR="00D02241" w:rsidRPr="00BF351B">
        <w:rPr>
          <w:rFonts w:ascii="Arial" w:hAnsi="Arial" w:cs="Arial"/>
          <w:bCs/>
          <w:sz w:val="20"/>
          <w:szCs w:val="20"/>
        </w:rPr>
        <w:tab/>
      </w:r>
      <w:r w:rsidR="00DC5FCE">
        <w:rPr>
          <w:rFonts w:ascii="Arial" w:hAnsi="Arial" w:cs="Arial"/>
          <w:bCs/>
          <w:sz w:val="20"/>
          <w:szCs w:val="20"/>
        </w:rPr>
        <w:tab/>
      </w:r>
      <w:r w:rsidR="00DC5FCE">
        <w:rPr>
          <w:rFonts w:ascii="Arial" w:hAnsi="Arial" w:cs="Arial"/>
          <w:bCs/>
          <w:sz w:val="20"/>
          <w:szCs w:val="20"/>
        </w:rPr>
        <w:tab/>
      </w:r>
      <w:r w:rsidR="00D02241" w:rsidRPr="00BF351B">
        <w:rPr>
          <w:rFonts w:ascii="Arial" w:hAnsi="Arial" w:cs="Arial"/>
          <w:bCs/>
          <w:sz w:val="20"/>
          <w:szCs w:val="20"/>
        </w:rPr>
        <w:t xml:space="preserve">za </w:t>
      </w:r>
      <w:r w:rsidR="00DC5FCE">
        <w:rPr>
          <w:rFonts w:ascii="Arial" w:hAnsi="Arial" w:cs="Arial"/>
          <w:bCs/>
          <w:sz w:val="20"/>
          <w:szCs w:val="20"/>
        </w:rPr>
        <w:t>Dodavatele</w:t>
      </w:r>
      <w:r w:rsidR="00D02241" w:rsidRPr="00BF351B">
        <w:rPr>
          <w:rStyle w:val="Siln"/>
          <w:rFonts w:ascii="Arial" w:hAnsi="Arial" w:cs="Arial"/>
          <w:b w:val="0"/>
          <w:bCs w:val="0"/>
          <w:i/>
          <w:iCs/>
          <w:sz w:val="20"/>
          <w:szCs w:val="20"/>
        </w:rPr>
        <w:t xml:space="preserve"> </w:t>
      </w:r>
    </w:p>
    <w:sectPr w:rsidR="00D02241" w:rsidRPr="00BF351B" w:rsidSect="00F44B97">
      <w:footerReference w:type="default" r:id="rId9"/>
      <w:headerReference w:type="first" r:id="rId10"/>
      <w:pgSz w:w="11906" w:h="16838"/>
      <w:pgMar w:top="709" w:right="991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F00" w:rsidRDefault="00704F00" w:rsidP="007569B6">
      <w:pPr>
        <w:spacing w:after="0" w:line="240" w:lineRule="auto"/>
      </w:pPr>
      <w:r>
        <w:separator/>
      </w:r>
    </w:p>
  </w:endnote>
  <w:endnote w:type="continuationSeparator" w:id="0">
    <w:p w:rsidR="00704F00" w:rsidRDefault="00704F00" w:rsidP="00756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ont267">
    <w:altName w:val="Times New Roman"/>
    <w:charset w:val="EE"/>
    <w:family w:val="auto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9B6" w:rsidRDefault="007569B6">
    <w:pPr>
      <w:pStyle w:val="Zpat"/>
    </w:pPr>
    <w:r>
      <w:rPr>
        <w:noProof/>
        <w:lang w:eastAsia="cs-CZ" w:bidi="ar-SA"/>
      </w:rPr>
      <w:drawing>
        <wp:anchor distT="0" distB="0" distL="114300" distR="114300" simplePos="0" relativeHeight="251663360" behindDoc="1" locked="0" layoutInCell="1" allowOverlap="1" wp14:anchorId="43EB901F" wp14:editId="3F04C330">
          <wp:simplePos x="0" y="0"/>
          <wp:positionH relativeFrom="page">
            <wp:posOffset>-28575</wp:posOffset>
          </wp:positionH>
          <wp:positionV relativeFrom="page">
            <wp:posOffset>10067721</wp:posOffset>
          </wp:positionV>
          <wp:extent cx="7603200" cy="907200"/>
          <wp:effectExtent l="0" t="0" r="0" b="762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044 Dopis BE sablona ZAPATI PR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90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F00" w:rsidRDefault="00704F00" w:rsidP="007569B6">
      <w:pPr>
        <w:spacing w:after="0" w:line="240" w:lineRule="auto"/>
      </w:pPr>
      <w:r>
        <w:separator/>
      </w:r>
    </w:p>
  </w:footnote>
  <w:footnote w:type="continuationSeparator" w:id="0">
    <w:p w:rsidR="00704F00" w:rsidRDefault="00704F00" w:rsidP="00756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9B6" w:rsidRDefault="00874CD9" w:rsidP="001C308D">
    <w:pPr>
      <w:tabs>
        <w:tab w:val="right" w:pos="9781"/>
      </w:tabs>
      <w:spacing w:after="0"/>
      <w:jc w:val="right"/>
      <w:rPr>
        <w:rFonts w:ascii="Arial" w:hAnsi="Arial" w:cs="Arial"/>
        <w:sz w:val="16"/>
        <w:szCs w:val="20"/>
      </w:rPr>
    </w:pPr>
    <w:r>
      <w:rPr>
        <w:noProof/>
        <w:lang w:eastAsia="cs-CZ" w:bidi="ar-SA"/>
      </w:rPr>
      <w:drawing>
        <wp:anchor distT="0" distB="0" distL="114300" distR="114300" simplePos="0" relativeHeight="251661312" behindDoc="0" locked="0" layoutInCell="1" allowOverlap="1" wp14:anchorId="2A5541D8" wp14:editId="23CBD7C8">
          <wp:simplePos x="0" y="0"/>
          <wp:positionH relativeFrom="column">
            <wp:posOffset>-14605</wp:posOffset>
          </wp:positionH>
          <wp:positionV relativeFrom="paragraph">
            <wp:posOffset>-74930</wp:posOffset>
          </wp:positionV>
          <wp:extent cx="1714500" cy="542925"/>
          <wp:effectExtent l="0" t="0" r="0" b="9525"/>
          <wp:wrapSquare wrapText="bothSides"/>
          <wp:docPr id="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42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BA6E60">
      <w:rPr>
        <w:rFonts w:ascii="Arial" w:hAnsi="Arial" w:cs="Arial"/>
        <w:sz w:val="16"/>
        <w:szCs w:val="20"/>
      </w:rPr>
      <w:t>EE-SD-DO_2017</w:t>
    </w:r>
    <w:r w:rsidR="0010340F">
      <w:rPr>
        <w:rFonts w:ascii="Arial" w:hAnsi="Arial" w:cs="Arial"/>
        <w:sz w:val="16"/>
        <w:szCs w:val="20"/>
      </w:rPr>
      <w:t>1117</w:t>
    </w:r>
    <w:r w:rsidR="009C64D1">
      <w:rPr>
        <w:rFonts w:ascii="Arial" w:hAnsi="Arial" w:cs="Arial"/>
        <w:sz w:val="16"/>
        <w:szCs w:val="20"/>
      </w:rPr>
      <w:t>-01</w:t>
    </w:r>
  </w:p>
  <w:p w:rsidR="00442833" w:rsidRPr="00442833" w:rsidRDefault="00442833" w:rsidP="00442833">
    <w:pPr>
      <w:tabs>
        <w:tab w:val="right" w:pos="9781"/>
      </w:tabs>
      <w:spacing w:after="0"/>
      <w:jc w:val="right"/>
      <w:rPr>
        <w:rFonts w:ascii="Arial" w:hAnsi="Arial" w:cs="Arial"/>
        <w:sz w:val="18"/>
        <w:szCs w:val="20"/>
      </w:rPr>
    </w:pPr>
    <w:r w:rsidRPr="00442833">
      <w:rPr>
        <w:rFonts w:ascii="Arial" w:hAnsi="Arial"/>
        <w:sz w:val="18"/>
        <w:szCs w:val="20"/>
      </w:rPr>
      <w:t xml:space="preserve">Kód prodejce: </w:t>
    </w:r>
    <w:r w:rsidR="0010340F">
      <w:rPr>
        <w:rFonts w:ascii="Arial" w:hAnsi="Arial"/>
        <w:sz w:val="18"/>
        <w:szCs w:val="20"/>
      </w:rPr>
      <w:t xml:space="preserve">BE - </w:t>
    </w:r>
    <w:proofErr w:type="spellStart"/>
    <w:r w:rsidR="0010340F">
      <w:rPr>
        <w:rFonts w:ascii="Arial" w:hAnsi="Arial"/>
        <w:sz w:val="18"/>
        <w:szCs w:val="20"/>
      </w:rPr>
      <w:t>Salava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DB3"/>
    <w:rsid w:val="0008440A"/>
    <w:rsid w:val="0008597A"/>
    <w:rsid w:val="000E72AD"/>
    <w:rsid w:val="0010340F"/>
    <w:rsid w:val="001256BE"/>
    <w:rsid w:val="001404B5"/>
    <w:rsid w:val="001448A1"/>
    <w:rsid w:val="00154461"/>
    <w:rsid w:val="001700CB"/>
    <w:rsid w:val="00171199"/>
    <w:rsid w:val="001911AD"/>
    <w:rsid w:val="001C308D"/>
    <w:rsid w:val="001E1859"/>
    <w:rsid w:val="0021306D"/>
    <w:rsid w:val="0021555E"/>
    <w:rsid w:val="0021717C"/>
    <w:rsid w:val="002233E2"/>
    <w:rsid w:val="0023747E"/>
    <w:rsid w:val="00253234"/>
    <w:rsid w:val="0025760B"/>
    <w:rsid w:val="00262C53"/>
    <w:rsid w:val="00296621"/>
    <w:rsid w:val="003151AE"/>
    <w:rsid w:val="00321E0A"/>
    <w:rsid w:val="00325491"/>
    <w:rsid w:val="0033498E"/>
    <w:rsid w:val="00371F52"/>
    <w:rsid w:val="0038110C"/>
    <w:rsid w:val="00385108"/>
    <w:rsid w:val="003A0949"/>
    <w:rsid w:val="003A15A2"/>
    <w:rsid w:val="003B34D8"/>
    <w:rsid w:val="003C4331"/>
    <w:rsid w:val="003C6720"/>
    <w:rsid w:val="003F0544"/>
    <w:rsid w:val="00402EBF"/>
    <w:rsid w:val="00412F7F"/>
    <w:rsid w:val="00437A7B"/>
    <w:rsid w:val="00442833"/>
    <w:rsid w:val="00465132"/>
    <w:rsid w:val="00480649"/>
    <w:rsid w:val="004965B7"/>
    <w:rsid w:val="004B436D"/>
    <w:rsid w:val="004C7934"/>
    <w:rsid w:val="004D7A63"/>
    <w:rsid w:val="00516E0A"/>
    <w:rsid w:val="00562604"/>
    <w:rsid w:val="00564B08"/>
    <w:rsid w:val="00566BA5"/>
    <w:rsid w:val="005A26BE"/>
    <w:rsid w:val="00605DCA"/>
    <w:rsid w:val="00623A85"/>
    <w:rsid w:val="00636C32"/>
    <w:rsid w:val="00667DB3"/>
    <w:rsid w:val="006A3491"/>
    <w:rsid w:val="006A4163"/>
    <w:rsid w:val="006B0B02"/>
    <w:rsid w:val="006F3F0F"/>
    <w:rsid w:val="006F6EFA"/>
    <w:rsid w:val="00701AA8"/>
    <w:rsid w:val="007023DF"/>
    <w:rsid w:val="00704BD3"/>
    <w:rsid w:val="00704F00"/>
    <w:rsid w:val="007273DD"/>
    <w:rsid w:val="00736CE7"/>
    <w:rsid w:val="007569B6"/>
    <w:rsid w:val="00782064"/>
    <w:rsid w:val="007B600A"/>
    <w:rsid w:val="007F51BA"/>
    <w:rsid w:val="007F7D46"/>
    <w:rsid w:val="00812325"/>
    <w:rsid w:val="00830323"/>
    <w:rsid w:val="008539FB"/>
    <w:rsid w:val="008615AD"/>
    <w:rsid w:val="00874CD9"/>
    <w:rsid w:val="00892AA0"/>
    <w:rsid w:val="00896052"/>
    <w:rsid w:val="008E31FD"/>
    <w:rsid w:val="008E66ED"/>
    <w:rsid w:val="00901FCA"/>
    <w:rsid w:val="00904A80"/>
    <w:rsid w:val="00925849"/>
    <w:rsid w:val="00926576"/>
    <w:rsid w:val="00956494"/>
    <w:rsid w:val="00984E5E"/>
    <w:rsid w:val="009A6939"/>
    <w:rsid w:val="009C37F3"/>
    <w:rsid w:val="009C64D1"/>
    <w:rsid w:val="009C7914"/>
    <w:rsid w:val="009D42B0"/>
    <w:rsid w:val="00A1109E"/>
    <w:rsid w:val="00A1168F"/>
    <w:rsid w:val="00A2432D"/>
    <w:rsid w:val="00A41ED3"/>
    <w:rsid w:val="00A855F8"/>
    <w:rsid w:val="00AB47EE"/>
    <w:rsid w:val="00AC5294"/>
    <w:rsid w:val="00AE17E2"/>
    <w:rsid w:val="00AE7619"/>
    <w:rsid w:val="00B0426A"/>
    <w:rsid w:val="00B1534C"/>
    <w:rsid w:val="00B50AAC"/>
    <w:rsid w:val="00B57DE4"/>
    <w:rsid w:val="00B84EDB"/>
    <w:rsid w:val="00BA2683"/>
    <w:rsid w:val="00BA6E60"/>
    <w:rsid w:val="00BF351B"/>
    <w:rsid w:val="00C03407"/>
    <w:rsid w:val="00C24E03"/>
    <w:rsid w:val="00C3367A"/>
    <w:rsid w:val="00C557FA"/>
    <w:rsid w:val="00C6252D"/>
    <w:rsid w:val="00C73884"/>
    <w:rsid w:val="00C806E4"/>
    <w:rsid w:val="00CA05A1"/>
    <w:rsid w:val="00D02241"/>
    <w:rsid w:val="00D03AED"/>
    <w:rsid w:val="00D27ACC"/>
    <w:rsid w:val="00D47A4E"/>
    <w:rsid w:val="00D71AE3"/>
    <w:rsid w:val="00D80E3E"/>
    <w:rsid w:val="00D92C90"/>
    <w:rsid w:val="00DA5004"/>
    <w:rsid w:val="00DC0348"/>
    <w:rsid w:val="00DC5FCE"/>
    <w:rsid w:val="00DE6BE2"/>
    <w:rsid w:val="00E0681B"/>
    <w:rsid w:val="00E21361"/>
    <w:rsid w:val="00EC6664"/>
    <w:rsid w:val="00ED0496"/>
    <w:rsid w:val="00ED1A20"/>
    <w:rsid w:val="00F0339B"/>
    <w:rsid w:val="00F0782E"/>
    <w:rsid w:val="00F078BC"/>
    <w:rsid w:val="00F150A5"/>
    <w:rsid w:val="00F256F9"/>
    <w:rsid w:val="00F36552"/>
    <w:rsid w:val="00F40CDD"/>
    <w:rsid w:val="00F44B97"/>
    <w:rsid w:val="00F917C8"/>
    <w:rsid w:val="00FD160E"/>
    <w:rsid w:val="00FD658A"/>
    <w:rsid w:val="00FF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suppressAutoHyphens/>
      <w:spacing w:after="200" w:line="276" w:lineRule="auto"/>
    </w:pPr>
    <w:rPr>
      <w:rFonts w:eastAsia="Lucida Sans Unicode" w:cs="Tahoma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qFormat/>
    <w:pPr>
      <w:keepNext/>
      <w:keepLines/>
      <w:spacing w:before="480" w:after="0"/>
      <w:outlineLvl w:val="0"/>
    </w:pPr>
    <w:rPr>
      <w:rFonts w:ascii="Cambria" w:hAnsi="Cambria" w:cs="font267"/>
      <w:b/>
      <w:bCs/>
      <w:color w:val="365F91"/>
      <w:sz w:val="28"/>
      <w:szCs w:val="2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customStyle="1" w:styleId="Absatz-Standardschriftart">
    <w:name w:val="Absatz-Standardschriftart"/>
  </w:style>
  <w:style w:type="character" w:customStyle="1" w:styleId="Odrky">
    <w:name w:val="Odrážky"/>
    <w:rPr>
      <w:rFonts w:ascii="OpenSymbol" w:eastAsia="OpenSymbol" w:hAnsi="OpenSymbol" w:cs="OpenSymbol"/>
    </w:rPr>
  </w:style>
  <w:style w:type="character" w:styleId="Siln">
    <w:name w:val="Strong"/>
    <w:qFormat/>
    <w:rPr>
      <w:b/>
      <w:bCs/>
    </w:rPr>
  </w:style>
  <w:style w:type="character" w:customStyle="1" w:styleId="TextbublinyChar">
    <w:name w:val="Text bubliny Char"/>
    <w:rPr>
      <w:rFonts w:ascii="Tahoma" w:eastAsia="Lucida Sans Unicode" w:hAnsi="Tahoma" w:cs="Mangal"/>
      <w:sz w:val="16"/>
      <w:szCs w:val="14"/>
      <w:lang w:eastAsia="hi-IN" w:bidi="hi-IN"/>
    </w:rPr>
  </w:style>
  <w:style w:type="character" w:customStyle="1" w:styleId="Nadpis1Char">
    <w:name w:val="Nadpis 1 Char"/>
    <w:rPr>
      <w:rFonts w:ascii="Cambria" w:hAnsi="Cambria" w:cs="font267"/>
      <w:b/>
      <w:bCs/>
      <w:color w:val="365F91"/>
      <w:sz w:val="28"/>
      <w:szCs w:val="25"/>
      <w:lang w:eastAsia="hi-IN" w:bidi="hi-IN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Textbubliny1">
    <w:name w:val="Text bubliny1"/>
    <w:basedOn w:val="Normln"/>
    <w:pPr>
      <w:spacing w:after="0" w:line="100" w:lineRule="atLeast"/>
    </w:pPr>
    <w:rPr>
      <w:rFonts w:ascii="Tahoma" w:hAnsi="Tahoma" w:cs="Mangal"/>
      <w:sz w:val="16"/>
      <w:szCs w:val="14"/>
    </w:rPr>
  </w:style>
  <w:style w:type="paragraph" w:customStyle="1" w:styleId="Bezmezer1">
    <w:name w:val="Bez mezer1"/>
    <w:pPr>
      <w:widowControl w:val="0"/>
      <w:suppressAutoHyphens/>
      <w:spacing w:line="100" w:lineRule="atLeast"/>
    </w:pPr>
    <w:rPr>
      <w:rFonts w:eastAsia="Lucida Sans Unicode" w:cs="Mangal"/>
      <w:kern w:val="1"/>
      <w:sz w:val="24"/>
      <w:szCs w:val="21"/>
      <w:lang w:eastAsia="hi-IN" w:bidi="hi-IN"/>
    </w:rPr>
  </w:style>
  <w:style w:type="paragraph" w:styleId="Textbubliny">
    <w:name w:val="Balloon Text"/>
    <w:basedOn w:val="Normln"/>
    <w:link w:val="TextbublinyChar1"/>
    <w:uiPriority w:val="99"/>
    <w:semiHidden/>
    <w:unhideWhenUsed/>
    <w:rsid w:val="0089605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bublinyChar1">
    <w:name w:val="Text bubliny Char1"/>
    <w:link w:val="Textbubliny"/>
    <w:uiPriority w:val="99"/>
    <w:semiHidden/>
    <w:rsid w:val="00896052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table" w:styleId="Mkatabulky">
    <w:name w:val="Table Grid"/>
    <w:basedOn w:val="Normlntabulka"/>
    <w:uiPriority w:val="59"/>
    <w:rsid w:val="00ED04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ED049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vtlstnovnzvraznn1">
    <w:name w:val="Light Shading Accent 1"/>
    <w:basedOn w:val="Normlntabulka"/>
    <w:uiPriority w:val="60"/>
    <w:rsid w:val="00ED0496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Standard">
    <w:name w:val="Standard"/>
    <w:rsid w:val="00623A85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Zhlav">
    <w:name w:val="header"/>
    <w:basedOn w:val="Normln"/>
    <w:link w:val="ZhlavChar"/>
    <w:uiPriority w:val="99"/>
    <w:unhideWhenUsed/>
    <w:rsid w:val="007569B6"/>
    <w:pPr>
      <w:tabs>
        <w:tab w:val="center" w:pos="4536"/>
        <w:tab w:val="right" w:pos="9072"/>
      </w:tabs>
      <w:spacing w:after="0" w:line="240" w:lineRule="auto"/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7569B6"/>
    <w:rPr>
      <w:rFonts w:eastAsia="Lucida Sans Unicode" w:cs="Mangal"/>
      <w:kern w:val="1"/>
      <w:sz w:val="24"/>
      <w:szCs w:val="21"/>
      <w:lang w:eastAsia="hi-IN" w:bidi="hi-IN"/>
    </w:rPr>
  </w:style>
  <w:style w:type="paragraph" w:styleId="Zpat">
    <w:name w:val="footer"/>
    <w:basedOn w:val="Normln"/>
    <w:link w:val="ZpatChar"/>
    <w:uiPriority w:val="99"/>
    <w:unhideWhenUsed/>
    <w:rsid w:val="007569B6"/>
    <w:pPr>
      <w:tabs>
        <w:tab w:val="center" w:pos="4536"/>
        <w:tab w:val="right" w:pos="9072"/>
      </w:tabs>
      <w:spacing w:after="0" w:line="240" w:lineRule="auto"/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7569B6"/>
    <w:rPr>
      <w:rFonts w:eastAsia="Lucida Sans Unicode" w:cs="Mangal"/>
      <w:kern w:val="1"/>
      <w:sz w:val="24"/>
      <w:szCs w:val="21"/>
      <w:lang w:eastAsia="hi-IN" w:bidi="hi-IN"/>
    </w:rPr>
  </w:style>
  <w:style w:type="paragraph" w:styleId="Odstavecseseznamem">
    <w:name w:val="List Paragraph"/>
    <w:basedOn w:val="Normln"/>
    <w:uiPriority w:val="34"/>
    <w:qFormat/>
    <w:rsid w:val="0008440A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suppressAutoHyphens/>
      <w:spacing w:after="200" w:line="276" w:lineRule="auto"/>
    </w:pPr>
    <w:rPr>
      <w:rFonts w:eastAsia="Lucida Sans Unicode" w:cs="Tahoma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qFormat/>
    <w:pPr>
      <w:keepNext/>
      <w:keepLines/>
      <w:spacing w:before="480" w:after="0"/>
      <w:outlineLvl w:val="0"/>
    </w:pPr>
    <w:rPr>
      <w:rFonts w:ascii="Cambria" w:hAnsi="Cambria" w:cs="font267"/>
      <w:b/>
      <w:bCs/>
      <w:color w:val="365F91"/>
      <w:sz w:val="28"/>
      <w:szCs w:val="2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customStyle="1" w:styleId="Absatz-Standardschriftart">
    <w:name w:val="Absatz-Standardschriftart"/>
  </w:style>
  <w:style w:type="character" w:customStyle="1" w:styleId="Odrky">
    <w:name w:val="Odrážky"/>
    <w:rPr>
      <w:rFonts w:ascii="OpenSymbol" w:eastAsia="OpenSymbol" w:hAnsi="OpenSymbol" w:cs="OpenSymbol"/>
    </w:rPr>
  </w:style>
  <w:style w:type="character" w:styleId="Siln">
    <w:name w:val="Strong"/>
    <w:qFormat/>
    <w:rPr>
      <w:b/>
      <w:bCs/>
    </w:rPr>
  </w:style>
  <w:style w:type="character" w:customStyle="1" w:styleId="TextbublinyChar">
    <w:name w:val="Text bubliny Char"/>
    <w:rPr>
      <w:rFonts w:ascii="Tahoma" w:eastAsia="Lucida Sans Unicode" w:hAnsi="Tahoma" w:cs="Mangal"/>
      <w:sz w:val="16"/>
      <w:szCs w:val="14"/>
      <w:lang w:eastAsia="hi-IN" w:bidi="hi-IN"/>
    </w:rPr>
  </w:style>
  <w:style w:type="character" w:customStyle="1" w:styleId="Nadpis1Char">
    <w:name w:val="Nadpis 1 Char"/>
    <w:rPr>
      <w:rFonts w:ascii="Cambria" w:hAnsi="Cambria" w:cs="font267"/>
      <w:b/>
      <w:bCs/>
      <w:color w:val="365F91"/>
      <w:sz w:val="28"/>
      <w:szCs w:val="25"/>
      <w:lang w:eastAsia="hi-IN" w:bidi="hi-IN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Textbubliny1">
    <w:name w:val="Text bubliny1"/>
    <w:basedOn w:val="Normln"/>
    <w:pPr>
      <w:spacing w:after="0" w:line="100" w:lineRule="atLeast"/>
    </w:pPr>
    <w:rPr>
      <w:rFonts w:ascii="Tahoma" w:hAnsi="Tahoma" w:cs="Mangal"/>
      <w:sz w:val="16"/>
      <w:szCs w:val="14"/>
    </w:rPr>
  </w:style>
  <w:style w:type="paragraph" w:customStyle="1" w:styleId="Bezmezer1">
    <w:name w:val="Bez mezer1"/>
    <w:pPr>
      <w:widowControl w:val="0"/>
      <w:suppressAutoHyphens/>
      <w:spacing w:line="100" w:lineRule="atLeast"/>
    </w:pPr>
    <w:rPr>
      <w:rFonts w:eastAsia="Lucida Sans Unicode" w:cs="Mangal"/>
      <w:kern w:val="1"/>
      <w:sz w:val="24"/>
      <w:szCs w:val="21"/>
      <w:lang w:eastAsia="hi-IN" w:bidi="hi-IN"/>
    </w:rPr>
  </w:style>
  <w:style w:type="paragraph" w:styleId="Textbubliny">
    <w:name w:val="Balloon Text"/>
    <w:basedOn w:val="Normln"/>
    <w:link w:val="TextbublinyChar1"/>
    <w:uiPriority w:val="99"/>
    <w:semiHidden/>
    <w:unhideWhenUsed/>
    <w:rsid w:val="0089605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bublinyChar1">
    <w:name w:val="Text bubliny Char1"/>
    <w:link w:val="Textbubliny"/>
    <w:uiPriority w:val="99"/>
    <w:semiHidden/>
    <w:rsid w:val="00896052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table" w:styleId="Mkatabulky">
    <w:name w:val="Table Grid"/>
    <w:basedOn w:val="Normlntabulka"/>
    <w:uiPriority w:val="59"/>
    <w:rsid w:val="00ED04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ED049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vtlstnovnzvraznn1">
    <w:name w:val="Light Shading Accent 1"/>
    <w:basedOn w:val="Normlntabulka"/>
    <w:uiPriority w:val="60"/>
    <w:rsid w:val="00ED0496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Standard">
    <w:name w:val="Standard"/>
    <w:rsid w:val="00623A85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Zhlav">
    <w:name w:val="header"/>
    <w:basedOn w:val="Normln"/>
    <w:link w:val="ZhlavChar"/>
    <w:uiPriority w:val="99"/>
    <w:unhideWhenUsed/>
    <w:rsid w:val="007569B6"/>
    <w:pPr>
      <w:tabs>
        <w:tab w:val="center" w:pos="4536"/>
        <w:tab w:val="right" w:pos="9072"/>
      </w:tabs>
      <w:spacing w:after="0" w:line="240" w:lineRule="auto"/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7569B6"/>
    <w:rPr>
      <w:rFonts w:eastAsia="Lucida Sans Unicode" w:cs="Mangal"/>
      <w:kern w:val="1"/>
      <w:sz w:val="24"/>
      <w:szCs w:val="21"/>
      <w:lang w:eastAsia="hi-IN" w:bidi="hi-IN"/>
    </w:rPr>
  </w:style>
  <w:style w:type="paragraph" w:styleId="Zpat">
    <w:name w:val="footer"/>
    <w:basedOn w:val="Normln"/>
    <w:link w:val="ZpatChar"/>
    <w:uiPriority w:val="99"/>
    <w:unhideWhenUsed/>
    <w:rsid w:val="007569B6"/>
    <w:pPr>
      <w:tabs>
        <w:tab w:val="center" w:pos="4536"/>
        <w:tab w:val="right" w:pos="9072"/>
      </w:tabs>
      <w:spacing w:after="0" w:line="240" w:lineRule="auto"/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7569B6"/>
    <w:rPr>
      <w:rFonts w:eastAsia="Lucida Sans Unicode" w:cs="Mangal"/>
      <w:kern w:val="1"/>
      <w:sz w:val="24"/>
      <w:szCs w:val="21"/>
      <w:lang w:eastAsia="hi-IN" w:bidi="hi-IN"/>
    </w:rPr>
  </w:style>
  <w:style w:type="paragraph" w:styleId="Odstavecseseznamem">
    <w:name w:val="List Paragraph"/>
    <w:basedOn w:val="Normln"/>
    <w:uiPriority w:val="34"/>
    <w:qFormat/>
    <w:rsid w:val="0008440A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824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mlapacek</dc:creator>
  <cp:lastModifiedBy>jsalava</cp:lastModifiedBy>
  <cp:revision>2</cp:revision>
  <cp:lastPrinted>2015-07-14T06:38:00Z</cp:lastPrinted>
  <dcterms:created xsi:type="dcterms:W3CDTF">2018-04-30T12:06:00Z</dcterms:created>
  <dcterms:modified xsi:type="dcterms:W3CDTF">2018-04-30T12:06:00Z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