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B70" w:rsidRPr="002E34DA" w:rsidRDefault="002307C3" w:rsidP="009448D2">
      <w:pPr>
        <w:pStyle w:val="Style2"/>
        <w:keepNext/>
        <w:keepLines/>
        <w:shd w:val="clear" w:color="auto" w:fill="auto"/>
        <w:spacing w:after="0"/>
        <w:ind w:right="1599"/>
        <w:rPr>
          <w:sz w:val="24"/>
          <w:szCs w:val="24"/>
        </w:rPr>
      </w:pPr>
      <w:bookmarkStart w:id="0" w:name="bookmark0"/>
      <w:r w:rsidRPr="002E34DA">
        <w:rPr>
          <w:sz w:val="24"/>
          <w:szCs w:val="24"/>
        </w:rPr>
        <w:t xml:space="preserve">Pozemkový fond České republiky 117 05 Praha 1, </w:t>
      </w:r>
      <w:proofErr w:type="spellStart"/>
      <w:r w:rsidRPr="002E34DA">
        <w:rPr>
          <w:sz w:val="24"/>
          <w:szCs w:val="24"/>
        </w:rPr>
        <w:t>Těšnov</w:t>
      </w:r>
      <w:proofErr w:type="spellEnd"/>
      <w:r w:rsidRPr="002E34DA">
        <w:rPr>
          <w:sz w:val="24"/>
          <w:szCs w:val="24"/>
        </w:rPr>
        <w:t xml:space="preserve"> 17</w:t>
      </w:r>
      <w:bookmarkEnd w:id="0"/>
    </w:p>
    <w:p w:rsidR="00F63B70" w:rsidRDefault="002307C3" w:rsidP="009448D2">
      <w:pPr>
        <w:pStyle w:val="Style7"/>
        <w:shd w:val="clear" w:color="auto" w:fill="auto"/>
        <w:spacing w:before="0" w:after="0"/>
        <w:ind w:right="1480"/>
      </w:pPr>
      <w:r>
        <w:t xml:space="preserve">Pozemkový fond České republiky se sídlem v Praze 1, </w:t>
      </w:r>
      <w:proofErr w:type="spellStart"/>
      <w:r>
        <w:t>Těšnov</w:t>
      </w:r>
      <w:proofErr w:type="spellEnd"/>
      <w:r>
        <w:t xml:space="preserve"> 17, zastoupený vedoucím Územního pracoviště PF ČR Prachatice - Ing. Jaroslav</w:t>
      </w:r>
      <w:r w:rsidR="002E34DA">
        <w:t>em</w:t>
      </w:r>
      <w:r>
        <w:t xml:space="preserve"> </w:t>
      </w:r>
      <w:proofErr w:type="spellStart"/>
      <w:r>
        <w:rPr>
          <w:lang w:val="en-US" w:eastAsia="en-US" w:bidi="en-US"/>
        </w:rPr>
        <w:t>Se</w:t>
      </w:r>
      <w:r w:rsidR="009448D2">
        <w:rPr>
          <w:lang w:val="en-US" w:eastAsia="en-US" w:bidi="en-US"/>
        </w:rPr>
        <w:t>l</w:t>
      </w:r>
      <w:r>
        <w:rPr>
          <w:lang w:val="en-US" w:eastAsia="en-US" w:bidi="en-US"/>
        </w:rPr>
        <w:t>ner</w:t>
      </w:r>
      <w:r w:rsidR="002E34DA">
        <w:rPr>
          <w:lang w:val="en-US" w:eastAsia="en-US" w:bidi="en-US"/>
        </w:rPr>
        <w:t>em</w:t>
      </w:r>
      <w:proofErr w:type="spellEnd"/>
      <w:r w:rsidR="009448D2">
        <w:rPr>
          <w:lang w:val="en-US" w:eastAsia="en-US" w:bidi="en-US"/>
        </w:rPr>
        <w:t>,</w:t>
      </w:r>
      <w:r>
        <w:rPr>
          <w:lang w:val="en-US" w:eastAsia="en-US" w:bidi="en-US"/>
        </w:rPr>
        <w:t xml:space="preserve"> </w:t>
      </w:r>
      <w:r>
        <w:t>IČO: 457 97 072</w:t>
      </w:r>
    </w:p>
    <w:p w:rsidR="00F63B70" w:rsidRDefault="002307C3" w:rsidP="002E34DA">
      <w:pPr>
        <w:pStyle w:val="Style7"/>
        <w:shd w:val="clear" w:color="auto" w:fill="auto"/>
        <w:spacing w:before="0" w:after="0" w:line="240" w:lineRule="auto"/>
        <w:rPr>
          <w:rStyle w:val="CharStyle9"/>
        </w:rPr>
      </w:pPr>
      <w:r>
        <w:t xml:space="preserve">dále jen </w:t>
      </w:r>
      <w:r>
        <w:rPr>
          <w:rStyle w:val="CharStyle9"/>
        </w:rPr>
        <w:t>prodávající</w:t>
      </w:r>
    </w:p>
    <w:p w:rsidR="002E34DA" w:rsidRDefault="002E34DA" w:rsidP="002E34DA">
      <w:pPr>
        <w:pStyle w:val="Style7"/>
        <w:shd w:val="clear" w:color="auto" w:fill="auto"/>
        <w:spacing w:before="0" w:after="0" w:line="240" w:lineRule="auto"/>
        <w:rPr>
          <w:rStyle w:val="CharStyle9"/>
        </w:rPr>
      </w:pPr>
    </w:p>
    <w:p w:rsidR="002E34DA" w:rsidRDefault="002E34DA" w:rsidP="002E34DA">
      <w:pPr>
        <w:pStyle w:val="Style7"/>
        <w:shd w:val="clear" w:color="auto" w:fill="auto"/>
        <w:spacing w:before="0" w:after="0" w:line="240" w:lineRule="auto"/>
        <w:rPr>
          <w:rStyle w:val="CharStyle9"/>
        </w:rPr>
      </w:pPr>
      <w:r>
        <w:rPr>
          <w:rStyle w:val="CharStyle9"/>
        </w:rPr>
        <w:t>a</w:t>
      </w:r>
    </w:p>
    <w:p w:rsidR="002E34DA" w:rsidRDefault="002E34DA" w:rsidP="002E34DA">
      <w:pPr>
        <w:pStyle w:val="Style7"/>
        <w:shd w:val="clear" w:color="auto" w:fill="auto"/>
        <w:spacing w:before="0" w:after="0" w:line="240" w:lineRule="auto"/>
      </w:pPr>
    </w:p>
    <w:p w:rsidR="002E34DA" w:rsidRDefault="002E34DA" w:rsidP="002E34DA">
      <w:pPr>
        <w:pStyle w:val="Style7"/>
        <w:shd w:val="clear" w:color="auto" w:fill="auto"/>
        <w:spacing w:before="0" w:after="0" w:line="240" w:lineRule="auto"/>
      </w:pPr>
      <w:r>
        <w:t xml:space="preserve">pan </w:t>
      </w:r>
      <w:r w:rsidR="002307C3">
        <w:t xml:space="preserve">Václav </w:t>
      </w:r>
      <w:proofErr w:type="spellStart"/>
      <w:r w:rsidR="002307C3">
        <w:t>Honeš</w:t>
      </w:r>
      <w:proofErr w:type="spellEnd"/>
      <w:r w:rsidR="002307C3">
        <w:t xml:space="preserve">, </w:t>
      </w:r>
      <w:r>
        <w:t>trvale bytem:</w:t>
      </w:r>
      <w:r w:rsidR="002307C3">
        <w:t xml:space="preserve"> Chroboly, Záhoří 24, 384 04,</w:t>
      </w:r>
    </w:p>
    <w:p w:rsidR="00F63B70" w:rsidRDefault="002307C3" w:rsidP="002E34DA">
      <w:pPr>
        <w:pStyle w:val="Style7"/>
        <w:shd w:val="clear" w:color="auto" w:fill="auto"/>
        <w:spacing w:before="0" w:after="0" w:line="240" w:lineRule="auto"/>
        <w:rPr>
          <w:rStyle w:val="CharStyle9"/>
        </w:rPr>
      </w:pPr>
      <w:r>
        <w:t xml:space="preserve">dále jen </w:t>
      </w:r>
      <w:r>
        <w:rPr>
          <w:rStyle w:val="CharStyle9"/>
        </w:rPr>
        <w:t>kupující</w:t>
      </w:r>
    </w:p>
    <w:p w:rsidR="002E34DA" w:rsidRDefault="002E34DA" w:rsidP="002E34DA">
      <w:pPr>
        <w:pStyle w:val="Style7"/>
        <w:shd w:val="clear" w:color="auto" w:fill="auto"/>
        <w:spacing w:before="0" w:after="0" w:line="240" w:lineRule="auto"/>
      </w:pPr>
    </w:p>
    <w:p w:rsidR="00F63B70" w:rsidRDefault="002307C3" w:rsidP="002E34DA">
      <w:pPr>
        <w:pStyle w:val="Style7"/>
        <w:shd w:val="clear" w:color="auto" w:fill="auto"/>
        <w:spacing w:before="0" w:after="0" w:line="240" w:lineRule="auto"/>
      </w:pPr>
      <w:r>
        <w:t>uzavírají ve smyslu článku III.</w:t>
      </w:r>
    </w:p>
    <w:p w:rsidR="002E34DA" w:rsidRDefault="002E34DA" w:rsidP="002E34DA">
      <w:pPr>
        <w:pStyle w:val="Style7"/>
        <w:shd w:val="clear" w:color="auto" w:fill="auto"/>
        <w:spacing w:before="0" w:after="0" w:line="240" w:lineRule="auto"/>
      </w:pPr>
    </w:p>
    <w:p w:rsidR="00F63B70" w:rsidRDefault="002307C3" w:rsidP="002E34DA">
      <w:pPr>
        <w:pStyle w:val="Style7"/>
        <w:shd w:val="clear" w:color="auto" w:fill="auto"/>
        <w:spacing w:before="0" w:after="0" w:line="240" w:lineRule="auto"/>
        <w:ind w:right="1480"/>
      </w:pPr>
      <w:r>
        <w:rPr>
          <w:rStyle w:val="CharStyle9"/>
        </w:rPr>
        <w:t>SMLOUVY</w:t>
      </w:r>
      <w:r>
        <w:t xml:space="preserve"> č. 3080/94 o prodeji podniku (části podniku)</w:t>
      </w:r>
    </w:p>
    <w:p w:rsidR="00F63B70" w:rsidRDefault="002307C3" w:rsidP="002E34DA">
      <w:pPr>
        <w:pStyle w:val="Style7"/>
        <w:shd w:val="clear" w:color="auto" w:fill="auto"/>
        <w:spacing w:before="0" w:after="0" w:line="240" w:lineRule="auto"/>
        <w:ind w:right="1480"/>
      </w:pPr>
      <w:r>
        <w:t xml:space="preserve">Statek Vlachovo </w:t>
      </w:r>
      <w:proofErr w:type="spellStart"/>
      <w:proofErr w:type="gramStart"/>
      <w:r>
        <w:t>Březí,Farma</w:t>
      </w:r>
      <w:proofErr w:type="spellEnd"/>
      <w:proofErr w:type="gramEnd"/>
      <w:r>
        <w:t xml:space="preserve"> Záhoří tento</w:t>
      </w:r>
    </w:p>
    <w:p w:rsidR="002E34DA" w:rsidRDefault="002E34DA" w:rsidP="002E34DA">
      <w:pPr>
        <w:pStyle w:val="Style7"/>
        <w:shd w:val="clear" w:color="auto" w:fill="auto"/>
        <w:spacing w:before="0" w:after="0" w:line="240" w:lineRule="auto"/>
        <w:ind w:right="1480"/>
      </w:pPr>
    </w:p>
    <w:p w:rsidR="00F63B70" w:rsidRDefault="002307C3" w:rsidP="002E34DA">
      <w:pPr>
        <w:pStyle w:val="Style7"/>
        <w:shd w:val="clear" w:color="auto" w:fill="auto"/>
        <w:spacing w:before="0" w:after="0" w:line="240" w:lineRule="auto"/>
      </w:pPr>
      <w:r>
        <w:rPr>
          <w:rStyle w:val="CharStyle9"/>
        </w:rPr>
        <w:t>dodatek</w:t>
      </w:r>
      <w:r>
        <w:t xml:space="preserve"> č.1/96,</w:t>
      </w:r>
    </w:p>
    <w:p w:rsidR="002E34DA" w:rsidRDefault="002E34DA" w:rsidP="002E34DA">
      <w:pPr>
        <w:pStyle w:val="Style7"/>
        <w:shd w:val="clear" w:color="auto" w:fill="auto"/>
        <w:spacing w:before="0" w:after="0" w:line="240" w:lineRule="auto"/>
      </w:pPr>
    </w:p>
    <w:p w:rsidR="00F63B70" w:rsidRDefault="002307C3" w:rsidP="002E34DA">
      <w:pPr>
        <w:pStyle w:val="Style7"/>
        <w:shd w:val="clear" w:color="auto" w:fill="auto"/>
        <w:spacing w:before="0" w:after="0" w:line="240" w:lineRule="auto"/>
        <w:rPr>
          <w:rStyle w:val="CharStyle9"/>
        </w:rPr>
      </w:pPr>
      <w:r>
        <w:t xml:space="preserve">kterým se stanovuje </w:t>
      </w:r>
      <w:r>
        <w:rPr>
          <w:rStyle w:val="CharStyle9"/>
        </w:rPr>
        <w:t>kupní cena.</w:t>
      </w:r>
    </w:p>
    <w:p w:rsidR="002E34DA" w:rsidRDefault="002E34DA" w:rsidP="002E34DA">
      <w:pPr>
        <w:pStyle w:val="Style7"/>
        <w:shd w:val="clear" w:color="auto" w:fill="auto"/>
        <w:spacing w:before="0" w:after="0" w:line="240" w:lineRule="auto"/>
        <w:rPr>
          <w:rStyle w:val="CharStyle9"/>
        </w:rPr>
      </w:pPr>
    </w:p>
    <w:p w:rsidR="002E34DA" w:rsidRDefault="002E34DA" w:rsidP="002E34DA">
      <w:pPr>
        <w:pStyle w:val="Style7"/>
        <w:shd w:val="clear" w:color="auto" w:fill="auto"/>
        <w:spacing w:before="0" w:after="0" w:line="240" w:lineRule="auto"/>
      </w:pPr>
    </w:p>
    <w:p w:rsidR="00F63B70" w:rsidRDefault="002307C3" w:rsidP="002E34DA">
      <w:pPr>
        <w:pStyle w:val="Style10"/>
        <w:keepNext/>
        <w:keepLines/>
        <w:shd w:val="clear" w:color="auto" w:fill="auto"/>
        <w:spacing w:before="0" w:line="240" w:lineRule="auto"/>
        <w:ind w:left="4320"/>
      </w:pPr>
      <w:bookmarkStart w:id="1" w:name="bookmark1"/>
      <w:r>
        <w:t>I.</w:t>
      </w:r>
      <w:bookmarkEnd w:id="1"/>
    </w:p>
    <w:p w:rsidR="00F63B70" w:rsidRDefault="002307C3" w:rsidP="002E34DA">
      <w:pPr>
        <w:pStyle w:val="Style7"/>
        <w:shd w:val="clear" w:color="auto" w:fill="auto"/>
        <w:spacing w:before="0" w:after="0" w:line="240" w:lineRule="auto"/>
      </w:pPr>
      <w:r>
        <w:t xml:space="preserve">Smluvní strany uzavřely dne </w:t>
      </w:r>
      <w:proofErr w:type="gramStart"/>
      <w:r>
        <w:t>31.7.1995</w:t>
      </w:r>
      <w:proofErr w:type="gramEnd"/>
      <w:r>
        <w:t xml:space="preserve"> smlouvu č. 3080/94 o prodeji podniku (části podniku) Statek Vlachovo </w:t>
      </w:r>
      <w:proofErr w:type="spellStart"/>
      <w:r>
        <w:t>Březí,Farma</w:t>
      </w:r>
      <w:proofErr w:type="spellEnd"/>
      <w:r>
        <w:t xml:space="preserve"> Záhoří.</w:t>
      </w:r>
    </w:p>
    <w:p w:rsidR="00F63B70" w:rsidRPr="002E34DA" w:rsidRDefault="002E34DA" w:rsidP="002E34DA">
      <w:pPr>
        <w:pStyle w:val="Style2"/>
        <w:keepNext/>
        <w:keepLines/>
        <w:shd w:val="clear" w:color="auto" w:fill="auto"/>
        <w:spacing w:after="0" w:line="240" w:lineRule="auto"/>
        <w:ind w:left="4320"/>
        <w:rPr>
          <w:sz w:val="20"/>
          <w:szCs w:val="20"/>
        </w:rPr>
      </w:pPr>
      <w:bookmarkStart w:id="2" w:name="bookmark2"/>
      <w:r w:rsidRPr="002E34DA">
        <w:rPr>
          <w:sz w:val="20"/>
          <w:szCs w:val="20"/>
        </w:rPr>
        <w:t>II</w:t>
      </w:r>
      <w:r w:rsidR="002307C3" w:rsidRPr="002E34DA">
        <w:rPr>
          <w:sz w:val="20"/>
          <w:szCs w:val="20"/>
        </w:rPr>
        <w:t>.</w:t>
      </w:r>
      <w:bookmarkEnd w:id="2"/>
    </w:p>
    <w:p w:rsidR="00F63B70" w:rsidRDefault="002307C3" w:rsidP="0030777F">
      <w:pPr>
        <w:pStyle w:val="Style7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0" w:line="240" w:lineRule="auto"/>
      </w:pPr>
      <w:r>
        <w:t xml:space="preserve">Na základě výsledku účetní závěrky, která byla provedena ke dni </w:t>
      </w:r>
      <w:proofErr w:type="gramStart"/>
      <w:r>
        <w:t>31.7.1995</w:t>
      </w:r>
      <w:proofErr w:type="gramEnd"/>
      <w:r>
        <w:t xml:space="preserve">, se stanovuje </w:t>
      </w:r>
      <w:r>
        <w:rPr>
          <w:rStyle w:val="CharStyle9"/>
        </w:rPr>
        <w:t>kupní cena</w:t>
      </w:r>
      <w:r>
        <w:t xml:space="preserve"> ve výši 5259674 Kč</w:t>
      </w:r>
      <w:r w:rsidR="002E34DA">
        <w:t xml:space="preserve"> </w:t>
      </w:r>
      <w:r>
        <w:t>(</w:t>
      </w:r>
      <w:proofErr w:type="spellStart"/>
      <w:r>
        <w:t>slovy:pětmilionůdvěstěpadesátdevěttisícšestsetsedmdesátčtyři</w:t>
      </w:r>
      <w:proofErr w:type="spellEnd"/>
      <w:r>
        <w:t xml:space="preserve"> korun českých).</w:t>
      </w:r>
    </w:p>
    <w:p w:rsidR="002E34DA" w:rsidRDefault="002E34DA" w:rsidP="002E34DA">
      <w:pPr>
        <w:pStyle w:val="Style7"/>
        <w:shd w:val="clear" w:color="auto" w:fill="auto"/>
        <w:tabs>
          <w:tab w:val="left" w:pos="337"/>
        </w:tabs>
        <w:spacing w:before="0" w:after="0" w:line="240" w:lineRule="auto"/>
      </w:pPr>
    </w:p>
    <w:p w:rsidR="00F63B70" w:rsidRDefault="002307C3" w:rsidP="00A96A6B">
      <w:pPr>
        <w:pStyle w:val="Style7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0" w:line="240" w:lineRule="auto"/>
      </w:pPr>
      <w:r>
        <w:t xml:space="preserve">Podle článku III. smlouvy 3080/94 kupující uhradil první splátku ve výši 531475 Kč (slovy: </w:t>
      </w:r>
      <w:proofErr w:type="spellStart"/>
      <w:r>
        <w:t>pětsettřicetjedentisícčtyřistasedmdesátpět</w:t>
      </w:r>
      <w:proofErr w:type="spellEnd"/>
      <w:r>
        <w:t xml:space="preserve"> korun českých)</w:t>
      </w:r>
      <w:r w:rsidR="002E34DA">
        <w:t xml:space="preserve"> </w:t>
      </w:r>
      <w:r>
        <w:t>a dále bude hradit ve stanovených lhůtách splátky ve výši 472820 Kč (</w:t>
      </w:r>
      <w:proofErr w:type="spellStart"/>
      <w:r>
        <w:t>slovy:čtyřistasedmdesátdvatisíceosmsetdvacet</w:t>
      </w:r>
      <w:proofErr w:type="spellEnd"/>
      <w:r>
        <w:t xml:space="preserve"> korun českých).</w:t>
      </w:r>
    </w:p>
    <w:p w:rsidR="002E34DA" w:rsidRDefault="002E34DA" w:rsidP="002E34DA">
      <w:pPr>
        <w:pStyle w:val="Style7"/>
        <w:shd w:val="clear" w:color="auto" w:fill="auto"/>
        <w:tabs>
          <w:tab w:val="left" w:pos="330"/>
        </w:tabs>
        <w:spacing w:before="0" w:after="0" w:line="240" w:lineRule="auto"/>
      </w:pPr>
    </w:p>
    <w:p w:rsidR="00F63B70" w:rsidRPr="002E34DA" w:rsidRDefault="002E34DA" w:rsidP="002E34DA">
      <w:pPr>
        <w:pStyle w:val="Style2"/>
        <w:keepNext/>
        <w:keepLines/>
        <w:shd w:val="clear" w:color="auto" w:fill="auto"/>
        <w:spacing w:after="0" w:line="240" w:lineRule="auto"/>
        <w:ind w:left="4320"/>
        <w:rPr>
          <w:sz w:val="20"/>
          <w:szCs w:val="20"/>
        </w:rPr>
      </w:pPr>
      <w:bookmarkStart w:id="3" w:name="bookmark3"/>
      <w:r w:rsidRPr="002E34DA">
        <w:rPr>
          <w:sz w:val="20"/>
          <w:szCs w:val="20"/>
        </w:rPr>
        <w:t>III</w:t>
      </w:r>
      <w:r w:rsidR="002307C3" w:rsidRPr="002E34DA">
        <w:rPr>
          <w:sz w:val="20"/>
          <w:szCs w:val="20"/>
        </w:rPr>
        <w:t>.</w:t>
      </w:r>
      <w:bookmarkEnd w:id="3"/>
    </w:p>
    <w:p w:rsidR="00F63B70" w:rsidRDefault="002307C3" w:rsidP="002E34DA">
      <w:pPr>
        <w:pStyle w:val="Style7"/>
        <w:shd w:val="clear" w:color="auto" w:fill="auto"/>
        <w:spacing w:before="0" w:after="0" w:line="240" w:lineRule="auto"/>
      </w:pPr>
      <w:r>
        <w:t>Kupujícímu byl předán zápis o předání a převzetí věcí zahrnutých do majetku.</w:t>
      </w:r>
    </w:p>
    <w:p w:rsidR="002E34DA" w:rsidRDefault="002E34DA" w:rsidP="002E34DA">
      <w:pPr>
        <w:pStyle w:val="Style7"/>
        <w:shd w:val="clear" w:color="auto" w:fill="auto"/>
        <w:spacing w:before="0" w:after="0" w:line="240" w:lineRule="auto"/>
      </w:pPr>
    </w:p>
    <w:p w:rsidR="00F63B70" w:rsidRDefault="002307C3" w:rsidP="002E34DA">
      <w:pPr>
        <w:pStyle w:val="Style10"/>
        <w:keepNext/>
        <w:keepLines/>
        <w:shd w:val="clear" w:color="auto" w:fill="auto"/>
        <w:spacing w:before="0" w:line="240" w:lineRule="auto"/>
        <w:ind w:left="4320"/>
      </w:pPr>
      <w:bookmarkStart w:id="4" w:name="bookmark4"/>
      <w:r>
        <w:t>IV.</w:t>
      </w:r>
      <w:bookmarkEnd w:id="4"/>
    </w:p>
    <w:p w:rsidR="00F63B70" w:rsidRDefault="002307C3" w:rsidP="002E34DA">
      <w:pPr>
        <w:pStyle w:val="Style7"/>
        <w:shd w:val="clear" w:color="auto" w:fill="auto"/>
        <w:spacing w:before="0" w:after="0" w:line="240" w:lineRule="auto"/>
      </w:pPr>
      <w:r>
        <w:t>Tento dodatek je nedílnou součástí smlouvy č. 3080/94 a nabývá účinnosti dnem podpisu dodatku oběma smluvními stranami.</w:t>
      </w:r>
    </w:p>
    <w:p w:rsidR="00F63B70" w:rsidRDefault="002307C3" w:rsidP="002E34DA">
      <w:pPr>
        <w:pStyle w:val="Style10"/>
        <w:keepNext/>
        <w:keepLines/>
        <w:shd w:val="clear" w:color="auto" w:fill="auto"/>
        <w:spacing w:before="0" w:line="240" w:lineRule="auto"/>
        <w:ind w:left="4320"/>
      </w:pPr>
      <w:bookmarkStart w:id="5" w:name="bookmark5"/>
      <w:r>
        <w:t>V.</w:t>
      </w:r>
      <w:bookmarkEnd w:id="5"/>
    </w:p>
    <w:p w:rsidR="00F63B70" w:rsidRDefault="002307C3" w:rsidP="002E34DA">
      <w:pPr>
        <w:pStyle w:val="Style7"/>
        <w:shd w:val="clear" w:color="auto" w:fill="auto"/>
        <w:spacing w:before="0" w:after="0" w:line="240" w:lineRule="auto"/>
      </w:pPr>
      <w:r>
        <w:t>Tento dodatek je sepsán ve 4 stejnopisech, z nichž každý má platnost originálu.</w:t>
      </w:r>
    </w:p>
    <w:p w:rsidR="002E34DA" w:rsidRDefault="002E34DA" w:rsidP="002E34DA">
      <w:pPr>
        <w:pStyle w:val="Style7"/>
        <w:shd w:val="clear" w:color="auto" w:fill="auto"/>
        <w:spacing w:before="0" w:after="0" w:line="240" w:lineRule="auto"/>
      </w:pPr>
    </w:p>
    <w:p w:rsidR="002E34DA" w:rsidRDefault="002307C3" w:rsidP="002E34DA">
      <w:pPr>
        <w:pStyle w:val="Style10"/>
        <w:keepNext/>
        <w:keepLines/>
        <w:shd w:val="clear" w:color="auto" w:fill="auto"/>
        <w:spacing w:before="0" w:line="240" w:lineRule="auto"/>
        <w:ind w:left="4320"/>
      </w:pPr>
      <w:bookmarkStart w:id="6" w:name="bookmark6"/>
      <w:r>
        <w:t>VI.</w:t>
      </w:r>
      <w:bookmarkEnd w:id="6"/>
    </w:p>
    <w:p w:rsidR="00F63B70" w:rsidRDefault="002307C3" w:rsidP="002E34DA">
      <w:pPr>
        <w:pStyle w:val="Style10"/>
        <w:keepNext/>
        <w:keepLines/>
        <w:shd w:val="clear" w:color="auto" w:fill="auto"/>
        <w:spacing w:before="0" w:line="240" w:lineRule="auto"/>
        <w:rPr>
          <w:b w:val="0"/>
          <w:sz w:val="20"/>
          <w:szCs w:val="20"/>
        </w:rPr>
      </w:pPr>
      <w:r w:rsidRPr="002E34DA">
        <w:rPr>
          <w:b w:val="0"/>
          <w:sz w:val="20"/>
          <w:szCs w:val="20"/>
        </w:rPr>
        <w:t>Smluvní strany po jeho přečtení prohlašují, že s jeho obsahem souhlasí a že tento dodatek je shodným projevem jejich vážné a svobodné vůle a na důkaz toho připojují své podpisy.</w:t>
      </w:r>
    </w:p>
    <w:p w:rsidR="002E34DA" w:rsidRPr="002E34DA" w:rsidRDefault="002E34DA" w:rsidP="002E34DA">
      <w:pPr>
        <w:pStyle w:val="Style10"/>
        <w:keepNext/>
        <w:keepLines/>
        <w:shd w:val="clear" w:color="auto" w:fill="auto"/>
        <w:spacing w:before="0" w:line="240" w:lineRule="auto"/>
        <w:rPr>
          <w:b w:val="0"/>
          <w:sz w:val="20"/>
          <w:szCs w:val="20"/>
        </w:rPr>
      </w:pPr>
    </w:p>
    <w:p w:rsidR="00F63B70" w:rsidRDefault="002307C3" w:rsidP="002E34DA">
      <w:pPr>
        <w:pStyle w:val="Style7"/>
        <w:shd w:val="clear" w:color="auto" w:fill="auto"/>
        <w:spacing w:before="0" w:after="0" w:line="240" w:lineRule="auto"/>
        <w:jc w:val="both"/>
      </w:pPr>
      <w:r>
        <w:t xml:space="preserve">Prachatice dne </w:t>
      </w:r>
      <w:proofErr w:type="gramStart"/>
      <w:r>
        <w:t>31.8.1996</w:t>
      </w:r>
      <w:proofErr w:type="gramEnd"/>
    </w:p>
    <w:p w:rsidR="002E34DA" w:rsidRDefault="002E34DA" w:rsidP="002E34DA">
      <w:pPr>
        <w:pStyle w:val="Style12"/>
        <w:shd w:val="clear" w:color="auto" w:fill="auto"/>
        <w:tabs>
          <w:tab w:val="left" w:leader="dot" w:pos="922"/>
        </w:tabs>
        <w:spacing w:line="240" w:lineRule="auto"/>
        <w:rPr>
          <w:noProof/>
          <w:lang w:bidi="ar-SA"/>
        </w:rPr>
      </w:pPr>
    </w:p>
    <w:p w:rsidR="002E34DA" w:rsidRDefault="002E34DA" w:rsidP="002E34DA">
      <w:pPr>
        <w:pStyle w:val="Style12"/>
        <w:shd w:val="clear" w:color="auto" w:fill="auto"/>
        <w:tabs>
          <w:tab w:val="left" w:leader="dot" w:pos="922"/>
        </w:tabs>
        <w:spacing w:line="240" w:lineRule="auto"/>
        <w:rPr>
          <w:noProof/>
          <w:lang w:bidi="ar-SA"/>
        </w:rPr>
      </w:pPr>
    </w:p>
    <w:p w:rsidR="002E34DA" w:rsidRDefault="002E34DA" w:rsidP="002E34DA">
      <w:pPr>
        <w:pStyle w:val="Style12"/>
        <w:shd w:val="clear" w:color="auto" w:fill="auto"/>
        <w:tabs>
          <w:tab w:val="left" w:leader="dot" w:pos="922"/>
        </w:tabs>
        <w:spacing w:line="240" w:lineRule="auto"/>
        <w:rPr>
          <w:noProof/>
          <w:lang w:bidi="ar-SA"/>
        </w:rPr>
      </w:pPr>
    </w:p>
    <w:p w:rsidR="002E34DA" w:rsidRDefault="002E34DA" w:rsidP="002E34DA">
      <w:pPr>
        <w:pStyle w:val="Style12"/>
        <w:shd w:val="clear" w:color="auto" w:fill="auto"/>
        <w:tabs>
          <w:tab w:val="left" w:leader="dot" w:pos="922"/>
        </w:tabs>
        <w:spacing w:line="240" w:lineRule="auto"/>
        <w:rPr>
          <w:noProof/>
          <w:lang w:bidi="ar-SA"/>
        </w:rPr>
      </w:pPr>
    </w:p>
    <w:p w:rsidR="002E34DA" w:rsidRDefault="002E34DA" w:rsidP="002E34DA">
      <w:pPr>
        <w:pStyle w:val="Style12"/>
        <w:shd w:val="clear" w:color="auto" w:fill="auto"/>
        <w:tabs>
          <w:tab w:val="left" w:leader="dot" w:pos="922"/>
        </w:tabs>
        <w:spacing w:line="240" w:lineRule="auto"/>
        <w:rPr>
          <w:noProof/>
          <w:lang w:bidi="ar-SA"/>
        </w:rPr>
      </w:pPr>
    </w:p>
    <w:p w:rsidR="002307C3" w:rsidRDefault="002307C3" w:rsidP="002E34DA">
      <w:pPr>
        <w:pStyle w:val="Style12"/>
        <w:shd w:val="clear" w:color="auto" w:fill="auto"/>
        <w:tabs>
          <w:tab w:val="left" w:leader="dot" w:pos="922"/>
        </w:tabs>
        <w:spacing w:line="240" w:lineRule="auto"/>
        <w:rPr>
          <w:noProof/>
          <w:lang w:bidi="ar-SA"/>
        </w:rPr>
      </w:pPr>
    </w:p>
    <w:p w:rsidR="002E34DA" w:rsidRDefault="002E34DA" w:rsidP="002E34DA">
      <w:pPr>
        <w:pStyle w:val="Style12"/>
        <w:shd w:val="clear" w:color="auto" w:fill="auto"/>
        <w:tabs>
          <w:tab w:val="left" w:leader="dot" w:pos="922"/>
        </w:tabs>
        <w:spacing w:line="240" w:lineRule="auto"/>
        <w:rPr>
          <w:noProof/>
          <w:lang w:bidi="ar-SA"/>
        </w:rPr>
      </w:pPr>
    </w:p>
    <w:p w:rsidR="002E34DA" w:rsidRDefault="002E34DA" w:rsidP="002E34DA">
      <w:pPr>
        <w:pStyle w:val="Style12"/>
        <w:shd w:val="clear" w:color="auto" w:fill="auto"/>
        <w:tabs>
          <w:tab w:val="left" w:leader="dot" w:pos="922"/>
        </w:tabs>
        <w:spacing w:line="240" w:lineRule="auto"/>
        <w:rPr>
          <w:noProof/>
          <w:lang w:bidi="ar-SA"/>
        </w:rPr>
      </w:pPr>
    </w:p>
    <w:p w:rsidR="002E34DA" w:rsidRDefault="002E34DA" w:rsidP="002E34DA">
      <w:pPr>
        <w:pStyle w:val="Style12"/>
        <w:shd w:val="clear" w:color="auto" w:fill="auto"/>
        <w:tabs>
          <w:tab w:val="left" w:leader="dot" w:pos="922"/>
        </w:tabs>
        <w:spacing w:line="240" w:lineRule="auto"/>
        <w:rPr>
          <w:noProof/>
          <w:lang w:bidi="ar-SA"/>
        </w:rPr>
      </w:pPr>
    </w:p>
    <w:p w:rsidR="00F63B70" w:rsidRDefault="002307C3" w:rsidP="002E34DA">
      <w:pPr>
        <w:pStyle w:val="Style12"/>
        <w:shd w:val="clear" w:color="auto" w:fill="auto"/>
        <w:tabs>
          <w:tab w:val="left" w:leader="dot" w:pos="922"/>
        </w:tabs>
        <w:spacing w:line="240" w:lineRule="auto"/>
        <w:ind w:firstLine="922"/>
      </w:pPr>
      <w:r>
        <w:tab/>
      </w:r>
    </w:p>
    <w:p w:rsidR="00F63B70" w:rsidRDefault="002307C3" w:rsidP="002E34DA">
      <w:pPr>
        <w:pStyle w:val="Style7"/>
        <w:shd w:val="clear" w:color="auto" w:fill="auto"/>
        <w:spacing w:before="0" w:after="0" w:line="240" w:lineRule="auto"/>
        <w:jc w:val="both"/>
      </w:pPr>
      <w:bookmarkStart w:id="7" w:name="_GoBack"/>
      <w:r>
        <w:t xml:space="preserve">Ing. Jaroslav </w:t>
      </w:r>
      <w:proofErr w:type="spellStart"/>
      <w:r>
        <w:rPr>
          <w:lang w:val="en-US" w:eastAsia="en-US" w:bidi="en-US"/>
        </w:rPr>
        <w:t>Se</w:t>
      </w:r>
      <w:r w:rsidR="00831DD6">
        <w:rPr>
          <w:lang w:val="en-US" w:eastAsia="en-US" w:bidi="en-US"/>
        </w:rPr>
        <w:t>l</w:t>
      </w:r>
      <w:r>
        <w:rPr>
          <w:lang w:val="en-US" w:eastAsia="en-US" w:bidi="en-US"/>
        </w:rPr>
        <w:t>ner</w:t>
      </w:r>
      <w:proofErr w:type="spellEnd"/>
      <w:r w:rsidR="002E34DA">
        <w:rPr>
          <w:lang w:val="en-US" w:eastAsia="en-US" w:bidi="en-US"/>
        </w:rPr>
        <w:tab/>
      </w:r>
      <w:r w:rsidR="002E34DA">
        <w:rPr>
          <w:lang w:val="en-US" w:eastAsia="en-US" w:bidi="en-US"/>
        </w:rPr>
        <w:tab/>
      </w:r>
      <w:r w:rsidR="002E34DA">
        <w:rPr>
          <w:lang w:val="en-US" w:eastAsia="en-US" w:bidi="en-US"/>
        </w:rPr>
        <w:tab/>
      </w:r>
      <w:r w:rsidR="002E34DA">
        <w:rPr>
          <w:lang w:val="en-US" w:eastAsia="en-US" w:bidi="en-US"/>
        </w:rPr>
        <w:tab/>
      </w:r>
      <w:r w:rsidR="002E34DA">
        <w:rPr>
          <w:lang w:val="en-US" w:eastAsia="en-US" w:bidi="en-US"/>
        </w:rPr>
        <w:tab/>
      </w:r>
      <w:r w:rsidR="002E34DA">
        <w:rPr>
          <w:lang w:val="en-US" w:eastAsia="en-US" w:bidi="en-US"/>
        </w:rPr>
        <w:tab/>
      </w:r>
      <w:r w:rsidR="002E34DA">
        <w:rPr>
          <w:lang w:val="en-US" w:eastAsia="en-US" w:bidi="en-US"/>
        </w:rPr>
        <w:tab/>
      </w:r>
      <w:proofErr w:type="spellStart"/>
      <w:r w:rsidR="002E34DA">
        <w:rPr>
          <w:lang w:val="en-US" w:eastAsia="en-US" w:bidi="en-US"/>
        </w:rPr>
        <w:t>Václav</w:t>
      </w:r>
      <w:proofErr w:type="spellEnd"/>
      <w:r w:rsidR="002E34DA">
        <w:rPr>
          <w:lang w:val="en-US" w:eastAsia="en-US" w:bidi="en-US"/>
        </w:rPr>
        <w:t xml:space="preserve"> </w:t>
      </w:r>
      <w:proofErr w:type="spellStart"/>
      <w:r w:rsidR="002E34DA">
        <w:rPr>
          <w:lang w:val="en-US" w:eastAsia="en-US" w:bidi="en-US"/>
        </w:rPr>
        <w:t>Honeš</w:t>
      </w:r>
      <w:proofErr w:type="spellEnd"/>
    </w:p>
    <w:p w:rsidR="00F63B70" w:rsidRDefault="002307C3" w:rsidP="002E34DA">
      <w:pPr>
        <w:pStyle w:val="Style7"/>
        <w:shd w:val="clear" w:color="auto" w:fill="auto"/>
        <w:spacing w:before="0" w:after="0" w:line="240" w:lineRule="auto"/>
        <w:jc w:val="both"/>
      </w:pPr>
      <w:r>
        <w:t>vedoucí územního pracoviště PF ČR</w:t>
      </w:r>
    </w:p>
    <w:p w:rsidR="00F63B70" w:rsidRDefault="002307C3" w:rsidP="002E34DA">
      <w:pPr>
        <w:pStyle w:val="Style7"/>
        <w:shd w:val="clear" w:color="auto" w:fill="auto"/>
        <w:spacing w:before="0" w:after="0" w:line="240" w:lineRule="auto"/>
        <w:jc w:val="both"/>
      </w:pPr>
      <w:r>
        <w:t>Prachatice</w:t>
      </w:r>
    </w:p>
    <w:bookmarkEnd w:id="7"/>
    <w:p w:rsidR="00F63B70" w:rsidRDefault="00F63B70" w:rsidP="002E34DA">
      <w:pPr>
        <w:pStyle w:val="Style14"/>
        <w:shd w:val="clear" w:color="auto" w:fill="auto"/>
        <w:tabs>
          <w:tab w:val="left" w:pos="4425"/>
        </w:tabs>
        <w:spacing w:before="0" w:line="240" w:lineRule="auto"/>
        <w:ind w:left="3680"/>
        <w:jc w:val="both"/>
      </w:pPr>
    </w:p>
    <w:sectPr w:rsidR="00F63B70" w:rsidSect="002307C3">
      <w:footerReference w:type="default" r:id="rId7"/>
      <w:pgSz w:w="11945" w:h="16862"/>
      <w:pgMar w:top="851" w:right="1408" w:bottom="851" w:left="14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A51" w:rsidRDefault="002307C3">
      <w:r>
        <w:separator/>
      </w:r>
    </w:p>
  </w:endnote>
  <w:endnote w:type="continuationSeparator" w:id="0">
    <w:p w:rsidR="00791A51" w:rsidRDefault="0023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B70" w:rsidRDefault="00B361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3602990</wp:posOffset>
              </wp:positionH>
              <wp:positionV relativeFrom="page">
                <wp:posOffset>9659620</wp:posOffset>
              </wp:positionV>
              <wp:extent cx="483870" cy="146050"/>
              <wp:effectExtent l="2540" t="127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B70" w:rsidRDefault="002307C3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6"/>
                              <w:b/>
                              <w:bCs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31DD6" w:rsidRPr="00831DD6">
                            <w:rPr>
                              <w:rStyle w:val="CharStyle6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CharStyle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3.7pt;margin-top:760.6pt;width:38.1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" filled="f" stroked="f">
              <v:textbox style="mso-fit-shape-to-text:t" inset="0,0,0,0">
                <w:txbxContent>
                  <w:p w:rsidR="00F63B70" w:rsidRDefault="002307C3">
                    <w:pPr>
                      <w:pStyle w:val="Style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6"/>
                        <w:b/>
                        <w:bCs/>
                      </w:rPr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31DD6" w:rsidRPr="00831DD6">
                      <w:rPr>
                        <w:rStyle w:val="CharStyle6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CharStyle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B70" w:rsidRDefault="00F63B70"/>
  </w:footnote>
  <w:footnote w:type="continuationSeparator" w:id="0">
    <w:p w:rsidR="00F63B70" w:rsidRDefault="00F63B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B75E4"/>
    <w:multiLevelType w:val="multilevel"/>
    <w:tmpl w:val="E2DEE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70"/>
    <w:rsid w:val="002307C3"/>
    <w:rsid w:val="002E34DA"/>
    <w:rsid w:val="00791A51"/>
    <w:rsid w:val="00831DD6"/>
    <w:rsid w:val="009448D2"/>
    <w:rsid w:val="00B361D2"/>
    <w:rsid w:val="00F6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DA6ED"/>
  <w15:docId w15:val="{567895A5-821E-42C4-98EA-7251CE85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Standardnpsmoodstavce"/>
    <w:link w:val="Style1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Standardnpsmoodstavce"/>
    <w:link w:val="Style14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Char Style 16"/>
    <w:basedOn w:val="CharStyle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8">
    <w:name w:val="Char Style 18"/>
    <w:basedOn w:val="Standardnpsmoodstavce"/>
    <w:link w:val="Style1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Char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0">
    <w:name w:val="Char Style 20"/>
    <w:basedOn w:val="Char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2">
    <w:name w:val="Char Style 22"/>
    <w:basedOn w:val="Standardnpsmoodstavce"/>
    <w:link w:val="Style21"/>
    <w:rPr>
      <w:b/>
      <w:bCs/>
      <w:i/>
      <w:iCs/>
      <w:smallCaps w:val="0"/>
      <w:strike w:val="0"/>
      <w:sz w:val="106"/>
      <w:szCs w:val="106"/>
      <w:u w:val="none"/>
    </w:rPr>
  </w:style>
  <w:style w:type="character" w:customStyle="1" w:styleId="CharStyle23">
    <w:name w:val="Char Style 23"/>
    <w:basedOn w:val="CharStyle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6"/>
      <w:szCs w:val="106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560" w:line="320" w:lineRule="exact"/>
      <w:outlineLvl w:val="1"/>
    </w:pPr>
    <w:rPr>
      <w:b/>
      <w:bCs/>
      <w:sz w:val="26"/>
      <w:szCs w:val="26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22" w:lineRule="exact"/>
    </w:pPr>
    <w:rPr>
      <w:b/>
      <w:bCs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560" w:after="220" w:line="230" w:lineRule="exact"/>
    </w:pPr>
    <w:rPr>
      <w:sz w:val="20"/>
      <w:szCs w:val="20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100" w:line="210" w:lineRule="exact"/>
      <w:outlineLvl w:val="2"/>
    </w:pPr>
    <w:rPr>
      <w:b/>
      <w:bCs/>
      <w:sz w:val="19"/>
      <w:szCs w:val="19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227" w:lineRule="exact"/>
      <w:jc w:val="both"/>
    </w:pPr>
    <w:rPr>
      <w:sz w:val="20"/>
      <w:szCs w:val="20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before="2740" w:line="244" w:lineRule="exact"/>
    </w:pPr>
    <w:rPr>
      <w:b/>
      <w:bCs/>
      <w:sz w:val="19"/>
      <w:szCs w:val="19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before="600" w:line="1174" w:lineRule="exact"/>
      <w:jc w:val="both"/>
      <w:outlineLvl w:val="0"/>
    </w:pPr>
    <w:rPr>
      <w:b/>
      <w:bCs/>
      <w:i/>
      <w:iCs/>
      <w:sz w:val="106"/>
      <w:szCs w:val="10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Salajka Vladimír Ing.</dc:creator>
  <cp:lastModifiedBy>Salajka Vladimír Ing.</cp:lastModifiedBy>
  <cp:revision>5</cp:revision>
  <dcterms:created xsi:type="dcterms:W3CDTF">2018-04-30T08:13:00Z</dcterms:created>
  <dcterms:modified xsi:type="dcterms:W3CDTF">2018-04-30T08:57:00Z</dcterms:modified>
</cp:coreProperties>
</file>