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64" w:rsidRDefault="005035C5">
      <w:pPr>
        <w:pStyle w:val="Zkladntext"/>
        <w:jc w:val="right"/>
        <w:rPr>
          <w:sz w:val="40"/>
          <w:szCs w:val="40"/>
        </w:rPr>
      </w:pPr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2018/110</w:t>
      </w:r>
    </w:p>
    <w:p w:rsidR="00CA6464" w:rsidRDefault="005035C5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              Název:</w:t>
      </w:r>
      <w:r>
        <w:rPr>
          <w:sz w:val="32"/>
          <w:szCs w:val="32"/>
        </w:rPr>
        <w:t xml:space="preserve"> </w:t>
      </w:r>
      <w:bookmarkStart w:id="0" w:name="_GoBack"/>
      <w:r>
        <w:rPr>
          <w:i/>
          <w:iCs/>
        </w:rPr>
        <w:t xml:space="preserve">Áčka na popisky Prezidentský vlak </w:t>
      </w:r>
      <w:bookmarkEnd w:id="0"/>
    </w:p>
    <w:p w:rsidR="00CA6464" w:rsidRDefault="00CA6464">
      <w:pPr>
        <w:pStyle w:val="Zhlav"/>
        <w:tabs>
          <w:tab w:val="left" w:pos="1892"/>
        </w:tabs>
        <w:jc w:val="right"/>
        <w:rPr>
          <w:i/>
          <w:iCs/>
        </w:rPr>
      </w:pPr>
    </w:p>
    <w:p w:rsidR="00CA6464" w:rsidRDefault="005035C5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i/>
          <w:iCs/>
        </w:rPr>
        <w:br/>
        <w:t xml:space="preserve"> </w:t>
      </w:r>
      <w:r>
        <w:rPr>
          <w:sz w:val="32"/>
          <w:szCs w:val="32"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CA6464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CA6464" w:rsidRDefault="005035C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CA6464" w:rsidRDefault="00CA6464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CA6464" w:rsidRDefault="005035C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CA6464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VKF </w:t>
            </w:r>
            <w:proofErr w:type="spellStart"/>
            <w:r>
              <w:rPr>
                <w:i/>
                <w:iCs/>
                <w:sz w:val="21"/>
                <w:szCs w:val="21"/>
              </w:rPr>
              <w:t>Renzel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ČR s.r.o.</w:t>
            </w:r>
          </w:p>
        </w:tc>
        <w:tc>
          <w:tcPr>
            <w:tcW w:w="265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CA646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Pod višňovkou 21</w:t>
            </w:r>
          </w:p>
        </w:tc>
        <w:tc>
          <w:tcPr>
            <w:tcW w:w="265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CA646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14000</w:t>
            </w:r>
          </w:p>
        </w:tc>
        <w:tc>
          <w:tcPr>
            <w:tcW w:w="782" w:type="dxa"/>
            <w:shd w:val="clear" w:color="auto" w:fill="auto"/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</w:t>
            </w:r>
          </w:p>
        </w:tc>
        <w:tc>
          <w:tcPr>
            <w:tcW w:w="265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CA6464" w:rsidRDefault="005035C5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CA646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CA646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CA646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CA646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CA646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CA646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CA646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04934296</w:t>
            </w:r>
          </w:p>
        </w:tc>
        <w:tc>
          <w:tcPr>
            <w:tcW w:w="265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CA646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CA646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CZ04934296</w:t>
            </w:r>
          </w:p>
        </w:tc>
        <w:tc>
          <w:tcPr>
            <w:tcW w:w="265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+420 220 399 166</w:t>
            </w:r>
          </w:p>
        </w:tc>
      </w:tr>
      <w:tr w:rsidR="00CA646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CA646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CA646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CA6464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CA646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6464" w:rsidRDefault="00CA646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CA6464" w:rsidRDefault="00CA6464"/>
    <w:p w:rsidR="00CA6464" w:rsidRDefault="005035C5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CA6464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CA6464" w:rsidRDefault="005035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CA6464" w:rsidRDefault="005035C5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A6464" w:rsidRDefault="005035C5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CA6464" w:rsidRDefault="005035C5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CA6464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30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Áčko pro Prezidentský vlak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39154000-6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1 693,00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61 455,90</w:t>
            </w:r>
          </w:p>
        </w:tc>
      </w:tr>
      <w:tr w:rsidR="00CA6464">
        <w:tc>
          <w:tcPr>
            <w:tcW w:w="607" w:type="dxa"/>
            <w:shd w:val="clear" w:color="auto" w:fill="auto"/>
          </w:tcPr>
          <w:p w:rsidR="00CA6464" w:rsidRDefault="00CA646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CA6464" w:rsidRDefault="00CA646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CA6464" w:rsidRDefault="00CA646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CA6464" w:rsidRDefault="00CA646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CA6464" w:rsidRDefault="00CA646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CA6464" w:rsidRDefault="005035C5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CA6464" w:rsidRDefault="005035C5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61 455,90</w:t>
            </w:r>
          </w:p>
        </w:tc>
      </w:tr>
    </w:tbl>
    <w:p w:rsidR="00CA6464" w:rsidRDefault="00CA6464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CA6464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CA6464" w:rsidRDefault="005035C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CA6464">
        <w:tc>
          <w:tcPr>
            <w:tcW w:w="10206" w:type="dxa"/>
            <w:shd w:val="clear" w:color="auto" w:fill="auto"/>
          </w:tcPr>
          <w:p w:rsidR="00CA6464" w:rsidRDefault="005035C5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 Venkovní plakátový stojan, varianta = oboustranná; Materiál rámu = hliník; šířka profilu = Kartón 32 mm; druh rohů = zkosení; vkládaný formát = A1 (594 x 841 mm); orientace = na výšku; barva horního profilu = stříbrná eloxovaná; druh krycí fólie = stabilizovaný proti UV záření; materiál zadní stěny = kov; materiál základní konstrukce = hliník; barva základní konstrukce = stříbrná. Včetně dodání dopravy</w:t>
            </w:r>
          </w:p>
        </w:tc>
      </w:tr>
    </w:tbl>
    <w:p w:rsidR="00CA6464" w:rsidRDefault="00CA6464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CA6464" w:rsidTr="005035C5">
        <w:tc>
          <w:tcPr>
            <w:tcW w:w="3714" w:type="dxa"/>
            <w:shd w:val="clear" w:color="auto" w:fill="auto"/>
          </w:tcPr>
          <w:p w:rsidR="00CA6464" w:rsidRDefault="00CA6464">
            <w:pPr>
              <w:rPr>
                <w:b/>
                <w:bCs/>
              </w:rPr>
            </w:pPr>
          </w:p>
        </w:tc>
        <w:tc>
          <w:tcPr>
            <w:tcW w:w="191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6317" w:type="dxa"/>
            <w:gridSpan w:val="3"/>
            <w:shd w:val="clear" w:color="auto" w:fill="auto"/>
          </w:tcPr>
          <w:p w:rsidR="00CA6464" w:rsidRDefault="005035C5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CA6464" w:rsidTr="005035C5">
        <w:tc>
          <w:tcPr>
            <w:tcW w:w="3714" w:type="dxa"/>
            <w:vMerge w:val="restart"/>
            <w:shd w:val="clear" w:color="auto" w:fill="auto"/>
          </w:tcPr>
          <w:p w:rsidR="00CA6464" w:rsidRDefault="005035C5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2018-02-28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CA6464" w:rsidRDefault="005035C5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dodavatel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CA6464" w:rsidRDefault="00CA646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CA6464" w:rsidRDefault="005035C5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CA6464" w:rsidRDefault="005035C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CA6464" w:rsidRDefault="005035C5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CA6464" w:rsidRDefault="00CA646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CA6464" w:rsidRDefault="005035C5">
            <w:pPr>
              <w:pStyle w:val="Obsahtabulky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CA6464" w:rsidRDefault="00CA6464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1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5035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2018-02-08</w:t>
            </w:r>
          </w:p>
        </w:tc>
        <w:tc>
          <w:tcPr>
            <w:tcW w:w="4633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CA6464" w:rsidRDefault="00CA6464">
            <w:pPr>
              <w:pStyle w:val="Obsahtabulky"/>
            </w:pPr>
          </w:p>
        </w:tc>
      </w:tr>
      <w:tr w:rsidR="00CA6464" w:rsidTr="005035C5">
        <w:tc>
          <w:tcPr>
            <w:tcW w:w="3714" w:type="dxa"/>
            <w:vMerge/>
            <w:shd w:val="clear" w:color="auto" w:fill="auto"/>
          </w:tcPr>
          <w:p w:rsidR="00CA6464" w:rsidRDefault="00CA6464"/>
        </w:tc>
        <w:tc>
          <w:tcPr>
            <w:tcW w:w="191" w:type="dxa"/>
            <w:shd w:val="clear" w:color="auto" w:fill="auto"/>
          </w:tcPr>
          <w:p w:rsidR="00CA6464" w:rsidRDefault="00CA6464">
            <w:pPr>
              <w:pStyle w:val="Obsahtabulky"/>
            </w:pPr>
          </w:p>
        </w:tc>
        <w:tc>
          <w:tcPr>
            <w:tcW w:w="2953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A6464" w:rsidRDefault="00CA6464">
            <w:pPr>
              <w:pStyle w:val="Obsahtabulky"/>
            </w:pPr>
          </w:p>
          <w:p w:rsidR="00CA6464" w:rsidRDefault="00CA6464">
            <w:pPr>
              <w:pStyle w:val="Obsahtabulky"/>
            </w:pPr>
          </w:p>
        </w:tc>
        <w:tc>
          <w:tcPr>
            <w:tcW w:w="3364" w:type="dxa"/>
            <w:tcBorders>
              <w:right w:val="single" w:sz="2" w:space="0" w:color="000000"/>
            </w:tcBorders>
            <w:shd w:val="clear" w:color="auto" w:fill="auto"/>
          </w:tcPr>
          <w:p w:rsidR="00CA6464" w:rsidRDefault="00CA6464">
            <w:pPr>
              <w:pStyle w:val="Obsahtabulky"/>
            </w:pPr>
          </w:p>
        </w:tc>
      </w:tr>
      <w:tr w:rsidR="00CA6464" w:rsidTr="005035C5">
        <w:tc>
          <w:tcPr>
            <w:tcW w:w="3714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CA6464" w:rsidRDefault="00CA6464"/>
        </w:tc>
        <w:tc>
          <w:tcPr>
            <w:tcW w:w="191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CA6464" w:rsidRDefault="00CA6464">
            <w:pPr>
              <w:pStyle w:val="Obsahtabulky"/>
            </w:pPr>
          </w:p>
        </w:tc>
        <w:tc>
          <w:tcPr>
            <w:tcW w:w="1684" w:type="dxa"/>
            <w:shd w:val="clear" w:color="auto" w:fill="auto"/>
            <w:vAlign w:val="bottom"/>
          </w:tcPr>
          <w:p w:rsidR="00CA6464" w:rsidRDefault="005035C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269" w:type="dxa"/>
            <w:shd w:val="clear" w:color="auto" w:fill="auto"/>
            <w:vAlign w:val="bottom"/>
          </w:tcPr>
          <w:p w:rsidR="00CA6464" w:rsidRDefault="005035C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3364" w:type="dxa"/>
            <w:tcBorders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CA6464" w:rsidTr="005035C5">
        <w:tc>
          <w:tcPr>
            <w:tcW w:w="3714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CA6464" w:rsidRDefault="00CA6464"/>
        </w:tc>
        <w:tc>
          <w:tcPr>
            <w:tcW w:w="3144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CA6464" w:rsidRDefault="00CA6464">
            <w:pPr>
              <w:pStyle w:val="Obsahtabulky"/>
            </w:pPr>
          </w:p>
        </w:tc>
        <w:tc>
          <w:tcPr>
            <w:tcW w:w="336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6464" w:rsidRDefault="005035C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CA6464" w:rsidRDefault="00CA6464"/>
    <w:sectPr w:rsidR="00CA6464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64"/>
    <w:rsid w:val="005035C5"/>
    <w:rsid w:val="00CA6464"/>
    <w:rsid w:val="00D0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2018-04-30T08:02:00Z</dcterms:created>
  <dcterms:modified xsi:type="dcterms:W3CDTF">2018-04-30T08:02:00Z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