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94" w:rsidRDefault="00472994" w:rsidP="00472994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Václav Šíma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mailto:amisima@quick.cz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02, 2016 12:49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Alexandra Kořenářová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A.Korenarova@domovproseniory-hvizdal.cz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č.37/2016</w:t>
      </w:r>
    </w:p>
    <w:p w:rsidR="00472994" w:rsidRDefault="00472994" w:rsidP="00472994"/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Dobrý den,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Potvrzujeme přijetí objednávky a souhlasíme s termínem a cenou, která bude fakturována podle skutečně provedených prací a je uvedena na objednávce.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Václav Šíma –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Amis</w:t>
      </w:r>
      <w:proofErr w:type="spellEnd"/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Husova 523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370 021 České Budějovice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mob. 603 512 461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472994" w:rsidRDefault="00472994" w:rsidP="00472994">
      <w:pPr>
        <w:rPr>
          <w:rFonts w:ascii="Arial" w:hAnsi="Arial" w:cs="Arial"/>
          <w:color w:val="000080"/>
          <w:sz w:val="20"/>
          <w:szCs w:val="20"/>
        </w:rPr>
      </w:pPr>
    </w:p>
    <w:p w:rsidR="00472994" w:rsidRDefault="00472994" w:rsidP="0047299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2pt" o:hralign="center" o:hrstd="t" o:hr="t" fillcolor="#a0a0a0" stroked="f"/>
        </w:pict>
      </w:r>
    </w:p>
    <w:p w:rsidR="00472994" w:rsidRDefault="00472994" w:rsidP="00472994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Alexandra Kořenářová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mailto:A.Korenarova@domovproseniory-hvizdal.cz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2016 12:31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amisima@quick.cz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č.37/2016</w:t>
      </w:r>
    </w:p>
    <w:p w:rsidR="00472994" w:rsidRDefault="00472994" w:rsidP="00472994"/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KUPNÍ SMLOUVA (objednávka) č.37/2016             ze dne: </w:t>
      </w:r>
      <w:proofErr w:type="gramStart"/>
      <w:r>
        <w:rPr>
          <w:rFonts w:ascii="Arial" w:hAnsi="Arial" w:cs="Arial"/>
          <w:b/>
          <w:bCs/>
        </w:rPr>
        <w:t>1.11.2016</w:t>
      </w:r>
      <w:proofErr w:type="gramEnd"/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tbl>
      <w:tblPr>
        <w:tblpPr w:leftFromText="132" w:rightFromText="132" w:bottomFromText="25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472994" w:rsidTr="00472994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 Hvízdal České Budějovice, příspěvková organizace,  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 Hvízdala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6,  370 11 České Budějovice 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NEJSME PLÁTCI DPH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739 731 237 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hyperlink r:id="rId9" w:history="1">
              <w:r>
                <w:rPr>
                  <w:rStyle w:val="Hypertextovodkaz"/>
                  <w:rFonts w:ascii="Calibri" w:hAnsi="Calibri"/>
                  <w:sz w:val="20"/>
                  <w:szCs w:val="20"/>
                </w:rPr>
                <w:t>a.korenarova@domovproseniory-hvizdal.cz</w:t>
              </w:r>
            </w:hyperlink>
          </w:p>
          <w:p w:rsidR="00472994" w:rsidRDefault="00472994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AMIS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 Šíma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523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21 České Budějovice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63279550     DIČ: CZ5701180639</w:t>
            </w:r>
          </w:p>
        </w:tc>
      </w:tr>
    </w:tbl>
    <w:p w:rsidR="00472994" w:rsidRDefault="00472994" w:rsidP="00472994">
      <w:pPr>
        <w:rPr>
          <w:rFonts w:ascii="Arial" w:hAnsi="Arial" w:cs="Arial"/>
          <w:sz w:val="18"/>
          <w:szCs w:val="18"/>
        </w:rPr>
      </w:pPr>
    </w:p>
    <w:p w:rsidR="00472994" w:rsidRDefault="00472994" w:rsidP="0047299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992"/>
        <w:gridCol w:w="1523"/>
      </w:tblGrid>
      <w:tr w:rsidR="00472994" w:rsidTr="00472994"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472994" w:rsidRDefault="00472994" w:rsidP="00472994">
      <w:pPr>
        <w:jc w:val="center"/>
        <w:rPr>
          <w:rFonts w:ascii="Arial" w:hAnsi="Arial" w:cs="Arial"/>
          <w:sz w:val="16"/>
          <w:szCs w:val="16"/>
        </w:rPr>
      </w:pPr>
    </w:p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Vás:</w:t>
      </w:r>
    </w:p>
    <w:p w:rsidR="00472994" w:rsidRDefault="00472994" w:rsidP="00472994">
      <w:pPr>
        <w:pStyle w:val="Odstavecseseznamem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2"/>
          <w:szCs w:val="22"/>
        </w:rPr>
        <w:t xml:space="preserve">čištění a mytí stropů 1 – 6 patro </w:t>
      </w:r>
      <w:proofErr w:type="spellStart"/>
      <w:r>
        <w:rPr>
          <w:rFonts w:ascii="Arial" w:hAnsi="Arial" w:cs="Arial"/>
          <w:sz w:val="22"/>
          <w:szCs w:val="22"/>
        </w:rPr>
        <w:t>penzionská</w:t>
      </w:r>
      <w:proofErr w:type="spellEnd"/>
      <w:r>
        <w:rPr>
          <w:rFonts w:ascii="Arial" w:hAnsi="Arial" w:cs="Arial"/>
          <w:sz w:val="22"/>
          <w:szCs w:val="22"/>
        </w:rPr>
        <w:t xml:space="preserve"> strana</w:t>
      </w:r>
    </w:p>
    <w:p w:rsidR="00472994" w:rsidRDefault="00472994" w:rsidP="00472994">
      <w:pPr>
        <w:spacing w:before="100" w:beforeAutospacing="1" w:after="100" w:afterAutospacing="1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2"/>
          <w:szCs w:val="22"/>
        </w:rPr>
        <w:t xml:space="preserve">čištění čalouněných křesel, </w:t>
      </w:r>
      <w:proofErr w:type="spellStart"/>
      <w:r>
        <w:rPr>
          <w:rFonts w:ascii="Arial" w:hAnsi="Arial" w:cs="Arial"/>
          <w:sz w:val="22"/>
          <w:szCs w:val="22"/>
        </w:rPr>
        <w:t>polokřesel</w:t>
      </w:r>
      <w:proofErr w:type="spellEnd"/>
      <w:r>
        <w:rPr>
          <w:rFonts w:ascii="Arial" w:hAnsi="Arial" w:cs="Arial"/>
          <w:sz w:val="22"/>
          <w:szCs w:val="22"/>
        </w:rPr>
        <w:t xml:space="preserve">, židlí, </w:t>
      </w:r>
      <w:proofErr w:type="spellStart"/>
      <w:r>
        <w:rPr>
          <w:rFonts w:ascii="Arial" w:hAnsi="Arial" w:cs="Arial"/>
          <w:sz w:val="22"/>
          <w:szCs w:val="22"/>
        </w:rPr>
        <w:t>inv</w:t>
      </w:r>
      <w:proofErr w:type="spellEnd"/>
      <w:r>
        <w:rPr>
          <w:rFonts w:ascii="Arial" w:hAnsi="Arial" w:cs="Arial"/>
          <w:sz w:val="22"/>
          <w:szCs w:val="22"/>
        </w:rPr>
        <w:t>. vozíků</w:t>
      </w:r>
    </w:p>
    <w:p w:rsidR="00472994" w:rsidRDefault="00472994" w:rsidP="00472994">
      <w:pPr>
        <w:spacing w:before="100" w:beforeAutospacing="1" w:after="100" w:afterAutospacing="1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2"/>
          <w:szCs w:val="22"/>
        </w:rPr>
        <w:t>mytí oken 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hale, jídelně zaměstnanců, kuchyně, recepce…</w:t>
      </w:r>
    </w:p>
    <w:p w:rsidR="00472994" w:rsidRDefault="00472994" w:rsidP="00472994">
      <w:pPr>
        <w:spacing w:before="100" w:beforeAutospacing="1" w:after="100" w:afterAutospacing="1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2"/>
          <w:szCs w:val="22"/>
        </w:rPr>
        <w:t>čištění koberců v kancelářích, na recepci, tělocvična (rehabilitace)</w:t>
      </w:r>
    </w:p>
    <w:p w:rsidR="00472994" w:rsidRDefault="00472994" w:rsidP="00472994">
      <w:pPr>
        <w:spacing w:before="100" w:beforeAutospacing="1" w:after="100" w:afterAutospacing="1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2"/>
          <w:szCs w:val="22"/>
        </w:rPr>
        <w:t>čištění a mytí balkonů 6 a 5 patro</w:t>
      </w: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bude fakturována podle skutečně provedených prací (počet kusů, m2…)</w:t>
      </w: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bez DPH 66.000,00 Kč</w:t>
      </w:r>
    </w:p>
    <w:p w:rsidR="00472994" w:rsidRDefault="00472994" w:rsidP="00472994">
      <w:pPr>
        <w:rPr>
          <w:rFonts w:ascii="Arial" w:hAnsi="Arial" w:cs="Arial"/>
          <w:sz w:val="22"/>
          <w:szCs w:val="22"/>
        </w:rPr>
      </w:pPr>
    </w:p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472994" w:rsidTr="00472994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472994" w:rsidRDefault="00472994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11 - 12/2016</w:t>
            </w:r>
          </w:p>
        </w:tc>
      </w:tr>
      <w:tr w:rsidR="00472994" w:rsidTr="00472994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  - jméno: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472994" w:rsidTr="00472994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994" w:rsidTr="00472994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472994" w:rsidTr="00472994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472994" w:rsidRDefault="00472994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p w:rsidR="00472994" w:rsidRDefault="00472994" w:rsidP="00472994">
      <w:pPr>
        <w:rPr>
          <w:rFonts w:ascii="Arial" w:hAnsi="Arial" w:cs="Arial"/>
          <w:sz w:val="16"/>
          <w:szCs w:val="16"/>
        </w:rPr>
      </w:pPr>
    </w:p>
    <w:p w:rsidR="00472994" w:rsidRDefault="00472994" w:rsidP="00472994"/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472994" w:rsidRDefault="00472994" w:rsidP="00472994">
      <w:pPr>
        <w:rPr>
          <w:rFonts w:ascii="Calibri" w:hAnsi="Calibri"/>
          <w:sz w:val="22"/>
          <w:szCs w:val="22"/>
        </w:rPr>
      </w:pPr>
    </w:p>
    <w:p w:rsidR="00535777" w:rsidRDefault="00535777"/>
    <w:sectPr w:rsidR="0053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94"/>
    <w:rsid w:val="00472994"/>
    <w:rsid w:val="005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9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299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7299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9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299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729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sima@quic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renarova@domovproseniory-hvizd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orenarova@domovproseniory-hvizda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isima@quick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orenarova@domovproseniory-hvizd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1</cp:revision>
  <dcterms:created xsi:type="dcterms:W3CDTF">2016-11-03T06:19:00Z</dcterms:created>
  <dcterms:modified xsi:type="dcterms:W3CDTF">2016-11-03T06:21:00Z</dcterms:modified>
</cp:coreProperties>
</file>