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AC" w:rsidRPr="00B2228F" w:rsidRDefault="008D4AAC" w:rsidP="008D4AAC">
      <w:pPr>
        <w:jc w:val="center"/>
        <w:rPr>
          <w:b/>
          <w:sz w:val="32"/>
          <w:szCs w:val="32"/>
          <w:u w:val="single"/>
        </w:rPr>
      </w:pPr>
      <w:r w:rsidRPr="00B2228F">
        <w:rPr>
          <w:b/>
          <w:sz w:val="32"/>
          <w:szCs w:val="32"/>
          <w:u w:val="single"/>
        </w:rPr>
        <w:t xml:space="preserve">SMLOUVA O DÍLO - dodatek č. </w:t>
      </w:r>
      <w:r w:rsidR="000823E0">
        <w:rPr>
          <w:b/>
          <w:sz w:val="32"/>
          <w:szCs w:val="32"/>
          <w:u w:val="single"/>
        </w:rPr>
        <w:t>4</w:t>
      </w:r>
    </w:p>
    <w:p w:rsidR="008D4AAC" w:rsidRPr="00B2228F" w:rsidRDefault="008D4AAC" w:rsidP="008D4AAC">
      <w:pPr>
        <w:spacing w:before="120"/>
        <w:jc w:val="center"/>
        <w:rPr>
          <w:b/>
        </w:rPr>
      </w:pPr>
      <w:r w:rsidRPr="00B2228F">
        <w:rPr>
          <w:b/>
          <w:snapToGrid w:val="0"/>
          <w:szCs w:val="24"/>
        </w:rPr>
        <w:t xml:space="preserve">č. objednatele: </w:t>
      </w:r>
      <w:r>
        <w:rPr>
          <w:b/>
          <w:snapToGrid w:val="0"/>
          <w:szCs w:val="24"/>
        </w:rPr>
        <w:t>1703-2012-130740</w:t>
      </w:r>
      <w:r w:rsidRPr="00B2228F">
        <w:rPr>
          <w:b/>
          <w:snapToGrid w:val="0"/>
          <w:szCs w:val="24"/>
        </w:rPr>
        <w:t xml:space="preserve"> a č. zhotovitele: </w:t>
      </w:r>
      <w:r>
        <w:rPr>
          <w:b/>
          <w:snapToGrid w:val="0"/>
          <w:szCs w:val="24"/>
        </w:rPr>
        <w:t>250/2012</w:t>
      </w:r>
    </w:p>
    <w:p w:rsidR="008D4AAC" w:rsidRDefault="008D4AAC" w:rsidP="008D4AAC">
      <w:pPr>
        <w:spacing w:before="120"/>
        <w:jc w:val="center"/>
      </w:pPr>
      <w:r w:rsidRPr="00086720">
        <w:t xml:space="preserve">uzavřené podle § 536 </w:t>
      </w:r>
      <w:r>
        <w:rPr>
          <w:szCs w:val="24"/>
        </w:rPr>
        <w:t xml:space="preserve">a následujících </w:t>
      </w:r>
      <w:r w:rsidRPr="00086720">
        <w:t xml:space="preserve">zákona č. 513/1991 </w:t>
      </w:r>
      <w:r>
        <w:rPr>
          <w:snapToGrid w:val="0"/>
        </w:rPr>
        <w:t>Sb., obchodního zákoníku</w:t>
      </w:r>
      <w:r w:rsidRPr="00086720">
        <w:t>, ve znění pozdějších předpisů</w:t>
      </w:r>
    </w:p>
    <w:p w:rsidR="008D4AAC" w:rsidRPr="00086720" w:rsidRDefault="008D4AAC" w:rsidP="008D4AAC">
      <w:pPr>
        <w:spacing w:before="120"/>
        <w:jc w:val="center"/>
        <w:rPr>
          <w:snapToGrid w:val="0"/>
        </w:rPr>
      </w:pPr>
      <w:r w:rsidRPr="00086720">
        <w:rPr>
          <w:snapToGrid w:val="0"/>
        </w:rPr>
        <w:t>mezi smluvními stranami</w:t>
      </w:r>
    </w:p>
    <w:p w:rsidR="008D4AAC" w:rsidRPr="00B2228F" w:rsidRDefault="008D4AAC" w:rsidP="008D4AAC"/>
    <w:p w:rsidR="008D4AAC" w:rsidRPr="00B2228F" w:rsidRDefault="008D4AAC" w:rsidP="008D4AAC"/>
    <w:p w:rsidR="008D4AAC" w:rsidRPr="00B2228F" w:rsidRDefault="008D4AAC" w:rsidP="008D4AAC">
      <w:pPr>
        <w:rPr>
          <w:b/>
          <w:snapToGrid w:val="0"/>
        </w:rPr>
      </w:pPr>
      <w:r w:rsidRPr="00B2228F">
        <w:rPr>
          <w:b/>
          <w:snapToGrid w:val="0"/>
        </w:rPr>
        <w:t>SMLUVNÍ STRANY:</w:t>
      </w:r>
    </w:p>
    <w:p w:rsidR="008D4AAC" w:rsidRDefault="008D4AAC" w:rsidP="008D4AAC">
      <w:pPr>
        <w:rPr>
          <w:snapToGrid w:val="0"/>
        </w:rPr>
      </w:pPr>
    </w:p>
    <w:p w:rsidR="008D4AAC" w:rsidRDefault="008D4AAC" w:rsidP="008D4AAC">
      <w:pPr>
        <w:tabs>
          <w:tab w:val="left" w:pos="1985"/>
        </w:tabs>
        <w:jc w:val="both"/>
        <w:rPr>
          <w:bCs/>
          <w:snapToGrid w:val="0"/>
        </w:rPr>
      </w:pPr>
      <w:r w:rsidRPr="006921A1">
        <w:rPr>
          <w:rFonts w:ascii="Times" w:hAnsi="Times"/>
          <w:b/>
          <w:snapToGrid w:val="0"/>
        </w:rPr>
        <w:t>Objednatel:</w:t>
      </w:r>
      <w:r w:rsidRPr="003075C9">
        <w:rPr>
          <w:bCs/>
          <w:snapToGrid w:val="0"/>
        </w:rPr>
        <w:t xml:space="preserve"> </w:t>
      </w:r>
      <w:r>
        <w:rPr>
          <w:bCs/>
          <w:snapToGrid w:val="0"/>
        </w:rPr>
        <w:tab/>
      </w:r>
      <w:r w:rsidRPr="00B7440D">
        <w:rPr>
          <w:bCs/>
          <w:snapToGrid w:val="0"/>
        </w:rPr>
        <w:t xml:space="preserve">Česká republika </w:t>
      </w:r>
      <w:r>
        <w:rPr>
          <w:bCs/>
          <w:snapToGrid w:val="0"/>
        </w:rPr>
        <w:t>–</w:t>
      </w:r>
      <w:r w:rsidRPr="00B7440D">
        <w:rPr>
          <w:bCs/>
          <w:snapToGrid w:val="0"/>
        </w:rPr>
        <w:t xml:space="preserve"> </w:t>
      </w:r>
      <w:r>
        <w:rPr>
          <w:bCs/>
          <w:snapToGrid w:val="0"/>
        </w:rPr>
        <w:t xml:space="preserve">Státní pozemkový úřad, </w:t>
      </w:r>
    </w:p>
    <w:p w:rsidR="008D4AAC" w:rsidRPr="00B2228F" w:rsidRDefault="008D4AAC" w:rsidP="008D4AAC">
      <w:pPr>
        <w:tabs>
          <w:tab w:val="left" w:pos="1985"/>
        </w:tabs>
        <w:jc w:val="both"/>
        <w:rPr>
          <w:rFonts w:ascii="Times" w:hAnsi="Times"/>
          <w:b/>
          <w:snapToGrid w:val="0"/>
          <w:spacing w:val="40"/>
        </w:rPr>
      </w:pPr>
      <w:r>
        <w:rPr>
          <w:bCs/>
          <w:snapToGrid w:val="0"/>
        </w:rPr>
        <w:tab/>
        <w:t>Krajský pozemkový úřad pro Ústecký kraj, Pobočka Teplice</w:t>
      </w:r>
    </w:p>
    <w:p w:rsidR="008D4AAC" w:rsidRPr="00EA47F4" w:rsidRDefault="008D4AAC" w:rsidP="008D4AAC">
      <w:pPr>
        <w:tabs>
          <w:tab w:val="left" w:pos="1985"/>
        </w:tabs>
      </w:pPr>
      <w:r w:rsidRPr="00B2228F">
        <w:rPr>
          <w:b/>
        </w:rPr>
        <w:t>Adresa:</w:t>
      </w:r>
      <w:r>
        <w:rPr>
          <w:snapToGrid w:val="0"/>
        </w:rPr>
        <w:tab/>
      </w:r>
      <w:r w:rsidRPr="00EA47F4">
        <w:t xml:space="preserve">Masarykova 2421/66, 415 02 Teplice </w:t>
      </w:r>
    </w:p>
    <w:p w:rsidR="008D4AAC" w:rsidRDefault="008D4AAC" w:rsidP="008D4AAC">
      <w:pPr>
        <w:tabs>
          <w:tab w:val="left" w:pos="4820"/>
        </w:tabs>
        <w:rPr>
          <w:snapToGrid w:val="0"/>
        </w:rPr>
      </w:pPr>
      <w:r w:rsidRPr="00B2228F">
        <w:rPr>
          <w:b/>
          <w:snapToGrid w:val="0"/>
        </w:rPr>
        <w:t>Ve smluvních záležitostech oprávněn jednat:</w:t>
      </w:r>
      <w:r>
        <w:rPr>
          <w:snapToGrid w:val="0"/>
        </w:rPr>
        <w:t xml:space="preserve"> </w:t>
      </w:r>
      <w:r>
        <w:rPr>
          <w:snapToGrid w:val="0"/>
        </w:rPr>
        <w:tab/>
      </w:r>
      <w:r w:rsidR="00943082">
        <w:rPr>
          <w:snapToGrid w:val="0"/>
        </w:rPr>
        <w:t>Ing. Soňa Balcárková</w:t>
      </w:r>
    </w:p>
    <w:p w:rsidR="008D4AAC" w:rsidRDefault="008D4AAC" w:rsidP="008D4AAC">
      <w:pPr>
        <w:tabs>
          <w:tab w:val="left" w:pos="4820"/>
        </w:tabs>
        <w:rPr>
          <w:snapToGrid w:val="0"/>
        </w:rPr>
      </w:pPr>
      <w:r>
        <w:rPr>
          <w:snapToGrid w:val="0"/>
        </w:rPr>
        <w:tab/>
        <w:t>vedoucí Pobočky Teplice</w:t>
      </w:r>
    </w:p>
    <w:p w:rsidR="008D4AAC" w:rsidRDefault="008D4AAC" w:rsidP="008D4AAC">
      <w:pPr>
        <w:tabs>
          <w:tab w:val="left" w:pos="4820"/>
        </w:tabs>
        <w:rPr>
          <w:snapToGrid w:val="0"/>
        </w:rPr>
      </w:pPr>
      <w:r w:rsidRPr="00B2228F">
        <w:rPr>
          <w:b/>
          <w:snapToGrid w:val="0"/>
        </w:rPr>
        <w:t>V technických záležitostech oprávněn jednat:</w:t>
      </w:r>
      <w:r>
        <w:rPr>
          <w:snapToGrid w:val="0"/>
        </w:rPr>
        <w:tab/>
      </w:r>
      <w:r w:rsidR="00404DE6">
        <w:rPr>
          <w:snapToGrid w:val="0"/>
        </w:rPr>
        <w:t>xxxxxxxxxxxxxxxxxx</w:t>
      </w:r>
    </w:p>
    <w:p w:rsidR="008D4AAC" w:rsidRDefault="00404DE6" w:rsidP="008D4AAC">
      <w:pPr>
        <w:tabs>
          <w:tab w:val="left" w:pos="4820"/>
        </w:tabs>
        <w:rPr>
          <w:rFonts w:ascii="Arial" w:hAnsi="Arial" w:cs="Arial"/>
        </w:rPr>
      </w:pPr>
      <w:r>
        <w:rPr>
          <w:snapToGrid w:val="0"/>
        </w:rPr>
        <w:tab/>
        <w:t>xxxxxxxxxxxxxxxxxx</w:t>
      </w:r>
    </w:p>
    <w:p w:rsidR="008D4AAC" w:rsidRDefault="008D4AAC" w:rsidP="008D4AAC">
      <w:pPr>
        <w:tabs>
          <w:tab w:val="left" w:pos="2127"/>
        </w:tabs>
      </w:pPr>
      <w:r w:rsidRPr="00B2228F">
        <w:rPr>
          <w:b/>
        </w:rPr>
        <w:t>Bankovní spojení</w:t>
      </w:r>
      <w:r w:rsidRPr="00B2228F"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</w:r>
      <w:r w:rsidR="00404DE6">
        <w:rPr>
          <w:bCs/>
        </w:rPr>
        <w:t>xxxxxxxxxxxx</w:t>
      </w:r>
    </w:p>
    <w:p w:rsidR="008D4AAC" w:rsidRPr="00B7440D" w:rsidRDefault="008D4AAC" w:rsidP="008D4AAC">
      <w:pPr>
        <w:tabs>
          <w:tab w:val="left" w:pos="2127"/>
        </w:tabs>
      </w:pPr>
      <w:r w:rsidRPr="00B2228F">
        <w:rPr>
          <w:b/>
        </w:rPr>
        <w:t>Číslo účtu:</w:t>
      </w:r>
      <w:r>
        <w:tab/>
      </w:r>
      <w:r w:rsidR="00404DE6">
        <w:t>xxxxxxxxxxxx</w:t>
      </w:r>
    </w:p>
    <w:p w:rsidR="008D4AAC" w:rsidRDefault="008D4AAC" w:rsidP="008D4AAC">
      <w:pPr>
        <w:tabs>
          <w:tab w:val="left" w:pos="2127"/>
        </w:tabs>
      </w:pPr>
      <w:r w:rsidRPr="00B2228F">
        <w:rPr>
          <w:b/>
        </w:rPr>
        <w:t>IČ/DIČ:</w:t>
      </w:r>
      <w:r>
        <w:tab/>
      </w:r>
      <w:r w:rsidRPr="00AE760D">
        <w:t>01312774/CZ01312774</w:t>
      </w:r>
    </w:p>
    <w:p w:rsidR="008D4AAC" w:rsidRDefault="008D4AAC" w:rsidP="008D4AAC">
      <w:pPr>
        <w:spacing w:before="240"/>
      </w:pPr>
      <w:r>
        <w:t xml:space="preserve">(dále jen </w:t>
      </w:r>
      <w:r w:rsidRPr="00AE760D">
        <w:t>„</w:t>
      </w:r>
      <w:r w:rsidRPr="00AE760D">
        <w:rPr>
          <w:b/>
        </w:rPr>
        <w:t>objednatel</w:t>
      </w:r>
      <w:r>
        <w:t>“)</w:t>
      </w:r>
    </w:p>
    <w:p w:rsidR="008D4AAC" w:rsidRDefault="008D4AAC" w:rsidP="008D4AAC">
      <w:pPr>
        <w:tabs>
          <w:tab w:val="left" w:pos="2127"/>
        </w:tabs>
      </w:pPr>
    </w:p>
    <w:p w:rsidR="008D4AAC" w:rsidRDefault="008D4AAC" w:rsidP="008D4AAC">
      <w:pPr>
        <w:rPr>
          <w:snapToGrid w:val="0"/>
        </w:rPr>
      </w:pPr>
      <w:r>
        <w:rPr>
          <w:snapToGrid w:val="0"/>
        </w:rPr>
        <w:t>a</w:t>
      </w:r>
    </w:p>
    <w:p w:rsidR="008D4AAC" w:rsidRDefault="008D4AAC" w:rsidP="008D4AAC">
      <w:pPr>
        <w:rPr>
          <w:snapToGrid w:val="0"/>
        </w:rPr>
      </w:pPr>
    </w:p>
    <w:p w:rsidR="008D4AAC" w:rsidRPr="00B2228F" w:rsidRDefault="008D4AAC" w:rsidP="008D4AAC">
      <w:pPr>
        <w:tabs>
          <w:tab w:val="left" w:pos="1985"/>
        </w:tabs>
        <w:rPr>
          <w:rFonts w:ascii="Times" w:hAnsi="Times"/>
          <w:b/>
          <w:snapToGrid w:val="0"/>
          <w:spacing w:val="40"/>
        </w:rPr>
      </w:pPr>
      <w:r w:rsidRPr="006921A1">
        <w:rPr>
          <w:rFonts w:ascii="Times" w:hAnsi="Times"/>
          <w:b/>
          <w:snapToGrid w:val="0"/>
        </w:rPr>
        <w:t>Zhotovitel:</w:t>
      </w:r>
      <w:r>
        <w:rPr>
          <w:rFonts w:ascii="Times" w:hAnsi="Times"/>
          <w:b/>
          <w:snapToGrid w:val="0"/>
          <w:spacing w:val="40"/>
        </w:rPr>
        <w:tab/>
      </w:r>
      <w:r w:rsidRPr="00DE05CE">
        <w:rPr>
          <w:szCs w:val="24"/>
        </w:rPr>
        <w:t xml:space="preserve">Geodetická kancelář </w:t>
      </w:r>
      <w:r w:rsidRPr="00DE05CE">
        <w:rPr>
          <w:szCs w:val="24"/>
          <w:lang w:val="en-US"/>
        </w:rPr>
        <w:t>Nedoma</w:t>
      </w:r>
      <w:r w:rsidRPr="00DE05CE">
        <w:rPr>
          <w:rFonts w:cs="Tahoma"/>
          <w:szCs w:val="24"/>
        </w:rPr>
        <w:t xml:space="preserve"> </w:t>
      </w:r>
      <w:r w:rsidRPr="00DE05CE">
        <w:rPr>
          <w:rFonts w:cs="Tahoma"/>
          <w:szCs w:val="24"/>
          <w:lang w:val="en-US"/>
        </w:rPr>
        <w:t>&amp;</w:t>
      </w:r>
      <w:r w:rsidRPr="00DE05CE">
        <w:rPr>
          <w:szCs w:val="24"/>
          <w:lang w:val="en-US"/>
        </w:rPr>
        <w:t xml:space="preserve"> Řezník, s.r.o.</w:t>
      </w:r>
    </w:p>
    <w:p w:rsidR="008D4AAC" w:rsidRDefault="008D4AAC" w:rsidP="008D4AAC">
      <w:pPr>
        <w:tabs>
          <w:tab w:val="left" w:pos="1985"/>
        </w:tabs>
        <w:rPr>
          <w:snapToGrid w:val="0"/>
        </w:rPr>
      </w:pPr>
      <w:r w:rsidRPr="00B2228F">
        <w:rPr>
          <w:b/>
          <w:snapToGrid w:val="0"/>
        </w:rPr>
        <w:t>Adresa:</w:t>
      </w:r>
      <w:r>
        <w:rPr>
          <w:b/>
          <w:snapToGrid w:val="0"/>
        </w:rPr>
        <w:tab/>
      </w:r>
      <w:r w:rsidR="00D808E6" w:rsidRPr="00D808E6">
        <w:rPr>
          <w:bCs/>
          <w:szCs w:val="24"/>
        </w:rPr>
        <w:t>Plukovníka Mráze 1425/1</w:t>
      </w:r>
      <w:r w:rsidR="00D808E6">
        <w:rPr>
          <w:bCs/>
          <w:szCs w:val="24"/>
        </w:rPr>
        <w:t>, 102</w:t>
      </w:r>
      <w:r w:rsidRPr="00DE05CE">
        <w:rPr>
          <w:bCs/>
          <w:szCs w:val="24"/>
        </w:rPr>
        <w:t xml:space="preserve"> 00 Praha10</w:t>
      </w:r>
    </w:p>
    <w:p w:rsidR="008D4AAC" w:rsidRDefault="008D4AAC" w:rsidP="008D4AAC">
      <w:pPr>
        <w:tabs>
          <w:tab w:val="left" w:pos="1985"/>
        </w:tabs>
        <w:rPr>
          <w:snapToGrid w:val="0"/>
        </w:rPr>
      </w:pPr>
      <w:r w:rsidRPr="00B2228F">
        <w:rPr>
          <w:b/>
          <w:snapToGrid w:val="0"/>
        </w:rPr>
        <w:t>Zastoupený:</w:t>
      </w:r>
      <w:r>
        <w:rPr>
          <w:b/>
          <w:snapToGrid w:val="0"/>
        </w:rPr>
        <w:tab/>
      </w:r>
      <w:r w:rsidRPr="00DE05CE">
        <w:rPr>
          <w:bCs/>
          <w:snapToGrid w:val="0"/>
          <w:szCs w:val="24"/>
        </w:rPr>
        <w:t>Ing. Jan Nedoma, jednatel</w:t>
      </w:r>
    </w:p>
    <w:p w:rsidR="008D4AAC" w:rsidRPr="00D07B2D" w:rsidRDefault="008D4AAC" w:rsidP="008D4AAC">
      <w:pPr>
        <w:tabs>
          <w:tab w:val="left" w:pos="4820"/>
        </w:tabs>
      </w:pPr>
      <w:r w:rsidRPr="00B2228F">
        <w:rPr>
          <w:b/>
        </w:rPr>
        <w:t>Ve smluvních záležitostech oprávněn jednat:</w:t>
      </w:r>
      <w:r>
        <w:tab/>
      </w:r>
      <w:r w:rsidRPr="00DE05CE">
        <w:rPr>
          <w:szCs w:val="24"/>
        </w:rPr>
        <w:t>Ing. Zbyněk Řezník, jednatel</w:t>
      </w:r>
    </w:p>
    <w:p w:rsidR="008D4AAC" w:rsidRDefault="008D4AAC" w:rsidP="008D4AAC">
      <w:pPr>
        <w:tabs>
          <w:tab w:val="left" w:pos="4820"/>
        </w:tabs>
      </w:pPr>
      <w:r w:rsidRPr="00B2228F">
        <w:rPr>
          <w:b/>
        </w:rPr>
        <w:t>V technických záležitostech oprávněn jednat:</w:t>
      </w:r>
      <w:r>
        <w:rPr>
          <w:b/>
        </w:rPr>
        <w:tab/>
      </w:r>
      <w:r w:rsidR="00404DE6">
        <w:t>xxxxxxxxxxxxxxxxxxxx</w:t>
      </w:r>
    </w:p>
    <w:p w:rsidR="008D4AAC" w:rsidRDefault="008D4AAC" w:rsidP="008D4AAC">
      <w:pPr>
        <w:tabs>
          <w:tab w:val="left" w:pos="2127"/>
        </w:tabs>
      </w:pPr>
      <w:r w:rsidRPr="00B2228F">
        <w:rPr>
          <w:b/>
        </w:rPr>
        <w:t>Bankovní spojení:</w:t>
      </w:r>
      <w:r>
        <w:tab/>
      </w:r>
      <w:r w:rsidR="00404DE6">
        <w:rPr>
          <w:bCs/>
          <w:szCs w:val="24"/>
        </w:rPr>
        <w:t>xxxxxxxxxxxxxxxxx</w:t>
      </w:r>
    </w:p>
    <w:p w:rsidR="008D4AAC" w:rsidRDefault="008D4AAC" w:rsidP="008D4AAC">
      <w:pPr>
        <w:tabs>
          <w:tab w:val="left" w:pos="2127"/>
        </w:tabs>
      </w:pPr>
      <w:r w:rsidRPr="00B2228F">
        <w:rPr>
          <w:b/>
        </w:rPr>
        <w:t>Číslo účtu:</w:t>
      </w:r>
      <w:r>
        <w:rPr>
          <w:b/>
        </w:rPr>
        <w:tab/>
      </w:r>
      <w:r w:rsidR="00404DE6">
        <w:t>xxxxxxxxxxxxxxxxx</w:t>
      </w:r>
      <w:bookmarkStart w:id="0" w:name="_GoBack"/>
      <w:bookmarkEnd w:id="0"/>
    </w:p>
    <w:p w:rsidR="008D4AAC" w:rsidRPr="00A93999" w:rsidRDefault="008D4AAC" w:rsidP="008D4AAC">
      <w:pPr>
        <w:tabs>
          <w:tab w:val="left" w:pos="2127"/>
        </w:tabs>
        <w:rPr>
          <w:snapToGrid w:val="0"/>
        </w:rPr>
      </w:pPr>
      <w:r w:rsidRPr="00B2228F">
        <w:rPr>
          <w:b/>
          <w:snapToGrid w:val="0"/>
        </w:rPr>
        <w:t>IČ/DIČ:</w:t>
      </w:r>
      <w:r>
        <w:rPr>
          <w:b/>
          <w:snapToGrid w:val="0"/>
        </w:rPr>
        <w:tab/>
      </w:r>
      <w:r w:rsidRPr="00DE05CE">
        <w:rPr>
          <w:bCs/>
          <w:snapToGrid w:val="0"/>
          <w:szCs w:val="24"/>
        </w:rPr>
        <w:t>26695103/CZ26695103</w:t>
      </w:r>
    </w:p>
    <w:p w:rsidR="008D4AAC" w:rsidRDefault="008D4AAC" w:rsidP="008D4AAC">
      <w:pPr>
        <w:pStyle w:val="Zkladntext2"/>
        <w:ind w:left="4828" w:hanging="4828"/>
      </w:pPr>
      <w:r>
        <w:t>Zhotovitel je zapsán v obchodním rejstříku vedeném u Městského soudu Praha,</w:t>
      </w:r>
    </w:p>
    <w:p w:rsidR="008D4AAC" w:rsidRPr="009630B4" w:rsidRDefault="008D4AAC" w:rsidP="008D4AAC">
      <w:pPr>
        <w:pStyle w:val="Zkladntext2"/>
        <w:ind w:left="4828" w:hanging="4828"/>
        <w:rPr>
          <w:snapToGrid w:val="0"/>
        </w:rPr>
      </w:pPr>
      <w:r>
        <w:t>oddíl C, vložka 87873</w:t>
      </w:r>
    </w:p>
    <w:p w:rsidR="008D4AAC" w:rsidRPr="00513840" w:rsidRDefault="008D4AAC" w:rsidP="008D4AAC">
      <w:pPr>
        <w:pStyle w:val="Zkladntext2"/>
        <w:spacing w:before="240"/>
        <w:ind w:left="4825" w:hanging="4825"/>
      </w:pPr>
      <w:r>
        <w:t>(dále jen „</w:t>
      </w:r>
      <w:r w:rsidRPr="00AE760D">
        <w:rPr>
          <w:b/>
        </w:rPr>
        <w:t>zhotovitel</w:t>
      </w:r>
      <w:r>
        <w:t>“)</w:t>
      </w:r>
    </w:p>
    <w:p w:rsidR="008D4AAC" w:rsidRDefault="008D4AAC" w:rsidP="008D4AAC"/>
    <w:p w:rsidR="00B307D5" w:rsidRPr="00B2228F" w:rsidRDefault="00B307D5" w:rsidP="008D4AAC"/>
    <w:p w:rsidR="008D4AAC" w:rsidRPr="008D2E6C" w:rsidRDefault="008D4AAC" w:rsidP="008D4AAC">
      <w:pPr>
        <w:jc w:val="center"/>
        <w:rPr>
          <w:b/>
          <w:bCs/>
        </w:rPr>
      </w:pPr>
      <w:r>
        <w:rPr>
          <w:b/>
          <w:bCs/>
        </w:rPr>
        <w:t xml:space="preserve">uzavřely níže uvedeného dne, měsíce a roku tento dodatek č. </w:t>
      </w:r>
      <w:r w:rsidR="000823E0">
        <w:rPr>
          <w:b/>
          <w:bCs/>
        </w:rPr>
        <w:t>4</w:t>
      </w:r>
      <w:r>
        <w:rPr>
          <w:bCs/>
        </w:rPr>
        <w:tab/>
        <w:t xml:space="preserve">       </w:t>
      </w:r>
    </w:p>
    <w:p w:rsidR="008D4AAC" w:rsidRPr="00B2228F" w:rsidRDefault="008D4AAC" w:rsidP="008D4AAC"/>
    <w:p w:rsidR="008D4AAC" w:rsidRPr="004A6F70" w:rsidRDefault="008D4AAC" w:rsidP="008D4AAC">
      <w:pPr>
        <w:tabs>
          <w:tab w:val="left" w:pos="3261"/>
        </w:tabs>
        <w:spacing w:before="120"/>
        <w:rPr>
          <w:b/>
          <w:u w:val="single"/>
        </w:rPr>
      </w:pPr>
      <w:r w:rsidRPr="004A6F70">
        <w:rPr>
          <w:b/>
          <w:u w:val="single"/>
        </w:rPr>
        <w:t>Název veřejné zakázky:</w:t>
      </w:r>
    </w:p>
    <w:p w:rsidR="008D4AAC" w:rsidRPr="004A6F70" w:rsidRDefault="008D4AAC" w:rsidP="008D4AAC">
      <w:pPr>
        <w:tabs>
          <w:tab w:val="left" w:pos="3261"/>
        </w:tabs>
        <w:spacing w:before="120"/>
        <w:rPr>
          <w:szCs w:val="24"/>
        </w:rPr>
      </w:pPr>
      <w:r w:rsidRPr="004A6F70">
        <w:rPr>
          <w:snapToGrid w:val="0"/>
          <w:szCs w:val="24"/>
        </w:rPr>
        <w:t xml:space="preserve">Komplexní pozemkové úpravy Teplice v katastrálním území </w:t>
      </w:r>
      <w:r>
        <w:rPr>
          <w:snapToGrid w:val="0"/>
          <w:szCs w:val="24"/>
        </w:rPr>
        <w:t>Malhostice</w:t>
      </w:r>
      <w:r w:rsidRPr="004A6F70">
        <w:rPr>
          <w:szCs w:val="24"/>
        </w:rPr>
        <w:t xml:space="preserve"> </w:t>
      </w:r>
    </w:p>
    <w:p w:rsidR="00B307D5" w:rsidRDefault="00B307D5" w:rsidP="008D4AAC">
      <w:pPr>
        <w:tabs>
          <w:tab w:val="left" w:pos="3261"/>
        </w:tabs>
        <w:spacing w:before="120"/>
        <w:rPr>
          <w:b/>
          <w:szCs w:val="24"/>
          <w:u w:val="single"/>
        </w:rPr>
      </w:pPr>
    </w:p>
    <w:p w:rsidR="008D4AAC" w:rsidRPr="004A6F70" w:rsidRDefault="008D4AAC" w:rsidP="008D4AAC">
      <w:pPr>
        <w:tabs>
          <w:tab w:val="left" w:pos="3261"/>
        </w:tabs>
        <w:spacing w:before="120"/>
        <w:rPr>
          <w:b/>
          <w:szCs w:val="24"/>
          <w:u w:val="single"/>
        </w:rPr>
      </w:pPr>
      <w:r w:rsidRPr="004A6F70">
        <w:rPr>
          <w:b/>
          <w:szCs w:val="24"/>
          <w:u w:val="single"/>
        </w:rPr>
        <w:t>Místo plnění veřejné zakázky:</w:t>
      </w:r>
    </w:p>
    <w:p w:rsidR="008D4AAC" w:rsidRPr="008D2E6C" w:rsidRDefault="008D4AAC" w:rsidP="008D4AAC">
      <w:pPr>
        <w:tabs>
          <w:tab w:val="left" w:pos="3261"/>
        </w:tabs>
        <w:spacing w:before="120"/>
        <w:rPr>
          <w:b/>
          <w:szCs w:val="24"/>
        </w:rPr>
      </w:pPr>
      <w:r>
        <w:rPr>
          <w:szCs w:val="24"/>
        </w:rPr>
        <w:t>Katastrální území Malhostice, obec</w:t>
      </w:r>
      <w:r>
        <w:rPr>
          <w:color w:val="FF0000"/>
          <w:szCs w:val="24"/>
        </w:rPr>
        <w:t xml:space="preserve"> </w:t>
      </w:r>
      <w:r>
        <w:rPr>
          <w:szCs w:val="24"/>
        </w:rPr>
        <w:t>Rtyně nad Bílinou</w:t>
      </w:r>
    </w:p>
    <w:p w:rsidR="008D4AAC" w:rsidRDefault="008D4AAC" w:rsidP="008D4AAC"/>
    <w:p w:rsidR="008D4AAC" w:rsidRDefault="008D4AAC" w:rsidP="008D4AAC"/>
    <w:p w:rsidR="008D4AAC" w:rsidRDefault="008D4AAC" w:rsidP="008D4AAC"/>
    <w:p w:rsidR="00B307D5" w:rsidRPr="00B2228F" w:rsidRDefault="00B307D5" w:rsidP="008D4AAC"/>
    <w:p w:rsidR="00DA7153" w:rsidRDefault="00DA7153" w:rsidP="008D4AAC">
      <w:pPr>
        <w:ind w:firstLine="284"/>
        <w:jc w:val="both"/>
        <w:rPr>
          <w:szCs w:val="24"/>
        </w:rPr>
      </w:pPr>
    </w:p>
    <w:p w:rsidR="00B307D5" w:rsidRPr="001D5D4A" w:rsidRDefault="00B307D5" w:rsidP="00B307D5">
      <w:pPr>
        <w:spacing w:before="240"/>
        <w:jc w:val="center"/>
        <w:rPr>
          <w:b/>
          <w:szCs w:val="24"/>
        </w:rPr>
      </w:pPr>
      <w:r w:rsidRPr="001D5D4A">
        <w:rPr>
          <w:b/>
          <w:szCs w:val="24"/>
        </w:rPr>
        <w:lastRenderedPageBreak/>
        <w:t>Čl. I</w:t>
      </w:r>
    </w:p>
    <w:p w:rsidR="00B307D5" w:rsidRPr="001D5D4A" w:rsidRDefault="00B307D5" w:rsidP="00B307D5">
      <w:pPr>
        <w:jc w:val="center"/>
        <w:rPr>
          <w:b/>
          <w:szCs w:val="24"/>
        </w:rPr>
      </w:pPr>
      <w:r w:rsidRPr="001D5D4A">
        <w:rPr>
          <w:b/>
          <w:szCs w:val="24"/>
        </w:rPr>
        <w:t>Předmět a účel dodatku</w:t>
      </w:r>
    </w:p>
    <w:p w:rsidR="00B307D5" w:rsidRPr="00D57C51" w:rsidRDefault="00B307D5" w:rsidP="009256D1">
      <w:pPr>
        <w:numPr>
          <w:ilvl w:val="0"/>
          <w:numId w:val="3"/>
        </w:numPr>
        <w:spacing w:before="120"/>
        <w:ind w:left="284" w:hanging="284"/>
        <w:jc w:val="both"/>
        <w:rPr>
          <w:szCs w:val="24"/>
        </w:rPr>
      </w:pPr>
      <w:r w:rsidRPr="00D57C51">
        <w:rPr>
          <w:szCs w:val="24"/>
        </w:rPr>
        <w:t>Na základě projedn</w:t>
      </w:r>
      <w:r w:rsidR="00D57C51" w:rsidRPr="00D57C51">
        <w:rPr>
          <w:szCs w:val="24"/>
        </w:rPr>
        <w:t>ání změny plnění smlouvy ze dne</w:t>
      </w:r>
      <w:r w:rsidR="00932EDC">
        <w:rPr>
          <w:szCs w:val="24"/>
        </w:rPr>
        <w:t xml:space="preserve"> </w:t>
      </w:r>
      <w:r w:rsidR="00D57C51" w:rsidRPr="00D57C51">
        <w:rPr>
          <w:szCs w:val="24"/>
        </w:rPr>
        <w:t>18</w:t>
      </w:r>
      <w:r w:rsidRPr="00D57C51">
        <w:rPr>
          <w:szCs w:val="24"/>
        </w:rPr>
        <w:t xml:space="preserve">. 8. 2016 došlo </w:t>
      </w:r>
      <w:r w:rsidR="00D57C51" w:rsidRPr="00D57C51">
        <w:rPr>
          <w:szCs w:val="24"/>
        </w:rPr>
        <w:t xml:space="preserve">ke </w:t>
      </w:r>
      <w:r w:rsidR="000823E0">
        <w:rPr>
          <w:szCs w:val="24"/>
        </w:rPr>
        <w:t>snížení</w:t>
      </w:r>
      <w:r w:rsidR="00D57C51" w:rsidRPr="00D57C51">
        <w:rPr>
          <w:szCs w:val="24"/>
        </w:rPr>
        <w:t xml:space="preserve"> počtu měrných jednotek v části 3.1. </w:t>
      </w:r>
      <w:r w:rsidR="009256D1">
        <w:rPr>
          <w:szCs w:val="24"/>
        </w:rPr>
        <w:t>V</w:t>
      </w:r>
      <w:r w:rsidR="009256D1" w:rsidRPr="009256D1">
        <w:rPr>
          <w:szCs w:val="24"/>
        </w:rPr>
        <w:t xml:space="preserve">ytyčení hranic pozemků dle návrhu </w:t>
      </w:r>
      <w:proofErr w:type="spellStart"/>
      <w:r w:rsidR="009256D1" w:rsidRPr="009256D1">
        <w:rPr>
          <w:szCs w:val="24"/>
        </w:rPr>
        <w:t>KoPÚ</w:t>
      </w:r>
      <w:proofErr w:type="spellEnd"/>
      <w:r w:rsidR="009256D1" w:rsidRPr="009256D1">
        <w:rPr>
          <w:szCs w:val="24"/>
        </w:rPr>
        <w:t xml:space="preserve"> </w:t>
      </w:r>
      <w:r w:rsidR="00D57C51" w:rsidRPr="00D57C51">
        <w:rPr>
          <w:szCs w:val="24"/>
        </w:rPr>
        <w:t>v </w:t>
      </w:r>
      <w:proofErr w:type="spellStart"/>
      <w:proofErr w:type="gramStart"/>
      <w:r w:rsidR="00D57C51" w:rsidRPr="00D57C51">
        <w:rPr>
          <w:szCs w:val="24"/>
        </w:rPr>
        <w:t>k.ú</w:t>
      </w:r>
      <w:proofErr w:type="spellEnd"/>
      <w:r w:rsidR="00D57C51" w:rsidRPr="00D57C51">
        <w:rPr>
          <w:szCs w:val="24"/>
        </w:rPr>
        <w:t>.</w:t>
      </w:r>
      <w:proofErr w:type="gramEnd"/>
      <w:r w:rsidR="00D57C51" w:rsidRPr="00D57C51">
        <w:rPr>
          <w:szCs w:val="24"/>
        </w:rPr>
        <w:t xml:space="preserve"> Malhostice.</w:t>
      </w:r>
    </w:p>
    <w:p w:rsidR="00D57C51" w:rsidRPr="00D57C51" w:rsidRDefault="00D57C51" w:rsidP="009256D1">
      <w:pPr>
        <w:numPr>
          <w:ilvl w:val="0"/>
          <w:numId w:val="3"/>
        </w:numPr>
        <w:spacing w:before="120"/>
        <w:ind w:left="284" w:hanging="284"/>
        <w:jc w:val="both"/>
        <w:rPr>
          <w:szCs w:val="24"/>
        </w:rPr>
      </w:pPr>
      <w:r w:rsidRPr="00D57C51">
        <w:rPr>
          <w:szCs w:val="24"/>
        </w:rPr>
        <w:t xml:space="preserve">Na základě žádostí vlastníků o vytyčení nového stavu KoPÚ došlo ke </w:t>
      </w:r>
      <w:r w:rsidR="009256D1">
        <w:rPr>
          <w:szCs w:val="24"/>
        </w:rPr>
        <w:t>snížení</w:t>
      </w:r>
      <w:r w:rsidRPr="00D57C51">
        <w:rPr>
          <w:szCs w:val="24"/>
        </w:rPr>
        <w:t xml:space="preserve"> původně odhadnutých měrných jednotek (</w:t>
      </w:r>
      <w:r w:rsidR="009F70D0">
        <w:rPr>
          <w:szCs w:val="24"/>
        </w:rPr>
        <w:t>běžných metrů</w:t>
      </w:r>
      <w:r w:rsidRPr="00D57C51">
        <w:rPr>
          <w:szCs w:val="24"/>
        </w:rPr>
        <w:t xml:space="preserve">) uvedených v příloze č. 1.1 </w:t>
      </w:r>
      <w:r>
        <w:rPr>
          <w:szCs w:val="24"/>
        </w:rPr>
        <w:t xml:space="preserve">ke SOD </w:t>
      </w:r>
      <w:r w:rsidRPr="00D57C51">
        <w:rPr>
          <w:szCs w:val="24"/>
        </w:rPr>
        <w:t>č. objednatele: 1703-2012-130740 a č. zhotovitele: 250/2012</w:t>
      </w:r>
      <w:r>
        <w:rPr>
          <w:szCs w:val="24"/>
        </w:rPr>
        <w:t xml:space="preserve"> z 280 MJ na </w:t>
      </w:r>
      <w:r w:rsidR="009256D1">
        <w:rPr>
          <w:szCs w:val="24"/>
        </w:rPr>
        <w:t>224</w:t>
      </w:r>
      <w:r>
        <w:rPr>
          <w:szCs w:val="24"/>
        </w:rPr>
        <w:t>.</w:t>
      </w:r>
    </w:p>
    <w:p w:rsidR="00B307D5" w:rsidRDefault="00D57C51" w:rsidP="009256D1">
      <w:pPr>
        <w:numPr>
          <w:ilvl w:val="0"/>
          <w:numId w:val="3"/>
        </w:numPr>
        <w:spacing w:before="120"/>
        <w:ind w:left="284" w:hanging="284"/>
        <w:jc w:val="both"/>
        <w:rPr>
          <w:bCs/>
          <w:snapToGrid w:val="0"/>
          <w:szCs w:val="24"/>
        </w:rPr>
      </w:pPr>
      <w:r w:rsidRPr="00D57C51">
        <w:rPr>
          <w:bCs/>
          <w:snapToGrid w:val="0"/>
          <w:szCs w:val="24"/>
        </w:rPr>
        <w:t>Z výše uvedeného důvodu se Čl.</w:t>
      </w:r>
      <w:r>
        <w:rPr>
          <w:bCs/>
          <w:snapToGrid w:val="0"/>
          <w:szCs w:val="24"/>
        </w:rPr>
        <w:t xml:space="preserve"> VII bod 1 smlouvy upravuje následovně:</w:t>
      </w:r>
    </w:p>
    <w:p w:rsidR="00D57C51" w:rsidRDefault="00D57C51" w:rsidP="00D57C51">
      <w:pPr>
        <w:spacing w:before="120"/>
        <w:jc w:val="both"/>
        <w:rPr>
          <w:bCs/>
          <w:snapToGrid w:val="0"/>
          <w:szCs w:val="24"/>
        </w:rPr>
      </w:pPr>
    </w:p>
    <w:p w:rsidR="00746342" w:rsidRDefault="00746342" w:rsidP="00D57C51">
      <w:pPr>
        <w:spacing w:before="120"/>
        <w:jc w:val="both"/>
        <w:rPr>
          <w:bCs/>
          <w:snapToGrid w:val="0"/>
          <w:szCs w:val="24"/>
        </w:rPr>
      </w:pPr>
    </w:p>
    <w:p w:rsidR="00D57C51" w:rsidRPr="00D57C51" w:rsidRDefault="00D57C51" w:rsidP="00D57C51">
      <w:pPr>
        <w:jc w:val="center"/>
        <w:rPr>
          <w:bCs/>
          <w:snapToGrid w:val="0"/>
          <w:szCs w:val="24"/>
        </w:rPr>
      </w:pPr>
      <w:r w:rsidRPr="00D57C51">
        <w:rPr>
          <w:bCs/>
          <w:snapToGrid w:val="0"/>
          <w:szCs w:val="24"/>
        </w:rPr>
        <w:t>Čl. VII.</w:t>
      </w:r>
    </w:p>
    <w:p w:rsidR="00D57C51" w:rsidRPr="00D57C51" w:rsidRDefault="00D57C51" w:rsidP="00D57C51">
      <w:pPr>
        <w:pStyle w:val="Nadpis3"/>
        <w:rPr>
          <w:b w:val="0"/>
        </w:rPr>
      </w:pPr>
      <w:r w:rsidRPr="00D57C51">
        <w:rPr>
          <w:b w:val="0"/>
        </w:rPr>
        <w:t>Cena za provedení díla</w:t>
      </w:r>
    </w:p>
    <w:p w:rsidR="00D57C51" w:rsidRDefault="00D57C51" w:rsidP="00D57C51"/>
    <w:p w:rsidR="00D57C51" w:rsidRPr="006A055A" w:rsidRDefault="00D57C51" w:rsidP="00D57C51">
      <w:pPr>
        <w:numPr>
          <w:ilvl w:val="1"/>
          <w:numId w:val="4"/>
        </w:numPr>
        <w:tabs>
          <w:tab w:val="clear" w:pos="1364"/>
          <w:tab w:val="num" w:pos="284"/>
        </w:tabs>
        <w:ind w:left="284" w:hanging="284"/>
        <w:jc w:val="both"/>
        <w:rPr>
          <w:snapToGrid w:val="0"/>
          <w:szCs w:val="24"/>
        </w:rPr>
      </w:pPr>
      <w:r>
        <w:rPr>
          <w:snapToGrid w:val="0"/>
          <w:szCs w:val="24"/>
        </w:rPr>
        <w:t>Cena za provedení díla je sjednána na základě vítězné nabídky veřejné zakázky, vyhlášené objednatelem. Podrobnosti kalkulace ceny obsahuje příloha č. 1, která je nedílnou součástí této smlouvy. Rekapitulace ceny:</w:t>
      </w:r>
    </w:p>
    <w:p w:rsidR="00D57C51" w:rsidRDefault="00D57C51" w:rsidP="00D57C51">
      <w:pPr>
        <w:jc w:val="both"/>
        <w:rPr>
          <w:snapToGrid w:val="0"/>
          <w:szCs w:val="24"/>
        </w:rPr>
      </w:pPr>
    </w:p>
    <w:p w:rsidR="00D57C51" w:rsidRDefault="00D57C51" w:rsidP="00D57C51">
      <w:pPr>
        <w:jc w:val="both"/>
        <w:rPr>
          <w:snapToGrid w:val="0"/>
          <w:szCs w:val="24"/>
        </w:rPr>
      </w:pPr>
    </w:p>
    <w:bookmarkStart w:id="1" w:name="_MON_1345440120"/>
    <w:bookmarkStart w:id="2" w:name="_MON_1345876996"/>
    <w:bookmarkStart w:id="3" w:name="_MON_1345877028"/>
    <w:bookmarkStart w:id="4" w:name="_MON_1345877039"/>
    <w:bookmarkStart w:id="5" w:name="_MON_1345877197"/>
    <w:bookmarkStart w:id="6" w:name="_MON_1345877213"/>
    <w:bookmarkEnd w:id="1"/>
    <w:bookmarkEnd w:id="2"/>
    <w:bookmarkEnd w:id="3"/>
    <w:bookmarkEnd w:id="4"/>
    <w:bookmarkEnd w:id="5"/>
    <w:bookmarkEnd w:id="6"/>
    <w:bookmarkStart w:id="7" w:name="_MON_1344854244"/>
    <w:bookmarkEnd w:id="7"/>
    <w:p w:rsidR="00D57C51" w:rsidRDefault="009256D1" w:rsidP="00746342">
      <w:pPr>
        <w:ind w:left="284"/>
        <w:jc w:val="center"/>
        <w:rPr>
          <w:snapToGrid w:val="0"/>
          <w:szCs w:val="24"/>
        </w:rPr>
      </w:pPr>
      <w:r w:rsidRPr="00614690">
        <w:rPr>
          <w:snapToGrid w:val="0"/>
          <w:szCs w:val="24"/>
        </w:rPr>
        <w:object w:dxaOrig="8936" w:dyaOrig="2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4pt;height:110.75pt" o:ole="">
            <v:imagedata r:id="rId5" o:title=""/>
          </v:shape>
          <o:OLEObject Type="Embed" ProgID="Excel.Sheet.8" ShapeID="_x0000_i1025" DrawAspect="Content" ObjectID="_1539688201" r:id="rId6"/>
        </w:object>
      </w:r>
    </w:p>
    <w:p w:rsidR="00D57C51" w:rsidRDefault="00D57C51" w:rsidP="00D57C51">
      <w:pPr>
        <w:ind w:left="426"/>
        <w:jc w:val="both"/>
        <w:rPr>
          <w:snapToGrid w:val="0"/>
          <w:szCs w:val="24"/>
        </w:rPr>
      </w:pPr>
    </w:p>
    <w:p w:rsidR="00D57C51" w:rsidRDefault="00D57C51" w:rsidP="00D57C51">
      <w:pPr>
        <w:ind w:left="426"/>
        <w:jc w:val="both"/>
        <w:rPr>
          <w:snapToGrid w:val="0"/>
          <w:szCs w:val="24"/>
        </w:rPr>
      </w:pPr>
    </w:p>
    <w:p w:rsidR="00D57C51" w:rsidRDefault="00D57C51" w:rsidP="00746342">
      <w:pPr>
        <w:pStyle w:val="Zkladntext"/>
        <w:spacing w:line="240" w:lineRule="auto"/>
        <w:ind w:left="284"/>
        <w:jc w:val="both"/>
        <w:rPr>
          <w:b w:val="0"/>
        </w:rPr>
      </w:pPr>
      <w:r w:rsidRPr="000A4BE4">
        <w:rPr>
          <w:b w:val="0"/>
        </w:rPr>
        <w:t>Sjednaná celková cena je určena na základě zadaného rozsahu měrných jednotek a jím odpovídajících</w:t>
      </w:r>
      <w:r w:rsidRPr="000A4BE4">
        <w:t xml:space="preserve"> </w:t>
      </w:r>
      <w:r w:rsidRPr="000A4BE4">
        <w:rPr>
          <w:b w:val="0"/>
        </w:rPr>
        <w:t xml:space="preserve">jednotkových položkových cen nabídnutých zhotovitelem. </w:t>
      </w:r>
      <w:r w:rsidRPr="000D21BD">
        <w:rPr>
          <w:b w:val="0"/>
        </w:rPr>
        <w:t>Jednotkové ceny bez DPH (uvedené v příloze č. 1 této smlouvy) jsou závazné a neměnné.</w:t>
      </w:r>
    </w:p>
    <w:p w:rsidR="00917A3B" w:rsidRDefault="00917A3B" w:rsidP="00D57C51">
      <w:pPr>
        <w:pStyle w:val="Zkladntext"/>
        <w:spacing w:line="240" w:lineRule="auto"/>
        <w:ind w:left="426"/>
        <w:jc w:val="both"/>
        <w:rPr>
          <w:b w:val="0"/>
        </w:rPr>
      </w:pPr>
    </w:p>
    <w:p w:rsidR="00746342" w:rsidRDefault="00746342" w:rsidP="00D57C51">
      <w:pPr>
        <w:pStyle w:val="Zkladntext"/>
        <w:spacing w:line="240" w:lineRule="auto"/>
        <w:ind w:left="426"/>
        <w:jc w:val="both"/>
        <w:rPr>
          <w:b w:val="0"/>
        </w:rPr>
      </w:pPr>
    </w:p>
    <w:p w:rsidR="00D57C51" w:rsidRPr="00746342" w:rsidRDefault="00917A3B" w:rsidP="00746342">
      <w:pPr>
        <w:pStyle w:val="Zkladntext"/>
        <w:numPr>
          <w:ilvl w:val="0"/>
          <w:numId w:val="3"/>
        </w:numPr>
        <w:spacing w:before="120" w:line="240" w:lineRule="auto"/>
        <w:ind w:left="284" w:hanging="284"/>
        <w:jc w:val="both"/>
        <w:rPr>
          <w:b w:val="0"/>
          <w:snapToGrid w:val="0"/>
        </w:rPr>
      </w:pPr>
      <w:r w:rsidRPr="00746342">
        <w:rPr>
          <w:b w:val="0"/>
        </w:rPr>
        <w:t xml:space="preserve">Zároveň se mění Příloha č. 1.1 </w:t>
      </w:r>
      <w:proofErr w:type="gramStart"/>
      <w:r w:rsidRPr="00746342">
        <w:rPr>
          <w:b w:val="0"/>
        </w:rPr>
        <w:t>ke SOD</w:t>
      </w:r>
      <w:proofErr w:type="gramEnd"/>
      <w:r w:rsidRPr="00746342">
        <w:rPr>
          <w:b w:val="0"/>
        </w:rPr>
        <w:t xml:space="preserve"> č. objednatele: 1703-2012-130740 a č. zhotovitele: 250/2012 a to počtem měrných jednotek výše uvedeného dílčího fakturačního celku a následnou úpravou ceny. </w:t>
      </w:r>
    </w:p>
    <w:p w:rsidR="00746342" w:rsidRPr="00746342" w:rsidRDefault="00746342" w:rsidP="00746342">
      <w:pPr>
        <w:pStyle w:val="Zkladntext"/>
        <w:spacing w:before="120" w:line="240" w:lineRule="auto"/>
        <w:ind w:left="142"/>
        <w:jc w:val="both"/>
        <w:rPr>
          <w:snapToGrid w:val="0"/>
        </w:rPr>
      </w:pPr>
    </w:p>
    <w:p w:rsidR="00B307D5" w:rsidRPr="00F348A0" w:rsidRDefault="00B307D5" w:rsidP="00B307D5">
      <w:pPr>
        <w:spacing w:before="240"/>
        <w:ind w:left="284" w:hanging="284"/>
        <w:jc w:val="center"/>
        <w:rPr>
          <w:b/>
          <w:szCs w:val="24"/>
        </w:rPr>
      </w:pPr>
      <w:r w:rsidRPr="00F348A0">
        <w:rPr>
          <w:b/>
          <w:szCs w:val="24"/>
        </w:rPr>
        <w:t>Čl. II</w:t>
      </w:r>
    </w:p>
    <w:p w:rsidR="00B307D5" w:rsidRPr="00F348A0" w:rsidRDefault="00B307D5" w:rsidP="00B307D5">
      <w:pPr>
        <w:ind w:left="284" w:hanging="284"/>
        <w:jc w:val="center"/>
        <w:rPr>
          <w:b/>
          <w:szCs w:val="24"/>
        </w:rPr>
      </w:pPr>
      <w:r w:rsidRPr="00F348A0">
        <w:rPr>
          <w:b/>
          <w:szCs w:val="24"/>
        </w:rPr>
        <w:t>Závěrečná ustanovení</w:t>
      </w:r>
    </w:p>
    <w:p w:rsidR="00B307D5" w:rsidRPr="00746342" w:rsidRDefault="00B307D5" w:rsidP="00094B5E">
      <w:pPr>
        <w:numPr>
          <w:ilvl w:val="0"/>
          <w:numId w:val="1"/>
        </w:numPr>
        <w:spacing w:before="120"/>
        <w:ind w:left="284" w:hanging="284"/>
        <w:jc w:val="both"/>
        <w:rPr>
          <w:b/>
          <w:bCs/>
          <w:szCs w:val="24"/>
        </w:rPr>
      </w:pPr>
      <w:r w:rsidRPr="00746342">
        <w:rPr>
          <w:bCs/>
          <w:szCs w:val="24"/>
        </w:rPr>
        <w:t>Nedílnou součástí t</w:t>
      </w:r>
      <w:r w:rsidR="009256D1">
        <w:rPr>
          <w:bCs/>
          <w:szCs w:val="24"/>
        </w:rPr>
        <w:t>ohoto dodatku č. 4</w:t>
      </w:r>
      <w:r w:rsidR="001D5D4A">
        <w:rPr>
          <w:bCs/>
          <w:szCs w:val="24"/>
        </w:rPr>
        <w:t xml:space="preserve"> je příloha </w:t>
      </w:r>
      <w:r w:rsidRPr="00746342">
        <w:rPr>
          <w:bCs/>
          <w:szCs w:val="24"/>
        </w:rPr>
        <w:t xml:space="preserve">č. 1.1 ke SOD </w:t>
      </w:r>
      <w:r w:rsidR="00746342" w:rsidRPr="00746342">
        <w:rPr>
          <w:bCs/>
          <w:szCs w:val="24"/>
        </w:rPr>
        <w:t>č. objednatele: 1703-2012-130740 a č. zhotovitele: 250/2012</w:t>
      </w:r>
      <w:r w:rsidRPr="00746342">
        <w:rPr>
          <w:bCs/>
          <w:szCs w:val="24"/>
        </w:rPr>
        <w:t>.</w:t>
      </w:r>
    </w:p>
    <w:p w:rsidR="00B307D5" w:rsidRPr="00746342" w:rsidRDefault="00B307D5" w:rsidP="00094B5E">
      <w:pPr>
        <w:numPr>
          <w:ilvl w:val="0"/>
          <w:numId w:val="1"/>
        </w:numPr>
        <w:spacing w:before="120"/>
        <w:ind w:left="284" w:hanging="284"/>
        <w:jc w:val="both"/>
        <w:rPr>
          <w:b/>
          <w:bCs/>
          <w:szCs w:val="24"/>
        </w:rPr>
      </w:pPr>
      <w:r w:rsidRPr="00746342">
        <w:rPr>
          <w:bCs/>
          <w:szCs w:val="24"/>
        </w:rPr>
        <w:t xml:space="preserve">Dodatek č. </w:t>
      </w:r>
      <w:r w:rsidR="009256D1">
        <w:rPr>
          <w:bCs/>
          <w:szCs w:val="24"/>
        </w:rPr>
        <w:t>4</w:t>
      </w:r>
      <w:r w:rsidRPr="00746342">
        <w:rPr>
          <w:bCs/>
          <w:szCs w:val="24"/>
        </w:rPr>
        <w:t xml:space="preserve"> </w:t>
      </w:r>
      <w:r w:rsidR="00094B5E">
        <w:rPr>
          <w:bCs/>
          <w:szCs w:val="24"/>
        </w:rPr>
        <w:t>je vyhotoven</w:t>
      </w:r>
      <w:r w:rsidR="00094B5E" w:rsidRPr="00094B5E">
        <w:rPr>
          <w:bCs/>
          <w:szCs w:val="24"/>
        </w:rPr>
        <w:t xml:space="preserve"> ve čtyřech stejnopisech, ve dvou vyhotoveních pro objednatele a ve dvou vyhotoveních pro zhotovitele a každý z nich má váhu originálu.</w:t>
      </w:r>
    </w:p>
    <w:p w:rsidR="00B307D5" w:rsidRPr="00746342" w:rsidRDefault="00B307D5" w:rsidP="00094B5E">
      <w:pPr>
        <w:numPr>
          <w:ilvl w:val="0"/>
          <w:numId w:val="1"/>
        </w:numPr>
        <w:spacing w:before="120"/>
        <w:ind w:left="284" w:hanging="284"/>
        <w:jc w:val="both"/>
        <w:rPr>
          <w:b/>
          <w:bCs/>
          <w:szCs w:val="24"/>
        </w:rPr>
      </w:pPr>
      <w:r w:rsidRPr="00746342">
        <w:rPr>
          <w:bCs/>
          <w:szCs w:val="24"/>
        </w:rPr>
        <w:t>Ostatní ujednání vyplývající ze smlouvy o dílo číslo objednatele 1703-2012-130740 a č. zhotovitele: 250/2012 uzavřené mezi objednatelem a zhotovitelem dne 24. 09. 2012, zůstávají v platnosti.</w:t>
      </w:r>
    </w:p>
    <w:p w:rsidR="00094B5E" w:rsidRDefault="00094B5E" w:rsidP="00094B5E">
      <w:pPr>
        <w:numPr>
          <w:ilvl w:val="0"/>
          <w:numId w:val="1"/>
        </w:numPr>
        <w:tabs>
          <w:tab w:val="left" w:pos="426"/>
        </w:tabs>
        <w:spacing w:before="120"/>
        <w:ind w:left="284" w:hanging="284"/>
        <w:jc w:val="both"/>
        <w:rPr>
          <w:snapToGrid w:val="0"/>
          <w:szCs w:val="24"/>
        </w:rPr>
      </w:pPr>
      <w:r>
        <w:rPr>
          <w:snapToGrid w:val="0"/>
          <w:szCs w:val="24"/>
        </w:rPr>
        <w:t>Dodatek</w:t>
      </w:r>
      <w:r w:rsidRPr="004A1055">
        <w:rPr>
          <w:snapToGrid w:val="0"/>
          <w:szCs w:val="24"/>
        </w:rPr>
        <w:t xml:space="preserve"> nabývá účinnosti dnem jejího podpisu smluvními stranami.</w:t>
      </w:r>
    </w:p>
    <w:p w:rsidR="00094B5E" w:rsidRPr="004A1055" w:rsidRDefault="00094B5E" w:rsidP="00094B5E">
      <w:pPr>
        <w:numPr>
          <w:ilvl w:val="0"/>
          <w:numId w:val="1"/>
        </w:numPr>
        <w:tabs>
          <w:tab w:val="left" w:pos="426"/>
        </w:tabs>
        <w:spacing w:before="120"/>
        <w:ind w:left="284" w:hanging="284"/>
        <w:jc w:val="both"/>
        <w:rPr>
          <w:snapToGrid w:val="0"/>
          <w:szCs w:val="24"/>
        </w:rPr>
      </w:pPr>
      <w:r w:rsidRPr="004A1055">
        <w:rPr>
          <w:szCs w:val="24"/>
        </w:rPr>
        <w:lastRenderedPageBreak/>
        <w:t xml:space="preserve">Objednatel i zhotovitel prohlašují, že si </w:t>
      </w:r>
      <w:r>
        <w:rPr>
          <w:szCs w:val="24"/>
        </w:rPr>
        <w:t>dodatek přečetli a že souhlasí s jeho</w:t>
      </w:r>
      <w:r w:rsidRPr="004A1055">
        <w:rPr>
          <w:szCs w:val="24"/>
        </w:rPr>
        <w:t xml:space="preserve"> obsahem, dále prohlašují, že </w:t>
      </w:r>
      <w:r>
        <w:rPr>
          <w:szCs w:val="24"/>
        </w:rPr>
        <w:t>dodatek</w:t>
      </w:r>
      <w:r w:rsidRPr="004A1055">
        <w:rPr>
          <w:szCs w:val="24"/>
        </w:rPr>
        <w:t xml:space="preserve"> nebyl sepsán v tísni ani za nápadně nevýhodných podmínek. Na důkaz toho připojují své podpisy.</w:t>
      </w:r>
    </w:p>
    <w:p w:rsidR="00B307D5" w:rsidRPr="00F348A0" w:rsidRDefault="00B307D5" w:rsidP="00B307D5">
      <w:pPr>
        <w:rPr>
          <w:szCs w:val="24"/>
        </w:rPr>
      </w:pPr>
    </w:p>
    <w:p w:rsidR="00746342" w:rsidRDefault="00746342" w:rsidP="00746342">
      <w:pPr>
        <w:ind w:left="284"/>
        <w:jc w:val="center"/>
        <w:rPr>
          <w:szCs w:val="24"/>
        </w:rPr>
      </w:pPr>
    </w:p>
    <w:p w:rsidR="00B307D5" w:rsidRPr="00F348A0" w:rsidRDefault="00B307D5" w:rsidP="00B307D5">
      <w:pPr>
        <w:ind w:left="360"/>
        <w:jc w:val="center"/>
        <w:rPr>
          <w:szCs w:val="24"/>
        </w:rPr>
      </w:pPr>
      <w:r w:rsidRPr="00F348A0">
        <w:rPr>
          <w:szCs w:val="24"/>
        </w:rPr>
        <w:t xml:space="preserve">  </w:t>
      </w:r>
    </w:p>
    <w:p w:rsidR="00B307D5" w:rsidRPr="008C7859" w:rsidRDefault="00B307D5" w:rsidP="00B307D5">
      <w:pPr>
        <w:tabs>
          <w:tab w:val="left" w:pos="1985"/>
          <w:tab w:val="left" w:pos="5529"/>
        </w:tabs>
        <w:jc w:val="both"/>
      </w:pPr>
      <w:r w:rsidRPr="008C7859">
        <w:t>V Teplicích dne:</w:t>
      </w:r>
      <w:r w:rsidR="00D319F9">
        <w:t xml:space="preserve"> </w:t>
      </w:r>
      <w:r w:rsidR="00D319F9" w:rsidRPr="00D319F9">
        <w:t>27. 10. 2016</w:t>
      </w:r>
      <w:r w:rsidRPr="008C7859">
        <w:tab/>
      </w:r>
      <w:r w:rsidRPr="008C7859">
        <w:tab/>
        <w:t>V </w:t>
      </w:r>
      <w:r w:rsidRPr="008C7859">
        <w:rPr>
          <w:snapToGrid w:val="0"/>
          <w:szCs w:val="24"/>
        </w:rPr>
        <w:t xml:space="preserve">Praze </w:t>
      </w:r>
      <w:r w:rsidRPr="008C7859">
        <w:t>dne:</w:t>
      </w:r>
      <w:r w:rsidR="00D319F9">
        <w:t xml:space="preserve"> 27. 10. 2016</w:t>
      </w:r>
    </w:p>
    <w:p w:rsidR="00B307D5" w:rsidRDefault="00B307D5" w:rsidP="00B307D5">
      <w:pPr>
        <w:tabs>
          <w:tab w:val="left" w:pos="2268"/>
          <w:tab w:val="left" w:pos="5103"/>
        </w:tabs>
        <w:jc w:val="both"/>
      </w:pPr>
    </w:p>
    <w:p w:rsidR="00094B5E" w:rsidRPr="008C7859" w:rsidRDefault="00094B5E" w:rsidP="00B307D5">
      <w:pPr>
        <w:tabs>
          <w:tab w:val="left" w:pos="2268"/>
          <w:tab w:val="left" w:pos="5103"/>
        </w:tabs>
        <w:jc w:val="both"/>
      </w:pPr>
    </w:p>
    <w:p w:rsidR="00B307D5" w:rsidRDefault="00B307D5" w:rsidP="00B307D5">
      <w:pPr>
        <w:tabs>
          <w:tab w:val="left" w:pos="2268"/>
          <w:tab w:val="left" w:pos="5103"/>
        </w:tabs>
        <w:jc w:val="both"/>
      </w:pPr>
    </w:p>
    <w:p w:rsidR="00746342" w:rsidRPr="008C7859" w:rsidRDefault="00746342" w:rsidP="00B307D5">
      <w:pPr>
        <w:tabs>
          <w:tab w:val="left" w:pos="2268"/>
          <w:tab w:val="left" w:pos="5103"/>
        </w:tabs>
        <w:jc w:val="both"/>
      </w:pPr>
    </w:p>
    <w:p w:rsidR="00B307D5" w:rsidRPr="008C7859" w:rsidRDefault="00B307D5" w:rsidP="00B307D5">
      <w:pPr>
        <w:tabs>
          <w:tab w:val="left" w:pos="5670"/>
        </w:tabs>
        <w:rPr>
          <w:rFonts w:ascii="Times" w:hAnsi="Times"/>
          <w:b/>
          <w:bCs/>
          <w:snapToGrid w:val="0"/>
          <w:spacing w:val="40"/>
        </w:rPr>
      </w:pPr>
      <w:r w:rsidRPr="008C7859">
        <w:rPr>
          <w:rFonts w:ascii="Times" w:hAnsi="Times"/>
          <w:b/>
          <w:bCs/>
          <w:snapToGrid w:val="0"/>
          <w:spacing w:val="40"/>
        </w:rPr>
        <w:t>Za objednatele:</w:t>
      </w:r>
      <w:r w:rsidRPr="008C7859">
        <w:rPr>
          <w:rFonts w:ascii="Times" w:hAnsi="Times"/>
          <w:b/>
          <w:bCs/>
          <w:snapToGrid w:val="0"/>
          <w:spacing w:val="40"/>
        </w:rPr>
        <w:tab/>
        <w:t>Za zhotovitele:</w:t>
      </w:r>
    </w:p>
    <w:p w:rsidR="00B307D5" w:rsidRPr="008C7859" w:rsidRDefault="00B307D5" w:rsidP="00B307D5">
      <w:pPr>
        <w:rPr>
          <w:snapToGrid w:val="0"/>
        </w:rPr>
      </w:pPr>
    </w:p>
    <w:p w:rsidR="00B307D5" w:rsidRDefault="00B307D5" w:rsidP="00B307D5">
      <w:pPr>
        <w:rPr>
          <w:snapToGrid w:val="0"/>
        </w:rPr>
      </w:pPr>
    </w:p>
    <w:p w:rsidR="00746342" w:rsidRDefault="00746342" w:rsidP="00B307D5">
      <w:pPr>
        <w:rPr>
          <w:snapToGrid w:val="0"/>
        </w:rPr>
      </w:pPr>
    </w:p>
    <w:p w:rsidR="00746342" w:rsidRDefault="00746342" w:rsidP="00B307D5">
      <w:pPr>
        <w:rPr>
          <w:snapToGrid w:val="0"/>
        </w:rPr>
      </w:pPr>
    </w:p>
    <w:p w:rsidR="00094B5E" w:rsidRPr="008C7859" w:rsidRDefault="00094B5E" w:rsidP="00B307D5">
      <w:pPr>
        <w:rPr>
          <w:snapToGrid w:val="0"/>
        </w:rPr>
      </w:pPr>
    </w:p>
    <w:p w:rsidR="00B307D5" w:rsidRPr="008C7859" w:rsidRDefault="00B307D5" w:rsidP="00B307D5">
      <w:pPr>
        <w:rPr>
          <w:snapToGrid w:val="0"/>
        </w:rPr>
      </w:pPr>
    </w:p>
    <w:p w:rsidR="00B307D5" w:rsidRPr="008C7859" w:rsidRDefault="00B307D5" w:rsidP="00B307D5">
      <w:pPr>
        <w:rPr>
          <w:snapToGrid w:val="0"/>
        </w:rPr>
      </w:pPr>
    </w:p>
    <w:p w:rsidR="00B307D5" w:rsidRPr="008C7859" w:rsidRDefault="00B307D5" w:rsidP="00B307D5">
      <w:pPr>
        <w:tabs>
          <w:tab w:val="left" w:pos="5387"/>
        </w:tabs>
        <w:rPr>
          <w:snapToGrid w:val="0"/>
        </w:rPr>
      </w:pPr>
      <w:r w:rsidRPr="008C7859">
        <w:rPr>
          <w:snapToGrid w:val="0"/>
        </w:rPr>
        <w:t>……………………………</w:t>
      </w:r>
      <w:r w:rsidRPr="008C7859">
        <w:rPr>
          <w:snapToGrid w:val="0"/>
        </w:rPr>
        <w:tab/>
        <w:t>………………………………</w:t>
      </w:r>
    </w:p>
    <w:p w:rsidR="00B307D5" w:rsidRPr="008C7859" w:rsidRDefault="00B307D5" w:rsidP="00B307D5">
      <w:pPr>
        <w:tabs>
          <w:tab w:val="left" w:pos="6096"/>
        </w:tabs>
        <w:rPr>
          <w:snapToGrid w:val="0"/>
          <w:szCs w:val="24"/>
        </w:rPr>
      </w:pPr>
      <w:r w:rsidRPr="008C7859">
        <w:rPr>
          <w:b/>
          <w:snapToGrid w:val="0"/>
          <w:szCs w:val="24"/>
        </w:rPr>
        <w:t>Ing. Soňa Balcárková</w:t>
      </w:r>
      <w:r w:rsidRPr="008C7859">
        <w:rPr>
          <w:b/>
          <w:snapToGrid w:val="0"/>
          <w:szCs w:val="24"/>
        </w:rPr>
        <w:tab/>
      </w:r>
      <w:r w:rsidRPr="008C7859">
        <w:rPr>
          <w:b/>
          <w:bCs/>
          <w:snapToGrid w:val="0"/>
          <w:szCs w:val="24"/>
        </w:rPr>
        <w:t>Ing. Jan Nedoma</w:t>
      </w:r>
    </w:p>
    <w:p w:rsidR="00B307D5" w:rsidRPr="008C7859" w:rsidRDefault="00B307D5" w:rsidP="00B307D5">
      <w:pPr>
        <w:tabs>
          <w:tab w:val="left" w:pos="4820"/>
        </w:tabs>
        <w:rPr>
          <w:rFonts w:cs="Tahoma"/>
          <w:szCs w:val="24"/>
          <w:lang w:val="en-US"/>
        </w:rPr>
      </w:pPr>
      <w:r w:rsidRPr="008C7859">
        <w:rPr>
          <w:snapToGrid w:val="0"/>
        </w:rPr>
        <w:t>vedoucí Pobočky Teplice</w:t>
      </w:r>
      <w:r w:rsidRPr="008C7859">
        <w:rPr>
          <w:snapToGrid w:val="0"/>
        </w:rPr>
        <w:tab/>
        <w:t xml:space="preserve"> </w:t>
      </w:r>
      <w:r w:rsidRPr="008C7859">
        <w:rPr>
          <w:snapToGrid w:val="0"/>
          <w:szCs w:val="24"/>
        </w:rPr>
        <w:t xml:space="preserve">jednatel </w:t>
      </w:r>
      <w:r w:rsidRPr="008C7859">
        <w:rPr>
          <w:szCs w:val="24"/>
        </w:rPr>
        <w:t xml:space="preserve">Geodetická kancelář </w:t>
      </w:r>
      <w:proofErr w:type="spellStart"/>
      <w:r w:rsidRPr="008C7859">
        <w:rPr>
          <w:szCs w:val="24"/>
          <w:lang w:val="en-US"/>
        </w:rPr>
        <w:t>Nedoma</w:t>
      </w:r>
      <w:proofErr w:type="spellEnd"/>
      <w:r w:rsidRPr="008C7859">
        <w:rPr>
          <w:rFonts w:cs="Tahoma"/>
          <w:szCs w:val="24"/>
        </w:rPr>
        <w:t xml:space="preserve"> </w:t>
      </w:r>
      <w:r w:rsidRPr="008C7859">
        <w:rPr>
          <w:rFonts w:cs="Tahoma"/>
          <w:szCs w:val="24"/>
          <w:lang w:val="en-US"/>
        </w:rPr>
        <w:t>&amp;</w:t>
      </w:r>
    </w:p>
    <w:p w:rsidR="00B307D5" w:rsidRPr="008C7859" w:rsidRDefault="00B307D5" w:rsidP="00B307D5">
      <w:pPr>
        <w:tabs>
          <w:tab w:val="left" w:pos="4820"/>
        </w:tabs>
        <w:ind w:firstLine="6237"/>
        <w:rPr>
          <w:b/>
          <w:bCs/>
          <w:snapToGrid w:val="0"/>
          <w:color w:val="FF0000"/>
        </w:rPr>
      </w:pPr>
      <w:proofErr w:type="spellStart"/>
      <w:r w:rsidRPr="008C7859">
        <w:rPr>
          <w:szCs w:val="24"/>
          <w:lang w:val="en-US"/>
        </w:rPr>
        <w:t>Řezník</w:t>
      </w:r>
      <w:proofErr w:type="spellEnd"/>
      <w:r w:rsidRPr="008C7859">
        <w:rPr>
          <w:szCs w:val="24"/>
          <w:lang w:val="en-US"/>
        </w:rPr>
        <w:t xml:space="preserve">, </w:t>
      </w:r>
      <w:proofErr w:type="spellStart"/>
      <w:r w:rsidRPr="008C7859">
        <w:rPr>
          <w:szCs w:val="24"/>
          <w:lang w:val="en-US"/>
        </w:rPr>
        <w:t>s.r.o</w:t>
      </w:r>
      <w:proofErr w:type="spellEnd"/>
      <w:r w:rsidRPr="008C7859">
        <w:rPr>
          <w:szCs w:val="24"/>
          <w:lang w:val="en-US"/>
        </w:rPr>
        <w:t>.</w:t>
      </w:r>
    </w:p>
    <w:p w:rsidR="00B307D5" w:rsidRPr="008C7859" w:rsidRDefault="00B307D5" w:rsidP="00B307D5">
      <w:pPr>
        <w:jc w:val="both"/>
      </w:pPr>
      <w:r w:rsidRPr="008C7859">
        <w:t>Státní pozemkový úřad</w:t>
      </w:r>
    </w:p>
    <w:p w:rsidR="00B307D5" w:rsidRPr="008C7859" w:rsidRDefault="00B307D5" w:rsidP="00B307D5">
      <w:pPr>
        <w:jc w:val="both"/>
      </w:pPr>
      <w:r w:rsidRPr="008C7859">
        <w:t>Krajský pozemkový úřad pro Ústecký kraj</w:t>
      </w:r>
    </w:p>
    <w:p w:rsidR="008D4AAC" w:rsidRDefault="008D4AAC" w:rsidP="008D4AAC"/>
    <w:p w:rsidR="00480524" w:rsidRDefault="00480524"/>
    <w:sectPr w:rsidR="00480524" w:rsidSect="002478C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B614F"/>
    <w:multiLevelType w:val="hybridMultilevel"/>
    <w:tmpl w:val="701A0DCA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4D6248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56844F0A"/>
    <w:multiLevelType w:val="hybridMultilevel"/>
    <w:tmpl w:val="DFA08F8E"/>
    <w:lvl w:ilvl="0" w:tplc="C502571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6016F6D"/>
    <w:multiLevelType w:val="hybridMultilevel"/>
    <w:tmpl w:val="E5B862FE"/>
    <w:lvl w:ilvl="0" w:tplc="1F0ED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47846"/>
    <w:multiLevelType w:val="hybridMultilevel"/>
    <w:tmpl w:val="AFC23AD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87236F"/>
    <w:multiLevelType w:val="hybridMultilevel"/>
    <w:tmpl w:val="AB9E60EE"/>
    <w:lvl w:ilvl="0" w:tplc="28907C1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DE3szA1MDMwsDQxNTRX0lEKTi0uzszPAykwqQUAtDQszSwAAAA="/>
  </w:docVars>
  <w:rsids>
    <w:rsidRoot w:val="008D4AAC"/>
    <w:rsid w:val="00055BEF"/>
    <w:rsid w:val="000823E0"/>
    <w:rsid w:val="00094B5E"/>
    <w:rsid w:val="000B1B45"/>
    <w:rsid w:val="001D5D4A"/>
    <w:rsid w:val="00404DE6"/>
    <w:rsid w:val="0041650A"/>
    <w:rsid w:val="00476EA5"/>
    <w:rsid w:val="00480524"/>
    <w:rsid w:val="004D00BA"/>
    <w:rsid w:val="005A72A0"/>
    <w:rsid w:val="0061029C"/>
    <w:rsid w:val="00746342"/>
    <w:rsid w:val="008745A9"/>
    <w:rsid w:val="00880204"/>
    <w:rsid w:val="00894A24"/>
    <w:rsid w:val="008D4AAC"/>
    <w:rsid w:val="00906FFB"/>
    <w:rsid w:val="00917A3B"/>
    <w:rsid w:val="009256D1"/>
    <w:rsid w:val="00932EDC"/>
    <w:rsid w:val="00943082"/>
    <w:rsid w:val="0098564A"/>
    <w:rsid w:val="009F70D0"/>
    <w:rsid w:val="00A83837"/>
    <w:rsid w:val="00AE0AD3"/>
    <w:rsid w:val="00B307D5"/>
    <w:rsid w:val="00B93676"/>
    <w:rsid w:val="00C27C8E"/>
    <w:rsid w:val="00D319F9"/>
    <w:rsid w:val="00D57C51"/>
    <w:rsid w:val="00D808E6"/>
    <w:rsid w:val="00D97CE9"/>
    <w:rsid w:val="00DA7153"/>
    <w:rsid w:val="00DF1C80"/>
    <w:rsid w:val="00E0601C"/>
    <w:rsid w:val="00F8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0EB3F6"/>
  <w15:docId w15:val="{AAE5F485-F1B2-4C0A-BD6E-C679DE64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A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D57C51"/>
    <w:pPr>
      <w:keepNext/>
      <w:jc w:val="center"/>
      <w:outlineLvl w:val="2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8D4AAC"/>
    <w:pPr>
      <w:spacing w:line="360" w:lineRule="auto"/>
    </w:pPr>
    <w:rPr>
      <w:b/>
      <w:bCs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D4AA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8D4AAC"/>
    <w:rPr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D4A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8D4AA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D4AA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D4AAC"/>
    <w:pPr>
      <w:ind w:left="708"/>
    </w:pPr>
    <w:rPr>
      <w:sz w:val="20"/>
    </w:rPr>
  </w:style>
  <w:style w:type="character" w:customStyle="1" w:styleId="Nadpis3Char">
    <w:name w:val="Nadpis 3 Char"/>
    <w:basedOn w:val="Standardnpsmoodstavce"/>
    <w:link w:val="Nadpis3"/>
    <w:uiPriority w:val="99"/>
    <w:rsid w:val="00D57C5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List_aplikace_Microsoft_Excel_97_2003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544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cernohorskyd</dc:creator>
  <cp:keywords/>
  <dc:description/>
  <cp:lastModifiedBy>Administrator</cp:lastModifiedBy>
  <cp:revision>16</cp:revision>
  <dcterms:created xsi:type="dcterms:W3CDTF">2015-02-26T12:10:00Z</dcterms:created>
  <dcterms:modified xsi:type="dcterms:W3CDTF">2016-11-03T13:24:00Z</dcterms:modified>
</cp:coreProperties>
</file>