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703BF" w14:textId="4686662A" w:rsidR="000A2376" w:rsidRPr="00502A90" w:rsidRDefault="003D0D47" w:rsidP="003D0D47">
      <w:pPr>
        <w:pStyle w:val="Nzev"/>
        <w:tabs>
          <w:tab w:val="left" w:pos="3030"/>
        </w:tabs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ab/>
      </w:r>
      <w:r w:rsidR="000A2376" w:rsidRPr="00502A90">
        <w:rPr>
          <w:rFonts w:asciiTheme="minorHAnsi" w:hAnsiTheme="minorHAnsi"/>
          <w:sz w:val="48"/>
          <w:szCs w:val="48"/>
        </w:rPr>
        <w:t>Licenční smlouva</w:t>
      </w:r>
    </w:p>
    <w:p w14:paraId="68776810" w14:textId="77777777" w:rsidR="00AC369B" w:rsidRPr="00502A90" w:rsidRDefault="00AC369B" w:rsidP="00223B2C">
      <w:pPr>
        <w:pStyle w:val="malpsmopodnzvemsmlouvy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kterou </w:t>
      </w:r>
      <w:r w:rsidR="00E17644" w:rsidRPr="00502A90">
        <w:rPr>
          <w:rFonts w:asciiTheme="minorHAnsi" w:hAnsiTheme="minorHAnsi"/>
        </w:rPr>
        <w:t>podle</w:t>
      </w:r>
      <w:r w:rsidRPr="00502A90">
        <w:rPr>
          <w:rFonts w:asciiTheme="minorHAnsi" w:hAnsiTheme="minorHAnsi"/>
        </w:rPr>
        <w:t xml:space="preserve"> zákona č. </w:t>
      </w:r>
      <w:r w:rsidR="00E17644" w:rsidRPr="00502A90">
        <w:rPr>
          <w:rFonts w:asciiTheme="minorHAnsi" w:hAnsiTheme="minorHAnsi"/>
        </w:rPr>
        <w:t>89/2012</w:t>
      </w:r>
      <w:r w:rsidRPr="00502A90">
        <w:rPr>
          <w:rFonts w:asciiTheme="minorHAnsi" w:hAnsiTheme="minorHAnsi"/>
        </w:rPr>
        <w:t xml:space="preserve"> Sb., ob</w:t>
      </w:r>
      <w:r w:rsidR="00E17644" w:rsidRPr="00502A90">
        <w:rPr>
          <w:rFonts w:asciiTheme="minorHAnsi" w:hAnsiTheme="minorHAnsi"/>
        </w:rPr>
        <w:t xml:space="preserve">čanského </w:t>
      </w:r>
      <w:r w:rsidRPr="00502A90">
        <w:rPr>
          <w:rFonts w:asciiTheme="minorHAnsi" w:hAnsiTheme="minorHAnsi"/>
        </w:rPr>
        <w:t>zákoníku, ve znění pozdějších předpisů, uzavřely níže uvedeného dne, měsíce a roku tyto smluvní strany:</w:t>
      </w:r>
    </w:p>
    <w:p w14:paraId="47E01810" w14:textId="77777777" w:rsidR="00223B2C" w:rsidRPr="00502A90" w:rsidRDefault="00223B2C" w:rsidP="00223B2C">
      <w:pPr>
        <w:pStyle w:val="malpsmopodnzvemsmlouvy"/>
        <w:rPr>
          <w:rFonts w:asciiTheme="minorHAnsi" w:hAnsiTheme="minorHAnsi"/>
        </w:rPr>
      </w:pPr>
    </w:p>
    <w:p w14:paraId="7B07E704" w14:textId="77777777" w:rsidR="00AC369B" w:rsidRPr="00502A90" w:rsidRDefault="00A60A68" w:rsidP="00C41E10">
      <w:pPr>
        <w:rPr>
          <w:rFonts w:asciiTheme="minorHAnsi" w:hAnsiTheme="minorHAnsi"/>
          <w:b/>
        </w:rPr>
      </w:pPr>
      <w:r w:rsidRPr="00502A90">
        <w:rPr>
          <w:rFonts w:asciiTheme="minorHAnsi" w:hAnsiTheme="minorHAnsi"/>
          <w:b/>
        </w:rPr>
        <w:t>Smluvní strany:</w:t>
      </w:r>
    </w:p>
    <w:p w14:paraId="7936700C" w14:textId="77777777" w:rsidR="00A60A68" w:rsidRPr="00502A90" w:rsidRDefault="00A60A68" w:rsidP="00C41E10">
      <w:pPr>
        <w:rPr>
          <w:rFonts w:asciiTheme="minorHAnsi" w:hAnsiTheme="minorHAnsi"/>
          <w:b/>
        </w:rPr>
      </w:pPr>
    </w:p>
    <w:p w14:paraId="38757645" w14:textId="77777777" w:rsidR="00AC369B" w:rsidRPr="00502A90" w:rsidRDefault="00AC369B" w:rsidP="00EF4C1F">
      <w:pPr>
        <w:spacing w:after="0"/>
        <w:rPr>
          <w:rFonts w:asciiTheme="minorHAnsi" w:hAnsiTheme="minorHAnsi"/>
          <w:b/>
        </w:rPr>
      </w:pPr>
      <w:r w:rsidRPr="00502A90">
        <w:rPr>
          <w:rFonts w:asciiTheme="minorHAnsi" w:hAnsiTheme="minorHAnsi"/>
          <w:b/>
        </w:rPr>
        <w:t xml:space="preserve">Vysoké učení technické v Brně </w:t>
      </w:r>
    </w:p>
    <w:p w14:paraId="0D46FCED" w14:textId="77777777" w:rsidR="00AC369B" w:rsidRPr="00502A90" w:rsidRDefault="00AC369B" w:rsidP="00EF4C1F">
      <w:pPr>
        <w:spacing w:after="0"/>
        <w:rPr>
          <w:rFonts w:asciiTheme="minorHAnsi" w:hAnsiTheme="minorHAnsi"/>
        </w:rPr>
      </w:pPr>
      <w:r w:rsidRPr="00502A90">
        <w:rPr>
          <w:rFonts w:asciiTheme="minorHAnsi" w:hAnsiTheme="minorHAnsi"/>
        </w:rPr>
        <w:t>Sídlem: Antonínská 548/1, 601 90 Brno</w:t>
      </w:r>
    </w:p>
    <w:p w14:paraId="7761CAFD" w14:textId="77777777" w:rsidR="00AC369B" w:rsidRPr="00502A90" w:rsidRDefault="00AC369B" w:rsidP="00EF4C1F">
      <w:pPr>
        <w:spacing w:after="0"/>
        <w:rPr>
          <w:rFonts w:asciiTheme="minorHAnsi" w:hAnsiTheme="minorHAnsi"/>
        </w:rPr>
      </w:pPr>
      <w:r w:rsidRPr="00502A90">
        <w:rPr>
          <w:rFonts w:asciiTheme="minorHAnsi" w:hAnsiTheme="minorHAnsi"/>
        </w:rPr>
        <w:t>IČ: 00216305</w:t>
      </w:r>
    </w:p>
    <w:p w14:paraId="7DB54344" w14:textId="77777777" w:rsidR="00AC369B" w:rsidRPr="00502A90" w:rsidRDefault="00AC369B" w:rsidP="00EF4C1F">
      <w:pPr>
        <w:spacing w:after="0"/>
        <w:rPr>
          <w:rFonts w:asciiTheme="minorHAnsi" w:hAnsiTheme="minorHAnsi"/>
        </w:rPr>
      </w:pPr>
      <w:r w:rsidRPr="00502A90">
        <w:rPr>
          <w:rFonts w:asciiTheme="minorHAnsi" w:hAnsiTheme="minorHAnsi"/>
        </w:rPr>
        <w:t>DIČ: CZ00216305</w:t>
      </w:r>
    </w:p>
    <w:p w14:paraId="2DE2958B" w14:textId="77777777" w:rsidR="00E17644" w:rsidRPr="00502A90" w:rsidRDefault="00E17644" w:rsidP="00EF4C1F">
      <w:pPr>
        <w:spacing w:after="0"/>
        <w:rPr>
          <w:rFonts w:asciiTheme="minorHAnsi" w:hAnsiTheme="minorHAnsi"/>
        </w:rPr>
      </w:pPr>
      <w:r w:rsidRPr="00502A90">
        <w:rPr>
          <w:rFonts w:asciiTheme="minorHAnsi" w:hAnsiTheme="minorHAnsi"/>
        </w:rPr>
        <w:t>Veřejná vysoká škola zřízená zákonem</w:t>
      </w:r>
    </w:p>
    <w:p w14:paraId="688FC97D" w14:textId="77777777" w:rsidR="00AC369B" w:rsidRPr="00502A90" w:rsidRDefault="00E17644" w:rsidP="00CE7C56">
      <w:pPr>
        <w:spacing w:after="0"/>
        <w:rPr>
          <w:rFonts w:asciiTheme="minorHAnsi" w:hAnsiTheme="minorHAnsi"/>
        </w:rPr>
      </w:pPr>
      <w:r w:rsidRPr="00502A90">
        <w:rPr>
          <w:rFonts w:asciiTheme="minorHAnsi" w:hAnsiTheme="minorHAnsi"/>
        </w:rPr>
        <w:t>Zast</w:t>
      </w:r>
      <w:r w:rsidR="00023CF5" w:rsidRPr="00502A90">
        <w:rPr>
          <w:rFonts w:asciiTheme="minorHAnsi" w:hAnsiTheme="minorHAnsi"/>
        </w:rPr>
        <w:t>upuje</w:t>
      </w:r>
      <w:r w:rsidRPr="00502A90">
        <w:rPr>
          <w:rFonts w:asciiTheme="minorHAnsi" w:hAnsiTheme="minorHAnsi"/>
        </w:rPr>
        <w:t>: prof. RNDr. Ing. Petr Štěpánek, CSc., rektor</w:t>
      </w:r>
    </w:p>
    <w:p w14:paraId="6F31B200" w14:textId="77777777" w:rsidR="00AC369B" w:rsidRPr="00502A90" w:rsidRDefault="00AC369B" w:rsidP="00C41E10">
      <w:p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na straně jedné a dále též pouze jako „poskytovatel“ či „poskytovatel licence“ </w:t>
      </w:r>
    </w:p>
    <w:p w14:paraId="608691ED" w14:textId="77777777" w:rsidR="00AC369B" w:rsidRPr="00502A90" w:rsidRDefault="00AC369B" w:rsidP="00C41E10">
      <w:pPr>
        <w:rPr>
          <w:rFonts w:asciiTheme="minorHAnsi" w:hAnsiTheme="minorHAnsi"/>
        </w:rPr>
      </w:pPr>
    </w:p>
    <w:p w14:paraId="2599088A" w14:textId="77777777" w:rsidR="00AC369B" w:rsidRPr="00502A90" w:rsidRDefault="00AC369B" w:rsidP="00C41E10">
      <w:p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a </w:t>
      </w:r>
    </w:p>
    <w:p w14:paraId="7AE96EFF" w14:textId="77777777" w:rsidR="00AC369B" w:rsidRPr="00502A90" w:rsidRDefault="00AC369B" w:rsidP="00C41E10">
      <w:pPr>
        <w:rPr>
          <w:rFonts w:asciiTheme="minorHAnsi" w:hAnsiTheme="minorHAnsi"/>
        </w:rPr>
      </w:pPr>
    </w:p>
    <w:p w14:paraId="685416CF" w14:textId="00FE4D64" w:rsidR="001A079E" w:rsidRPr="00502A90" w:rsidRDefault="003525BB" w:rsidP="001A079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STACHEMA CZ</w:t>
      </w:r>
      <w:r w:rsidR="001A079E" w:rsidRPr="00502A90">
        <w:rPr>
          <w:rFonts w:ascii="Calibri" w:eastAsia="Calibri" w:hAnsi="Calibri" w:cs="Calibri"/>
          <w:b/>
        </w:rPr>
        <w:t xml:space="preserve"> s.r.o.</w:t>
      </w:r>
    </w:p>
    <w:p w14:paraId="7CFBEBDF" w14:textId="1E53B6F3" w:rsidR="001A079E" w:rsidRPr="00502A90" w:rsidRDefault="001A079E" w:rsidP="001A079E">
      <w:pPr>
        <w:spacing w:after="0"/>
        <w:rPr>
          <w:rFonts w:ascii="Calibri" w:eastAsia="Calibri" w:hAnsi="Calibri" w:cs="Calibri"/>
        </w:rPr>
      </w:pPr>
      <w:r w:rsidRPr="00502A90">
        <w:rPr>
          <w:rFonts w:ascii="Calibri" w:eastAsia="Calibri" w:hAnsi="Calibri" w:cs="Calibri"/>
        </w:rPr>
        <w:t>Sídlem</w:t>
      </w:r>
      <w:r w:rsidR="003525BB">
        <w:rPr>
          <w:rFonts w:ascii="Calibri" w:eastAsia="Calibri" w:hAnsi="Calibri" w:cs="Calibri"/>
        </w:rPr>
        <w:t xml:space="preserve">: Hasičská 1, 280 02 Kolín - </w:t>
      </w:r>
      <w:proofErr w:type="spellStart"/>
      <w:r w:rsidR="003525BB">
        <w:rPr>
          <w:rFonts w:ascii="Calibri" w:eastAsia="Calibri" w:hAnsi="Calibri" w:cs="Calibri"/>
        </w:rPr>
        <w:t>Zibohlavy</w:t>
      </w:r>
      <w:proofErr w:type="spellEnd"/>
    </w:p>
    <w:p w14:paraId="6794C0B2" w14:textId="40153E67" w:rsidR="001A079E" w:rsidRPr="00502A90" w:rsidRDefault="003525BB" w:rsidP="001A079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46353747</w:t>
      </w:r>
    </w:p>
    <w:p w14:paraId="50B16213" w14:textId="701347F3" w:rsidR="001A079E" w:rsidRPr="00502A90" w:rsidRDefault="003525BB" w:rsidP="001A079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 CZ46353747</w:t>
      </w:r>
    </w:p>
    <w:p w14:paraId="400C64F2" w14:textId="7C2B7C11" w:rsidR="001A079E" w:rsidRPr="00502A90" w:rsidRDefault="001A079E" w:rsidP="001A079E">
      <w:pPr>
        <w:spacing w:after="0"/>
        <w:rPr>
          <w:rFonts w:ascii="Calibri" w:eastAsia="Calibri" w:hAnsi="Calibri" w:cs="Calibri"/>
        </w:rPr>
      </w:pPr>
      <w:r w:rsidRPr="00502A90">
        <w:rPr>
          <w:rFonts w:ascii="Calibri" w:eastAsia="Calibri" w:hAnsi="Calibri" w:cs="Calibri"/>
        </w:rPr>
        <w:t>Zapsaná v obchodn</w:t>
      </w:r>
      <w:r w:rsidR="008E2544" w:rsidRPr="00502A90">
        <w:rPr>
          <w:rFonts w:ascii="Calibri" w:eastAsia="Calibri" w:hAnsi="Calibri" w:cs="Calibri"/>
        </w:rPr>
        <w:t>ím</w:t>
      </w:r>
      <w:r w:rsidRPr="00502A90">
        <w:rPr>
          <w:rFonts w:ascii="Calibri" w:eastAsia="Calibri" w:hAnsi="Calibri" w:cs="Calibri"/>
        </w:rPr>
        <w:t xml:space="preserve"> re</w:t>
      </w:r>
      <w:r w:rsidR="008E2544" w:rsidRPr="00502A90">
        <w:rPr>
          <w:rFonts w:ascii="Calibri" w:eastAsia="Calibri" w:hAnsi="Calibri" w:cs="Calibri"/>
        </w:rPr>
        <w:t>jstříku</w:t>
      </w:r>
      <w:r w:rsidR="004D61BD">
        <w:rPr>
          <w:rFonts w:ascii="Calibri" w:eastAsia="Calibri" w:hAnsi="Calibri" w:cs="Calibri"/>
        </w:rPr>
        <w:t xml:space="preserve"> Městského</w:t>
      </w:r>
      <w:r w:rsidRPr="00502A90">
        <w:rPr>
          <w:rFonts w:ascii="Calibri" w:eastAsia="Calibri" w:hAnsi="Calibri" w:cs="Calibri"/>
        </w:rPr>
        <w:t xml:space="preserve"> s</w:t>
      </w:r>
      <w:r w:rsidR="008E2544" w:rsidRPr="00502A90">
        <w:rPr>
          <w:rFonts w:ascii="Calibri" w:eastAsia="Calibri" w:hAnsi="Calibri" w:cs="Calibri"/>
        </w:rPr>
        <w:t>ou</w:t>
      </w:r>
      <w:r w:rsidR="003525BB">
        <w:rPr>
          <w:rFonts w:ascii="Calibri" w:eastAsia="Calibri" w:hAnsi="Calibri" w:cs="Calibri"/>
        </w:rPr>
        <w:t>du v Praze</w:t>
      </w:r>
      <w:r w:rsidRPr="00502A90">
        <w:rPr>
          <w:rFonts w:ascii="Calibri" w:eastAsia="Calibri" w:hAnsi="Calibri" w:cs="Calibri"/>
        </w:rPr>
        <w:t>, odd</w:t>
      </w:r>
      <w:r w:rsidR="008E2544" w:rsidRPr="00502A90">
        <w:rPr>
          <w:rFonts w:ascii="Calibri" w:eastAsia="Calibri" w:hAnsi="Calibri" w:cs="Calibri"/>
        </w:rPr>
        <w:t>í</w:t>
      </w:r>
      <w:r w:rsidR="004D61BD">
        <w:rPr>
          <w:rFonts w:ascii="Calibri" w:eastAsia="Calibri" w:hAnsi="Calibri" w:cs="Calibri"/>
        </w:rPr>
        <w:t>l: C, vložka č. 12680</w:t>
      </w:r>
      <w:r w:rsidRPr="00502A90">
        <w:rPr>
          <w:rFonts w:ascii="Calibri" w:eastAsia="Calibri" w:hAnsi="Calibri" w:cs="Calibri"/>
        </w:rPr>
        <w:t xml:space="preserve"> </w:t>
      </w:r>
    </w:p>
    <w:p w14:paraId="36895CED" w14:textId="0E55366C" w:rsidR="00AC369B" w:rsidRPr="00502A90" w:rsidRDefault="001A079E" w:rsidP="00CE7C56">
      <w:pPr>
        <w:spacing w:after="0"/>
        <w:rPr>
          <w:rFonts w:asciiTheme="minorHAnsi" w:hAnsiTheme="minorHAnsi"/>
        </w:rPr>
      </w:pPr>
      <w:r w:rsidRPr="00502A90">
        <w:rPr>
          <w:rFonts w:ascii="Calibri" w:eastAsia="Calibri" w:hAnsi="Calibri" w:cs="Calibri"/>
        </w:rPr>
        <w:t>Zastupuje:</w:t>
      </w:r>
      <w:r w:rsidR="004D61BD">
        <w:rPr>
          <w:rFonts w:ascii="Calibri" w:eastAsia="Calibri" w:hAnsi="Calibri" w:cs="Calibri"/>
        </w:rPr>
        <w:t xml:space="preserve"> </w:t>
      </w:r>
      <w:r w:rsidR="0047588B">
        <w:rPr>
          <w:rFonts w:ascii="Calibri" w:eastAsia="Calibri" w:hAnsi="Calibri" w:cs="Calibri"/>
        </w:rPr>
        <w:t>Radim Novák</w:t>
      </w:r>
      <w:r w:rsidRPr="00502A90">
        <w:rPr>
          <w:rFonts w:ascii="Calibri" w:eastAsia="Calibri" w:hAnsi="Calibri" w:cs="Calibri"/>
        </w:rPr>
        <w:t xml:space="preserve">, </w:t>
      </w:r>
      <w:r w:rsidR="008E2544" w:rsidRPr="00502A90">
        <w:rPr>
          <w:rFonts w:ascii="Calibri" w:eastAsia="Calibri" w:hAnsi="Calibri" w:cs="Calibri"/>
        </w:rPr>
        <w:t>jednatel</w:t>
      </w:r>
    </w:p>
    <w:p w14:paraId="4EBEAEBD" w14:textId="77777777" w:rsidR="00AC369B" w:rsidRPr="00502A90" w:rsidRDefault="00AC369B" w:rsidP="00C41E10">
      <w:p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na straně druhé a dále též pouze jako „nabyvatel“ či „nabyvatel licence“ </w:t>
      </w:r>
    </w:p>
    <w:p w14:paraId="04425CCF" w14:textId="77777777" w:rsidR="00AC369B" w:rsidRPr="00502A90" w:rsidRDefault="00AC369B" w:rsidP="00C41E10">
      <w:pPr>
        <w:rPr>
          <w:rFonts w:asciiTheme="minorHAnsi" w:hAnsiTheme="minorHAnsi"/>
        </w:rPr>
      </w:pPr>
    </w:p>
    <w:p w14:paraId="00EF2401" w14:textId="77777777" w:rsidR="009310DC" w:rsidRPr="00502A90" w:rsidRDefault="00AC369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Preambule</w:t>
      </w:r>
    </w:p>
    <w:p w14:paraId="7144F3AE" w14:textId="77777777" w:rsidR="009900E8" w:rsidRPr="00502A90" w:rsidRDefault="007333EA" w:rsidP="009E12D8">
      <w:pPr>
        <w:rPr>
          <w:rFonts w:asciiTheme="minorHAnsi" w:hAnsiTheme="minorHAnsi"/>
        </w:rPr>
      </w:pPr>
      <w:r w:rsidRPr="00502A90">
        <w:rPr>
          <w:rFonts w:asciiTheme="minorHAnsi" w:hAnsiTheme="minorHAnsi"/>
        </w:rPr>
        <w:t>Vzhledem k tomu, že poskytovatel licence v rámci svého vědeckého a výzkumného poslání vytvořil duševní vlastnictví, které chce nabídnout k využití </w:t>
      </w:r>
      <w:r w:rsidR="009E12D8" w:rsidRPr="00502A90">
        <w:rPr>
          <w:rFonts w:asciiTheme="minorHAnsi" w:hAnsiTheme="minorHAnsi"/>
        </w:rPr>
        <w:t>v</w:t>
      </w:r>
      <w:r w:rsidR="00046A84" w:rsidRPr="00502A90">
        <w:rPr>
          <w:rFonts w:asciiTheme="minorHAnsi" w:hAnsiTheme="minorHAnsi"/>
        </w:rPr>
        <w:t> </w:t>
      </w:r>
      <w:r w:rsidRPr="00502A90">
        <w:rPr>
          <w:rFonts w:asciiTheme="minorHAnsi" w:hAnsiTheme="minorHAnsi"/>
        </w:rPr>
        <w:t>praxi</w:t>
      </w:r>
      <w:r w:rsidR="00046A84" w:rsidRPr="00502A90">
        <w:rPr>
          <w:rFonts w:asciiTheme="minorHAnsi" w:hAnsiTheme="minorHAnsi"/>
        </w:rPr>
        <w:t>,</w:t>
      </w:r>
      <w:r w:rsidR="00487B80" w:rsidRPr="00502A90">
        <w:rPr>
          <w:rFonts w:asciiTheme="minorHAnsi" w:hAnsiTheme="minorHAnsi"/>
        </w:rPr>
        <w:t xml:space="preserve"> a</w:t>
      </w:r>
      <w:r w:rsidRPr="00502A90">
        <w:rPr>
          <w:rFonts w:asciiTheme="minorHAnsi" w:hAnsiTheme="minorHAnsi"/>
        </w:rPr>
        <w:t xml:space="preserve"> vzhledem k tomu, že nabyvatel licence má vážný zájem a všechny předpoklady k úspěšnému uvedení výrobků obsahujících toto duševní vlastnictví na trh</w:t>
      </w:r>
      <w:r w:rsidR="00517E69" w:rsidRPr="00502A90">
        <w:rPr>
          <w:rFonts w:asciiTheme="minorHAnsi" w:hAnsiTheme="minorHAnsi"/>
        </w:rPr>
        <w:t xml:space="preserve">, berou na sebe </w:t>
      </w:r>
      <w:r w:rsidR="009E12D8" w:rsidRPr="00502A90">
        <w:rPr>
          <w:rFonts w:asciiTheme="minorHAnsi" w:hAnsiTheme="minorHAnsi"/>
        </w:rPr>
        <w:t>smluvní strany níže uvedená práva a povinnosti za účelem komercializace Vynálezu.</w:t>
      </w:r>
    </w:p>
    <w:p w14:paraId="7D4558B0" w14:textId="338A3FBA" w:rsidR="00DC706C" w:rsidRPr="00502A90" w:rsidRDefault="00DC706C" w:rsidP="009E12D8">
      <w:p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Vynález je </w:t>
      </w:r>
      <w:proofErr w:type="spellStart"/>
      <w:r w:rsidRPr="00502A90">
        <w:rPr>
          <w:rFonts w:asciiTheme="minorHAnsi" w:hAnsiTheme="minorHAnsi"/>
        </w:rPr>
        <w:t>výsledekem</w:t>
      </w:r>
      <w:proofErr w:type="spellEnd"/>
      <w:r w:rsidRPr="00502A90">
        <w:rPr>
          <w:rFonts w:asciiTheme="minorHAnsi" w:hAnsiTheme="minorHAnsi"/>
        </w:rPr>
        <w:t xml:space="preserve"> pr</w:t>
      </w:r>
      <w:r w:rsidR="0047588B">
        <w:rPr>
          <w:rFonts w:asciiTheme="minorHAnsi" w:hAnsiTheme="minorHAnsi"/>
        </w:rPr>
        <w:t>ojektu TAČR č.</w:t>
      </w:r>
      <w:r w:rsidR="0047588B" w:rsidRPr="0047588B">
        <w:rPr>
          <w:rFonts w:asciiTheme="minorHAnsi" w:hAnsiTheme="minorHAnsi"/>
        </w:rPr>
        <w:t>TA03030851</w:t>
      </w:r>
      <w:r w:rsidRPr="00502A90">
        <w:rPr>
          <w:rFonts w:asciiTheme="minorHAnsi" w:hAnsiTheme="minorHAnsi"/>
        </w:rPr>
        <w:t xml:space="preserve"> s názvem „</w:t>
      </w:r>
      <w:r w:rsidR="0047588B" w:rsidRPr="0047588B">
        <w:rPr>
          <w:rFonts w:asciiTheme="minorHAnsi" w:hAnsiTheme="minorHAnsi"/>
        </w:rPr>
        <w:t>Sanace tunelů - technologie, materiály a metodické postupy</w:t>
      </w:r>
      <w:r w:rsidR="0047588B">
        <w:rPr>
          <w:rFonts w:asciiTheme="minorHAnsi" w:hAnsiTheme="minorHAnsi"/>
        </w:rPr>
        <w:t>“, řešený v období 2013 – 2016</w:t>
      </w:r>
      <w:r w:rsidR="00922F76" w:rsidRPr="00502A90">
        <w:rPr>
          <w:rFonts w:asciiTheme="minorHAnsi" w:hAnsiTheme="minorHAnsi"/>
        </w:rPr>
        <w:t xml:space="preserve">. </w:t>
      </w:r>
      <w:r w:rsidRPr="00502A90">
        <w:rPr>
          <w:rFonts w:asciiTheme="minorHAnsi" w:hAnsiTheme="minorHAnsi"/>
        </w:rPr>
        <w:t>Poskytovatel licence prohlašuje, že je jediným vlastníkem Vynálezu a že má plné právo s Vynálezem nakládat a uzavřít tuto licenční smlouvu.</w:t>
      </w:r>
    </w:p>
    <w:p w14:paraId="686854B1" w14:textId="77777777" w:rsidR="009310DC" w:rsidRPr="00502A90" w:rsidRDefault="009310DC" w:rsidP="00C41E10">
      <w:pPr>
        <w:rPr>
          <w:rFonts w:asciiTheme="minorHAnsi" w:hAnsiTheme="minorHAnsi"/>
        </w:rPr>
      </w:pPr>
    </w:p>
    <w:p w14:paraId="0585F4C7" w14:textId="77777777" w:rsidR="00BF5F57" w:rsidRPr="00502A90" w:rsidRDefault="00BF5F57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Článek 1</w:t>
      </w:r>
    </w:p>
    <w:p w14:paraId="7F0C2E09" w14:textId="77777777" w:rsidR="009310DC" w:rsidRPr="00502A90" w:rsidRDefault="00BF5F57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Vymezení některých pojmů</w:t>
      </w:r>
    </w:p>
    <w:p w14:paraId="114F14DF" w14:textId="4859CCA3" w:rsidR="00071B86" w:rsidRPr="00502A90" w:rsidRDefault="00BF5F57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Strany se dohodly, že pojmy použité v této </w:t>
      </w:r>
      <w:r w:rsidR="00487B80" w:rsidRPr="00502A90">
        <w:rPr>
          <w:rFonts w:asciiTheme="minorHAnsi" w:hAnsiTheme="minorHAnsi"/>
        </w:rPr>
        <w:t xml:space="preserve">smlouvě (včetně její Preambule) </w:t>
      </w:r>
      <w:r w:rsidRPr="00502A90">
        <w:rPr>
          <w:rFonts w:asciiTheme="minorHAnsi" w:hAnsiTheme="minorHAnsi"/>
        </w:rPr>
        <w:t>mají pro účely této smlouvy význam definovaný v tomto článku, pokud z kontextu nevyplývá význam jiný.</w:t>
      </w:r>
      <w:r w:rsidR="00487B80" w:rsidRPr="00502A90">
        <w:rPr>
          <w:rFonts w:asciiTheme="minorHAnsi" w:hAnsiTheme="minorHAnsi"/>
        </w:rPr>
        <w:t xml:space="preserve"> Toto je </w:t>
      </w:r>
      <w:r w:rsidR="00E075EA" w:rsidRPr="00502A90">
        <w:rPr>
          <w:rFonts w:asciiTheme="minorHAnsi" w:hAnsiTheme="minorHAnsi"/>
        </w:rPr>
        <w:t>zd</w:t>
      </w:r>
      <w:r w:rsidR="00487B80" w:rsidRPr="00502A90">
        <w:rPr>
          <w:rFonts w:asciiTheme="minorHAnsi" w:hAnsiTheme="minorHAnsi"/>
        </w:rPr>
        <w:t>ůrazněno velkým počátečním písmenem.</w:t>
      </w:r>
    </w:p>
    <w:p w14:paraId="21E05D65" w14:textId="45F3D8A1" w:rsidR="00DC706C" w:rsidRPr="00502A90" w:rsidRDefault="008A30AC" w:rsidP="001B3634">
      <w:pPr>
        <w:ind w:left="567"/>
        <w:rPr>
          <w:rFonts w:asciiTheme="minorHAnsi" w:hAnsiTheme="minorHAnsi"/>
        </w:rPr>
      </w:pPr>
      <w:r w:rsidRPr="00502A90">
        <w:rPr>
          <w:rFonts w:asciiTheme="minorHAnsi" w:hAnsiTheme="minorHAnsi"/>
          <w:b/>
        </w:rPr>
        <w:t>Vynálezem</w:t>
      </w:r>
      <w:r w:rsidRPr="00502A90">
        <w:rPr>
          <w:rFonts w:asciiTheme="minorHAnsi" w:hAnsiTheme="minorHAnsi"/>
        </w:rPr>
        <w:t xml:space="preserve"> j</w:t>
      </w:r>
      <w:r w:rsidR="000F4FB1" w:rsidRPr="00502A90">
        <w:rPr>
          <w:rFonts w:asciiTheme="minorHAnsi" w:hAnsiTheme="minorHAnsi"/>
        </w:rPr>
        <w:t xml:space="preserve">e </w:t>
      </w:r>
      <w:r w:rsidRPr="00502A90">
        <w:rPr>
          <w:rFonts w:asciiTheme="minorHAnsi" w:hAnsiTheme="minorHAnsi"/>
        </w:rPr>
        <w:t>pro účely této smlouvy míněn</w:t>
      </w:r>
      <w:r w:rsidR="000F4FB1" w:rsidRPr="00502A90">
        <w:rPr>
          <w:rFonts w:asciiTheme="minorHAnsi" w:hAnsiTheme="minorHAnsi"/>
        </w:rPr>
        <w:t>o duševní vlastnictví (zejména vynálezy</w:t>
      </w:r>
      <w:r w:rsidR="007333EA" w:rsidRPr="00502A90">
        <w:rPr>
          <w:rFonts w:asciiTheme="minorHAnsi" w:hAnsiTheme="minorHAnsi"/>
        </w:rPr>
        <w:t xml:space="preserve"> a jiná technická řešení</w:t>
      </w:r>
      <w:r w:rsidR="000F4FB1" w:rsidRPr="00502A90">
        <w:rPr>
          <w:rFonts w:asciiTheme="minorHAnsi" w:hAnsiTheme="minorHAnsi"/>
        </w:rPr>
        <w:t>, design, know-how, zapsaná</w:t>
      </w:r>
      <w:r w:rsidRPr="00502A90">
        <w:rPr>
          <w:rFonts w:asciiTheme="minorHAnsi" w:hAnsiTheme="minorHAnsi"/>
        </w:rPr>
        <w:t xml:space="preserve"> </w:t>
      </w:r>
      <w:r w:rsidR="007333EA" w:rsidRPr="00502A90">
        <w:rPr>
          <w:rFonts w:asciiTheme="minorHAnsi" w:hAnsiTheme="minorHAnsi"/>
        </w:rPr>
        <w:t>a nezapsaná označení a autorská práva včetně práv k počítačovým programům a práv k databázi) v</w:t>
      </w:r>
      <w:r w:rsidR="009275A5" w:rsidRPr="00502A90">
        <w:rPr>
          <w:rFonts w:asciiTheme="minorHAnsi" w:hAnsiTheme="minorHAnsi"/>
        </w:rPr>
        <w:t>ztahující se nebo</w:t>
      </w:r>
      <w:r w:rsidR="007333EA" w:rsidRPr="00502A90">
        <w:rPr>
          <w:rFonts w:asciiTheme="minorHAnsi" w:hAnsiTheme="minorHAnsi"/>
        </w:rPr>
        <w:t xml:space="preserve"> obsažené v řešení s názvem „</w:t>
      </w:r>
      <w:r w:rsidR="005250CB" w:rsidRPr="005250CB">
        <w:rPr>
          <w:rFonts w:asciiTheme="minorHAnsi" w:hAnsiTheme="minorHAnsi"/>
        </w:rPr>
        <w:t>Sanační směs pro spárování kamenného zdiva tunelových obezdívek</w:t>
      </w:r>
      <w:r w:rsidR="0065166E" w:rsidRPr="00502A90">
        <w:rPr>
          <w:rFonts w:asciiTheme="minorHAnsi" w:hAnsiTheme="minorHAnsi"/>
        </w:rPr>
        <w:t>“</w:t>
      </w:r>
      <w:r w:rsidR="00E075EA" w:rsidRPr="00502A90">
        <w:rPr>
          <w:rFonts w:asciiTheme="minorHAnsi" w:hAnsiTheme="minorHAnsi"/>
        </w:rPr>
        <w:t>,</w:t>
      </w:r>
      <w:r w:rsidR="00046A84" w:rsidRPr="00502A90">
        <w:rPr>
          <w:rFonts w:asciiTheme="minorHAnsi" w:hAnsiTheme="minorHAnsi"/>
        </w:rPr>
        <w:t xml:space="preserve"> zejména</w:t>
      </w:r>
      <w:r w:rsidR="0065166E" w:rsidRPr="00502A90">
        <w:rPr>
          <w:rFonts w:asciiTheme="minorHAnsi" w:hAnsiTheme="minorHAnsi"/>
        </w:rPr>
        <w:t xml:space="preserve"> </w:t>
      </w:r>
      <w:r w:rsidR="007333EA" w:rsidRPr="00502A90">
        <w:rPr>
          <w:rFonts w:asciiTheme="minorHAnsi" w:hAnsiTheme="minorHAnsi"/>
        </w:rPr>
        <w:t xml:space="preserve">popsané </w:t>
      </w:r>
      <w:r w:rsidR="00422369">
        <w:rPr>
          <w:rFonts w:asciiTheme="minorHAnsi" w:hAnsiTheme="minorHAnsi"/>
        </w:rPr>
        <w:t>v části „Patentové nároky</w:t>
      </w:r>
      <w:r w:rsidR="0065166E" w:rsidRPr="00502A90">
        <w:rPr>
          <w:rFonts w:asciiTheme="minorHAnsi" w:hAnsiTheme="minorHAnsi"/>
        </w:rPr>
        <w:t>“ v tomto</w:t>
      </w:r>
      <w:r w:rsidR="00DC706C" w:rsidRPr="00502A90">
        <w:rPr>
          <w:rFonts w:asciiTheme="minorHAnsi" w:hAnsiTheme="minorHAnsi"/>
        </w:rPr>
        <w:t xml:space="preserve"> ochrann</w:t>
      </w:r>
      <w:r w:rsidR="0065166E" w:rsidRPr="00502A90">
        <w:rPr>
          <w:rFonts w:asciiTheme="minorHAnsi" w:hAnsiTheme="minorHAnsi"/>
        </w:rPr>
        <w:t>ém</w:t>
      </w:r>
      <w:r w:rsidR="00DC706C" w:rsidRPr="00502A90">
        <w:rPr>
          <w:rFonts w:asciiTheme="minorHAnsi" w:hAnsiTheme="minorHAnsi"/>
        </w:rPr>
        <w:t xml:space="preserve"> dokument</w:t>
      </w:r>
      <w:r w:rsidR="0065166E" w:rsidRPr="00502A90">
        <w:rPr>
          <w:rFonts w:asciiTheme="minorHAnsi" w:hAnsiTheme="minorHAnsi"/>
        </w:rPr>
        <w:t>u</w:t>
      </w:r>
      <w:r w:rsidR="00DC706C" w:rsidRPr="00502A90">
        <w:rPr>
          <w:rFonts w:asciiTheme="minorHAnsi" w:hAnsiTheme="minorHAnsi"/>
        </w:rPr>
        <w:t>:</w:t>
      </w:r>
    </w:p>
    <w:p w14:paraId="376BAFE1" w14:textId="77777777" w:rsidR="002641FE" w:rsidRPr="00502A90" w:rsidRDefault="002641FE" w:rsidP="001B3634">
      <w:pPr>
        <w:ind w:left="567"/>
        <w:rPr>
          <w:rFonts w:asciiTheme="minorHAnsi" w:hAnsiTheme="minorHAnsi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8452"/>
      </w:tblGrid>
      <w:tr w:rsidR="002641FE" w:rsidRPr="00502A90" w14:paraId="75428240" w14:textId="77777777" w:rsidTr="00502A90">
        <w:tc>
          <w:tcPr>
            <w:tcW w:w="9169" w:type="dxa"/>
          </w:tcPr>
          <w:p w14:paraId="39470974" w14:textId="08E1E743" w:rsidR="002641FE" w:rsidRPr="00502A90" w:rsidRDefault="00422369" w:rsidP="008D5A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Patent udělený Úřadem</w:t>
            </w:r>
            <w:r w:rsidR="002641FE" w:rsidRPr="00502A90">
              <w:rPr>
                <w:rFonts w:asciiTheme="minorHAnsi" w:hAnsiTheme="minorHAnsi"/>
              </w:rPr>
              <w:t xml:space="preserve"> průmyslového vlastnictví ČR</w:t>
            </w:r>
          </w:p>
        </w:tc>
      </w:tr>
      <w:tr w:rsidR="002641FE" w:rsidRPr="00502A90" w14:paraId="75372929" w14:textId="77777777" w:rsidTr="00502A90">
        <w:tc>
          <w:tcPr>
            <w:tcW w:w="9169" w:type="dxa"/>
          </w:tcPr>
          <w:p w14:paraId="138BCCA9" w14:textId="7CD0AA45" w:rsidR="002641FE" w:rsidRPr="00502A90" w:rsidRDefault="002641FE" w:rsidP="008D5A06">
            <w:pPr>
              <w:spacing w:after="0"/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 xml:space="preserve">Č. </w:t>
            </w:r>
            <w:r w:rsidR="005250CB">
              <w:rPr>
                <w:rFonts w:asciiTheme="minorHAnsi" w:hAnsiTheme="minorHAnsi"/>
              </w:rPr>
              <w:t>patentu:</w:t>
            </w:r>
            <w:r w:rsidRPr="00502A90">
              <w:rPr>
                <w:rFonts w:asciiTheme="minorHAnsi" w:hAnsiTheme="minorHAnsi"/>
              </w:rPr>
              <w:t xml:space="preserve"> </w:t>
            </w:r>
            <w:r w:rsidR="005250CB">
              <w:rPr>
                <w:rFonts w:asciiTheme="minorHAnsi" w:hAnsiTheme="minorHAnsi"/>
              </w:rPr>
              <w:t>306156</w:t>
            </w:r>
          </w:p>
        </w:tc>
      </w:tr>
      <w:tr w:rsidR="002641FE" w:rsidRPr="00502A90" w14:paraId="21594FEE" w14:textId="77777777" w:rsidTr="00502A90">
        <w:tc>
          <w:tcPr>
            <w:tcW w:w="9169" w:type="dxa"/>
          </w:tcPr>
          <w:p w14:paraId="60330BD2" w14:textId="70E096A5" w:rsidR="002641FE" w:rsidRPr="00502A90" w:rsidRDefault="005250CB" w:rsidP="008D5A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podání přihlášky: 28. 8</w:t>
            </w:r>
            <w:r w:rsidR="002641FE" w:rsidRPr="00502A90">
              <w:rPr>
                <w:rFonts w:asciiTheme="minorHAnsi" w:hAnsiTheme="minorHAnsi"/>
              </w:rPr>
              <w:t>. 201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2641FE" w:rsidRPr="00502A90" w14:paraId="3E12FE89" w14:textId="77777777" w:rsidTr="00502A90">
        <w:tc>
          <w:tcPr>
            <w:tcW w:w="9169" w:type="dxa"/>
          </w:tcPr>
          <w:p w14:paraId="7A5C32BA" w14:textId="2DC14023" w:rsidR="002641FE" w:rsidRPr="00502A90" w:rsidRDefault="002641FE" w:rsidP="0075387E">
            <w:pPr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 xml:space="preserve">Název: </w:t>
            </w:r>
            <w:r w:rsidR="0075387E">
              <w:rPr>
                <w:rFonts w:asciiTheme="minorHAnsi" w:hAnsiTheme="minorHAnsi"/>
              </w:rPr>
              <w:t>Spárovací hmota</w:t>
            </w:r>
          </w:p>
        </w:tc>
      </w:tr>
    </w:tbl>
    <w:p w14:paraId="79BB9612" w14:textId="77777777" w:rsidR="002641FE" w:rsidRPr="00502A90" w:rsidRDefault="002641FE" w:rsidP="001B3634">
      <w:pPr>
        <w:ind w:left="567"/>
        <w:rPr>
          <w:rFonts w:asciiTheme="minorHAnsi" w:hAnsiTheme="minorHAnsi"/>
          <w:b/>
        </w:rPr>
      </w:pPr>
    </w:p>
    <w:p w14:paraId="2C793B9C" w14:textId="77777777" w:rsidR="00C27C66" w:rsidRPr="00502A90" w:rsidRDefault="00C27C66" w:rsidP="001B3634">
      <w:pPr>
        <w:ind w:left="567"/>
        <w:rPr>
          <w:rFonts w:asciiTheme="minorHAnsi" w:hAnsiTheme="minorHAnsi"/>
        </w:rPr>
      </w:pPr>
      <w:r w:rsidRPr="00502A90">
        <w:rPr>
          <w:rFonts w:asciiTheme="minorHAnsi" w:hAnsiTheme="minorHAnsi"/>
          <w:b/>
        </w:rPr>
        <w:t xml:space="preserve">Výrobek </w:t>
      </w:r>
      <w:r w:rsidRPr="00502A90">
        <w:rPr>
          <w:rFonts w:asciiTheme="minorHAnsi" w:hAnsiTheme="minorHAnsi"/>
        </w:rPr>
        <w:t xml:space="preserve">je jakýkoliv výrobek obsahující nebo získaný z nebo přímo či nepřímo odvozený od nebo využívající Vynález patřící nabyvateli. </w:t>
      </w:r>
    </w:p>
    <w:p w14:paraId="41F087F1" w14:textId="77777777" w:rsidR="006E71D0" w:rsidRPr="00502A90" w:rsidRDefault="006E71D0" w:rsidP="0065166E">
      <w:pPr>
        <w:ind w:left="567"/>
        <w:rPr>
          <w:rFonts w:asciiTheme="minorHAnsi" w:hAnsiTheme="minorHAnsi"/>
        </w:rPr>
      </w:pPr>
      <w:r w:rsidRPr="00502A90">
        <w:rPr>
          <w:rFonts w:asciiTheme="minorHAnsi" w:hAnsiTheme="minorHAnsi"/>
        </w:rPr>
        <w:t>Pokud se v této smlouvě hovoří o odstavcích nebo článcích, rozumí se jimi odstavce nebo články této smlouvy, pokud není výslovně uvedeno jinak.</w:t>
      </w:r>
    </w:p>
    <w:p w14:paraId="439C1233" w14:textId="77777777" w:rsidR="009310DC" w:rsidRPr="00502A90" w:rsidRDefault="009310DC" w:rsidP="00C41E10">
      <w:pPr>
        <w:rPr>
          <w:rFonts w:asciiTheme="minorHAnsi" w:hAnsiTheme="minorHAnsi"/>
        </w:rPr>
      </w:pPr>
    </w:p>
    <w:p w14:paraId="55730CB6" w14:textId="77777777" w:rsidR="003B0B80" w:rsidRPr="00502A90" w:rsidRDefault="003B0B80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Článek 2</w:t>
      </w:r>
    </w:p>
    <w:p w14:paraId="39BB8852" w14:textId="77777777" w:rsidR="003B0B80" w:rsidRPr="00502A90" w:rsidRDefault="007217B1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Udělení licence a její rozsah</w:t>
      </w:r>
    </w:p>
    <w:p w14:paraId="6A698256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6CBA0132" w14:textId="77777777" w:rsidR="009310DC" w:rsidRPr="00502A90" w:rsidRDefault="003B0B80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Poskytovatel licence touto smlouvou uděluje nabyvateli </w:t>
      </w:r>
      <w:r w:rsidR="00522FD0" w:rsidRPr="00502A90">
        <w:rPr>
          <w:rFonts w:asciiTheme="minorHAnsi" w:hAnsiTheme="minorHAnsi"/>
        </w:rPr>
        <w:t>právo</w:t>
      </w:r>
      <w:r w:rsidRPr="00502A90">
        <w:rPr>
          <w:rFonts w:asciiTheme="minorHAnsi" w:hAnsiTheme="minorHAnsi"/>
        </w:rPr>
        <w:t xml:space="preserve"> užívat </w:t>
      </w:r>
      <w:r w:rsidR="001804CA" w:rsidRPr="00502A90">
        <w:rPr>
          <w:rFonts w:asciiTheme="minorHAnsi" w:hAnsiTheme="minorHAnsi"/>
        </w:rPr>
        <w:t xml:space="preserve">Vynález </w:t>
      </w:r>
      <w:r w:rsidR="007217B1" w:rsidRPr="00502A90">
        <w:rPr>
          <w:rFonts w:asciiTheme="minorHAnsi" w:hAnsiTheme="minorHAnsi"/>
        </w:rPr>
        <w:t>v dále uvedeném rozsahu a za dále stanovených podmínek.</w:t>
      </w:r>
      <w:r w:rsidR="002641FE" w:rsidRPr="00502A90">
        <w:rPr>
          <w:rFonts w:asciiTheme="minorHAnsi" w:hAnsiTheme="minorHAnsi"/>
        </w:rPr>
        <w:t xml:space="preserve"> Pro technické informace neobsažené v zapsaných nebo udělených ochranných dokumentech je považována tato licence za licenci na know-how.</w:t>
      </w:r>
    </w:p>
    <w:p w14:paraId="36CCC0D8" w14:textId="77777777" w:rsidR="007217B1" w:rsidRPr="00502A90" w:rsidRDefault="00353DDA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Licence se uděluje za účelem </w:t>
      </w:r>
      <w:r w:rsidR="00522FD0" w:rsidRPr="00502A90">
        <w:rPr>
          <w:rFonts w:asciiTheme="minorHAnsi" w:hAnsiTheme="minorHAnsi"/>
        </w:rPr>
        <w:t xml:space="preserve">komerčního využití, tedy </w:t>
      </w:r>
      <w:r w:rsidRPr="00502A90">
        <w:rPr>
          <w:rFonts w:asciiTheme="minorHAnsi" w:hAnsiTheme="minorHAnsi"/>
        </w:rPr>
        <w:t>vývoje, výroby, distribuce a prodeje Výrobků.</w:t>
      </w:r>
    </w:p>
    <w:p w14:paraId="680EE4AD" w14:textId="57F81A51" w:rsidR="00353DDA" w:rsidRPr="00502A90" w:rsidRDefault="00353DDA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Licence se uděluje </w:t>
      </w:r>
      <w:r w:rsidR="002641FE" w:rsidRPr="00502A90">
        <w:rPr>
          <w:rFonts w:asciiTheme="minorHAnsi" w:hAnsiTheme="minorHAnsi"/>
        </w:rPr>
        <w:t xml:space="preserve">pro </w:t>
      </w:r>
      <w:r w:rsidRPr="00502A90">
        <w:rPr>
          <w:rFonts w:asciiTheme="minorHAnsi" w:hAnsiTheme="minorHAnsi"/>
        </w:rPr>
        <w:t xml:space="preserve">území </w:t>
      </w:r>
      <w:r w:rsidR="003D46C6">
        <w:rPr>
          <w:rFonts w:asciiTheme="minorHAnsi" w:hAnsiTheme="minorHAnsi"/>
        </w:rPr>
        <w:t>České republiky</w:t>
      </w:r>
      <w:r w:rsidRPr="00502A90">
        <w:rPr>
          <w:rFonts w:asciiTheme="minorHAnsi" w:hAnsiTheme="minorHAnsi"/>
        </w:rPr>
        <w:t>.</w:t>
      </w:r>
    </w:p>
    <w:p w14:paraId="08C8768D" w14:textId="79D23297" w:rsidR="001A079E" w:rsidRPr="00FF4426" w:rsidRDefault="00FF4426" w:rsidP="00FF4426">
      <w:pPr>
        <w:pStyle w:val="Odstavecseseznamem"/>
        <w:numPr>
          <w:ilvl w:val="1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Licence je</w:t>
      </w:r>
      <w:r w:rsidR="001A079E" w:rsidRPr="00FF4426">
        <w:rPr>
          <w:rFonts w:ascii="Calibri" w:eastAsia="Calibri" w:hAnsi="Calibri" w:cs="Calibri"/>
        </w:rPr>
        <w:t xml:space="preserve"> poskytnut</w:t>
      </w:r>
      <w:r w:rsidR="00DF1927" w:rsidRPr="00FF4426">
        <w:rPr>
          <w:rFonts w:ascii="Calibri" w:eastAsia="Calibri" w:hAnsi="Calibri" w:cs="Calibri"/>
        </w:rPr>
        <w:t>a</w:t>
      </w:r>
      <w:r w:rsidR="001A079E" w:rsidRPr="00FF4426">
        <w:rPr>
          <w:rFonts w:ascii="Calibri" w:eastAsia="Calibri" w:hAnsi="Calibri" w:cs="Calibri"/>
        </w:rPr>
        <w:t xml:space="preserve"> </w:t>
      </w:r>
      <w:r w:rsidR="00DF1927" w:rsidRPr="00FF4426">
        <w:rPr>
          <w:rFonts w:ascii="Calibri" w:eastAsia="Calibri" w:hAnsi="Calibri" w:cs="Calibri"/>
        </w:rPr>
        <w:t>j</w:t>
      </w:r>
      <w:r w:rsidR="001A079E" w:rsidRPr="00FF4426">
        <w:rPr>
          <w:rFonts w:ascii="Calibri" w:eastAsia="Calibri" w:hAnsi="Calibri" w:cs="Calibri"/>
        </w:rPr>
        <w:t>ako nevýhradn</w:t>
      </w:r>
      <w:r w:rsidR="00DF1927" w:rsidRPr="00FF4426">
        <w:rPr>
          <w:rFonts w:ascii="Calibri" w:eastAsia="Calibri" w:hAnsi="Calibri" w:cs="Calibri"/>
        </w:rPr>
        <w:t>í</w:t>
      </w:r>
      <w:r w:rsidR="001A079E" w:rsidRPr="00FF4426">
        <w:rPr>
          <w:rFonts w:ascii="Calibri" w:eastAsia="Calibri" w:hAnsi="Calibri" w:cs="Calibri"/>
        </w:rPr>
        <w:t xml:space="preserve">. </w:t>
      </w:r>
      <w:r w:rsidR="00CA78C8">
        <w:rPr>
          <w:rFonts w:ascii="Calibri" w:eastAsia="Calibri" w:hAnsi="Calibri" w:cs="Calibri"/>
        </w:rPr>
        <w:t>Poskytovatel licence je na uvedeném</w:t>
      </w:r>
      <w:r w:rsidR="001A079E" w:rsidRPr="00FF4426">
        <w:rPr>
          <w:rFonts w:ascii="Calibri" w:eastAsia="Calibri" w:hAnsi="Calibri" w:cs="Calibri"/>
        </w:rPr>
        <w:t xml:space="preserve"> území oprávněn užívat Vynález pro vlastní potřebu, při spolupráci s třetími osobami a</w:t>
      </w:r>
      <w:r w:rsidR="00DF1927" w:rsidRPr="00FF4426">
        <w:rPr>
          <w:rFonts w:ascii="Calibri" w:eastAsia="Calibri" w:hAnsi="Calibri" w:cs="Calibri"/>
        </w:rPr>
        <w:t xml:space="preserve"> zároveň má</w:t>
      </w:r>
      <w:r w:rsidR="001A079E" w:rsidRPr="00FF4426">
        <w:rPr>
          <w:rFonts w:ascii="Calibri" w:eastAsia="Calibri" w:hAnsi="Calibri" w:cs="Calibri"/>
        </w:rPr>
        <w:t xml:space="preserve"> právo poskytnout licenci k využití Vynálezu třetím osobám.</w:t>
      </w:r>
    </w:p>
    <w:p w14:paraId="6B386584" w14:textId="77777777" w:rsidR="004A1027" w:rsidRPr="00502A90" w:rsidRDefault="004A1027" w:rsidP="00046A84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Nabyvatel není oprávněn převést svoje práva z této smlouvy nebo udělovat podlicence třetím osobám bez předchozího písemného souhlasu poskytovatele.</w:t>
      </w:r>
    </w:p>
    <w:p w14:paraId="6D9B60A7" w14:textId="77777777" w:rsidR="007E7440" w:rsidRPr="00502A90" w:rsidRDefault="007E7440" w:rsidP="00C27C66">
      <w:pPr>
        <w:rPr>
          <w:rFonts w:asciiTheme="minorHAnsi" w:hAnsiTheme="minorHAnsi"/>
          <w:vanish/>
        </w:rPr>
      </w:pPr>
    </w:p>
    <w:p w14:paraId="7CD7CF7D" w14:textId="77777777" w:rsidR="00071B86" w:rsidRPr="00502A90" w:rsidRDefault="00071B86" w:rsidP="00C41E10">
      <w:pPr>
        <w:rPr>
          <w:rFonts w:asciiTheme="minorHAnsi" w:hAnsiTheme="minorHAnsi"/>
        </w:rPr>
      </w:pPr>
    </w:p>
    <w:p w14:paraId="7E3FF31B" w14:textId="77777777" w:rsidR="00071B86" w:rsidRPr="00502A90" w:rsidRDefault="00071B86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Článek </w:t>
      </w:r>
      <w:r w:rsidR="00046A84" w:rsidRPr="00502A90">
        <w:rPr>
          <w:rFonts w:asciiTheme="minorHAnsi" w:hAnsiTheme="minorHAnsi"/>
        </w:rPr>
        <w:t>3</w:t>
      </w:r>
    </w:p>
    <w:p w14:paraId="765E4705" w14:textId="77777777" w:rsidR="00071B86" w:rsidRPr="00502A90" w:rsidRDefault="00CC5571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Technická pomoc</w:t>
      </w:r>
    </w:p>
    <w:p w14:paraId="19D78088" w14:textId="77777777" w:rsidR="00046A84" w:rsidRPr="00502A90" w:rsidRDefault="00046A84" w:rsidP="00046A84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7B6AA2AA" w14:textId="77777777" w:rsidR="00870150" w:rsidRPr="00502A90" w:rsidRDefault="00A76017" w:rsidP="00C27C66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Poskytovatel poskytne nabyvateli </w:t>
      </w:r>
      <w:r w:rsidR="00CC5571" w:rsidRPr="00502A90">
        <w:rPr>
          <w:rFonts w:asciiTheme="minorHAnsi" w:hAnsiTheme="minorHAnsi"/>
        </w:rPr>
        <w:t xml:space="preserve">všechny </w:t>
      </w:r>
      <w:r w:rsidRPr="00502A90">
        <w:rPr>
          <w:rFonts w:asciiTheme="minorHAnsi" w:hAnsiTheme="minorHAnsi"/>
        </w:rPr>
        <w:t>informace</w:t>
      </w:r>
      <w:r w:rsidR="00CC5571" w:rsidRPr="00502A90">
        <w:rPr>
          <w:rFonts w:asciiTheme="minorHAnsi" w:hAnsiTheme="minorHAnsi"/>
        </w:rPr>
        <w:t xml:space="preserve"> o Vynálezu, které má k dispozici</w:t>
      </w:r>
      <w:r w:rsidRPr="00502A90">
        <w:rPr>
          <w:rFonts w:asciiTheme="minorHAnsi" w:hAnsiTheme="minorHAnsi"/>
        </w:rPr>
        <w:t xml:space="preserve"> </w:t>
      </w:r>
      <w:r w:rsidR="00CC5571" w:rsidRPr="00502A90">
        <w:rPr>
          <w:rFonts w:asciiTheme="minorHAnsi" w:hAnsiTheme="minorHAnsi"/>
        </w:rPr>
        <w:t>a které jsou nezbytné k užívání Vynálezu</w:t>
      </w:r>
      <w:r w:rsidR="00C11BEF" w:rsidRPr="00502A90">
        <w:rPr>
          <w:rFonts w:asciiTheme="minorHAnsi" w:hAnsiTheme="minorHAnsi"/>
        </w:rPr>
        <w:t xml:space="preserve"> (související know-how)</w:t>
      </w:r>
      <w:r w:rsidR="00CC5571" w:rsidRPr="00502A90">
        <w:rPr>
          <w:rFonts w:asciiTheme="minorHAnsi" w:hAnsiTheme="minorHAnsi"/>
        </w:rPr>
        <w:t>.</w:t>
      </w:r>
    </w:p>
    <w:p w14:paraId="44EF5BFA" w14:textId="193E4FB6" w:rsidR="00A76017" w:rsidRPr="00502A90" w:rsidRDefault="00CC5571" w:rsidP="00C27C66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V případě potřeby </w:t>
      </w:r>
      <w:r w:rsidR="00124585" w:rsidRPr="00502A90">
        <w:rPr>
          <w:rFonts w:asciiTheme="minorHAnsi" w:hAnsiTheme="minorHAnsi"/>
        </w:rPr>
        <w:t>poskytne na vyžádání poskytovatel licence pracovníkům</w:t>
      </w:r>
      <w:r w:rsidR="00A76017" w:rsidRPr="00502A90">
        <w:rPr>
          <w:rFonts w:asciiTheme="minorHAnsi" w:hAnsiTheme="minorHAnsi"/>
        </w:rPr>
        <w:t xml:space="preserve"> nabyvatele </w:t>
      </w:r>
      <w:r w:rsidR="00124585" w:rsidRPr="00502A90">
        <w:rPr>
          <w:rFonts w:asciiTheme="minorHAnsi" w:hAnsiTheme="minorHAnsi"/>
        </w:rPr>
        <w:t>technickou pomoc s už</w:t>
      </w:r>
      <w:r w:rsidR="00060A47" w:rsidRPr="00502A90">
        <w:rPr>
          <w:rFonts w:asciiTheme="minorHAnsi" w:hAnsiTheme="minorHAnsi"/>
        </w:rPr>
        <w:t>í</w:t>
      </w:r>
      <w:r w:rsidR="00124585" w:rsidRPr="00502A90">
        <w:rPr>
          <w:rFonts w:asciiTheme="minorHAnsi" w:hAnsiTheme="minorHAnsi"/>
        </w:rPr>
        <w:t>váním Vynálezu</w:t>
      </w:r>
      <w:r w:rsidR="00A76017" w:rsidRPr="00502A90">
        <w:rPr>
          <w:rFonts w:asciiTheme="minorHAnsi" w:hAnsiTheme="minorHAnsi"/>
        </w:rPr>
        <w:t xml:space="preserve">. </w:t>
      </w:r>
      <w:r w:rsidR="00124585" w:rsidRPr="00502A90">
        <w:rPr>
          <w:rFonts w:asciiTheme="minorHAnsi" w:hAnsiTheme="minorHAnsi"/>
        </w:rPr>
        <w:t>Způsob a termín poskytnutí technické pomoci dohodnou strany s přihlédnutím k vzájemným časovým a provozním možnostem</w:t>
      </w:r>
      <w:r w:rsidR="00A76017" w:rsidRPr="00502A90">
        <w:rPr>
          <w:rFonts w:asciiTheme="minorHAnsi" w:hAnsiTheme="minorHAnsi"/>
        </w:rPr>
        <w:t xml:space="preserve">. Rozsah technické pomoci činí nejvýše celkem </w:t>
      </w:r>
      <w:r w:rsidR="003D46C6">
        <w:rPr>
          <w:rFonts w:asciiTheme="minorHAnsi" w:hAnsiTheme="minorHAnsi"/>
        </w:rPr>
        <w:t>5</w:t>
      </w:r>
      <w:r w:rsidR="00A76017" w:rsidRPr="00502A90">
        <w:rPr>
          <w:rFonts w:asciiTheme="minorHAnsi" w:hAnsiTheme="minorHAnsi"/>
        </w:rPr>
        <w:t xml:space="preserve"> hodin.</w:t>
      </w:r>
    </w:p>
    <w:p w14:paraId="2DA8685A" w14:textId="77777777" w:rsidR="00071B86" w:rsidRPr="00502A90" w:rsidRDefault="00A76017" w:rsidP="00C27C66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Technická pomoc v rozsahu </w:t>
      </w:r>
      <w:r w:rsidR="002C2578" w:rsidRPr="00502A90">
        <w:rPr>
          <w:rFonts w:asciiTheme="minorHAnsi" w:hAnsiTheme="minorHAnsi"/>
        </w:rPr>
        <w:t>podle předchozího odstavce</w:t>
      </w:r>
      <w:r w:rsidRPr="00502A90">
        <w:rPr>
          <w:rFonts w:asciiTheme="minorHAnsi" w:hAnsiTheme="minorHAnsi"/>
        </w:rPr>
        <w:t xml:space="preserve"> je zahrnuta v odměně za licenci. Pokud je nabyvatelem vyžadována technická pomoc ve větším rozsahu, jsou její poskytnutí a odměna za ni závislé na dohodě smluvních stran. Bližší podmínky stanoví strany zvláštní smlouvou.</w:t>
      </w:r>
    </w:p>
    <w:p w14:paraId="30B81911" w14:textId="77777777" w:rsidR="00101C4B" w:rsidRPr="00502A90" w:rsidRDefault="00101C4B" w:rsidP="00101C4B">
      <w:pPr>
        <w:pStyle w:val="Nadpis5"/>
        <w:rPr>
          <w:rFonts w:asciiTheme="minorHAnsi" w:hAnsiTheme="minorHAnsi"/>
        </w:rPr>
      </w:pPr>
    </w:p>
    <w:p w14:paraId="21A668E2" w14:textId="77777777" w:rsidR="00071B86" w:rsidRPr="00502A90" w:rsidRDefault="00101C4B" w:rsidP="00101C4B">
      <w:pPr>
        <w:pStyle w:val="Nadpis5"/>
        <w:rPr>
          <w:rFonts w:asciiTheme="minorHAnsi" w:hAnsiTheme="minorHAnsi"/>
        </w:rPr>
      </w:pPr>
      <w:bookmarkStart w:id="0" w:name="OLE_LINK1"/>
      <w:r w:rsidRPr="00502A90">
        <w:rPr>
          <w:rFonts w:asciiTheme="minorHAnsi" w:hAnsiTheme="minorHAnsi"/>
        </w:rPr>
        <w:t xml:space="preserve">Článek </w:t>
      </w:r>
      <w:r w:rsidR="00220A00" w:rsidRPr="00502A90">
        <w:rPr>
          <w:rFonts w:asciiTheme="minorHAnsi" w:hAnsiTheme="minorHAnsi"/>
        </w:rPr>
        <w:t>4</w:t>
      </w:r>
    </w:p>
    <w:p w14:paraId="0812796D" w14:textId="77777777" w:rsidR="009310DC" w:rsidRPr="00502A90" w:rsidRDefault="00071B86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Péče řádného hospodáře</w:t>
      </w:r>
    </w:p>
    <w:p w14:paraId="47C8FD79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04B0F19D" w14:textId="77777777" w:rsidR="009310DC" w:rsidRPr="00502A90" w:rsidRDefault="004373C7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Nabyvatel se zavazuje postupovat při využívání této licence s takovým úsilím, jaké lze po něm rozumně požadovat, aby bylo dosaženo plného komerčního potenciá</w:t>
      </w:r>
      <w:r w:rsidR="00DC7FA4" w:rsidRPr="00502A90">
        <w:rPr>
          <w:rFonts w:asciiTheme="minorHAnsi" w:hAnsiTheme="minorHAnsi"/>
        </w:rPr>
        <w:t>lu Vynálezu</w:t>
      </w:r>
      <w:r w:rsidRPr="00502A90">
        <w:rPr>
          <w:rFonts w:asciiTheme="minorHAnsi" w:hAnsiTheme="minorHAnsi"/>
        </w:rPr>
        <w:t>.</w:t>
      </w:r>
    </w:p>
    <w:p w14:paraId="1331C1AB" w14:textId="265A02A8" w:rsidR="00114AFD" w:rsidRPr="00502A90" w:rsidRDefault="004373C7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Nabyvatel licence se při jejím využívání zavazuje postupovat s odbornou péčí, zejména, ale nejenom, že bude dodržovat všechna závazná pravidla a opatří si veškerá nezbytná povolení, pokud je jich třeba k využi</w:t>
      </w:r>
      <w:r w:rsidR="00DC7FA4" w:rsidRPr="00502A90">
        <w:rPr>
          <w:rFonts w:asciiTheme="minorHAnsi" w:hAnsiTheme="minorHAnsi"/>
        </w:rPr>
        <w:t>tí Vynálezu</w:t>
      </w:r>
      <w:r w:rsidR="00490B13" w:rsidRPr="00502A90">
        <w:rPr>
          <w:rFonts w:asciiTheme="minorHAnsi" w:hAnsiTheme="minorHAnsi"/>
        </w:rPr>
        <w:t>, a že bude vyrábět Výrobky alespoň v běžné kvalitě</w:t>
      </w:r>
      <w:r w:rsidR="003D46C6">
        <w:rPr>
          <w:rFonts w:asciiTheme="minorHAnsi" w:hAnsiTheme="minorHAnsi"/>
        </w:rPr>
        <w:t xml:space="preserve"> obvyklé v daném oboru</w:t>
      </w:r>
      <w:r w:rsidR="00490B13" w:rsidRPr="00502A90">
        <w:rPr>
          <w:rFonts w:asciiTheme="minorHAnsi" w:hAnsiTheme="minorHAnsi"/>
        </w:rPr>
        <w:t>, aby neutrpělo dobré jméno poskytovatele licence.</w:t>
      </w:r>
    </w:p>
    <w:p w14:paraId="76DF8859" w14:textId="77777777" w:rsidR="002C2578" w:rsidRPr="00502A90" w:rsidRDefault="002C2578" w:rsidP="002B025D">
      <w:pPr>
        <w:pStyle w:val="Odstavecseseznamem"/>
        <w:ind w:left="567"/>
        <w:rPr>
          <w:rFonts w:asciiTheme="minorHAnsi" w:hAnsiTheme="minorHAnsi"/>
        </w:rPr>
      </w:pPr>
      <w:bookmarkStart w:id="1" w:name="OLE_LINK2"/>
      <w:bookmarkStart w:id="2" w:name="OLE_LINK3"/>
      <w:bookmarkEnd w:id="0"/>
    </w:p>
    <w:p w14:paraId="787EA641" w14:textId="77777777" w:rsidR="00A66697" w:rsidRPr="00502A90" w:rsidRDefault="00101C4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Článek </w:t>
      </w:r>
      <w:r w:rsidR="00220A00" w:rsidRPr="00502A90">
        <w:rPr>
          <w:rFonts w:asciiTheme="minorHAnsi" w:hAnsiTheme="minorHAnsi"/>
        </w:rPr>
        <w:t>5</w:t>
      </w:r>
    </w:p>
    <w:p w14:paraId="2DBD096B" w14:textId="77777777" w:rsidR="00D6443B" w:rsidRPr="00502A90" w:rsidRDefault="00A66697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Licenční odměna</w:t>
      </w:r>
    </w:p>
    <w:p w14:paraId="481F26D0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6E20C457" w14:textId="77777777" w:rsidR="00752C13" w:rsidRPr="00502A90" w:rsidRDefault="00752C13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Odměna za poskytnutí licence podle této smlouvy byla sjednána dohodou smluvních stran takto: </w:t>
      </w:r>
    </w:p>
    <w:p w14:paraId="7A192215" w14:textId="5178E59C" w:rsidR="00752C13" w:rsidRPr="00502A90" w:rsidRDefault="00752C13" w:rsidP="00D62AFD">
      <w:pPr>
        <w:pStyle w:val="Odstavecseseznamem"/>
        <w:numPr>
          <w:ilvl w:val="0"/>
          <w:numId w:val="43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 xml:space="preserve">Fixní odměna za poskytnutí licence je stanovena na </w:t>
      </w:r>
      <w:r w:rsidR="003D46C6">
        <w:rPr>
          <w:rFonts w:asciiTheme="minorHAnsi" w:hAnsiTheme="minorHAnsi"/>
        </w:rPr>
        <w:t>10.000,- Kč</w:t>
      </w:r>
      <w:r w:rsidR="00CA78C8">
        <w:rPr>
          <w:rFonts w:asciiTheme="minorHAnsi" w:hAnsiTheme="minorHAnsi"/>
        </w:rPr>
        <w:t xml:space="preserve"> </w:t>
      </w:r>
      <w:r w:rsidRPr="00502A90">
        <w:rPr>
          <w:rFonts w:asciiTheme="minorHAnsi" w:hAnsiTheme="minorHAnsi"/>
        </w:rPr>
        <w:t>(slovy</w:t>
      </w:r>
      <w:r w:rsidR="00CA78C8">
        <w:rPr>
          <w:rFonts w:asciiTheme="minorHAnsi" w:hAnsiTheme="minorHAnsi"/>
        </w:rPr>
        <w:t xml:space="preserve"> </w:t>
      </w:r>
      <w:proofErr w:type="spellStart"/>
      <w:r w:rsidR="003D46C6">
        <w:rPr>
          <w:rFonts w:asciiTheme="minorHAnsi" w:hAnsiTheme="minorHAnsi"/>
        </w:rPr>
        <w:t>desettisíc</w:t>
      </w:r>
      <w:proofErr w:type="spellEnd"/>
      <w:r w:rsidR="003D46C6">
        <w:rPr>
          <w:rFonts w:asciiTheme="minorHAnsi" w:hAnsiTheme="minorHAnsi"/>
        </w:rPr>
        <w:t xml:space="preserve"> korun českých</w:t>
      </w:r>
      <w:r w:rsidR="00A7538E" w:rsidRPr="00502A90">
        <w:rPr>
          <w:rFonts w:asciiTheme="minorHAnsi" w:hAnsiTheme="minorHAnsi"/>
        </w:rPr>
        <w:t>)</w:t>
      </w:r>
      <w:r w:rsidR="003B21B1" w:rsidRPr="00502A90">
        <w:rPr>
          <w:rFonts w:asciiTheme="minorHAnsi" w:hAnsiTheme="minorHAnsi"/>
        </w:rPr>
        <w:t>,</w:t>
      </w:r>
      <w:r w:rsidR="008D1A6D" w:rsidRPr="00502A90">
        <w:rPr>
          <w:rFonts w:asciiTheme="minorHAnsi" w:hAnsiTheme="minorHAnsi"/>
        </w:rPr>
        <w:t xml:space="preserve"> splatn</w:t>
      </w:r>
      <w:r w:rsidR="003B21B1" w:rsidRPr="00502A90">
        <w:rPr>
          <w:rFonts w:asciiTheme="minorHAnsi" w:hAnsiTheme="minorHAnsi"/>
        </w:rPr>
        <w:t>á</w:t>
      </w:r>
      <w:r w:rsidR="008D1A6D" w:rsidRPr="00502A90">
        <w:rPr>
          <w:rFonts w:asciiTheme="minorHAnsi" w:hAnsiTheme="minorHAnsi"/>
        </w:rPr>
        <w:t xml:space="preserve"> do </w:t>
      </w:r>
      <w:r w:rsidR="003D46C6">
        <w:rPr>
          <w:rFonts w:asciiTheme="minorHAnsi" w:hAnsiTheme="minorHAnsi"/>
        </w:rPr>
        <w:t>30 dní</w:t>
      </w:r>
      <w:r w:rsidR="00C11BEF" w:rsidRPr="00502A90">
        <w:rPr>
          <w:rFonts w:asciiTheme="minorHAnsi" w:hAnsiTheme="minorHAnsi"/>
        </w:rPr>
        <w:t xml:space="preserve"> od uzavření této smlouvy</w:t>
      </w:r>
      <w:r w:rsidR="003D46C6">
        <w:rPr>
          <w:rFonts w:asciiTheme="minorHAnsi" w:hAnsiTheme="minorHAnsi"/>
        </w:rPr>
        <w:t xml:space="preserve"> na základě daňového dokladu vystaveného poskytovatelem licence</w:t>
      </w:r>
      <w:r w:rsidR="00C11BEF" w:rsidRPr="00502A90">
        <w:rPr>
          <w:rFonts w:asciiTheme="minorHAnsi" w:hAnsiTheme="minorHAnsi"/>
        </w:rPr>
        <w:t>.</w:t>
      </w:r>
      <w:r w:rsidR="00AB5448">
        <w:rPr>
          <w:rFonts w:asciiTheme="minorHAnsi" w:hAnsiTheme="minorHAnsi"/>
        </w:rPr>
        <w:t xml:space="preserve"> Datum uznatelného zdanitelného plnění je den podpisu smlouvy.</w:t>
      </w:r>
    </w:p>
    <w:p w14:paraId="313D6FCC" w14:textId="3DEDDEC9" w:rsidR="006008D4" w:rsidRPr="00502A90" w:rsidRDefault="003D46C6" w:rsidP="00D62AFD">
      <w:pPr>
        <w:pStyle w:val="Odstavecseseznamem"/>
        <w:numPr>
          <w:ilvl w:val="0"/>
          <w:numId w:val="43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>L</w:t>
      </w:r>
      <w:r w:rsidR="00D25B86" w:rsidRPr="00502A90">
        <w:rPr>
          <w:rFonts w:asciiTheme="minorHAnsi" w:hAnsiTheme="minorHAnsi"/>
        </w:rPr>
        <w:t>icenční poplatky v podobě p</w:t>
      </w:r>
      <w:r w:rsidR="000F08D8" w:rsidRPr="00502A90">
        <w:rPr>
          <w:rFonts w:asciiTheme="minorHAnsi" w:hAnsiTheme="minorHAnsi"/>
        </w:rPr>
        <w:t>rocentuální</w:t>
      </w:r>
      <w:r w:rsidR="00D25B86" w:rsidRPr="00502A90">
        <w:rPr>
          <w:rFonts w:asciiTheme="minorHAnsi" w:hAnsiTheme="minorHAnsi"/>
        </w:rPr>
        <w:t>ho</w:t>
      </w:r>
      <w:r w:rsidR="000F08D8" w:rsidRPr="00502A90">
        <w:rPr>
          <w:rFonts w:asciiTheme="minorHAnsi" w:hAnsiTheme="minorHAnsi"/>
        </w:rPr>
        <w:t xml:space="preserve"> podíl</w:t>
      </w:r>
      <w:r w:rsidR="00D25B86" w:rsidRPr="00502A90">
        <w:rPr>
          <w:rFonts w:asciiTheme="minorHAnsi" w:hAnsiTheme="minorHAnsi"/>
        </w:rPr>
        <w:t>u</w:t>
      </w:r>
      <w:r w:rsidR="000F08D8" w:rsidRPr="00502A90">
        <w:rPr>
          <w:rFonts w:asciiTheme="minorHAnsi" w:hAnsiTheme="minorHAnsi"/>
        </w:rPr>
        <w:t xml:space="preserve"> z prodejní ceny každého kusu prodaného </w:t>
      </w:r>
      <w:r w:rsidR="007201B2" w:rsidRPr="00502A90">
        <w:rPr>
          <w:rFonts w:asciiTheme="minorHAnsi" w:hAnsiTheme="minorHAnsi"/>
        </w:rPr>
        <w:t>V</w:t>
      </w:r>
      <w:r w:rsidR="000F08D8" w:rsidRPr="00502A90">
        <w:rPr>
          <w:rFonts w:asciiTheme="minorHAnsi" w:hAnsiTheme="minorHAnsi"/>
        </w:rPr>
        <w:t>ýrobku bez DPH</w:t>
      </w:r>
      <w:r w:rsidR="00752C13" w:rsidRPr="00502A90">
        <w:rPr>
          <w:rFonts w:asciiTheme="minorHAnsi" w:hAnsiTheme="minorHAnsi"/>
        </w:rPr>
        <w:t>, který činí</w:t>
      </w:r>
      <w:r w:rsidR="00C11BEF" w:rsidRPr="00502A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="00C11BEF" w:rsidRPr="00502A90">
        <w:rPr>
          <w:rFonts w:asciiTheme="minorHAnsi" w:hAnsiTheme="minorHAnsi"/>
        </w:rPr>
        <w:t xml:space="preserve"> </w:t>
      </w:r>
      <w:r w:rsidR="00752C13" w:rsidRPr="00502A90">
        <w:rPr>
          <w:rFonts w:asciiTheme="minorHAnsi" w:hAnsiTheme="minorHAnsi"/>
        </w:rPr>
        <w:t>%</w:t>
      </w:r>
      <w:r w:rsidR="00386CF6" w:rsidRPr="00502A90">
        <w:rPr>
          <w:rFonts w:asciiTheme="minorHAnsi" w:hAnsiTheme="minorHAnsi"/>
        </w:rPr>
        <w:t>.</w:t>
      </w:r>
      <w:r w:rsidR="005F2871" w:rsidRPr="00502A90">
        <w:rPr>
          <w:rFonts w:asciiTheme="minorHAnsi" w:hAnsiTheme="minorHAnsi"/>
        </w:rPr>
        <w:t xml:space="preserve"> </w:t>
      </w:r>
    </w:p>
    <w:p w14:paraId="1CF6BBCE" w14:textId="473681F7" w:rsidR="00D6443B" w:rsidRPr="00502A90" w:rsidRDefault="00BB25D1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Nabyvatel se zavazuje </w:t>
      </w:r>
      <w:r w:rsidR="003D46C6">
        <w:rPr>
          <w:rFonts w:asciiTheme="minorHAnsi" w:hAnsiTheme="minorHAnsi"/>
        </w:rPr>
        <w:t xml:space="preserve">vyúčtovat licenční poplatky dvakrát </w:t>
      </w:r>
      <w:r w:rsidRPr="00502A90">
        <w:rPr>
          <w:rFonts w:asciiTheme="minorHAnsi" w:hAnsiTheme="minorHAnsi"/>
        </w:rPr>
        <w:t xml:space="preserve">za </w:t>
      </w:r>
      <w:r w:rsidR="00E74997" w:rsidRPr="00502A90">
        <w:rPr>
          <w:rFonts w:asciiTheme="minorHAnsi" w:hAnsiTheme="minorHAnsi"/>
        </w:rPr>
        <w:t>rok</w:t>
      </w:r>
      <w:r w:rsidR="003D46C6">
        <w:rPr>
          <w:rFonts w:asciiTheme="minorHAnsi" w:hAnsiTheme="minorHAnsi"/>
        </w:rPr>
        <w:t xml:space="preserve">, zúčtovací období jsou leden – září a říjen – prosinec kalendářního roku, a </w:t>
      </w:r>
      <w:r w:rsidRPr="00502A90">
        <w:rPr>
          <w:rFonts w:asciiTheme="minorHAnsi" w:hAnsiTheme="minorHAnsi"/>
        </w:rPr>
        <w:t>doručit poskytovateli písemné vyúčtování, které bude obsahovat</w:t>
      </w:r>
      <w:r w:rsidR="00D25B86" w:rsidRPr="00502A90">
        <w:rPr>
          <w:rFonts w:asciiTheme="minorHAnsi" w:hAnsiTheme="minorHAnsi"/>
        </w:rPr>
        <w:t xml:space="preserve"> následující údaje k danému zúčtovacímu období</w:t>
      </w:r>
      <w:r w:rsidR="007201B2" w:rsidRPr="00502A90">
        <w:rPr>
          <w:rFonts w:asciiTheme="minorHAnsi" w:hAnsiTheme="minorHAnsi"/>
        </w:rPr>
        <w:t>:</w:t>
      </w:r>
    </w:p>
    <w:p w14:paraId="408F8762" w14:textId="0E81234F" w:rsidR="00386CF6" w:rsidRPr="00502A90" w:rsidRDefault="00386CF6" w:rsidP="00386CF6">
      <w:pPr>
        <w:ind w:left="567"/>
        <w:rPr>
          <w:rFonts w:asciiTheme="minorHAnsi" w:hAnsiTheme="minorHAnsi"/>
        </w:rPr>
      </w:pPr>
      <w:r w:rsidRPr="00502A90">
        <w:rPr>
          <w:rFonts w:asciiTheme="minorHAnsi" w:hAnsiTheme="minorHAnsi"/>
        </w:rPr>
        <w:t>-</w:t>
      </w:r>
      <w:r w:rsidRPr="00502A90">
        <w:rPr>
          <w:rFonts w:asciiTheme="minorHAnsi" w:hAnsiTheme="minorHAnsi"/>
        </w:rPr>
        <w:tab/>
      </w:r>
      <w:r w:rsidR="007201B2" w:rsidRPr="00502A90">
        <w:rPr>
          <w:rFonts w:asciiTheme="minorHAnsi" w:hAnsiTheme="minorHAnsi"/>
        </w:rPr>
        <w:t xml:space="preserve">počet Výrobků prodaných </w:t>
      </w:r>
      <w:r w:rsidR="00FC6434" w:rsidRPr="00502A90">
        <w:rPr>
          <w:rFonts w:asciiTheme="minorHAnsi" w:hAnsiTheme="minorHAnsi"/>
        </w:rPr>
        <w:t xml:space="preserve">nabyvatelem </w:t>
      </w:r>
      <w:r w:rsidR="007201B2" w:rsidRPr="00502A90">
        <w:rPr>
          <w:rFonts w:asciiTheme="minorHAnsi" w:hAnsiTheme="minorHAnsi"/>
        </w:rPr>
        <w:t>během zúčtovacího období,</w:t>
      </w:r>
    </w:p>
    <w:p w14:paraId="5D498142" w14:textId="6E19F400" w:rsidR="007201B2" w:rsidRPr="00502A90" w:rsidRDefault="00386CF6" w:rsidP="00386CF6">
      <w:pPr>
        <w:ind w:left="567"/>
        <w:rPr>
          <w:rFonts w:asciiTheme="minorHAnsi" w:hAnsiTheme="minorHAnsi"/>
        </w:rPr>
      </w:pPr>
      <w:r w:rsidRPr="00502A90">
        <w:rPr>
          <w:rFonts w:asciiTheme="minorHAnsi" w:hAnsiTheme="minorHAnsi"/>
        </w:rPr>
        <w:t>-</w:t>
      </w:r>
      <w:r w:rsidR="007201B2" w:rsidRPr="00502A90">
        <w:rPr>
          <w:rFonts w:asciiTheme="minorHAnsi" w:hAnsiTheme="minorHAnsi"/>
        </w:rPr>
        <w:tab/>
        <w:t xml:space="preserve">výše celkových příjmů </w:t>
      </w:r>
      <w:r w:rsidR="00FC6434" w:rsidRPr="00502A90">
        <w:rPr>
          <w:rFonts w:asciiTheme="minorHAnsi" w:hAnsiTheme="minorHAnsi"/>
        </w:rPr>
        <w:t>nabyvatele z</w:t>
      </w:r>
      <w:r w:rsidR="007201B2" w:rsidRPr="00502A90">
        <w:rPr>
          <w:rFonts w:asciiTheme="minorHAnsi" w:hAnsiTheme="minorHAnsi"/>
        </w:rPr>
        <w:t> prodeje Výrobků,</w:t>
      </w:r>
    </w:p>
    <w:p w14:paraId="67F0A5D4" w14:textId="77777777" w:rsidR="00386CF6" w:rsidRPr="00502A90" w:rsidRDefault="00D25B86" w:rsidP="00386CF6">
      <w:pPr>
        <w:ind w:left="1134" w:hanging="567"/>
        <w:rPr>
          <w:rFonts w:asciiTheme="minorHAnsi" w:hAnsiTheme="minorHAnsi"/>
        </w:rPr>
      </w:pPr>
      <w:r w:rsidRPr="00502A90">
        <w:rPr>
          <w:rFonts w:asciiTheme="minorHAnsi" w:hAnsiTheme="minorHAnsi"/>
        </w:rPr>
        <w:t>-</w:t>
      </w:r>
      <w:r w:rsidRPr="00502A90">
        <w:rPr>
          <w:rFonts w:asciiTheme="minorHAnsi" w:hAnsiTheme="minorHAnsi"/>
        </w:rPr>
        <w:tab/>
        <w:t>výpočet běžných licenčních poplatků za dané období,</w:t>
      </w:r>
    </w:p>
    <w:p w14:paraId="1616A297" w14:textId="77777777" w:rsidR="007201B2" w:rsidRPr="00502A90" w:rsidRDefault="00386CF6" w:rsidP="00FC6434">
      <w:pPr>
        <w:ind w:left="1134" w:hanging="567"/>
        <w:rPr>
          <w:rFonts w:asciiTheme="minorHAnsi" w:hAnsiTheme="minorHAnsi"/>
        </w:rPr>
      </w:pPr>
      <w:r w:rsidRPr="00502A90">
        <w:rPr>
          <w:rFonts w:asciiTheme="minorHAnsi" w:hAnsiTheme="minorHAnsi"/>
        </w:rPr>
        <w:t>-</w:t>
      </w:r>
      <w:r w:rsidRPr="00502A90">
        <w:rPr>
          <w:rFonts w:asciiTheme="minorHAnsi" w:hAnsiTheme="minorHAnsi"/>
        </w:rPr>
        <w:tab/>
      </w:r>
      <w:r w:rsidR="00A76017" w:rsidRPr="00502A90">
        <w:rPr>
          <w:rFonts w:asciiTheme="minorHAnsi" w:hAnsiTheme="minorHAnsi"/>
        </w:rPr>
        <w:t xml:space="preserve">celková </w:t>
      </w:r>
      <w:r w:rsidR="007201B2" w:rsidRPr="00502A90">
        <w:rPr>
          <w:rFonts w:asciiTheme="minorHAnsi" w:hAnsiTheme="minorHAnsi"/>
        </w:rPr>
        <w:t>výše dlužné licenční odměny za zúčtovací období.</w:t>
      </w:r>
    </w:p>
    <w:p w14:paraId="7D6835E5" w14:textId="24746158" w:rsidR="00C27C66" w:rsidRPr="00502A90" w:rsidRDefault="00C27C66" w:rsidP="00441BF0">
      <w:pPr>
        <w:ind w:left="567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V případě, že v příslušném </w:t>
      </w:r>
      <w:r w:rsidR="003D46C6">
        <w:rPr>
          <w:rFonts w:asciiTheme="minorHAnsi" w:hAnsiTheme="minorHAnsi"/>
        </w:rPr>
        <w:t>období</w:t>
      </w:r>
      <w:r w:rsidRPr="00502A90">
        <w:rPr>
          <w:rFonts w:asciiTheme="minorHAnsi" w:hAnsiTheme="minorHAnsi"/>
        </w:rPr>
        <w:t xml:space="preserve"> nebude </w:t>
      </w:r>
      <w:r w:rsidR="006D34DD" w:rsidRPr="00502A90">
        <w:rPr>
          <w:rFonts w:asciiTheme="minorHAnsi" w:hAnsiTheme="minorHAnsi"/>
        </w:rPr>
        <w:t>realizován žádn</w:t>
      </w:r>
      <w:r w:rsidR="005F2871" w:rsidRPr="00502A90">
        <w:rPr>
          <w:rFonts w:asciiTheme="minorHAnsi" w:hAnsiTheme="minorHAnsi"/>
        </w:rPr>
        <w:t xml:space="preserve">ý </w:t>
      </w:r>
      <w:r w:rsidR="003D46C6">
        <w:rPr>
          <w:rFonts w:asciiTheme="minorHAnsi" w:hAnsiTheme="minorHAnsi"/>
        </w:rPr>
        <w:t>prodej Výrobku</w:t>
      </w:r>
      <w:r w:rsidR="005F2871" w:rsidRPr="00502A90">
        <w:rPr>
          <w:rFonts w:asciiTheme="minorHAnsi" w:hAnsiTheme="minorHAnsi"/>
        </w:rPr>
        <w:t xml:space="preserve">, podá o tom nabyvatel </w:t>
      </w:r>
      <w:r w:rsidR="006D34DD" w:rsidRPr="00502A90">
        <w:rPr>
          <w:rFonts w:asciiTheme="minorHAnsi" w:hAnsiTheme="minorHAnsi"/>
        </w:rPr>
        <w:t>písemné oznámení ve stejné lhůtě</w:t>
      </w:r>
      <w:r w:rsidRPr="00502A90">
        <w:rPr>
          <w:rFonts w:asciiTheme="minorHAnsi" w:hAnsiTheme="minorHAnsi"/>
        </w:rPr>
        <w:t>.</w:t>
      </w:r>
      <w:r w:rsidR="003D46C6">
        <w:rPr>
          <w:rFonts w:asciiTheme="minorHAnsi" w:hAnsiTheme="minorHAnsi"/>
        </w:rPr>
        <w:t xml:space="preserve"> Vyúčtování zašle nabyvatel emailem na adresu info@tt.vutbr.cz.</w:t>
      </w:r>
    </w:p>
    <w:p w14:paraId="21E8977E" w14:textId="36E9736E" w:rsidR="00297CD2" w:rsidRPr="00502A90" w:rsidRDefault="007201B2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Na základě podaného vyúčtování vystaví poskytovatel </w:t>
      </w:r>
      <w:r w:rsidR="00A76017" w:rsidRPr="00502A90">
        <w:rPr>
          <w:rFonts w:asciiTheme="minorHAnsi" w:hAnsiTheme="minorHAnsi"/>
        </w:rPr>
        <w:t xml:space="preserve">licence </w:t>
      </w:r>
      <w:r w:rsidRPr="00502A90">
        <w:rPr>
          <w:rFonts w:asciiTheme="minorHAnsi" w:hAnsiTheme="minorHAnsi"/>
        </w:rPr>
        <w:t>nabyvateli fakturu na dlužnou licenční odměnu.</w:t>
      </w:r>
      <w:r w:rsidR="00AB5448" w:rsidRPr="00AB5448">
        <w:rPr>
          <w:rFonts w:asciiTheme="minorHAnsi" w:hAnsiTheme="minorHAnsi"/>
        </w:rPr>
        <w:t xml:space="preserve"> </w:t>
      </w:r>
      <w:r w:rsidR="00AB5448">
        <w:rPr>
          <w:rFonts w:asciiTheme="minorHAnsi" w:hAnsiTheme="minorHAnsi"/>
        </w:rPr>
        <w:t>Datum uznatelného zdanitelného plnění je konec zúčtovacího období.</w:t>
      </w:r>
    </w:p>
    <w:bookmarkEnd w:id="1"/>
    <w:bookmarkEnd w:id="2"/>
    <w:p w14:paraId="730875A4" w14:textId="77777777" w:rsidR="0011280B" w:rsidRPr="00502A90" w:rsidRDefault="0011280B" w:rsidP="00C41E10">
      <w:pPr>
        <w:rPr>
          <w:rFonts w:asciiTheme="minorHAnsi" w:hAnsiTheme="minorHAnsi"/>
        </w:rPr>
      </w:pPr>
    </w:p>
    <w:p w14:paraId="26960F9D" w14:textId="77777777" w:rsidR="00B80A5D" w:rsidRPr="00502A90" w:rsidRDefault="00B80A5D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Článek </w:t>
      </w:r>
      <w:r w:rsidR="00220A00" w:rsidRPr="00502A90">
        <w:rPr>
          <w:rFonts w:asciiTheme="minorHAnsi" w:hAnsiTheme="minorHAnsi"/>
        </w:rPr>
        <w:t>6</w:t>
      </w:r>
    </w:p>
    <w:p w14:paraId="65E1B766" w14:textId="77777777" w:rsidR="00B80A5D" w:rsidRPr="00502A90" w:rsidRDefault="00B80A5D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Právo kontroly</w:t>
      </w:r>
    </w:p>
    <w:p w14:paraId="1F45BB31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512B194C" w14:textId="77777777" w:rsidR="00D25B86" w:rsidRPr="00502A90" w:rsidRDefault="00D25B86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Nabyvatel licence se zavazuje vést pravdivé a úplné účetní záznamy ve struktuře a podrobnostech umožňujících kontrolu správnosti vyúčtování licenční odměny.</w:t>
      </w:r>
    </w:p>
    <w:p w14:paraId="7D7651EC" w14:textId="77777777" w:rsidR="00870150" w:rsidRPr="00502A90" w:rsidRDefault="00B80A5D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Poskytovatel je oprávněn kdykoli provést kontrolu plnění této smlouvy ze strany nabyvatele (zejména kontrolu příslušné dokumentace ke zjištění úplnosti a správnosti vyúčtování licenční odměny).</w:t>
      </w:r>
      <w:r w:rsidR="0041773F" w:rsidRPr="00502A90">
        <w:rPr>
          <w:rFonts w:asciiTheme="minorHAnsi" w:hAnsiTheme="minorHAnsi"/>
        </w:rPr>
        <w:t xml:space="preserve"> </w:t>
      </w:r>
      <w:r w:rsidRPr="00502A90">
        <w:rPr>
          <w:rFonts w:asciiTheme="minorHAnsi" w:hAnsiTheme="minorHAnsi"/>
        </w:rPr>
        <w:t xml:space="preserve">V případě, že osoba pověřená nebo zmocněná poskytovatelem licence k provedení kontroly dle předchozí věty nebude vázána povinností mlčenlivosti v souvislosti se svým povoláním či výkonem své funkce, zavazuje se poskytovatel licence takovou osobu před zahájením výkonu kontroly zavázat k mlčenlivosti. Kontrolu může poskytovatel provést v běžné pracovní </w:t>
      </w:r>
      <w:r w:rsidR="00AC444E" w:rsidRPr="00502A90">
        <w:rPr>
          <w:rFonts w:asciiTheme="minorHAnsi" w:hAnsiTheme="minorHAnsi"/>
        </w:rPr>
        <w:t xml:space="preserve">/ provozní </w:t>
      </w:r>
      <w:r w:rsidRPr="00502A90">
        <w:rPr>
          <w:rFonts w:asciiTheme="minorHAnsi" w:hAnsiTheme="minorHAnsi"/>
        </w:rPr>
        <w:t>době nabyvatele</w:t>
      </w:r>
      <w:r w:rsidR="00AC444E" w:rsidRPr="00502A90">
        <w:rPr>
          <w:rFonts w:asciiTheme="minorHAnsi" w:hAnsiTheme="minorHAnsi"/>
        </w:rPr>
        <w:t xml:space="preserve"> i bez předchozího oznámení</w:t>
      </w:r>
      <w:r w:rsidR="00FA1784" w:rsidRPr="00502A90">
        <w:rPr>
          <w:rFonts w:asciiTheme="minorHAnsi" w:hAnsiTheme="minorHAnsi"/>
        </w:rPr>
        <w:t>.</w:t>
      </w:r>
    </w:p>
    <w:p w14:paraId="3F31B85B" w14:textId="77777777" w:rsidR="008A2CE0" w:rsidRPr="00502A90" w:rsidRDefault="00FA1784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Náklady kontroly nese poskytovatel. Pokud se však na základě provedené kontroly ukáže, že </w:t>
      </w:r>
      <w:r w:rsidR="00870150" w:rsidRPr="00502A90">
        <w:rPr>
          <w:rFonts w:asciiTheme="minorHAnsi" w:hAnsiTheme="minorHAnsi"/>
        </w:rPr>
        <w:t>výše skutečně dlužné licenční odměny je o více než 5</w:t>
      </w:r>
      <w:r w:rsidR="00942576" w:rsidRPr="00502A90">
        <w:rPr>
          <w:rFonts w:asciiTheme="minorHAnsi" w:hAnsiTheme="minorHAnsi"/>
        </w:rPr>
        <w:t xml:space="preserve"> </w:t>
      </w:r>
      <w:r w:rsidR="00870150" w:rsidRPr="00502A90">
        <w:rPr>
          <w:rFonts w:asciiTheme="minorHAnsi" w:hAnsiTheme="minorHAnsi"/>
        </w:rPr>
        <w:t xml:space="preserve">% vyšší než výše </w:t>
      </w:r>
      <w:r w:rsidR="00297CD2" w:rsidRPr="00502A90">
        <w:rPr>
          <w:rFonts w:asciiTheme="minorHAnsi" w:hAnsiTheme="minorHAnsi"/>
        </w:rPr>
        <w:t>vyúčtovan</w:t>
      </w:r>
      <w:r w:rsidR="00870150" w:rsidRPr="00502A90">
        <w:rPr>
          <w:rFonts w:asciiTheme="minorHAnsi" w:hAnsiTheme="minorHAnsi"/>
        </w:rPr>
        <w:t>é</w:t>
      </w:r>
      <w:r w:rsidR="00297CD2" w:rsidRPr="00502A90">
        <w:rPr>
          <w:rFonts w:asciiTheme="minorHAnsi" w:hAnsiTheme="minorHAnsi"/>
        </w:rPr>
        <w:t xml:space="preserve"> licenční odměn</w:t>
      </w:r>
      <w:r w:rsidR="00870150" w:rsidRPr="00502A90">
        <w:rPr>
          <w:rFonts w:asciiTheme="minorHAnsi" w:hAnsiTheme="minorHAnsi"/>
        </w:rPr>
        <w:t>y</w:t>
      </w:r>
      <w:r w:rsidR="00297CD2" w:rsidRPr="00502A90">
        <w:rPr>
          <w:rFonts w:asciiTheme="minorHAnsi" w:hAnsiTheme="minorHAnsi"/>
        </w:rPr>
        <w:t xml:space="preserve">, je poskytovatel licence oprávněn vystavit nabyvateli fakturu na všechny náklady rozumně vynaložené v </w:t>
      </w:r>
      <w:r w:rsidR="002B025D" w:rsidRPr="00502A90">
        <w:rPr>
          <w:rFonts w:asciiTheme="minorHAnsi" w:hAnsiTheme="minorHAnsi"/>
        </w:rPr>
        <w:t>so</w:t>
      </w:r>
      <w:r w:rsidR="00297CD2" w:rsidRPr="00502A90">
        <w:rPr>
          <w:rFonts w:asciiTheme="minorHAnsi" w:hAnsiTheme="minorHAnsi"/>
        </w:rPr>
        <w:t xml:space="preserve">uvislosti s provedením této kontroly. </w:t>
      </w:r>
    </w:p>
    <w:p w14:paraId="717A4B01" w14:textId="77777777" w:rsidR="002B025D" w:rsidRPr="00502A90" w:rsidRDefault="002B025D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Pokud kontrola podle tohoto článku zjistí, že dlužná licenční odměna je vyšší než výše vyúčtované licenční odměny, je nabyvatel povinen</w:t>
      </w:r>
      <w:r w:rsidR="00B07A4E" w:rsidRPr="00502A90">
        <w:rPr>
          <w:rFonts w:asciiTheme="minorHAnsi" w:hAnsiTheme="minorHAnsi"/>
        </w:rPr>
        <w:t xml:space="preserve"> rozdíl doplatit</w:t>
      </w:r>
      <w:r w:rsidR="007D21DD" w:rsidRPr="00502A90">
        <w:rPr>
          <w:rFonts w:asciiTheme="minorHAnsi" w:hAnsiTheme="minorHAnsi"/>
        </w:rPr>
        <w:t>.</w:t>
      </w:r>
    </w:p>
    <w:p w14:paraId="7B9C5E4B" w14:textId="77777777" w:rsidR="009310DC" w:rsidRPr="00502A90" w:rsidRDefault="009310DC" w:rsidP="00C41E10">
      <w:pPr>
        <w:rPr>
          <w:rFonts w:asciiTheme="minorHAnsi" w:hAnsiTheme="minorHAnsi"/>
        </w:rPr>
      </w:pPr>
    </w:p>
    <w:p w14:paraId="38DA6A0B" w14:textId="77777777" w:rsidR="00BB25D1" w:rsidRPr="00502A90" w:rsidRDefault="00BB25D1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lastRenderedPageBreak/>
        <w:t xml:space="preserve">Článek </w:t>
      </w:r>
      <w:r w:rsidR="00220A00" w:rsidRPr="00502A90">
        <w:rPr>
          <w:rFonts w:asciiTheme="minorHAnsi" w:hAnsiTheme="minorHAnsi"/>
        </w:rPr>
        <w:t>7</w:t>
      </w:r>
    </w:p>
    <w:p w14:paraId="2E22F925" w14:textId="77777777" w:rsidR="00BB25D1" w:rsidRPr="00502A90" w:rsidRDefault="00BB25D1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Povinnost mlčenlivosti</w:t>
      </w:r>
    </w:p>
    <w:p w14:paraId="0EBCCF6B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7C6E0094" w14:textId="77777777" w:rsidR="00727036" w:rsidRPr="00502A90" w:rsidRDefault="00727036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Smluvní strany se zavazují zachovávat mlčenlivost o důvěrných informacích druhé smluvní strany</w:t>
      </w:r>
      <w:r w:rsidR="00220A00" w:rsidRPr="00502A90">
        <w:rPr>
          <w:rFonts w:asciiTheme="minorHAnsi" w:hAnsiTheme="minorHAnsi"/>
        </w:rPr>
        <w:t xml:space="preserve"> získané v souvislosti s touto smlouvou,</w:t>
      </w:r>
      <w:r w:rsidRPr="00502A90">
        <w:rPr>
          <w:rFonts w:asciiTheme="minorHAnsi" w:hAnsiTheme="minorHAnsi"/>
        </w:rPr>
        <w:t xml:space="preserve"> nevyzradit je třetí osobě bez předchozího písemného souhlasu druhé smluvní strany a utajovat je alespoň v takovém rozsahu a s takovou péčí, jaké používá k utajení svých vlastních důvěrných informací, pokud tím smluvní strana neporuší povinnost uloženou zákonem.</w:t>
      </w:r>
    </w:p>
    <w:p w14:paraId="23191D43" w14:textId="77777777" w:rsidR="00727036" w:rsidRPr="00502A90" w:rsidRDefault="00727036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Za důvěrné informace se považují zejména </w:t>
      </w:r>
      <w:r w:rsidR="008A6B5F" w:rsidRPr="00502A90">
        <w:rPr>
          <w:rFonts w:asciiTheme="minorHAnsi" w:hAnsiTheme="minorHAnsi"/>
        </w:rPr>
        <w:t>know-how vztahující se k </w:t>
      </w:r>
      <w:r w:rsidRPr="00502A90">
        <w:rPr>
          <w:rFonts w:asciiTheme="minorHAnsi" w:hAnsiTheme="minorHAnsi"/>
        </w:rPr>
        <w:t>Vynález</w:t>
      </w:r>
      <w:r w:rsidR="008A6B5F" w:rsidRPr="00502A90">
        <w:rPr>
          <w:rFonts w:asciiTheme="minorHAnsi" w:hAnsiTheme="minorHAnsi"/>
        </w:rPr>
        <w:t>u a jeho</w:t>
      </w:r>
      <w:r w:rsidRPr="00502A90">
        <w:rPr>
          <w:rFonts w:asciiTheme="minorHAnsi" w:hAnsiTheme="minorHAnsi"/>
        </w:rPr>
        <w:t xml:space="preserve"> Zlepšení, jakékoliv informace druhou smluvní stranou označené jako „důvěrné“ a dále všechny skutečnosti, o kterých může smluvní strana </w:t>
      </w:r>
      <w:r w:rsidR="008A6B5F" w:rsidRPr="00502A90">
        <w:rPr>
          <w:rFonts w:asciiTheme="minorHAnsi" w:hAnsiTheme="minorHAnsi"/>
        </w:rPr>
        <w:t>s vynaložením běžného úsudku důvodně</w:t>
      </w:r>
      <w:r w:rsidRPr="00502A90">
        <w:rPr>
          <w:rFonts w:asciiTheme="minorHAnsi" w:hAnsiTheme="minorHAnsi"/>
        </w:rPr>
        <w:t xml:space="preserve"> předpokládat, že jejich vyzrazení třetí osobě by mohlo druhé smluvní straně, popřípadě třetí osobě s touto stranou jednající ve shodě, nebo jejich zaměstnancům, přivodit újmu.</w:t>
      </w:r>
    </w:p>
    <w:p w14:paraId="1584519C" w14:textId="77777777" w:rsidR="00727036" w:rsidRPr="00502A90" w:rsidRDefault="00727036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Pokud smluvní strana tuto okolnost prokáže, nevztahuje se tento závazek na důvěrnou informaci,</w:t>
      </w:r>
    </w:p>
    <w:p w14:paraId="103B7EFA" w14:textId="77777777" w:rsidR="00727036" w:rsidRPr="00502A90" w:rsidRDefault="00727036" w:rsidP="00386CF6">
      <w:pPr>
        <w:pStyle w:val="Odstavecseseznamem"/>
        <w:numPr>
          <w:ilvl w:val="0"/>
          <w:numId w:val="45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kterou měla smluvní strana k dispozici před jejím zpřístupněním druhou smluvní stranou,</w:t>
      </w:r>
    </w:p>
    <w:p w14:paraId="5583043A" w14:textId="77777777" w:rsidR="00727036" w:rsidRPr="00502A90" w:rsidRDefault="00727036" w:rsidP="00386CF6">
      <w:pPr>
        <w:pStyle w:val="Odstavecseseznamem"/>
        <w:numPr>
          <w:ilvl w:val="0"/>
          <w:numId w:val="45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která je nebo se stane veřejně známou, aniž by smluvní strana porušila tento závazek,</w:t>
      </w:r>
    </w:p>
    <w:p w14:paraId="1E4602E2" w14:textId="77777777" w:rsidR="00727036" w:rsidRPr="00502A90" w:rsidRDefault="00727036" w:rsidP="00386CF6">
      <w:pPr>
        <w:pStyle w:val="Odstavecseseznamem"/>
        <w:numPr>
          <w:ilvl w:val="0"/>
          <w:numId w:val="45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kterou smluvní strana získala od třetí osoby, jež nebyl</w:t>
      </w:r>
      <w:r w:rsidR="00386CF6" w:rsidRPr="00502A90">
        <w:rPr>
          <w:rFonts w:asciiTheme="minorHAnsi" w:hAnsiTheme="minorHAnsi"/>
        </w:rPr>
        <w:t>a</w:t>
      </w:r>
      <w:r w:rsidRPr="00502A90">
        <w:rPr>
          <w:rFonts w:asciiTheme="minorHAnsi" w:hAnsiTheme="minorHAnsi"/>
        </w:rPr>
        <w:t xml:space="preserve"> vůči druhé smluvní straně vázána povinností mlčenlivosti,</w:t>
      </w:r>
    </w:p>
    <w:p w14:paraId="7EE95B75" w14:textId="77777777" w:rsidR="00727036" w:rsidRPr="00502A90" w:rsidRDefault="00727036" w:rsidP="00386CF6">
      <w:pPr>
        <w:pStyle w:val="Odstavecseseznamem"/>
        <w:numPr>
          <w:ilvl w:val="0"/>
          <w:numId w:val="45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kterou již třetí osoba měla k dispozici se souhlasem druhé smluvní strany,</w:t>
      </w:r>
    </w:p>
    <w:p w14:paraId="5966A305" w14:textId="77777777" w:rsidR="00727036" w:rsidRPr="00502A90" w:rsidRDefault="00727036" w:rsidP="00386CF6">
      <w:pPr>
        <w:pStyle w:val="Odstavecseseznamem"/>
        <w:numPr>
          <w:ilvl w:val="0"/>
          <w:numId w:val="45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kterou smluvní strana získá nezávisle na druhé smluvní straně.</w:t>
      </w:r>
    </w:p>
    <w:p w14:paraId="5188D90C" w14:textId="77777777" w:rsidR="00727036" w:rsidRPr="00502A90" w:rsidRDefault="00727036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Tento závazek platí po celou dobu účinnosti této smlouvy a tři roky poté.</w:t>
      </w:r>
    </w:p>
    <w:p w14:paraId="09FB8039" w14:textId="77777777" w:rsidR="00727036" w:rsidRPr="00502A90" w:rsidRDefault="00727036" w:rsidP="00C41E10">
      <w:pPr>
        <w:rPr>
          <w:rFonts w:asciiTheme="minorHAnsi" w:hAnsiTheme="minorHAnsi"/>
        </w:rPr>
      </w:pPr>
    </w:p>
    <w:p w14:paraId="1072BC8A" w14:textId="77777777" w:rsidR="00BB25D1" w:rsidRPr="00502A90" w:rsidRDefault="00BB25D1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Článek </w:t>
      </w:r>
      <w:r w:rsidR="00220A00" w:rsidRPr="00502A90">
        <w:rPr>
          <w:rFonts w:asciiTheme="minorHAnsi" w:hAnsiTheme="minorHAnsi"/>
        </w:rPr>
        <w:t>8</w:t>
      </w:r>
    </w:p>
    <w:p w14:paraId="1CB7A598" w14:textId="77777777" w:rsidR="009310DC" w:rsidRPr="00502A90" w:rsidRDefault="00E46170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Záruky a o</w:t>
      </w:r>
      <w:r w:rsidR="00602294" w:rsidRPr="00502A90">
        <w:rPr>
          <w:rFonts w:asciiTheme="minorHAnsi" w:hAnsiTheme="minorHAnsi"/>
        </w:rPr>
        <w:t xml:space="preserve">dpovědnost za </w:t>
      </w:r>
      <w:r w:rsidRPr="00502A90">
        <w:rPr>
          <w:rFonts w:asciiTheme="minorHAnsi" w:hAnsiTheme="minorHAnsi"/>
        </w:rPr>
        <w:t>škodu</w:t>
      </w:r>
    </w:p>
    <w:p w14:paraId="4C58792E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792DC60E" w14:textId="7EE6847A" w:rsidR="00E46170" w:rsidRPr="00502A90" w:rsidRDefault="00114AFD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Poskytovatel prohlašuje, že má oprávnění disponovat s majetkovými právy k</w:t>
      </w:r>
      <w:r w:rsidR="00AF5F91" w:rsidRPr="00502A90">
        <w:rPr>
          <w:rFonts w:asciiTheme="minorHAnsi" w:hAnsiTheme="minorHAnsi"/>
        </w:rPr>
        <w:t> </w:t>
      </w:r>
      <w:r w:rsidRPr="00502A90">
        <w:rPr>
          <w:rFonts w:asciiTheme="minorHAnsi" w:hAnsiTheme="minorHAnsi"/>
        </w:rPr>
        <w:t>Vynálezu a že má právo uzavřít tuto licenční smlouvu a poskytnout souhlas s užíváním Vynálezu nabyvateli. Poskytovatel dále prohlašuje, že mu nejsou známa žádná práv</w:t>
      </w:r>
      <w:r w:rsidR="008A6B5F" w:rsidRPr="00502A90">
        <w:rPr>
          <w:rFonts w:asciiTheme="minorHAnsi" w:hAnsiTheme="minorHAnsi"/>
        </w:rPr>
        <w:t>a třetích osob k Vynálezu</w:t>
      </w:r>
      <w:r w:rsidRPr="00502A90">
        <w:rPr>
          <w:rFonts w:asciiTheme="minorHAnsi" w:hAnsiTheme="minorHAnsi"/>
        </w:rPr>
        <w:t>, která by měla za následek ztížení nebo nemožnost uplatnění práv z této smlouvy, a že v tomto směru vyvinul řádnou odbornou péči, s</w:t>
      </w:r>
      <w:r w:rsidR="00E46170" w:rsidRPr="00502A90">
        <w:rPr>
          <w:rFonts w:asciiTheme="minorHAnsi" w:hAnsiTheme="minorHAnsi"/>
        </w:rPr>
        <w:t> </w:t>
      </w:r>
      <w:r w:rsidRPr="00502A90">
        <w:rPr>
          <w:rFonts w:asciiTheme="minorHAnsi" w:hAnsiTheme="minorHAnsi"/>
        </w:rPr>
        <w:t>výjimkou</w:t>
      </w:r>
      <w:r w:rsidR="00E46170" w:rsidRPr="00502A90">
        <w:rPr>
          <w:rFonts w:asciiTheme="minorHAnsi" w:hAnsiTheme="minorHAnsi"/>
        </w:rPr>
        <w:t xml:space="preserve"> prohledávání jakýchkoli veřejných rejstříků.</w:t>
      </w:r>
    </w:p>
    <w:p w14:paraId="6C13F9F3" w14:textId="77777777" w:rsidR="00E46170" w:rsidRPr="00502A90" w:rsidRDefault="00E46170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Nabyvatel licence prohlašuje, že je mu </w:t>
      </w:r>
      <w:r w:rsidR="008A6B5F" w:rsidRPr="00502A90">
        <w:rPr>
          <w:rFonts w:asciiTheme="minorHAnsi" w:hAnsiTheme="minorHAnsi"/>
        </w:rPr>
        <w:t>známa podstata Vynálezu a obsah a rozsah ochranných dokumentů průmyslového vlastnictví</w:t>
      </w:r>
      <w:r w:rsidRPr="00502A90">
        <w:rPr>
          <w:rFonts w:asciiTheme="minorHAnsi" w:hAnsiTheme="minorHAnsi"/>
        </w:rPr>
        <w:t xml:space="preserve"> a v tomto stavu je </w:t>
      </w:r>
      <w:proofErr w:type="spellStart"/>
      <w:r w:rsidRPr="00502A90">
        <w:rPr>
          <w:rFonts w:asciiTheme="minorHAnsi" w:hAnsiTheme="minorHAnsi"/>
        </w:rPr>
        <w:t>příj</w:t>
      </w:r>
      <w:r w:rsidR="00B07A4E" w:rsidRPr="00502A90">
        <w:rPr>
          <w:rFonts w:asciiTheme="minorHAnsi" w:hAnsiTheme="minorHAnsi"/>
        </w:rPr>
        <w:t>í</w:t>
      </w:r>
      <w:r w:rsidRPr="00502A90">
        <w:rPr>
          <w:rFonts w:asciiTheme="minorHAnsi" w:hAnsiTheme="minorHAnsi"/>
        </w:rPr>
        <w:t>má</w:t>
      </w:r>
      <w:proofErr w:type="spellEnd"/>
      <w:r w:rsidRPr="00502A90">
        <w:rPr>
          <w:rFonts w:asciiTheme="minorHAnsi" w:hAnsiTheme="minorHAnsi"/>
        </w:rPr>
        <w:t xml:space="preserve">. Poskytovatel licence nezaručuje, že Vynález </w:t>
      </w:r>
      <w:r w:rsidR="00114AFD" w:rsidRPr="00502A90">
        <w:rPr>
          <w:rFonts w:asciiTheme="minorHAnsi" w:hAnsiTheme="minorHAnsi"/>
        </w:rPr>
        <w:t>b</w:t>
      </w:r>
      <w:r w:rsidRPr="00502A90">
        <w:rPr>
          <w:rFonts w:asciiTheme="minorHAnsi" w:hAnsiTheme="minorHAnsi"/>
        </w:rPr>
        <w:t>ude</w:t>
      </w:r>
      <w:r w:rsidR="00114AFD" w:rsidRPr="00502A90">
        <w:rPr>
          <w:rFonts w:asciiTheme="minorHAnsi" w:hAnsiTheme="minorHAnsi"/>
        </w:rPr>
        <w:t xml:space="preserve"> mít jakoukoli konkrétní vlastnost nebo parametr a že bud</w:t>
      </w:r>
      <w:r w:rsidRPr="00502A90">
        <w:rPr>
          <w:rFonts w:asciiTheme="minorHAnsi" w:hAnsiTheme="minorHAnsi"/>
        </w:rPr>
        <w:t>e použitelný</w:t>
      </w:r>
      <w:r w:rsidR="00114AFD" w:rsidRPr="00502A90">
        <w:rPr>
          <w:rFonts w:asciiTheme="minorHAnsi" w:hAnsiTheme="minorHAnsi"/>
        </w:rPr>
        <w:t xml:space="preserve"> pro </w:t>
      </w:r>
      <w:r w:rsidRPr="00502A90">
        <w:rPr>
          <w:rFonts w:asciiTheme="minorHAnsi" w:hAnsiTheme="minorHAnsi"/>
        </w:rPr>
        <w:t xml:space="preserve">jakýkoli konkrétní účel, zejména neručí za vhodnost Vynálezu k implementaci ve výrobě nabyvatele a za prodejnost Výrobků. Poskytovatel licence dále neručí za </w:t>
      </w:r>
      <w:proofErr w:type="spellStart"/>
      <w:r w:rsidRPr="00502A90">
        <w:rPr>
          <w:rFonts w:asciiTheme="minorHAnsi" w:hAnsiTheme="minorHAnsi"/>
        </w:rPr>
        <w:t>patentovatelnost</w:t>
      </w:r>
      <w:proofErr w:type="spellEnd"/>
      <w:r w:rsidRPr="00502A90">
        <w:rPr>
          <w:rFonts w:asciiTheme="minorHAnsi" w:hAnsiTheme="minorHAnsi"/>
        </w:rPr>
        <w:t xml:space="preserve"> Vynálezu a/nebo šíři licencovaných práv duševního vlastnictví.</w:t>
      </w:r>
      <w:r w:rsidR="00942576" w:rsidRPr="00502A90">
        <w:rPr>
          <w:rFonts w:asciiTheme="minorHAnsi" w:hAnsiTheme="minorHAnsi"/>
        </w:rPr>
        <w:t xml:space="preserve"> Poskytovatel neodpovídá za škodu způsobenou Výrobky.</w:t>
      </w:r>
    </w:p>
    <w:p w14:paraId="5568CAA6" w14:textId="77777777" w:rsidR="00E46170" w:rsidRPr="00502A90" w:rsidRDefault="00602294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Poskytovatel odpovídá nabyvateli licence za škodu způsobenou zaviněným porušením povinnosti. Poskytovatel nehradí ušlý zisk nabyvatele</w:t>
      </w:r>
      <w:r w:rsidR="00E46170" w:rsidRPr="00502A90">
        <w:rPr>
          <w:rFonts w:asciiTheme="minorHAnsi" w:hAnsiTheme="minorHAnsi"/>
        </w:rPr>
        <w:t>.</w:t>
      </w:r>
    </w:p>
    <w:p w14:paraId="30332762" w14:textId="77777777" w:rsidR="00114AFD" w:rsidRPr="00502A90" w:rsidRDefault="00114AFD" w:rsidP="00C41E10">
      <w:pPr>
        <w:rPr>
          <w:rFonts w:asciiTheme="minorHAnsi" w:hAnsiTheme="minorHAnsi"/>
        </w:rPr>
      </w:pPr>
    </w:p>
    <w:p w14:paraId="357AB5B7" w14:textId="77777777" w:rsidR="00114AFD" w:rsidRPr="00502A90" w:rsidRDefault="00114AFD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Článek</w:t>
      </w:r>
      <w:r w:rsidR="00101C4B" w:rsidRPr="00502A90">
        <w:rPr>
          <w:rFonts w:asciiTheme="minorHAnsi" w:hAnsiTheme="minorHAnsi"/>
        </w:rPr>
        <w:t xml:space="preserve"> </w:t>
      </w:r>
      <w:r w:rsidR="00220A00" w:rsidRPr="00502A90">
        <w:rPr>
          <w:rFonts w:asciiTheme="minorHAnsi" w:hAnsiTheme="minorHAnsi"/>
        </w:rPr>
        <w:t>9</w:t>
      </w:r>
    </w:p>
    <w:p w14:paraId="3F9A0286" w14:textId="77777777" w:rsidR="00114AFD" w:rsidRPr="00502A90" w:rsidRDefault="00C225F8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Udržování a vymáhání </w:t>
      </w:r>
      <w:r w:rsidR="002A095F" w:rsidRPr="00502A90">
        <w:rPr>
          <w:rFonts w:asciiTheme="minorHAnsi" w:hAnsiTheme="minorHAnsi"/>
        </w:rPr>
        <w:t>průmyslových</w:t>
      </w:r>
      <w:r w:rsidR="00114AFD" w:rsidRPr="00502A90">
        <w:rPr>
          <w:rFonts w:asciiTheme="minorHAnsi" w:hAnsiTheme="minorHAnsi"/>
        </w:rPr>
        <w:t xml:space="preserve"> práv</w:t>
      </w:r>
    </w:p>
    <w:p w14:paraId="125FAEBE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7BBF5D40" w14:textId="670BEF7F" w:rsidR="003E5D17" w:rsidRPr="00502A90" w:rsidRDefault="00C04CC8" w:rsidP="003E5D17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Poskytovatel licence </w:t>
      </w:r>
      <w:r w:rsidR="00220A00" w:rsidRPr="00502A90">
        <w:rPr>
          <w:rFonts w:asciiTheme="minorHAnsi" w:hAnsiTheme="minorHAnsi"/>
        </w:rPr>
        <w:t xml:space="preserve">není </w:t>
      </w:r>
      <w:r w:rsidRPr="00502A90">
        <w:rPr>
          <w:rFonts w:asciiTheme="minorHAnsi" w:hAnsiTheme="minorHAnsi"/>
        </w:rPr>
        <w:t xml:space="preserve">po dobu trvání </w:t>
      </w:r>
      <w:r w:rsidR="00505339" w:rsidRPr="00502A90">
        <w:rPr>
          <w:rFonts w:asciiTheme="minorHAnsi" w:hAnsiTheme="minorHAnsi"/>
        </w:rPr>
        <w:t xml:space="preserve">licence podle </w:t>
      </w:r>
      <w:r w:rsidRPr="00502A90">
        <w:rPr>
          <w:rFonts w:asciiTheme="minorHAnsi" w:hAnsiTheme="minorHAnsi"/>
        </w:rPr>
        <w:t xml:space="preserve">této smlouvy povinen </w:t>
      </w:r>
      <w:r w:rsidR="005F6A7F" w:rsidRPr="00502A90">
        <w:rPr>
          <w:rFonts w:asciiTheme="minorHAnsi" w:hAnsiTheme="minorHAnsi"/>
        </w:rPr>
        <w:t xml:space="preserve">udržovat v platnosti </w:t>
      </w:r>
      <w:r w:rsidR="00453DDA">
        <w:rPr>
          <w:rFonts w:asciiTheme="minorHAnsi" w:hAnsiTheme="minorHAnsi"/>
        </w:rPr>
        <w:t>udělený patent</w:t>
      </w:r>
      <w:r w:rsidR="002A095F" w:rsidRPr="00502A90">
        <w:rPr>
          <w:rFonts w:asciiTheme="minorHAnsi" w:hAnsiTheme="minorHAnsi"/>
        </w:rPr>
        <w:t xml:space="preserve"> (po dobu, kterou dovolují platné předpisy)</w:t>
      </w:r>
      <w:r w:rsidR="00220A00" w:rsidRPr="00502A90">
        <w:rPr>
          <w:rFonts w:asciiTheme="minorHAnsi" w:hAnsiTheme="minorHAnsi"/>
        </w:rPr>
        <w:t xml:space="preserve">, </w:t>
      </w:r>
      <w:r w:rsidR="00505339" w:rsidRPr="00502A90">
        <w:rPr>
          <w:rFonts w:asciiTheme="minorHAnsi" w:hAnsiTheme="minorHAnsi"/>
        </w:rPr>
        <w:t>je však povinen s dostatečným předstihem před vypršením doby ochrany uvědomit nabyvatele licence a dát mu možnost uh</w:t>
      </w:r>
      <w:r w:rsidR="00453DDA">
        <w:rPr>
          <w:rFonts w:asciiTheme="minorHAnsi" w:hAnsiTheme="minorHAnsi"/>
        </w:rPr>
        <w:t>radit náklady spojené s prodloužením platnosti patentu.</w:t>
      </w:r>
    </w:p>
    <w:p w14:paraId="77696339" w14:textId="77777777" w:rsidR="00A75F45" w:rsidRPr="00502A90" w:rsidRDefault="00A75F45" w:rsidP="00A75F45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lastRenderedPageBreak/>
        <w:t>Poskytovatel se zavazuje poskytnout nabyvateli součinnost v</w:t>
      </w:r>
      <w:r w:rsidR="00505339" w:rsidRPr="00502A90">
        <w:rPr>
          <w:rFonts w:asciiTheme="minorHAnsi" w:hAnsiTheme="minorHAnsi"/>
        </w:rPr>
        <w:t> </w:t>
      </w:r>
      <w:r w:rsidRPr="00502A90">
        <w:rPr>
          <w:rFonts w:asciiTheme="minorHAnsi" w:hAnsiTheme="minorHAnsi"/>
        </w:rPr>
        <w:t>případě</w:t>
      </w:r>
      <w:r w:rsidR="00505339" w:rsidRPr="00502A90">
        <w:rPr>
          <w:rFonts w:asciiTheme="minorHAnsi" w:hAnsiTheme="minorHAnsi"/>
        </w:rPr>
        <w:t xml:space="preserve"> žádosti o zápis této licence do rejstříku vedeného u Úřadu průmyslového vlastnictví</w:t>
      </w:r>
      <w:r w:rsidRPr="00502A90">
        <w:rPr>
          <w:rFonts w:asciiTheme="minorHAnsi" w:hAnsiTheme="minorHAnsi"/>
        </w:rPr>
        <w:t>. Náklady nese v plné výši nabyvatel.</w:t>
      </w:r>
    </w:p>
    <w:p w14:paraId="21106F08" w14:textId="77777777" w:rsidR="00D92559" w:rsidRPr="00502A90" w:rsidRDefault="00D92559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V případě, že se kterákoli smluvní strana dozví o skutečném nebo možném porušování práv k </w:t>
      </w:r>
      <w:r w:rsidR="002A095F" w:rsidRPr="00502A90">
        <w:rPr>
          <w:rFonts w:asciiTheme="minorHAnsi" w:hAnsiTheme="minorHAnsi"/>
        </w:rPr>
        <w:t>Vynálezu</w:t>
      </w:r>
      <w:r w:rsidRPr="00502A90">
        <w:rPr>
          <w:rFonts w:asciiTheme="minorHAnsi" w:hAnsiTheme="minorHAnsi"/>
        </w:rPr>
        <w:t xml:space="preserve"> ze strany třetích osob, nebo o skutečných nebo možných nárocích třetích osob k</w:t>
      </w:r>
      <w:r w:rsidR="002A095F" w:rsidRPr="00502A90">
        <w:rPr>
          <w:rFonts w:asciiTheme="minorHAnsi" w:hAnsiTheme="minorHAnsi"/>
        </w:rPr>
        <w:t> Vynálezu</w:t>
      </w:r>
      <w:r w:rsidRPr="00502A90">
        <w:rPr>
          <w:rFonts w:asciiTheme="minorHAnsi" w:hAnsiTheme="minorHAnsi"/>
        </w:rPr>
        <w:t>, zavazuje se tato smluvní strana o této skutečnosti vyrozumět druhou stranu bez zbytečného odkladu.</w:t>
      </w:r>
    </w:p>
    <w:p w14:paraId="0E8039FC" w14:textId="01D6930C" w:rsidR="009310DC" w:rsidRPr="00502A90" w:rsidRDefault="00E5530C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Poskytovatel licence</w:t>
      </w:r>
      <w:r w:rsidR="003C6D9F" w:rsidRPr="00502A90">
        <w:rPr>
          <w:rFonts w:asciiTheme="minorHAnsi" w:hAnsiTheme="minorHAnsi"/>
        </w:rPr>
        <w:t xml:space="preserve"> není povin</w:t>
      </w:r>
      <w:r w:rsidRPr="00502A90">
        <w:rPr>
          <w:rFonts w:asciiTheme="minorHAnsi" w:hAnsiTheme="minorHAnsi"/>
        </w:rPr>
        <w:t>en</w:t>
      </w:r>
      <w:r w:rsidR="003C6D9F" w:rsidRPr="00502A90">
        <w:rPr>
          <w:rFonts w:asciiTheme="minorHAnsi" w:hAnsiTheme="minorHAnsi"/>
        </w:rPr>
        <w:t xml:space="preserve"> bránit porušování práv k</w:t>
      </w:r>
      <w:r w:rsidR="002A095F" w:rsidRPr="00502A90">
        <w:rPr>
          <w:rFonts w:asciiTheme="minorHAnsi" w:hAnsiTheme="minorHAnsi"/>
        </w:rPr>
        <w:t> </w:t>
      </w:r>
      <w:r w:rsidR="003D46C6">
        <w:rPr>
          <w:rFonts w:asciiTheme="minorHAnsi" w:hAnsiTheme="minorHAnsi"/>
        </w:rPr>
        <w:t>patentu</w:t>
      </w:r>
      <w:r w:rsidR="003C6D9F" w:rsidRPr="00502A90">
        <w:rPr>
          <w:rFonts w:asciiTheme="minorHAnsi" w:hAnsiTheme="minorHAnsi"/>
        </w:rPr>
        <w:t xml:space="preserve"> ze strany třetích osob</w:t>
      </w:r>
      <w:r w:rsidRPr="00502A90">
        <w:rPr>
          <w:rFonts w:asciiTheme="minorHAnsi" w:hAnsiTheme="minorHAnsi"/>
        </w:rPr>
        <w:t xml:space="preserve"> nebo </w:t>
      </w:r>
      <w:r w:rsidR="002A095F" w:rsidRPr="00502A90">
        <w:rPr>
          <w:rFonts w:asciiTheme="minorHAnsi" w:hAnsiTheme="minorHAnsi"/>
        </w:rPr>
        <w:t xml:space="preserve">návrhům na zrušení/neplatnost/přepis </w:t>
      </w:r>
      <w:r w:rsidR="003D46C6">
        <w:rPr>
          <w:rFonts w:asciiTheme="minorHAnsi" w:hAnsiTheme="minorHAnsi"/>
        </w:rPr>
        <w:t>patentu</w:t>
      </w:r>
      <w:r w:rsidRPr="00502A90">
        <w:rPr>
          <w:rFonts w:asciiTheme="minorHAnsi" w:hAnsiTheme="minorHAnsi"/>
        </w:rPr>
        <w:t xml:space="preserve">. Pokud se strany nedohodnou na společném postupu ve věci, nebo pokud do 30 dnů od vyrozumění podle </w:t>
      </w:r>
      <w:r w:rsidR="005F6A7F" w:rsidRPr="00502A90">
        <w:rPr>
          <w:rFonts w:asciiTheme="minorHAnsi" w:hAnsiTheme="minorHAnsi"/>
        </w:rPr>
        <w:t>předchozího odstavce</w:t>
      </w:r>
      <w:r w:rsidRPr="00502A90">
        <w:rPr>
          <w:rFonts w:asciiTheme="minorHAnsi" w:hAnsiTheme="minorHAnsi"/>
        </w:rPr>
        <w:t xml:space="preserve"> nepodnikne poskytovatel licence </w:t>
      </w:r>
      <w:r w:rsidR="00C225F8" w:rsidRPr="00502A90">
        <w:rPr>
          <w:rFonts w:asciiTheme="minorHAnsi" w:hAnsiTheme="minorHAnsi"/>
        </w:rPr>
        <w:t xml:space="preserve">potřebné kroky, nabyvatel licence má na vlastní náklady a vlastní nebezpečí právo bránit práva </w:t>
      </w:r>
      <w:r w:rsidR="003D46C6">
        <w:rPr>
          <w:rFonts w:asciiTheme="minorHAnsi" w:hAnsiTheme="minorHAnsi"/>
        </w:rPr>
        <w:t>k patentu</w:t>
      </w:r>
      <w:r w:rsidR="00C225F8" w:rsidRPr="00502A90">
        <w:rPr>
          <w:rFonts w:asciiTheme="minorHAnsi" w:hAnsiTheme="minorHAnsi"/>
        </w:rPr>
        <w:t>, včetně jejich vymáhání v soudním nebo správním řízení, a právo ponechat si všechny případné výnosy tímto postupem získané.</w:t>
      </w:r>
    </w:p>
    <w:p w14:paraId="683D353D" w14:textId="77777777" w:rsidR="0011280B" w:rsidRPr="00502A90" w:rsidRDefault="0011280B" w:rsidP="00C41E10">
      <w:pPr>
        <w:rPr>
          <w:rFonts w:asciiTheme="minorHAnsi" w:hAnsiTheme="minorHAnsi"/>
        </w:rPr>
      </w:pPr>
    </w:p>
    <w:p w14:paraId="0F3043F3" w14:textId="77777777" w:rsidR="0011280B" w:rsidRPr="00502A90" w:rsidRDefault="0011280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Článek </w:t>
      </w:r>
      <w:r w:rsidR="00101C4B" w:rsidRPr="00502A90">
        <w:rPr>
          <w:rFonts w:asciiTheme="minorHAnsi" w:hAnsiTheme="minorHAnsi"/>
        </w:rPr>
        <w:t>1</w:t>
      </w:r>
      <w:r w:rsidR="00220A00" w:rsidRPr="00502A90">
        <w:rPr>
          <w:rFonts w:asciiTheme="minorHAnsi" w:hAnsiTheme="minorHAnsi"/>
        </w:rPr>
        <w:t>0</w:t>
      </w:r>
    </w:p>
    <w:p w14:paraId="49AB6C23" w14:textId="77777777" w:rsidR="0011280B" w:rsidRPr="00502A90" w:rsidRDefault="0011280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Platební podmínky</w:t>
      </w:r>
    </w:p>
    <w:p w14:paraId="506050A8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1A0323FC" w14:textId="77777777" w:rsidR="00870150" w:rsidRPr="00502A90" w:rsidRDefault="0011280B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Pokud tato smlouva vyžaduje nebo předpokládá zaplacení peněžité částky jednou smluvní stranou druhé smluvní straně, použijí se platební podmínky uvedené v tomto článku.</w:t>
      </w:r>
    </w:p>
    <w:p w14:paraId="0588440E" w14:textId="77777777" w:rsidR="0011280B" w:rsidRPr="00502A90" w:rsidRDefault="00870150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Všechny částky a dlužné platby podle této smlouvy jsou uvedeny nebo se rozumí</w:t>
      </w:r>
      <w:r w:rsidR="0018718D" w:rsidRPr="00502A90">
        <w:rPr>
          <w:rFonts w:asciiTheme="minorHAnsi" w:hAnsiTheme="minorHAnsi"/>
        </w:rPr>
        <w:t xml:space="preserve"> bez jakékoli daně z přidané hodnoty (DPH), která se na ně případně vztahuje a kterou musí povinná strana navíc zaplatit.</w:t>
      </w:r>
    </w:p>
    <w:p w14:paraId="57A787D4" w14:textId="0845FE3C" w:rsidR="0018718D" w:rsidRPr="00502A90" w:rsidRDefault="0018718D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Pro všechny platby podle této smlouvy je platební měnou </w:t>
      </w:r>
      <w:r w:rsidR="009F1AD8">
        <w:rPr>
          <w:rFonts w:asciiTheme="minorHAnsi" w:hAnsiTheme="minorHAnsi"/>
        </w:rPr>
        <w:t>česká koruna</w:t>
      </w:r>
      <w:r w:rsidR="00220A00" w:rsidRPr="00502A90">
        <w:rPr>
          <w:rFonts w:asciiTheme="minorHAnsi" w:hAnsiTheme="minorHAnsi"/>
        </w:rPr>
        <w:t xml:space="preserve"> (</w:t>
      </w:r>
      <w:r w:rsidR="009F1AD8">
        <w:rPr>
          <w:rFonts w:asciiTheme="minorHAnsi" w:hAnsiTheme="minorHAnsi"/>
        </w:rPr>
        <w:t>Kč</w:t>
      </w:r>
      <w:r w:rsidR="00220A00" w:rsidRPr="00502A90">
        <w:rPr>
          <w:rFonts w:asciiTheme="minorHAnsi" w:hAnsiTheme="minorHAnsi"/>
        </w:rPr>
        <w:t>)</w:t>
      </w:r>
      <w:r w:rsidRPr="00502A90">
        <w:rPr>
          <w:rFonts w:asciiTheme="minorHAnsi" w:hAnsiTheme="minorHAnsi"/>
        </w:rPr>
        <w:t>.</w:t>
      </w:r>
    </w:p>
    <w:p w14:paraId="5112B970" w14:textId="77777777" w:rsidR="0011280B" w:rsidRPr="00502A90" w:rsidRDefault="0011280B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Povinná smluvní strana se zavazuje převést peněžitou částku bankovním převodem, a to na základě faktury (daňového dokladu) vystavené oprávněnou smluvní stranou.</w:t>
      </w:r>
    </w:p>
    <w:p w14:paraId="5660ED54" w14:textId="68E78F1E" w:rsidR="0011280B" w:rsidRPr="00502A90" w:rsidRDefault="003E5D17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Minimální doba s</w:t>
      </w:r>
      <w:r w:rsidR="0011280B" w:rsidRPr="00502A90">
        <w:rPr>
          <w:rFonts w:asciiTheme="minorHAnsi" w:hAnsiTheme="minorHAnsi"/>
        </w:rPr>
        <w:t>platnost</w:t>
      </w:r>
      <w:r w:rsidRPr="00502A90">
        <w:rPr>
          <w:rFonts w:asciiTheme="minorHAnsi" w:hAnsiTheme="minorHAnsi"/>
        </w:rPr>
        <w:t>i</w:t>
      </w:r>
      <w:r w:rsidR="0011280B" w:rsidRPr="00502A90">
        <w:rPr>
          <w:rFonts w:asciiTheme="minorHAnsi" w:hAnsiTheme="minorHAnsi"/>
        </w:rPr>
        <w:t xml:space="preserve"> faktur je dohodou</w:t>
      </w:r>
      <w:r w:rsidRPr="00502A90">
        <w:rPr>
          <w:rFonts w:asciiTheme="minorHAnsi" w:hAnsiTheme="minorHAnsi"/>
        </w:rPr>
        <w:t xml:space="preserve"> smluvních stran stanovena na </w:t>
      </w:r>
      <w:r w:rsidR="00BA163A" w:rsidRPr="00502A90">
        <w:rPr>
          <w:rFonts w:asciiTheme="minorHAnsi" w:hAnsiTheme="minorHAnsi"/>
        </w:rPr>
        <w:t xml:space="preserve">5 </w:t>
      </w:r>
      <w:r w:rsidR="0011280B" w:rsidRPr="00502A90">
        <w:rPr>
          <w:rFonts w:asciiTheme="minorHAnsi" w:hAnsiTheme="minorHAnsi"/>
        </w:rPr>
        <w:t>dnů ode dne jejich doručení povinné smluvní straně.</w:t>
      </w:r>
    </w:p>
    <w:p w14:paraId="5F7DA214" w14:textId="77777777" w:rsidR="0011280B" w:rsidRPr="00502A90" w:rsidRDefault="0011280B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Jestliže jakákoli faktura podle tohoto článku nebude obsahovat náležitosti stanovené </w:t>
      </w:r>
      <w:r w:rsidR="003E5D17" w:rsidRPr="00502A90">
        <w:rPr>
          <w:rFonts w:asciiTheme="minorHAnsi" w:hAnsiTheme="minorHAnsi"/>
        </w:rPr>
        <w:t>zákonem</w:t>
      </w:r>
      <w:r w:rsidRPr="00502A90">
        <w:rPr>
          <w:rFonts w:asciiTheme="minorHAnsi" w:hAnsiTheme="minorHAnsi"/>
        </w:rPr>
        <w:t xml:space="preserve"> nebo bude obsahovat nesrovnalosti a nejasnosti, je povinná smluvní strana oprávněna ve lhůtě její splatnosti fakturu vrátit oprávněné smluvní straně k opravě nebo doplnění. Oprávněným vrácením faktury přestává běžet lhůta její splatnosti a běží znovu ode dne doručení opravené faktury povinné straně.</w:t>
      </w:r>
    </w:p>
    <w:p w14:paraId="71BFCF0D" w14:textId="77777777" w:rsidR="0011280B" w:rsidRPr="00502A90" w:rsidRDefault="0011280B" w:rsidP="00C41E10">
      <w:pPr>
        <w:rPr>
          <w:rFonts w:asciiTheme="minorHAnsi" w:hAnsiTheme="minorHAnsi"/>
        </w:rPr>
      </w:pPr>
    </w:p>
    <w:p w14:paraId="6677143D" w14:textId="77777777" w:rsidR="0011280B" w:rsidRPr="00502A90" w:rsidRDefault="0011280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Článek </w:t>
      </w:r>
      <w:r w:rsidR="00101C4B" w:rsidRPr="00502A90">
        <w:rPr>
          <w:rFonts w:asciiTheme="minorHAnsi" w:hAnsiTheme="minorHAnsi"/>
        </w:rPr>
        <w:t>1</w:t>
      </w:r>
      <w:r w:rsidR="00220A00" w:rsidRPr="00502A90">
        <w:rPr>
          <w:rFonts w:asciiTheme="minorHAnsi" w:hAnsiTheme="minorHAnsi"/>
        </w:rPr>
        <w:t>1</w:t>
      </w:r>
    </w:p>
    <w:p w14:paraId="0150655F" w14:textId="77777777" w:rsidR="0011280B" w:rsidRPr="00502A90" w:rsidRDefault="0011280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Sankce</w:t>
      </w:r>
    </w:p>
    <w:p w14:paraId="044D8EA2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2E659B45" w14:textId="77777777" w:rsidR="00A7538E" w:rsidRPr="00502A90" w:rsidRDefault="0011280B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Pokud se </w:t>
      </w:r>
      <w:r w:rsidR="00220A00" w:rsidRPr="00502A90">
        <w:rPr>
          <w:rFonts w:asciiTheme="minorHAnsi" w:hAnsiTheme="minorHAnsi"/>
        </w:rPr>
        <w:t xml:space="preserve">smluvní strana </w:t>
      </w:r>
      <w:r w:rsidRPr="00502A90">
        <w:rPr>
          <w:rFonts w:asciiTheme="minorHAnsi" w:hAnsiTheme="minorHAnsi"/>
        </w:rPr>
        <w:t xml:space="preserve">dostane do prodlení s úhradou jakékoli části </w:t>
      </w:r>
      <w:r w:rsidR="00220A00" w:rsidRPr="00502A90">
        <w:rPr>
          <w:rFonts w:asciiTheme="minorHAnsi" w:hAnsiTheme="minorHAnsi"/>
        </w:rPr>
        <w:t>peněžité částky</w:t>
      </w:r>
      <w:r w:rsidRPr="00502A90">
        <w:rPr>
          <w:rFonts w:asciiTheme="minorHAnsi" w:hAnsiTheme="minorHAnsi"/>
        </w:rPr>
        <w:t xml:space="preserve"> dle této smlouvy, zavazuje se zaplatit</w:t>
      </w:r>
      <w:r w:rsidR="00220A00" w:rsidRPr="00502A90">
        <w:rPr>
          <w:rFonts w:asciiTheme="minorHAnsi" w:hAnsiTheme="minorHAnsi"/>
        </w:rPr>
        <w:t xml:space="preserve"> druhé straně</w:t>
      </w:r>
      <w:r w:rsidRPr="00502A90">
        <w:rPr>
          <w:rFonts w:asciiTheme="minorHAnsi" w:hAnsiTheme="minorHAnsi"/>
        </w:rPr>
        <w:t xml:space="preserve"> smluvní pokutu ve výši </w:t>
      </w:r>
      <w:r w:rsidR="0041773F" w:rsidRPr="00502A90">
        <w:rPr>
          <w:rFonts w:asciiTheme="minorHAnsi" w:hAnsiTheme="minorHAnsi"/>
        </w:rPr>
        <w:t>0,05</w:t>
      </w:r>
      <w:r w:rsidRPr="00502A90">
        <w:rPr>
          <w:rFonts w:asciiTheme="minorHAnsi" w:hAnsiTheme="minorHAnsi"/>
        </w:rPr>
        <w:t xml:space="preserve"> % z dlužné částky za každý započatý den prodlení.</w:t>
      </w:r>
    </w:p>
    <w:p w14:paraId="4A8A2C36" w14:textId="76FDE189" w:rsidR="00BB40DC" w:rsidRDefault="00BB40DC" w:rsidP="00A7538E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Pokud se nabyvatel ocitne v prodlení s podáním vyúčtování licenční odměny a nedodá je poskytovateli ve lhůtě 5 dnů po upozornění na prodlení, je povinen zaplatit poskytovateli smluvní pokutu 500 Kč za každý den prodlení až do splnění povinnosti.</w:t>
      </w:r>
    </w:p>
    <w:p w14:paraId="0B0270CE" w14:textId="0D672F31" w:rsidR="0011280B" w:rsidRPr="00502A90" w:rsidRDefault="0011280B" w:rsidP="00A7538E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Pokud se ukáže, že vyúčtování dle </w:t>
      </w:r>
      <w:r w:rsidR="00B07A4E" w:rsidRPr="00502A90">
        <w:rPr>
          <w:rFonts w:asciiTheme="minorHAnsi" w:hAnsiTheme="minorHAnsi"/>
        </w:rPr>
        <w:t>odstavce</w:t>
      </w:r>
      <w:r w:rsidRPr="00502A90">
        <w:rPr>
          <w:rFonts w:asciiTheme="minorHAnsi" w:hAnsiTheme="minorHAnsi"/>
        </w:rPr>
        <w:t xml:space="preserve"> </w:t>
      </w:r>
      <w:proofErr w:type="gramStart"/>
      <w:r w:rsidR="00220A00" w:rsidRPr="00502A90">
        <w:rPr>
          <w:rFonts w:asciiTheme="minorHAnsi" w:hAnsiTheme="minorHAnsi"/>
        </w:rPr>
        <w:t>5</w:t>
      </w:r>
      <w:r w:rsidR="00B07A4E" w:rsidRPr="00502A90">
        <w:rPr>
          <w:rFonts w:asciiTheme="minorHAnsi" w:hAnsiTheme="minorHAnsi"/>
        </w:rPr>
        <w:t>.2.</w:t>
      </w:r>
      <w:r w:rsidRPr="00502A90">
        <w:rPr>
          <w:rFonts w:asciiTheme="minorHAnsi" w:hAnsiTheme="minorHAnsi"/>
        </w:rPr>
        <w:t xml:space="preserve"> </w:t>
      </w:r>
      <w:r w:rsidR="00B07A4E" w:rsidRPr="00502A90">
        <w:rPr>
          <w:rFonts w:asciiTheme="minorHAnsi" w:hAnsiTheme="minorHAnsi"/>
        </w:rPr>
        <w:t>neobsahuje</w:t>
      </w:r>
      <w:proofErr w:type="gramEnd"/>
      <w:r w:rsidR="00B07A4E" w:rsidRPr="00502A90">
        <w:rPr>
          <w:rFonts w:asciiTheme="minorHAnsi" w:hAnsiTheme="minorHAnsi"/>
        </w:rPr>
        <w:t xml:space="preserve"> úplné nebo pravdivé</w:t>
      </w:r>
      <w:r w:rsidRPr="00502A90">
        <w:rPr>
          <w:rFonts w:asciiTheme="minorHAnsi" w:hAnsiTheme="minorHAnsi"/>
        </w:rPr>
        <w:t xml:space="preserve"> informace nutné k vypočtení licenční odměny</w:t>
      </w:r>
      <w:r w:rsidR="00374BEF" w:rsidRPr="00502A90">
        <w:rPr>
          <w:rFonts w:asciiTheme="minorHAnsi" w:hAnsiTheme="minorHAnsi"/>
        </w:rPr>
        <w:t xml:space="preserve">, </w:t>
      </w:r>
      <w:r w:rsidRPr="00502A90">
        <w:rPr>
          <w:rFonts w:asciiTheme="minorHAnsi" w:hAnsiTheme="minorHAnsi"/>
        </w:rPr>
        <w:t>nabyvatel je povinen poskytovateli uhradit smluvní pokutu v</w:t>
      </w:r>
      <w:r w:rsidR="001A079E" w:rsidRPr="00502A90">
        <w:rPr>
          <w:rFonts w:asciiTheme="minorHAnsi" w:hAnsiTheme="minorHAnsi"/>
        </w:rPr>
        <w:t> </w:t>
      </w:r>
      <w:r w:rsidR="00E74997" w:rsidRPr="00502A90">
        <w:rPr>
          <w:rFonts w:asciiTheme="minorHAnsi" w:hAnsiTheme="minorHAnsi"/>
        </w:rPr>
        <w:t>jednorázové</w:t>
      </w:r>
      <w:r w:rsidR="009F1AD8">
        <w:rPr>
          <w:rFonts w:asciiTheme="minorHAnsi" w:hAnsiTheme="minorHAnsi"/>
        </w:rPr>
        <w:t xml:space="preserve"> výši 5.000 Kč</w:t>
      </w:r>
      <w:r w:rsidR="001A079E" w:rsidRPr="00502A90">
        <w:rPr>
          <w:rFonts w:asciiTheme="minorHAnsi" w:hAnsiTheme="minorHAnsi"/>
        </w:rPr>
        <w:t>.</w:t>
      </w:r>
      <w:r w:rsidR="00E74997" w:rsidRPr="00502A90">
        <w:rPr>
          <w:rFonts w:asciiTheme="minorHAnsi" w:hAnsiTheme="minorHAnsi"/>
        </w:rPr>
        <w:t xml:space="preserve"> </w:t>
      </w:r>
    </w:p>
    <w:p w14:paraId="77AE5501" w14:textId="5F13927E" w:rsidR="0011280B" w:rsidRPr="00502A90" w:rsidRDefault="0011280B" w:rsidP="00C41E1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Závazek </w:t>
      </w:r>
      <w:r w:rsidR="00BB40DC">
        <w:rPr>
          <w:rFonts w:asciiTheme="minorHAnsi" w:hAnsiTheme="minorHAnsi"/>
        </w:rPr>
        <w:t>smluvní strany</w:t>
      </w:r>
      <w:r w:rsidRPr="00502A90">
        <w:rPr>
          <w:rFonts w:asciiTheme="minorHAnsi" w:hAnsiTheme="minorHAnsi"/>
        </w:rPr>
        <w:t xml:space="preserve"> splnit povinnost, jejíž plnění je zajištěno smluvní pokutou, trvá i po zaplacení této smluvní pokuty. Zaplacením smluvní pokuty se nabyvatel nezbavuje povinnosti nahradit poskytovateli vzniklou </w:t>
      </w:r>
      <w:r w:rsidR="00E02CB9" w:rsidRPr="00502A90">
        <w:rPr>
          <w:rFonts w:asciiTheme="minorHAnsi" w:hAnsiTheme="minorHAnsi"/>
        </w:rPr>
        <w:t>újmu</w:t>
      </w:r>
      <w:r w:rsidRPr="00502A90">
        <w:rPr>
          <w:rFonts w:asciiTheme="minorHAnsi" w:hAnsiTheme="minorHAnsi"/>
        </w:rPr>
        <w:t>.</w:t>
      </w:r>
    </w:p>
    <w:p w14:paraId="75FFF877" w14:textId="77777777" w:rsidR="007D21DD" w:rsidRPr="00502A90" w:rsidRDefault="007D21DD" w:rsidP="007D21DD">
      <w:pPr>
        <w:pStyle w:val="Odstavecseseznamem"/>
        <w:ind w:left="567"/>
        <w:rPr>
          <w:rFonts w:asciiTheme="minorHAnsi" w:hAnsiTheme="minorHAnsi"/>
        </w:rPr>
      </w:pPr>
    </w:p>
    <w:p w14:paraId="77EBE171" w14:textId="77777777" w:rsidR="00374BEF" w:rsidRPr="00502A90" w:rsidRDefault="00374BEF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lastRenderedPageBreak/>
        <w:t>Článek</w:t>
      </w:r>
      <w:r w:rsidR="00101C4B" w:rsidRPr="00502A90">
        <w:rPr>
          <w:rFonts w:asciiTheme="minorHAnsi" w:hAnsiTheme="minorHAnsi"/>
        </w:rPr>
        <w:t xml:space="preserve"> 1</w:t>
      </w:r>
      <w:r w:rsidR="004A1027" w:rsidRPr="00502A90">
        <w:rPr>
          <w:rFonts w:asciiTheme="minorHAnsi" w:hAnsiTheme="minorHAnsi"/>
        </w:rPr>
        <w:t>2</w:t>
      </w:r>
    </w:p>
    <w:p w14:paraId="2F34A1C4" w14:textId="77777777" w:rsidR="00374BEF" w:rsidRPr="00502A90" w:rsidRDefault="00374BEF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Trvání smlouvy</w:t>
      </w:r>
    </w:p>
    <w:p w14:paraId="112E9D78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445BC016" w14:textId="49883562" w:rsidR="00E564C3" w:rsidRPr="00502A90" w:rsidRDefault="00727036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Tato smlouva nabývá </w:t>
      </w:r>
      <w:r w:rsidR="00BB40DC">
        <w:rPr>
          <w:rFonts w:asciiTheme="minorHAnsi" w:hAnsiTheme="minorHAnsi"/>
        </w:rPr>
        <w:t>platnosti</w:t>
      </w:r>
      <w:r w:rsidRPr="00502A90">
        <w:rPr>
          <w:rFonts w:asciiTheme="minorHAnsi" w:hAnsiTheme="minorHAnsi"/>
        </w:rPr>
        <w:t xml:space="preserve"> okamžikem jejího podpisu oběma smluvními stranami</w:t>
      </w:r>
      <w:r w:rsidR="00BB40DC">
        <w:rPr>
          <w:rFonts w:asciiTheme="minorHAnsi" w:hAnsiTheme="minorHAnsi"/>
        </w:rPr>
        <w:t xml:space="preserve"> a účinnosti zápisem do registru smluv</w:t>
      </w:r>
      <w:r w:rsidRPr="00502A90">
        <w:rPr>
          <w:rFonts w:asciiTheme="minorHAnsi" w:hAnsiTheme="minorHAnsi"/>
        </w:rPr>
        <w:t>.</w:t>
      </w:r>
    </w:p>
    <w:p w14:paraId="0EE4EE60" w14:textId="430F7B0D" w:rsidR="00E564C3" w:rsidRPr="00502A90" w:rsidRDefault="00E564C3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Tato smlou</w:t>
      </w:r>
      <w:r w:rsidR="00386CF6" w:rsidRPr="00502A90">
        <w:rPr>
          <w:rFonts w:asciiTheme="minorHAnsi" w:hAnsiTheme="minorHAnsi"/>
        </w:rPr>
        <w:t xml:space="preserve">va se uzavírá na dobu </w:t>
      </w:r>
      <w:r w:rsidR="009F1AD8">
        <w:rPr>
          <w:rFonts w:asciiTheme="minorHAnsi" w:hAnsiTheme="minorHAnsi"/>
        </w:rPr>
        <w:t>platnosti patentu</w:t>
      </w:r>
      <w:r w:rsidRPr="00502A90">
        <w:rPr>
          <w:rFonts w:asciiTheme="minorHAnsi" w:hAnsiTheme="minorHAnsi"/>
        </w:rPr>
        <w:t>.</w:t>
      </w:r>
    </w:p>
    <w:p w14:paraId="7F999F4E" w14:textId="77777777" w:rsidR="00727036" w:rsidRPr="00502A90" w:rsidRDefault="00E564C3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Kterákoli ze smluvních stran</w:t>
      </w:r>
      <w:r w:rsidR="00727036" w:rsidRPr="00502A90">
        <w:rPr>
          <w:rFonts w:asciiTheme="minorHAnsi" w:hAnsiTheme="minorHAnsi"/>
        </w:rPr>
        <w:t xml:space="preserve"> </w:t>
      </w:r>
      <w:r w:rsidRPr="00502A90">
        <w:rPr>
          <w:rFonts w:asciiTheme="minorHAnsi" w:hAnsiTheme="minorHAnsi"/>
        </w:rPr>
        <w:t>je oprávněna tuto smlouvu vypovědět</w:t>
      </w:r>
      <w:r w:rsidR="002A095F" w:rsidRPr="00502A90">
        <w:rPr>
          <w:rFonts w:asciiTheme="minorHAnsi" w:hAnsiTheme="minorHAnsi"/>
        </w:rPr>
        <w:t xml:space="preserve"> bez udání důvodu</w:t>
      </w:r>
      <w:r w:rsidRPr="00502A90">
        <w:rPr>
          <w:rFonts w:asciiTheme="minorHAnsi" w:hAnsiTheme="minorHAnsi"/>
        </w:rPr>
        <w:t xml:space="preserve">. Výpovědní doba činí </w:t>
      </w:r>
      <w:r w:rsidR="007D21DD" w:rsidRPr="00502A90">
        <w:rPr>
          <w:rFonts w:asciiTheme="minorHAnsi" w:hAnsiTheme="minorHAnsi"/>
        </w:rPr>
        <w:t>půl roku</w:t>
      </w:r>
      <w:r w:rsidRPr="00502A90">
        <w:rPr>
          <w:rFonts w:asciiTheme="minorHAnsi" w:hAnsiTheme="minorHAnsi"/>
        </w:rPr>
        <w:t xml:space="preserve"> a začíná běžet prvním dnem kalendářního </w:t>
      </w:r>
      <w:r w:rsidR="007D21DD" w:rsidRPr="00502A90">
        <w:rPr>
          <w:rFonts w:asciiTheme="minorHAnsi" w:hAnsiTheme="minorHAnsi"/>
        </w:rPr>
        <w:t>pololetí</w:t>
      </w:r>
      <w:r w:rsidRPr="00502A90">
        <w:rPr>
          <w:rFonts w:asciiTheme="minorHAnsi" w:hAnsiTheme="minorHAnsi"/>
        </w:rPr>
        <w:t xml:space="preserve"> následujícího po</w:t>
      </w:r>
      <w:r w:rsidR="007D21DD" w:rsidRPr="00502A90">
        <w:rPr>
          <w:rFonts w:asciiTheme="minorHAnsi" w:hAnsiTheme="minorHAnsi"/>
        </w:rPr>
        <w:t xml:space="preserve"> pololetí</w:t>
      </w:r>
      <w:r w:rsidRPr="00502A90">
        <w:rPr>
          <w:rFonts w:asciiTheme="minorHAnsi" w:hAnsiTheme="minorHAnsi"/>
        </w:rPr>
        <w:t>, ve kterém byla druhé smluvní straně doručena písemná výpověď.</w:t>
      </w:r>
    </w:p>
    <w:p w14:paraId="438169A6" w14:textId="42F0F9FC" w:rsidR="002A095F" w:rsidRPr="00502A90" w:rsidRDefault="002A095F" w:rsidP="002A095F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V případě, že nabyvatel zpochybn</w:t>
      </w:r>
      <w:r w:rsidR="009F1AD8">
        <w:rPr>
          <w:rFonts w:asciiTheme="minorHAnsi" w:hAnsiTheme="minorHAnsi"/>
        </w:rPr>
        <w:t>í platnost patentu</w:t>
      </w:r>
      <w:r w:rsidR="00962042" w:rsidRPr="00502A90">
        <w:rPr>
          <w:rFonts w:asciiTheme="minorHAnsi" w:hAnsiTheme="minorHAnsi"/>
        </w:rPr>
        <w:t xml:space="preserve"> </w:t>
      </w:r>
      <w:r w:rsidRPr="00502A90">
        <w:rPr>
          <w:rFonts w:asciiTheme="minorHAnsi" w:hAnsiTheme="minorHAnsi"/>
        </w:rPr>
        <w:t>nebo bude podporovat třetí osoby v popírání platnosti to</w:t>
      </w:r>
      <w:r w:rsidR="009F1AD8">
        <w:rPr>
          <w:rFonts w:asciiTheme="minorHAnsi" w:hAnsiTheme="minorHAnsi"/>
        </w:rPr>
        <w:t>hoto patentu</w:t>
      </w:r>
      <w:r w:rsidRPr="00502A90">
        <w:rPr>
          <w:rFonts w:asciiTheme="minorHAnsi" w:hAnsiTheme="minorHAnsi"/>
        </w:rPr>
        <w:t>, je poskytovatel licence oprávněn tuto smlouvu vypovědět s výpovědní lhůtou 14 dnů, která začíná běžet dnem doručení nabyvateli licence.</w:t>
      </w:r>
    </w:p>
    <w:p w14:paraId="56BED7F3" w14:textId="77777777" w:rsidR="00E564C3" w:rsidRPr="00502A90" w:rsidRDefault="00E564C3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Oprávněná smluvní strana může od smlouvy </w:t>
      </w:r>
      <w:r w:rsidR="007D21DD" w:rsidRPr="00502A90">
        <w:rPr>
          <w:rFonts w:asciiTheme="minorHAnsi" w:hAnsiTheme="minorHAnsi"/>
        </w:rPr>
        <w:t xml:space="preserve">jednostranně </w:t>
      </w:r>
      <w:r w:rsidRPr="00502A90">
        <w:rPr>
          <w:rFonts w:asciiTheme="minorHAnsi" w:hAnsiTheme="minorHAnsi"/>
        </w:rPr>
        <w:t>odstoupit při podstatném porušení smlouvy druhou stranou.</w:t>
      </w:r>
    </w:p>
    <w:p w14:paraId="726F6C87" w14:textId="77777777" w:rsidR="00E564C3" w:rsidRPr="00502A90" w:rsidRDefault="00E564C3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Smluvní strany se dohodly, že za podstatné porušení této smlouvy ze strany nabyvatele licence považují:</w:t>
      </w:r>
    </w:p>
    <w:p w14:paraId="37A35C6C" w14:textId="77777777" w:rsidR="00E564C3" w:rsidRPr="00502A90" w:rsidRDefault="00E564C3" w:rsidP="00386CF6">
      <w:pPr>
        <w:pStyle w:val="Odstavecseseznamem"/>
        <w:numPr>
          <w:ilvl w:val="0"/>
          <w:numId w:val="46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 xml:space="preserve">prodlení s podáním vyúčtování </w:t>
      </w:r>
      <w:r w:rsidR="007D21DD" w:rsidRPr="00502A90">
        <w:rPr>
          <w:rFonts w:asciiTheme="minorHAnsi" w:hAnsiTheme="minorHAnsi"/>
        </w:rPr>
        <w:t>licenční odměny</w:t>
      </w:r>
      <w:r w:rsidR="0041773F" w:rsidRPr="00502A90">
        <w:rPr>
          <w:rFonts w:asciiTheme="minorHAnsi" w:hAnsiTheme="minorHAnsi"/>
        </w:rPr>
        <w:t xml:space="preserve"> po dobu delší než 6</w:t>
      </w:r>
      <w:r w:rsidRPr="00502A90">
        <w:rPr>
          <w:rFonts w:asciiTheme="minorHAnsi" w:hAnsiTheme="minorHAnsi"/>
        </w:rPr>
        <w:t>0 dnů,</w:t>
      </w:r>
    </w:p>
    <w:p w14:paraId="111D6BEF" w14:textId="77777777" w:rsidR="007D21DD" w:rsidRPr="00502A90" w:rsidRDefault="007D21DD" w:rsidP="007D21DD">
      <w:pPr>
        <w:pStyle w:val="Odstavecseseznamem"/>
        <w:numPr>
          <w:ilvl w:val="0"/>
          <w:numId w:val="46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opakované podání nepravdivého nebo neúplného vyúčtování licenční odměny</w:t>
      </w:r>
    </w:p>
    <w:p w14:paraId="30C27B5A" w14:textId="77777777" w:rsidR="00E564C3" w:rsidRPr="00502A90" w:rsidRDefault="00E564C3" w:rsidP="00386CF6">
      <w:pPr>
        <w:pStyle w:val="Odstavecseseznamem"/>
        <w:numPr>
          <w:ilvl w:val="0"/>
          <w:numId w:val="46"/>
        </w:numPr>
        <w:rPr>
          <w:rFonts w:asciiTheme="minorHAnsi" w:hAnsiTheme="minorHAnsi"/>
          <w:bCs/>
        </w:rPr>
      </w:pPr>
      <w:r w:rsidRPr="00502A90">
        <w:rPr>
          <w:rFonts w:asciiTheme="minorHAnsi" w:hAnsiTheme="minorHAnsi"/>
        </w:rPr>
        <w:t>prodlení se zaplacením licenční odměny nebo její části po dobu delší než 30 dnů,</w:t>
      </w:r>
    </w:p>
    <w:p w14:paraId="30030922" w14:textId="77777777" w:rsidR="00A4193E" w:rsidRPr="00502A90" w:rsidRDefault="00E564C3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Oprávněná smluvní strana může od smlouvy odstoupit také v případě, že druhá smluvní strana poruší tuto smlouv</w:t>
      </w:r>
      <w:r w:rsidR="00BA155D" w:rsidRPr="00502A90">
        <w:rPr>
          <w:rFonts w:asciiTheme="minorHAnsi" w:hAnsiTheme="minorHAnsi"/>
        </w:rPr>
        <w:t>u</w:t>
      </w:r>
      <w:r w:rsidRPr="00502A90">
        <w:rPr>
          <w:rFonts w:asciiTheme="minorHAnsi" w:hAnsiTheme="minorHAnsi"/>
        </w:rPr>
        <w:t xml:space="preserve"> </w:t>
      </w:r>
      <w:proofErr w:type="spellStart"/>
      <w:r w:rsidRPr="00502A90">
        <w:rPr>
          <w:rFonts w:asciiTheme="minorHAnsi" w:hAnsiTheme="minorHAnsi"/>
        </w:rPr>
        <w:t>nepodstaným</w:t>
      </w:r>
      <w:proofErr w:type="spellEnd"/>
      <w:r w:rsidRPr="00502A90">
        <w:rPr>
          <w:rFonts w:asciiTheme="minorHAnsi" w:hAnsiTheme="minorHAnsi"/>
        </w:rPr>
        <w:t xml:space="preserve"> způsobem a toto porušení neodstraní </w:t>
      </w:r>
      <w:r w:rsidR="00BA155D" w:rsidRPr="00502A90">
        <w:rPr>
          <w:rFonts w:asciiTheme="minorHAnsi" w:hAnsiTheme="minorHAnsi"/>
        </w:rPr>
        <w:t xml:space="preserve">(pokud je takové odstranění možné) </w:t>
      </w:r>
      <w:r w:rsidRPr="00502A90">
        <w:rPr>
          <w:rFonts w:asciiTheme="minorHAnsi" w:hAnsiTheme="minorHAnsi"/>
        </w:rPr>
        <w:t>ani ve lhůtě 60 dní poté, co na takové porušení byla oprávněnou smluvní stranou upozorněna.</w:t>
      </w:r>
    </w:p>
    <w:p w14:paraId="7F82243B" w14:textId="77777777" w:rsidR="00457124" w:rsidRPr="00502A90" w:rsidRDefault="00BA155D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Odstoupení podle této smlouvy musí být učiněno písemně.</w:t>
      </w:r>
    </w:p>
    <w:p w14:paraId="3EB4E531" w14:textId="1E6A2030" w:rsidR="009310DC" w:rsidRPr="00502A90" w:rsidRDefault="00457124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 xml:space="preserve">Po ukončení této smlouvy </w:t>
      </w:r>
      <w:r w:rsidR="00FC6434" w:rsidRPr="00502A90">
        <w:rPr>
          <w:rFonts w:asciiTheme="minorHAnsi" w:hAnsiTheme="minorHAnsi"/>
        </w:rPr>
        <w:t xml:space="preserve">jinak než uplynutím doby </w:t>
      </w:r>
      <w:r w:rsidRPr="00502A90">
        <w:rPr>
          <w:rFonts w:asciiTheme="minorHAnsi" w:hAnsiTheme="minorHAnsi"/>
        </w:rPr>
        <w:t xml:space="preserve">je nabyvatel povinen ukončit používání Vynálezu. Bez ohledu na předchozí větu však nabyvatel může po dobu 6 měsíců po ukončení této smlouvy </w:t>
      </w:r>
      <w:r w:rsidR="00BB40DC">
        <w:rPr>
          <w:rFonts w:asciiTheme="minorHAnsi" w:hAnsiTheme="minorHAnsi"/>
        </w:rPr>
        <w:t xml:space="preserve">odstoupením </w:t>
      </w:r>
      <w:r w:rsidRPr="00502A90">
        <w:rPr>
          <w:rFonts w:asciiTheme="minorHAnsi" w:hAnsiTheme="minorHAnsi"/>
        </w:rPr>
        <w:t>pokračovat v distribuci a /nebo prodeji Výrobků, které měl v okamžiku ukončení smlouvy na skladě</w:t>
      </w:r>
      <w:r w:rsidR="007D21DD" w:rsidRPr="00502A90">
        <w:rPr>
          <w:rFonts w:asciiTheme="minorHAnsi" w:hAnsiTheme="minorHAnsi"/>
        </w:rPr>
        <w:t xml:space="preserve"> (on sám nebo nabyvatelé podlicence)</w:t>
      </w:r>
      <w:r w:rsidRPr="00502A90">
        <w:rPr>
          <w:rFonts w:asciiTheme="minorHAnsi" w:hAnsiTheme="minorHAnsi"/>
        </w:rPr>
        <w:t>. Z těchto Výrobků je povinen zaplatit poskytovateli licenční odměnu, jako by byla smlouva stále v platnosti.</w:t>
      </w:r>
    </w:p>
    <w:p w14:paraId="3CC96916" w14:textId="77777777" w:rsidR="009310DC" w:rsidRPr="00502A90" w:rsidRDefault="009310DC" w:rsidP="00C41E10">
      <w:pPr>
        <w:rPr>
          <w:rFonts w:asciiTheme="minorHAnsi" w:hAnsiTheme="minorHAnsi"/>
        </w:rPr>
      </w:pPr>
    </w:p>
    <w:p w14:paraId="15D13421" w14:textId="77777777" w:rsidR="00DC7FA4" w:rsidRPr="00502A90" w:rsidRDefault="00101C4B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Č</w:t>
      </w:r>
      <w:r w:rsidR="00DC7FA4" w:rsidRPr="00502A90">
        <w:rPr>
          <w:rFonts w:asciiTheme="minorHAnsi" w:hAnsiTheme="minorHAnsi"/>
        </w:rPr>
        <w:t>lánek</w:t>
      </w:r>
      <w:r w:rsidRPr="00502A90">
        <w:rPr>
          <w:rFonts w:asciiTheme="minorHAnsi" w:hAnsiTheme="minorHAnsi"/>
        </w:rPr>
        <w:t xml:space="preserve"> 1</w:t>
      </w:r>
      <w:r w:rsidR="004A1027" w:rsidRPr="00502A90">
        <w:rPr>
          <w:rFonts w:asciiTheme="minorHAnsi" w:hAnsiTheme="minorHAnsi"/>
        </w:rPr>
        <w:t>3</w:t>
      </w:r>
    </w:p>
    <w:p w14:paraId="15C9A63D" w14:textId="77777777" w:rsidR="00DC7FA4" w:rsidRPr="00502A90" w:rsidRDefault="00DC7FA4" w:rsidP="00101C4B">
      <w:pPr>
        <w:pStyle w:val="Nadpis5"/>
        <w:rPr>
          <w:rFonts w:asciiTheme="minorHAnsi" w:hAnsiTheme="minorHAnsi"/>
        </w:rPr>
      </w:pPr>
      <w:r w:rsidRPr="00502A90">
        <w:rPr>
          <w:rFonts w:asciiTheme="minorHAnsi" w:hAnsiTheme="minorHAnsi"/>
        </w:rPr>
        <w:t>Obecná ujednání</w:t>
      </w:r>
    </w:p>
    <w:p w14:paraId="73FB3A3D" w14:textId="77777777" w:rsidR="007E7440" w:rsidRPr="00502A90" w:rsidRDefault="007E7440" w:rsidP="007E7440">
      <w:pPr>
        <w:pStyle w:val="Odstavecseseznamem"/>
        <w:numPr>
          <w:ilvl w:val="0"/>
          <w:numId w:val="38"/>
        </w:numPr>
        <w:rPr>
          <w:rFonts w:asciiTheme="minorHAnsi" w:hAnsiTheme="minorHAnsi"/>
          <w:vanish/>
        </w:rPr>
      </w:pPr>
    </w:p>
    <w:p w14:paraId="07F62C53" w14:textId="77777777" w:rsidR="007E7440" w:rsidRPr="00502A90" w:rsidRDefault="00DC7FA4" w:rsidP="00AC50F7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K převodu práv z této smlouvy na právního nástupce je třeba so</w:t>
      </w:r>
      <w:r w:rsidR="007D4204" w:rsidRPr="00502A90">
        <w:rPr>
          <w:rFonts w:asciiTheme="minorHAnsi" w:hAnsiTheme="minorHAnsi"/>
        </w:rPr>
        <w:t>u</w:t>
      </w:r>
      <w:r w:rsidRPr="00502A90">
        <w:rPr>
          <w:rFonts w:asciiTheme="minorHAnsi" w:hAnsiTheme="minorHAnsi"/>
        </w:rPr>
        <w:t>hlasu druhé smluvní strany.</w:t>
      </w:r>
    </w:p>
    <w:p w14:paraId="0A0F30DD" w14:textId="77777777" w:rsidR="00BB25D1" w:rsidRPr="00502A90" w:rsidRDefault="00BB25D1" w:rsidP="00AC50F7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</w:t>
      </w:r>
      <w:r w:rsidR="005D046F" w:rsidRPr="00502A90">
        <w:rPr>
          <w:rFonts w:asciiTheme="minorHAnsi" w:hAnsiTheme="minorHAnsi"/>
        </w:rPr>
        <w:t xml:space="preserve"> a/nebo vynutitelnosti pozbyla.</w:t>
      </w:r>
      <w:r w:rsidRPr="00502A90">
        <w:rPr>
          <w:rFonts w:asciiTheme="minorHAnsi" w:hAnsiTheme="minorHAnsi"/>
        </w:rPr>
        <w:t xml:space="preserve">   </w:t>
      </w:r>
    </w:p>
    <w:p w14:paraId="03D2576B" w14:textId="77777777" w:rsidR="009275A5" w:rsidRDefault="009275A5" w:rsidP="009275A5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Smluvní strany se dohodly, že neuplatnění a/nebo nevymáhání jakéhokoli práva z této smlouvy nebude vykládáno tak, že by se oprávněná strana vzdávala nároku na uplatnění a /nebo vymáhání tohoto nebo jiného práva z této smlouvy v budoucnu.</w:t>
      </w:r>
    </w:p>
    <w:p w14:paraId="4D5BC1B8" w14:textId="702BDF99" w:rsidR="008361DF" w:rsidRPr="008361DF" w:rsidRDefault="008361DF" w:rsidP="008361DF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8361DF">
        <w:rPr>
          <w:rFonts w:asciiTheme="minorHAnsi" w:hAnsiTheme="minorHAnsi"/>
        </w:rPr>
        <w:t>Smluvní strany souhlasí s uveřejněním této smlouvy v registru smluv podle zákona č. 340/2015 Sb., o zvláštních podmínkách účinnosti některých smluv, uveřejňování těchto smluv a o registru smluv (zákon o registru smluv). Uveřejnění smlouvy prostřednictvím r</w:t>
      </w:r>
      <w:r>
        <w:rPr>
          <w:rFonts w:asciiTheme="minorHAnsi" w:hAnsiTheme="minorHAnsi"/>
        </w:rPr>
        <w:t>egistru smluv zajistí poskytovatel licence</w:t>
      </w:r>
      <w:r w:rsidRPr="008361DF">
        <w:rPr>
          <w:rFonts w:asciiTheme="minorHAnsi" w:hAnsiTheme="minorHAnsi"/>
        </w:rPr>
        <w:t>.</w:t>
      </w:r>
    </w:p>
    <w:p w14:paraId="37706223" w14:textId="3182A8FD" w:rsidR="00BB25D1" w:rsidRPr="00502A90" w:rsidRDefault="00BB25D1" w:rsidP="007E744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lastRenderedPageBreak/>
        <w:t>Tuto smlouvu je možno měnit</w:t>
      </w:r>
      <w:r w:rsidR="00962042" w:rsidRPr="00502A90">
        <w:rPr>
          <w:rFonts w:asciiTheme="minorHAnsi" w:hAnsiTheme="minorHAnsi"/>
        </w:rPr>
        <w:t xml:space="preserve"> a vztah z ní vzniklý skončit</w:t>
      </w:r>
      <w:r w:rsidRPr="00502A90">
        <w:rPr>
          <w:rFonts w:asciiTheme="minorHAnsi" w:hAnsiTheme="minorHAnsi"/>
        </w:rPr>
        <w:t xml:space="preserve"> </w:t>
      </w:r>
      <w:r w:rsidR="00CB256A" w:rsidRPr="00502A90">
        <w:rPr>
          <w:rFonts w:asciiTheme="minorHAnsi" w:hAnsiTheme="minorHAnsi"/>
        </w:rPr>
        <w:t>pouze</w:t>
      </w:r>
      <w:r w:rsidR="00962042" w:rsidRPr="00502A90">
        <w:rPr>
          <w:rFonts w:asciiTheme="minorHAnsi" w:hAnsiTheme="minorHAnsi"/>
        </w:rPr>
        <w:t xml:space="preserve"> právním jednáním v </w:t>
      </w:r>
      <w:r w:rsidR="00CB256A" w:rsidRPr="00502A90">
        <w:rPr>
          <w:rFonts w:asciiTheme="minorHAnsi" w:hAnsiTheme="minorHAnsi"/>
        </w:rPr>
        <w:t>písemn</w:t>
      </w:r>
      <w:r w:rsidR="00962042" w:rsidRPr="00502A90">
        <w:rPr>
          <w:rFonts w:asciiTheme="minorHAnsi" w:hAnsiTheme="minorHAnsi"/>
        </w:rPr>
        <w:t>é formě na</w:t>
      </w:r>
      <w:r w:rsidR="00CB256A" w:rsidRPr="00502A90">
        <w:rPr>
          <w:rFonts w:asciiTheme="minorHAnsi" w:hAnsiTheme="minorHAnsi"/>
        </w:rPr>
        <w:t xml:space="preserve"> listin</w:t>
      </w:r>
      <w:r w:rsidR="00962042" w:rsidRPr="00502A90">
        <w:rPr>
          <w:rFonts w:asciiTheme="minorHAnsi" w:hAnsiTheme="minorHAnsi"/>
        </w:rPr>
        <w:t>ě s vlastnoručními podpisy smluvních stran nebo osob oprávněných za ně jednat; jiná forma je vyloučena, není-li v této smlouvě ujednáno jinak</w:t>
      </w:r>
      <w:r w:rsidR="00CB256A" w:rsidRPr="00502A90">
        <w:rPr>
          <w:rFonts w:asciiTheme="minorHAnsi" w:hAnsiTheme="minorHAnsi"/>
        </w:rPr>
        <w:t>.</w:t>
      </w:r>
      <w:r w:rsidR="00962042" w:rsidRPr="00502A90">
        <w:rPr>
          <w:rFonts w:asciiTheme="minorHAnsi" w:hAnsiTheme="minorHAnsi"/>
        </w:rPr>
        <w:t xml:space="preserve"> Smluvní strany mohou namítnout neplatnost změny této smlouvy z důvodu nedodržení formy kdykoliv, i poté, co bylo započato s plněním.</w:t>
      </w:r>
    </w:p>
    <w:p w14:paraId="6D71B061" w14:textId="77777777" w:rsidR="00BB25D1" w:rsidRPr="00502A90" w:rsidRDefault="00BB25D1" w:rsidP="00C41E1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502A90">
        <w:rPr>
          <w:rFonts w:asciiTheme="minorHAnsi" w:hAnsiTheme="minorHAnsi"/>
        </w:rPr>
        <w:t>Smluvní strany tímto prohlašují, že se s obsahem této smlouvy řádně seznámily, že tato smlouva je projevem jejich vážné, svob</w:t>
      </w:r>
      <w:r w:rsidR="005D046F" w:rsidRPr="00502A90">
        <w:rPr>
          <w:rFonts w:asciiTheme="minorHAnsi" w:hAnsiTheme="minorHAnsi"/>
        </w:rPr>
        <w:t>odné a určité vůle prosté omylu a</w:t>
      </w:r>
      <w:r w:rsidRPr="00502A90">
        <w:rPr>
          <w:rFonts w:asciiTheme="minorHAnsi" w:hAnsiTheme="minorHAnsi"/>
        </w:rPr>
        <w:t xml:space="preserve"> </w:t>
      </w:r>
      <w:r w:rsidR="007D4204" w:rsidRPr="00502A90">
        <w:rPr>
          <w:rFonts w:asciiTheme="minorHAnsi" w:hAnsiTheme="minorHAnsi"/>
        </w:rPr>
        <w:t>po vzájemném jednání a není uzavřena</w:t>
      </w:r>
      <w:r w:rsidR="005D046F" w:rsidRPr="00502A90">
        <w:rPr>
          <w:rFonts w:asciiTheme="minorHAnsi" w:hAnsiTheme="minorHAnsi"/>
        </w:rPr>
        <w:t xml:space="preserve"> za nápadně nevýhodných podmínek</w:t>
      </w:r>
      <w:r w:rsidRPr="00502A90">
        <w:rPr>
          <w:rFonts w:asciiTheme="minorHAnsi" w:hAnsiTheme="minorHAnsi"/>
        </w:rPr>
        <w:t>, na důkaz čehož připojují své níže uvedené podpisy</w:t>
      </w:r>
      <w:r w:rsidR="005D046F" w:rsidRPr="00502A90">
        <w:rPr>
          <w:rFonts w:asciiTheme="minorHAnsi" w:hAnsiTheme="minorHAnsi"/>
        </w:rPr>
        <w:t xml:space="preserve"> jejich oprávnění zástupci</w:t>
      </w:r>
      <w:r w:rsidRPr="00502A90">
        <w:rPr>
          <w:rFonts w:asciiTheme="minorHAnsi" w:hAnsiTheme="minorHAnsi"/>
        </w:rPr>
        <w:t xml:space="preserve">.     </w:t>
      </w:r>
    </w:p>
    <w:p w14:paraId="3D886702" w14:textId="77777777" w:rsidR="00B83222" w:rsidRPr="00502A90" w:rsidRDefault="00B83222" w:rsidP="00B83222">
      <w:pPr>
        <w:pStyle w:val="Odstavecseseznamem"/>
        <w:ind w:left="567"/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4525"/>
      </w:tblGrid>
      <w:tr w:rsidR="00BB25D1" w:rsidRPr="00CE7C56" w14:paraId="3A343F6E" w14:textId="77777777" w:rsidTr="00502A90">
        <w:tc>
          <w:tcPr>
            <w:tcW w:w="4606" w:type="dxa"/>
          </w:tcPr>
          <w:p w14:paraId="34E4959D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V Brně dne</w:t>
            </w:r>
          </w:p>
          <w:p w14:paraId="404C725D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</w:p>
          <w:p w14:paraId="4FCC3AD1" w14:textId="3CBCBACC" w:rsidR="00BB25D1" w:rsidRPr="00502A90" w:rsidRDefault="00BB25D1" w:rsidP="00BB40DC">
            <w:pPr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Za poskytovatele:</w:t>
            </w:r>
          </w:p>
          <w:p w14:paraId="68F94661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</w:p>
          <w:p w14:paraId="3E0DEB01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</w:p>
          <w:p w14:paraId="36FD5131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____________________________________</w:t>
            </w:r>
          </w:p>
          <w:p w14:paraId="2F2097BF" w14:textId="77777777" w:rsidR="00E02CB9" w:rsidRPr="00502A90" w:rsidRDefault="00E02CB9" w:rsidP="00386CF6">
            <w:pPr>
              <w:jc w:val="center"/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prof. RNDr. Ing. Petr Štěpánek, CSc.</w:t>
            </w:r>
          </w:p>
          <w:p w14:paraId="106A5727" w14:textId="77777777" w:rsidR="00BB25D1" w:rsidRPr="00502A90" w:rsidRDefault="00BB25D1" w:rsidP="00386CF6">
            <w:pPr>
              <w:jc w:val="center"/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rektor</w:t>
            </w:r>
          </w:p>
          <w:p w14:paraId="5A9E21B2" w14:textId="77777777" w:rsidR="004A1027" w:rsidRPr="00502A90" w:rsidRDefault="004A1027" w:rsidP="00386CF6">
            <w:pPr>
              <w:jc w:val="center"/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Vysoké učení technické v Brně</w:t>
            </w:r>
          </w:p>
        </w:tc>
        <w:tc>
          <w:tcPr>
            <w:tcW w:w="4606" w:type="dxa"/>
          </w:tcPr>
          <w:p w14:paraId="7F7FA225" w14:textId="09149F36" w:rsidR="00BB25D1" w:rsidRPr="00502A90" w:rsidRDefault="009275A5" w:rsidP="00502A90">
            <w:pPr>
              <w:jc w:val="left"/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 xml:space="preserve">V </w:t>
            </w:r>
            <w:r w:rsidR="002A61A7">
              <w:rPr>
                <w:rFonts w:asciiTheme="minorHAnsi" w:hAnsiTheme="minorHAnsi"/>
              </w:rPr>
              <w:t>Kolíně</w:t>
            </w:r>
            <w:r w:rsidR="001A079E" w:rsidRPr="00502A90">
              <w:rPr>
                <w:rFonts w:asciiTheme="minorHAnsi" w:hAnsiTheme="minorHAnsi"/>
              </w:rPr>
              <w:t xml:space="preserve"> </w:t>
            </w:r>
            <w:r w:rsidR="00BB25D1" w:rsidRPr="00502A90">
              <w:rPr>
                <w:rFonts w:asciiTheme="minorHAnsi" w:hAnsiTheme="minorHAnsi"/>
              </w:rPr>
              <w:t>dne</w:t>
            </w:r>
          </w:p>
          <w:p w14:paraId="5E7C68A4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</w:p>
          <w:p w14:paraId="65C73783" w14:textId="2F570465" w:rsidR="00BB25D1" w:rsidRPr="00502A90" w:rsidRDefault="00BB25D1" w:rsidP="00BB40DC">
            <w:pPr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Za nabyvatele:</w:t>
            </w:r>
          </w:p>
          <w:p w14:paraId="26A997EC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</w:p>
          <w:p w14:paraId="533611D3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</w:p>
          <w:p w14:paraId="5C56A45E" w14:textId="77777777" w:rsidR="00BB25D1" w:rsidRPr="00502A90" w:rsidRDefault="00BB25D1" w:rsidP="00C41E10">
            <w:pPr>
              <w:rPr>
                <w:rFonts w:asciiTheme="minorHAnsi" w:hAnsiTheme="minorHAnsi"/>
              </w:rPr>
            </w:pPr>
            <w:r w:rsidRPr="00502A90">
              <w:rPr>
                <w:rFonts w:asciiTheme="minorHAnsi" w:hAnsiTheme="minorHAnsi"/>
              </w:rPr>
              <w:t>_____________________________________</w:t>
            </w:r>
          </w:p>
          <w:p w14:paraId="02EC8664" w14:textId="6D416D5A" w:rsidR="001A079E" w:rsidRPr="00502A90" w:rsidRDefault="002A61A7" w:rsidP="001A07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Radim Novák</w:t>
            </w:r>
          </w:p>
          <w:p w14:paraId="46EC4E72" w14:textId="2F6A419E" w:rsidR="001A079E" w:rsidRPr="00502A90" w:rsidRDefault="00E95774" w:rsidP="001A079E">
            <w:pPr>
              <w:jc w:val="center"/>
              <w:rPr>
                <w:rFonts w:ascii="Calibri" w:eastAsia="Calibri" w:hAnsi="Calibri" w:cs="Calibri"/>
              </w:rPr>
            </w:pPr>
            <w:r w:rsidRPr="00502A90">
              <w:rPr>
                <w:rFonts w:ascii="Calibri" w:eastAsia="Calibri" w:hAnsi="Calibri" w:cs="Calibri"/>
              </w:rPr>
              <w:t>jed</w:t>
            </w:r>
            <w:r w:rsidR="001A079E" w:rsidRPr="00502A90">
              <w:rPr>
                <w:rFonts w:ascii="Calibri" w:eastAsia="Calibri" w:hAnsi="Calibri" w:cs="Calibri"/>
              </w:rPr>
              <w:t>nate</w:t>
            </w:r>
            <w:r w:rsidRPr="00502A90">
              <w:rPr>
                <w:rFonts w:ascii="Calibri" w:eastAsia="Calibri" w:hAnsi="Calibri" w:cs="Calibri"/>
              </w:rPr>
              <w:t>l</w:t>
            </w:r>
          </w:p>
          <w:p w14:paraId="728A3405" w14:textId="419A224B" w:rsidR="001A079E" w:rsidRPr="00502A90" w:rsidRDefault="002A61A7" w:rsidP="00502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STACHEMA CZ</w:t>
            </w:r>
            <w:r w:rsidR="001A079E" w:rsidRPr="00502A90">
              <w:rPr>
                <w:rFonts w:asciiTheme="minorHAnsi" w:hAnsiTheme="minorHAnsi"/>
              </w:rPr>
              <w:t xml:space="preserve"> s.r.o.</w:t>
            </w:r>
          </w:p>
          <w:p w14:paraId="3AFA9509" w14:textId="77777777" w:rsidR="006D34DD" w:rsidRPr="00CE7C56" w:rsidRDefault="006D34DD" w:rsidP="00386CF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1722B8B" w14:textId="77777777" w:rsidR="00EE7726" w:rsidRPr="00CE7C56" w:rsidRDefault="00EE7726" w:rsidP="00C41E10">
      <w:pPr>
        <w:rPr>
          <w:rFonts w:asciiTheme="minorHAnsi" w:hAnsiTheme="minorHAnsi"/>
        </w:rPr>
      </w:pPr>
    </w:p>
    <w:p w14:paraId="13FD190A" w14:textId="77777777" w:rsidR="00EE7726" w:rsidRPr="00CE7C56" w:rsidRDefault="00EE7726">
      <w:pPr>
        <w:spacing w:after="0"/>
        <w:jc w:val="left"/>
        <w:rPr>
          <w:rFonts w:asciiTheme="minorHAnsi" w:hAnsiTheme="minorHAnsi"/>
        </w:rPr>
      </w:pPr>
    </w:p>
    <w:sectPr w:rsidR="00EE7726" w:rsidRPr="00CE7C56" w:rsidSect="00CC6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49F7" w14:textId="77777777" w:rsidR="00F44EC4" w:rsidRDefault="00F44EC4">
      <w:r>
        <w:separator/>
      </w:r>
    </w:p>
  </w:endnote>
  <w:endnote w:type="continuationSeparator" w:id="0">
    <w:p w14:paraId="695ADCBF" w14:textId="77777777" w:rsidR="00F44EC4" w:rsidRDefault="00F44EC4">
      <w:r>
        <w:continuationSeparator/>
      </w:r>
    </w:p>
  </w:endnote>
  <w:endnote w:type="continuationNotice" w:id="1">
    <w:p w14:paraId="13A55F50" w14:textId="77777777" w:rsidR="00F44EC4" w:rsidRDefault="00F44E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5640" w14:textId="77777777" w:rsidR="0023185D" w:rsidRDefault="002318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0114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662EBDE8" w14:textId="00AF782F" w:rsidR="002B025D" w:rsidRPr="00F57D67" w:rsidRDefault="002B025D">
            <w:pPr>
              <w:pStyle w:val="Zpat"/>
              <w:jc w:val="center"/>
              <w:rPr>
                <w:rFonts w:asciiTheme="minorHAnsi" w:hAnsiTheme="minorHAnsi"/>
              </w:rPr>
            </w:pPr>
            <w:proofErr w:type="gramStart"/>
            <w:r w:rsidRPr="00F57D67">
              <w:rPr>
                <w:rFonts w:asciiTheme="minorHAnsi" w:hAnsiTheme="minorHAnsi"/>
                <w:sz w:val="20"/>
              </w:rPr>
              <w:t xml:space="preserve">Stránka </w:t>
            </w:r>
            <w:proofErr w:type="gramEnd"/>
            <w:r w:rsidR="00154CBC" w:rsidRPr="00F57D67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F57D67">
              <w:rPr>
                <w:rFonts w:asciiTheme="minorHAnsi" w:hAnsiTheme="minorHAnsi"/>
                <w:b/>
                <w:sz w:val="20"/>
              </w:rPr>
              <w:instrText>PAGE</w:instrText>
            </w:r>
            <w:r w:rsidR="00154CBC" w:rsidRPr="00F57D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23185D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154CBC" w:rsidRPr="00F57D67">
              <w:rPr>
                <w:rFonts w:asciiTheme="minorHAnsi" w:hAnsiTheme="minorHAnsi"/>
                <w:b/>
                <w:sz w:val="20"/>
              </w:rPr>
              <w:fldChar w:fldCharType="end"/>
            </w:r>
            <w:proofErr w:type="gramStart"/>
            <w:r w:rsidRPr="00F57D67">
              <w:rPr>
                <w:rFonts w:asciiTheme="minorHAnsi" w:hAnsiTheme="minorHAnsi"/>
                <w:sz w:val="20"/>
              </w:rPr>
              <w:t xml:space="preserve"> z </w:t>
            </w:r>
            <w:proofErr w:type="gramEnd"/>
            <w:r w:rsidR="00154CBC" w:rsidRPr="00F57D67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F57D67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154CBC" w:rsidRPr="00F57D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23185D">
              <w:rPr>
                <w:rFonts w:asciiTheme="minorHAnsi" w:hAnsiTheme="minorHAnsi"/>
                <w:b/>
                <w:noProof/>
                <w:sz w:val="20"/>
              </w:rPr>
              <w:t>7</w:t>
            </w:r>
            <w:r w:rsidR="00154CBC" w:rsidRPr="00F57D67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14:paraId="2A385DC0" w14:textId="77777777" w:rsidR="002B025D" w:rsidRPr="0011280B" w:rsidRDefault="002B025D" w:rsidP="001128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E971" w14:textId="77777777" w:rsidR="002B025D" w:rsidRDefault="002B025D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2308" w14:textId="77777777" w:rsidR="00F44EC4" w:rsidRDefault="00F44EC4">
      <w:r>
        <w:separator/>
      </w:r>
    </w:p>
  </w:footnote>
  <w:footnote w:type="continuationSeparator" w:id="0">
    <w:p w14:paraId="30618130" w14:textId="77777777" w:rsidR="00F44EC4" w:rsidRDefault="00F44EC4">
      <w:r>
        <w:continuationSeparator/>
      </w:r>
    </w:p>
  </w:footnote>
  <w:footnote w:type="continuationNotice" w:id="1">
    <w:p w14:paraId="2384B531" w14:textId="77777777" w:rsidR="00F44EC4" w:rsidRDefault="00F44E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C036" w14:textId="77777777" w:rsidR="0023185D" w:rsidRDefault="00231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14DA" w14:textId="2AA3F56A" w:rsidR="002B025D" w:rsidRPr="00AE7960" w:rsidRDefault="00E17644">
    <w:pPr>
      <w:pStyle w:val="Zhlav"/>
      <w:rPr>
        <w:rFonts w:asciiTheme="minorHAnsi" w:hAnsiTheme="minorHAnsi"/>
        <w:sz w:val="20"/>
      </w:rPr>
    </w:pPr>
    <w:r w:rsidRPr="00AE7960">
      <w:rPr>
        <w:rFonts w:asciiTheme="minorHAnsi" w:hAnsiTheme="minorHAnsi"/>
        <w:sz w:val="20"/>
      </w:rPr>
      <w:t>Číslo smlouvy</w:t>
    </w:r>
    <w:r w:rsidR="003525BB">
      <w:rPr>
        <w:rFonts w:asciiTheme="minorHAnsi" w:hAnsiTheme="minorHAnsi"/>
        <w:sz w:val="20"/>
      </w:rPr>
      <w:t xml:space="preserve"> VUT:</w:t>
    </w:r>
    <w:r w:rsidR="0023185D" w:rsidRPr="0023185D">
      <w:t xml:space="preserve"> </w:t>
    </w:r>
    <w:r w:rsidR="0023185D" w:rsidRPr="0023185D">
      <w:rPr>
        <w:rFonts w:asciiTheme="minorHAnsi" w:hAnsiTheme="minorHAnsi"/>
        <w:sz w:val="20"/>
      </w:rPr>
      <w:t>006151/2018/00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3232" w14:textId="77777777" w:rsidR="002B025D" w:rsidRDefault="002B025D">
    <w:pPr>
      <w:pStyle w:val="Zhlav"/>
      <w:rPr>
        <w:lang w:val="nl-NL"/>
      </w:rPr>
    </w:pPr>
    <w:bookmarkStart w:id="4" w:name="Logo1st"/>
    <w:bookmarkEnd w:id="4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3569"/>
    <w:multiLevelType w:val="hybridMultilevel"/>
    <w:tmpl w:val="766C7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112A8"/>
    <w:multiLevelType w:val="multilevel"/>
    <w:tmpl w:val="385C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09DB4164"/>
    <w:multiLevelType w:val="hybridMultilevel"/>
    <w:tmpl w:val="D2081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569F"/>
    <w:multiLevelType w:val="multilevel"/>
    <w:tmpl w:val="D1D4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BE758FF"/>
    <w:multiLevelType w:val="hybridMultilevel"/>
    <w:tmpl w:val="9530B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56376"/>
    <w:multiLevelType w:val="multilevel"/>
    <w:tmpl w:val="C19E7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567" w:hanging="567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01A7775"/>
    <w:multiLevelType w:val="multilevel"/>
    <w:tmpl w:val="385C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176A7FFD"/>
    <w:multiLevelType w:val="multilevel"/>
    <w:tmpl w:val="D1A41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ascii="Times New Roman" w:hAnsi="Times New Roman" w:cstheme="minorBid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2D6085"/>
    <w:multiLevelType w:val="hybridMultilevel"/>
    <w:tmpl w:val="2C4A7908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1" w15:restartNumberingAfterBreak="0">
    <w:nsid w:val="2AA7710E"/>
    <w:multiLevelType w:val="hybridMultilevel"/>
    <w:tmpl w:val="FB38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702F0"/>
    <w:multiLevelType w:val="hybridMultilevel"/>
    <w:tmpl w:val="C3BED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36C86"/>
    <w:multiLevelType w:val="hybridMultilevel"/>
    <w:tmpl w:val="B7B40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D56403D"/>
    <w:multiLevelType w:val="hybridMultilevel"/>
    <w:tmpl w:val="5E020938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423D734F"/>
    <w:multiLevelType w:val="hybridMultilevel"/>
    <w:tmpl w:val="C4209E7E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76D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4064FB"/>
    <w:multiLevelType w:val="hybridMultilevel"/>
    <w:tmpl w:val="3EF213D4"/>
    <w:lvl w:ilvl="0" w:tplc="13DC5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F4131"/>
    <w:multiLevelType w:val="multilevel"/>
    <w:tmpl w:val="0405001F"/>
    <w:numStyleLink w:val="111111"/>
  </w:abstractNum>
  <w:abstractNum w:abstractNumId="31" w15:restartNumberingAfterBreak="0">
    <w:nsid w:val="4CA3503B"/>
    <w:multiLevelType w:val="multilevel"/>
    <w:tmpl w:val="516C1A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0866FFC"/>
    <w:multiLevelType w:val="hybridMultilevel"/>
    <w:tmpl w:val="E1A28A6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8B4A55"/>
    <w:multiLevelType w:val="hybridMultilevel"/>
    <w:tmpl w:val="FBDA80C0"/>
    <w:lvl w:ilvl="0" w:tplc="B2889D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F74C5"/>
    <w:multiLevelType w:val="multilevel"/>
    <w:tmpl w:val="0405001F"/>
    <w:numStyleLink w:val="111111"/>
  </w:abstractNum>
  <w:abstractNum w:abstractNumId="35" w15:restartNumberingAfterBreak="0">
    <w:nsid w:val="59C637F8"/>
    <w:multiLevelType w:val="hybridMultilevel"/>
    <w:tmpl w:val="A2669986"/>
    <w:lvl w:ilvl="0" w:tplc="F912E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2"/>
        <w:u w:val="none"/>
      </w:rPr>
    </w:lvl>
    <w:lvl w:ilvl="1" w:tplc="208E2B86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2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05430"/>
    <w:multiLevelType w:val="hybridMultilevel"/>
    <w:tmpl w:val="D3CE0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4C8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0B71E0"/>
    <w:multiLevelType w:val="hybridMultilevel"/>
    <w:tmpl w:val="A1FA7678"/>
    <w:lvl w:ilvl="0" w:tplc="744E5A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56E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7516293"/>
    <w:multiLevelType w:val="multilevel"/>
    <w:tmpl w:val="DD78C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D408BE"/>
    <w:multiLevelType w:val="hybridMultilevel"/>
    <w:tmpl w:val="F2F2C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55662"/>
    <w:multiLevelType w:val="hybridMultilevel"/>
    <w:tmpl w:val="6EAC2384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F7947"/>
    <w:multiLevelType w:val="multilevel"/>
    <w:tmpl w:val="EB3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2260AD"/>
    <w:multiLevelType w:val="multilevel"/>
    <w:tmpl w:val="314A4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6F4683"/>
    <w:multiLevelType w:val="hybridMultilevel"/>
    <w:tmpl w:val="C276C506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93AC3"/>
    <w:multiLevelType w:val="multilevel"/>
    <w:tmpl w:val="D1D46C1A"/>
    <w:styleLink w:val="StylVcerovovTunVlevo0cmPedsazen1c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3E3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6E7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4"/>
  </w:num>
  <w:num w:numId="12">
    <w:abstractNumId w:val="26"/>
  </w:num>
  <w:num w:numId="13">
    <w:abstractNumId w:val="20"/>
  </w:num>
  <w:num w:numId="14">
    <w:abstractNumId w:val="31"/>
  </w:num>
  <w:num w:numId="15">
    <w:abstractNumId w:val="33"/>
  </w:num>
  <w:num w:numId="16">
    <w:abstractNumId w:val="38"/>
  </w:num>
  <w:num w:numId="17">
    <w:abstractNumId w:val="28"/>
  </w:num>
  <w:num w:numId="18">
    <w:abstractNumId w:val="19"/>
  </w:num>
  <w:num w:numId="19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50"/>
          </w:tabs>
          <w:ind w:left="1850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0">
    <w:abstractNumId w:val="39"/>
  </w:num>
  <w:num w:numId="21">
    <w:abstractNumId w:val="48"/>
  </w:num>
  <w:num w:numId="22">
    <w:abstractNumId w:val="30"/>
  </w:num>
  <w:num w:numId="23">
    <w:abstractNumId w:val="42"/>
  </w:num>
  <w:num w:numId="24">
    <w:abstractNumId w:val="12"/>
  </w:num>
  <w:num w:numId="25">
    <w:abstractNumId w:val="35"/>
  </w:num>
  <w:num w:numId="26">
    <w:abstractNumId w:val="44"/>
  </w:num>
  <w:num w:numId="27">
    <w:abstractNumId w:val="16"/>
  </w:num>
  <w:num w:numId="28">
    <w:abstractNumId w:val="11"/>
  </w:num>
  <w:num w:numId="29">
    <w:abstractNumId w:val="43"/>
  </w:num>
  <w:num w:numId="30">
    <w:abstractNumId w:val="23"/>
  </w:num>
  <w:num w:numId="31">
    <w:abstractNumId w:val="36"/>
  </w:num>
  <w:num w:numId="32">
    <w:abstractNumId w:val="41"/>
  </w:num>
  <w:num w:numId="33">
    <w:abstractNumId w:val="22"/>
  </w:num>
  <w:num w:numId="34">
    <w:abstractNumId w:val="14"/>
  </w:num>
  <w:num w:numId="35">
    <w:abstractNumId w:val="21"/>
  </w:num>
  <w:num w:numId="36">
    <w:abstractNumId w:val="10"/>
  </w:num>
  <w:num w:numId="37">
    <w:abstractNumId w:val="29"/>
  </w:num>
  <w:num w:numId="38">
    <w:abstractNumId w:val="13"/>
  </w:num>
  <w:num w:numId="39">
    <w:abstractNumId w:val="47"/>
  </w:num>
  <w:num w:numId="40">
    <w:abstractNumId w:val="45"/>
  </w:num>
  <w:num w:numId="41">
    <w:abstractNumId w:val="46"/>
  </w:num>
  <w:num w:numId="42">
    <w:abstractNumId w:val="17"/>
  </w:num>
  <w:num w:numId="43">
    <w:abstractNumId w:val="18"/>
  </w:num>
  <w:num w:numId="44">
    <w:abstractNumId w:val="15"/>
  </w:num>
  <w:num w:numId="45">
    <w:abstractNumId w:val="25"/>
  </w:num>
  <w:num w:numId="46">
    <w:abstractNumId w:val="27"/>
  </w:num>
  <w:num w:numId="47">
    <w:abstractNumId w:val="37"/>
  </w:num>
  <w:num w:numId="48">
    <w:abstractNumId w:val="40"/>
  </w:num>
  <w:num w:numId="49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2A"/>
    <w:rsid w:val="00023CF5"/>
    <w:rsid w:val="00046A84"/>
    <w:rsid w:val="00060A47"/>
    <w:rsid w:val="00071B86"/>
    <w:rsid w:val="000A2376"/>
    <w:rsid w:val="000E75FF"/>
    <w:rsid w:val="000F08D8"/>
    <w:rsid w:val="000F4FB1"/>
    <w:rsid w:val="00101C4B"/>
    <w:rsid w:val="001056F9"/>
    <w:rsid w:val="0011280B"/>
    <w:rsid w:val="00114AFD"/>
    <w:rsid w:val="00124585"/>
    <w:rsid w:val="00153982"/>
    <w:rsid w:val="00154CBC"/>
    <w:rsid w:val="00175147"/>
    <w:rsid w:val="001804CA"/>
    <w:rsid w:val="0018718D"/>
    <w:rsid w:val="00196C4A"/>
    <w:rsid w:val="001A079E"/>
    <w:rsid w:val="001A0E50"/>
    <w:rsid w:val="001B14E3"/>
    <w:rsid w:val="001B3634"/>
    <w:rsid w:val="001C35A1"/>
    <w:rsid w:val="001C67B3"/>
    <w:rsid w:val="00201B91"/>
    <w:rsid w:val="00204FFE"/>
    <w:rsid w:val="00220A00"/>
    <w:rsid w:val="00223B2C"/>
    <w:rsid w:val="0023185D"/>
    <w:rsid w:val="002421B1"/>
    <w:rsid w:val="002625DB"/>
    <w:rsid w:val="002641FE"/>
    <w:rsid w:val="002911D1"/>
    <w:rsid w:val="002935F6"/>
    <w:rsid w:val="00297CD2"/>
    <w:rsid w:val="002A095F"/>
    <w:rsid w:val="002A5F4B"/>
    <w:rsid w:val="002A61A7"/>
    <w:rsid w:val="002B025D"/>
    <w:rsid w:val="002B3FFA"/>
    <w:rsid w:val="002C2578"/>
    <w:rsid w:val="00300C2C"/>
    <w:rsid w:val="003071E0"/>
    <w:rsid w:val="003354A2"/>
    <w:rsid w:val="003525BB"/>
    <w:rsid w:val="00353DDA"/>
    <w:rsid w:val="003540B6"/>
    <w:rsid w:val="00373C6C"/>
    <w:rsid w:val="00374BEF"/>
    <w:rsid w:val="00386CF6"/>
    <w:rsid w:val="003A4C8F"/>
    <w:rsid w:val="003A51E2"/>
    <w:rsid w:val="003A62D3"/>
    <w:rsid w:val="003B0B80"/>
    <w:rsid w:val="003B21B1"/>
    <w:rsid w:val="003C6D9F"/>
    <w:rsid w:val="003D0D47"/>
    <w:rsid w:val="003D46C6"/>
    <w:rsid w:val="003E5D17"/>
    <w:rsid w:val="003F570A"/>
    <w:rsid w:val="0041773F"/>
    <w:rsid w:val="00422369"/>
    <w:rsid w:val="004373C7"/>
    <w:rsid w:val="00441BF0"/>
    <w:rsid w:val="00453DDA"/>
    <w:rsid w:val="00457124"/>
    <w:rsid w:val="0047588B"/>
    <w:rsid w:val="00487B80"/>
    <w:rsid w:val="00490B13"/>
    <w:rsid w:val="004A1027"/>
    <w:rsid w:val="004A793F"/>
    <w:rsid w:val="004D61BD"/>
    <w:rsid w:val="004F2984"/>
    <w:rsid w:val="004F2E6F"/>
    <w:rsid w:val="00502A90"/>
    <w:rsid w:val="00505339"/>
    <w:rsid w:val="00516E32"/>
    <w:rsid w:val="00517E69"/>
    <w:rsid w:val="00522FD0"/>
    <w:rsid w:val="005250CB"/>
    <w:rsid w:val="00531FA4"/>
    <w:rsid w:val="00532AB5"/>
    <w:rsid w:val="00532EFA"/>
    <w:rsid w:val="00537153"/>
    <w:rsid w:val="00537377"/>
    <w:rsid w:val="005943CD"/>
    <w:rsid w:val="005A41FD"/>
    <w:rsid w:val="005A6089"/>
    <w:rsid w:val="005D046F"/>
    <w:rsid w:val="005F2871"/>
    <w:rsid w:val="005F58A2"/>
    <w:rsid w:val="005F6A7F"/>
    <w:rsid w:val="006008D4"/>
    <w:rsid w:val="00602294"/>
    <w:rsid w:val="00621988"/>
    <w:rsid w:val="00621F51"/>
    <w:rsid w:val="00623A56"/>
    <w:rsid w:val="00623C70"/>
    <w:rsid w:val="0065166E"/>
    <w:rsid w:val="00653C46"/>
    <w:rsid w:val="0066309E"/>
    <w:rsid w:val="006A5684"/>
    <w:rsid w:val="006B36CD"/>
    <w:rsid w:val="006D34DD"/>
    <w:rsid w:val="006E2F00"/>
    <w:rsid w:val="006E6171"/>
    <w:rsid w:val="006E71D0"/>
    <w:rsid w:val="006F783C"/>
    <w:rsid w:val="007201B2"/>
    <w:rsid w:val="007217B1"/>
    <w:rsid w:val="00727036"/>
    <w:rsid w:val="007333EA"/>
    <w:rsid w:val="00752C13"/>
    <w:rsid w:val="0075387E"/>
    <w:rsid w:val="007572BA"/>
    <w:rsid w:val="00760A7C"/>
    <w:rsid w:val="00766F98"/>
    <w:rsid w:val="00790C62"/>
    <w:rsid w:val="0079238A"/>
    <w:rsid w:val="007C7A53"/>
    <w:rsid w:val="007D21DD"/>
    <w:rsid w:val="007D2922"/>
    <w:rsid w:val="007D2ECF"/>
    <w:rsid w:val="007D327E"/>
    <w:rsid w:val="007D4204"/>
    <w:rsid w:val="007D622C"/>
    <w:rsid w:val="007E6838"/>
    <w:rsid w:val="007E7440"/>
    <w:rsid w:val="007F078E"/>
    <w:rsid w:val="00812818"/>
    <w:rsid w:val="00825963"/>
    <w:rsid w:val="008361DF"/>
    <w:rsid w:val="00843624"/>
    <w:rsid w:val="0086508E"/>
    <w:rsid w:val="00870150"/>
    <w:rsid w:val="008929DC"/>
    <w:rsid w:val="008A2CE0"/>
    <w:rsid w:val="008A30AC"/>
    <w:rsid w:val="008A6B5F"/>
    <w:rsid w:val="008B1C2E"/>
    <w:rsid w:val="008D1A6D"/>
    <w:rsid w:val="008E2544"/>
    <w:rsid w:val="008F097F"/>
    <w:rsid w:val="00906E90"/>
    <w:rsid w:val="00922F76"/>
    <w:rsid w:val="009275A5"/>
    <w:rsid w:val="009310DC"/>
    <w:rsid w:val="00942576"/>
    <w:rsid w:val="00943C2A"/>
    <w:rsid w:val="00950739"/>
    <w:rsid w:val="00950F77"/>
    <w:rsid w:val="009513F5"/>
    <w:rsid w:val="00962042"/>
    <w:rsid w:val="0096287B"/>
    <w:rsid w:val="00974FFF"/>
    <w:rsid w:val="009900E8"/>
    <w:rsid w:val="009B2B43"/>
    <w:rsid w:val="009B5F86"/>
    <w:rsid w:val="009E01DE"/>
    <w:rsid w:val="009E12D8"/>
    <w:rsid w:val="009F1AD8"/>
    <w:rsid w:val="00A03F9E"/>
    <w:rsid w:val="00A4193E"/>
    <w:rsid w:val="00A60A68"/>
    <w:rsid w:val="00A66697"/>
    <w:rsid w:val="00A7538E"/>
    <w:rsid w:val="00A75F45"/>
    <w:rsid w:val="00A76017"/>
    <w:rsid w:val="00AA0829"/>
    <w:rsid w:val="00AB5448"/>
    <w:rsid w:val="00AC369B"/>
    <w:rsid w:val="00AC444E"/>
    <w:rsid w:val="00AC50F7"/>
    <w:rsid w:val="00AE7960"/>
    <w:rsid w:val="00AF5F91"/>
    <w:rsid w:val="00B07A4E"/>
    <w:rsid w:val="00B46E63"/>
    <w:rsid w:val="00B504E2"/>
    <w:rsid w:val="00B553B3"/>
    <w:rsid w:val="00B64722"/>
    <w:rsid w:val="00B80A5D"/>
    <w:rsid w:val="00B83222"/>
    <w:rsid w:val="00B84F03"/>
    <w:rsid w:val="00B85206"/>
    <w:rsid w:val="00BA155D"/>
    <w:rsid w:val="00BA163A"/>
    <w:rsid w:val="00BB25D1"/>
    <w:rsid w:val="00BB40DC"/>
    <w:rsid w:val="00BB4567"/>
    <w:rsid w:val="00BF5F57"/>
    <w:rsid w:val="00BF6889"/>
    <w:rsid w:val="00C04CC8"/>
    <w:rsid w:val="00C11BEF"/>
    <w:rsid w:val="00C225F8"/>
    <w:rsid w:val="00C26877"/>
    <w:rsid w:val="00C27C66"/>
    <w:rsid w:val="00C34AA8"/>
    <w:rsid w:val="00C41E10"/>
    <w:rsid w:val="00C92D6E"/>
    <w:rsid w:val="00C94B04"/>
    <w:rsid w:val="00CA78C8"/>
    <w:rsid w:val="00CB256A"/>
    <w:rsid w:val="00CC5571"/>
    <w:rsid w:val="00CC6239"/>
    <w:rsid w:val="00CD7016"/>
    <w:rsid w:val="00CE7C56"/>
    <w:rsid w:val="00CF2540"/>
    <w:rsid w:val="00D13C9F"/>
    <w:rsid w:val="00D25B86"/>
    <w:rsid w:val="00D260AF"/>
    <w:rsid w:val="00D36E1D"/>
    <w:rsid w:val="00D60F8D"/>
    <w:rsid w:val="00D62AFD"/>
    <w:rsid w:val="00D63E95"/>
    <w:rsid w:val="00D6443B"/>
    <w:rsid w:val="00D807A4"/>
    <w:rsid w:val="00D83244"/>
    <w:rsid w:val="00D86A20"/>
    <w:rsid w:val="00D92052"/>
    <w:rsid w:val="00D92559"/>
    <w:rsid w:val="00DC706C"/>
    <w:rsid w:val="00DC7A08"/>
    <w:rsid w:val="00DC7FA4"/>
    <w:rsid w:val="00DD2DA1"/>
    <w:rsid w:val="00DE5D6E"/>
    <w:rsid w:val="00DF1927"/>
    <w:rsid w:val="00DF2D37"/>
    <w:rsid w:val="00E02CB9"/>
    <w:rsid w:val="00E075EA"/>
    <w:rsid w:val="00E17644"/>
    <w:rsid w:val="00E2574E"/>
    <w:rsid w:val="00E46170"/>
    <w:rsid w:val="00E51EA6"/>
    <w:rsid w:val="00E5530C"/>
    <w:rsid w:val="00E564C3"/>
    <w:rsid w:val="00E74997"/>
    <w:rsid w:val="00E847A0"/>
    <w:rsid w:val="00E95774"/>
    <w:rsid w:val="00ED4432"/>
    <w:rsid w:val="00EE7726"/>
    <w:rsid w:val="00EF4B50"/>
    <w:rsid w:val="00EF4C1F"/>
    <w:rsid w:val="00F154AE"/>
    <w:rsid w:val="00F33713"/>
    <w:rsid w:val="00F44EC4"/>
    <w:rsid w:val="00F47776"/>
    <w:rsid w:val="00F57D67"/>
    <w:rsid w:val="00F769AE"/>
    <w:rsid w:val="00FA1784"/>
    <w:rsid w:val="00FB06CD"/>
    <w:rsid w:val="00FB255A"/>
    <w:rsid w:val="00FB7FE9"/>
    <w:rsid w:val="00FC6434"/>
    <w:rsid w:val="00FD4DE6"/>
    <w:rsid w:val="00FE32C0"/>
    <w:rsid w:val="00FF44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2FCFBDDE"/>
  <w15:docId w15:val="{848A65E5-3611-4D60-BF96-3AB9808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C1F"/>
    <w:pPr>
      <w:spacing w:after="80"/>
      <w:jc w:val="both"/>
    </w:pPr>
    <w:rPr>
      <w:sz w:val="22"/>
      <w:lang w:eastAsia="en-GB"/>
    </w:rPr>
  </w:style>
  <w:style w:type="paragraph" w:styleId="Nadpis1">
    <w:name w:val="heading 1"/>
    <w:basedOn w:val="Normln"/>
    <w:next w:val="Normln"/>
    <w:qFormat/>
    <w:rsid w:val="00223B2C"/>
    <w:pPr>
      <w:keepNext/>
      <w:pBdr>
        <w:top w:val="single" w:sz="4" w:space="1" w:color="auto"/>
        <w:bottom w:val="single" w:sz="4" w:space="1" w:color="auto"/>
      </w:pBdr>
      <w:shd w:val="solid" w:color="BFBFBF" w:themeColor="background1" w:themeShade="BF" w:fill="D9D9D9" w:themeFill="background1" w:themeFillShade="D9"/>
      <w:spacing w:line="300" w:lineRule="atLeast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CC6239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rsid w:val="00CC6239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Nadpis4">
    <w:name w:val="heading 4"/>
    <w:basedOn w:val="Normln"/>
    <w:next w:val="Normln"/>
    <w:qFormat/>
    <w:rsid w:val="00CC6239"/>
    <w:pPr>
      <w:keepNext/>
      <w:spacing w:line="360" w:lineRule="auto"/>
      <w:outlineLvl w:val="3"/>
    </w:pPr>
    <w:rPr>
      <w:rFonts w:ascii="Book Antiqua" w:hAnsi="Book Antiqua"/>
      <w:b/>
    </w:rPr>
  </w:style>
  <w:style w:type="paragraph" w:styleId="Nadpis5">
    <w:name w:val="heading 5"/>
    <w:basedOn w:val="Normln"/>
    <w:next w:val="Normln"/>
    <w:qFormat/>
    <w:rsid w:val="00101C4B"/>
    <w:pPr>
      <w:keepNext/>
      <w:spacing w:after="120"/>
      <w:ind w:right="284"/>
      <w:contextualSpacing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6239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npsmoodstavce"/>
    <w:rsid w:val="00CC6239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npsmoodstavce"/>
    <w:rsid w:val="00CC6239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Zpat">
    <w:name w:val="footer"/>
    <w:basedOn w:val="Normln"/>
    <w:link w:val="ZpatChar"/>
    <w:uiPriority w:val="99"/>
    <w:rsid w:val="00CC6239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CC6239"/>
    <w:rPr>
      <w:b/>
    </w:rPr>
  </w:style>
  <w:style w:type="paragraph" w:styleId="Seznamsodrkami">
    <w:name w:val="List Bullet"/>
    <w:basedOn w:val="Normln"/>
    <w:rsid w:val="00CC6239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Seznamsodrkami2">
    <w:name w:val="List Bullet 2"/>
    <w:basedOn w:val="Normln"/>
    <w:rsid w:val="00CC6239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Seznamsodrkami3">
    <w:name w:val="List Bullet 3"/>
    <w:basedOn w:val="Normln"/>
    <w:rsid w:val="00CC6239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Seznamsodrkami4">
    <w:name w:val="List Bullet 4"/>
    <w:basedOn w:val="Normln"/>
    <w:rsid w:val="00CC6239"/>
    <w:pPr>
      <w:numPr>
        <w:numId w:val="2"/>
      </w:numPr>
      <w:tabs>
        <w:tab w:val="clear" w:pos="1209"/>
        <w:tab w:val="left" w:pos="1134"/>
      </w:tabs>
      <w:ind w:left="1418" w:hanging="284"/>
    </w:pPr>
  </w:style>
  <w:style w:type="paragraph" w:styleId="slovanseznam">
    <w:name w:val="List Number"/>
    <w:basedOn w:val="Normln"/>
    <w:rsid w:val="00CC6239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slovanseznam2">
    <w:name w:val="List Number 2"/>
    <w:basedOn w:val="Normln"/>
    <w:rsid w:val="00CC6239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slovanseznam3">
    <w:name w:val="List Number 3"/>
    <w:basedOn w:val="Normln"/>
    <w:rsid w:val="00CC6239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lnodsazen">
    <w:name w:val="Normal Indent"/>
    <w:basedOn w:val="Normln"/>
    <w:rsid w:val="00CC6239"/>
    <w:pPr>
      <w:ind w:left="284"/>
    </w:pPr>
  </w:style>
  <w:style w:type="paragraph" w:customStyle="1" w:styleId="AAFrameAddress">
    <w:name w:val="AA Frame Address"/>
    <w:basedOn w:val="Nadpis1"/>
    <w:rsid w:val="00CC6239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slovanseznam5">
    <w:name w:val="List Number 5"/>
    <w:basedOn w:val="Normln"/>
    <w:rsid w:val="00CC6239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slovanseznam4">
    <w:name w:val="List Number 4"/>
    <w:basedOn w:val="Normln"/>
    <w:rsid w:val="00CC6239"/>
    <w:pPr>
      <w:numPr>
        <w:numId w:val="9"/>
      </w:numPr>
      <w:tabs>
        <w:tab w:val="clear" w:pos="1209"/>
        <w:tab w:val="left" w:pos="1418"/>
      </w:tabs>
    </w:pPr>
  </w:style>
  <w:style w:type="paragraph" w:styleId="Seznamcitac">
    <w:name w:val="table of authorities"/>
    <w:basedOn w:val="Normln"/>
    <w:next w:val="Normln"/>
    <w:semiHidden/>
    <w:rsid w:val="00CC6239"/>
    <w:pPr>
      <w:ind w:left="284" w:hanging="284"/>
    </w:pPr>
  </w:style>
  <w:style w:type="paragraph" w:styleId="Rejstk1">
    <w:name w:val="index 1"/>
    <w:basedOn w:val="Normln"/>
    <w:next w:val="Normln"/>
    <w:semiHidden/>
    <w:rsid w:val="00CC6239"/>
    <w:pPr>
      <w:ind w:left="284" w:hanging="284"/>
    </w:pPr>
  </w:style>
  <w:style w:type="paragraph" w:styleId="Rejstk2">
    <w:name w:val="index 2"/>
    <w:basedOn w:val="Normln"/>
    <w:next w:val="Normln"/>
    <w:semiHidden/>
    <w:rsid w:val="00CC6239"/>
    <w:pPr>
      <w:ind w:left="568" w:hanging="284"/>
    </w:pPr>
  </w:style>
  <w:style w:type="paragraph" w:styleId="Rejstk3">
    <w:name w:val="index 3"/>
    <w:basedOn w:val="Normln"/>
    <w:next w:val="Normln"/>
    <w:semiHidden/>
    <w:rsid w:val="00CC6239"/>
    <w:pPr>
      <w:ind w:left="851" w:hanging="284"/>
    </w:pPr>
  </w:style>
  <w:style w:type="paragraph" w:styleId="Rejstk4">
    <w:name w:val="index 4"/>
    <w:basedOn w:val="Normln"/>
    <w:next w:val="Normln"/>
    <w:semiHidden/>
    <w:rsid w:val="00CC6239"/>
    <w:pPr>
      <w:ind w:left="1135" w:hanging="284"/>
    </w:pPr>
  </w:style>
  <w:style w:type="paragraph" w:styleId="Rejstk6">
    <w:name w:val="index 6"/>
    <w:basedOn w:val="Normln"/>
    <w:next w:val="Normln"/>
    <w:semiHidden/>
    <w:rsid w:val="00CC6239"/>
    <w:pPr>
      <w:ind w:left="1702" w:hanging="284"/>
    </w:pPr>
  </w:style>
  <w:style w:type="paragraph" w:styleId="Rejstk5">
    <w:name w:val="index 5"/>
    <w:basedOn w:val="Normln"/>
    <w:next w:val="Normln"/>
    <w:semiHidden/>
    <w:rsid w:val="00CC6239"/>
    <w:pPr>
      <w:ind w:left="1418" w:hanging="284"/>
    </w:pPr>
  </w:style>
  <w:style w:type="paragraph" w:styleId="Rejstk7">
    <w:name w:val="index 7"/>
    <w:basedOn w:val="Normln"/>
    <w:next w:val="Normln"/>
    <w:semiHidden/>
    <w:rsid w:val="00CC6239"/>
    <w:pPr>
      <w:ind w:left="1985" w:hanging="284"/>
    </w:pPr>
  </w:style>
  <w:style w:type="paragraph" w:styleId="Rejstk8">
    <w:name w:val="index 8"/>
    <w:basedOn w:val="Normln"/>
    <w:next w:val="Normln"/>
    <w:semiHidden/>
    <w:rsid w:val="00CC6239"/>
    <w:pPr>
      <w:ind w:left="2269" w:hanging="284"/>
    </w:pPr>
  </w:style>
  <w:style w:type="paragraph" w:styleId="Rejstk9">
    <w:name w:val="index 9"/>
    <w:basedOn w:val="Normln"/>
    <w:next w:val="Normln"/>
    <w:semiHidden/>
    <w:rsid w:val="00CC6239"/>
    <w:pPr>
      <w:ind w:left="2552" w:hanging="284"/>
    </w:pPr>
  </w:style>
  <w:style w:type="paragraph" w:styleId="Obsah2">
    <w:name w:val="toc 2"/>
    <w:basedOn w:val="Normln"/>
    <w:next w:val="Normln"/>
    <w:semiHidden/>
    <w:rsid w:val="00CC6239"/>
    <w:pPr>
      <w:ind w:left="284"/>
    </w:pPr>
  </w:style>
  <w:style w:type="paragraph" w:styleId="Obsah3">
    <w:name w:val="toc 3"/>
    <w:basedOn w:val="Normln"/>
    <w:next w:val="Normln"/>
    <w:semiHidden/>
    <w:rsid w:val="00CC6239"/>
    <w:pPr>
      <w:ind w:left="567"/>
    </w:pPr>
  </w:style>
  <w:style w:type="paragraph" w:styleId="Obsah4">
    <w:name w:val="toc 4"/>
    <w:basedOn w:val="Normln"/>
    <w:next w:val="Normln"/>
    <w:semiHidden/>
    <w:rsid w:val="00CC6239"/>
    <w:pPr>
      <w:ind w:left="851"/>
    </w:pPr>
  </w:style>
  <w:style w:type="paragraph" w:styleId="Obsah5">
    <w:name w:val="toc 5"/>
    <w:basedOn w:val="Normln"/>
    <w:next w:val="Normln"/>
    <w:semiHidden/>
    <w:rsid w:val="00CC6239"/>
    <w:pPr>
      <w:ind w:left="1134"/>
    </w:pPr>
  </w:style>
  <w:style w:type="paragraph" w:styleId="Obsah6">
    <w:name w:val="toc 6"/>
    <w:basedOn w:val="Normln"/>
    <w:next w:val="Normln"/>
    <w:semiHidden/>
    <w:rsid w:val="00CC6239"/>
    <w:pPr>
      <w:ind w:left="1418"/>
    </w:pPr>
  </w:style>
  <w:style w:type="paragraph" w:styleId="Obsah7">
    <w:name w:val="toc 7"/>
    <w:basedOn w:val="Normln"/>
    <w:next w:val="Normln"/>
    <w:semiHidden/>
    <w:rsid w:val="00CC6239"/>
    <w:pPr>
      <w:ind w:left="1701"/>
    </w:pPr>
  </w:style>
  <w:style w:type="paragraph" w:styleId="Obsah8">
    <w:name w:val="toc 8"/>
    <w:basedOn w:val="Normln"/>
    <w:next w:val="Normln"/>
    <w:semiHidden/>
    <w:rsid w:val="00CC6239"/>
    <w:pPr>
      <w:ind w:left="1985"/>
    </w:pPr>
  </w:style>
  <w:style w:type="paragraph" w:styleId="Obsah9">
    <w:name w:val="toc 9"/>
    <w:basedOn w:val="Normln"/>
    <w:next w:val="Normln"/>
    <w:semiHidden/>
    <w:rsid w:val="00CC6239"/>
    <w:pPr>
      <w:ind w:left="2268"/>
    </w:pPr>
  </w:style>
  <w:style w:type="paragraph" w:styleId="Seznamobrzk">
    <w:name w:val="table of figures"/>
    <w:basedOn w:val="Normln"/>
    <w:next w:val="Normln"/>
    <w:semiHidden/>
    <w:rsid w:val="00CC6239"/>
    <w:pPr>
      <w:ind w:left="567" w:hanging="567"/>
    </w:pPr>
  </w:style>
  <w:style w:type="paragraph" w:styleId="Seznamsodrkami5">
    <w:name w:val="List Bullet 5"/>
    <w:basedOn w:val="Normln"/>
    <w:rsid w:val="00CC623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Zkladntext">
    <w:name w:val="Body Text"/>
    <w:basedOn w:val="Normln"/>
    <w:rsid w:val="00CC6239"/>
    <w:pPr>
      <w:spacing w:after="120"/>
    </w:pPr>
  </w:style>
  <w:style w:type="paragraph" w:styleId="Zkladntext-prvnodsazen">
    <w:name w:val="Body Text First Indent"/>
    <w:basedOn w:val="Zkladntext"/>
    <w:rsid w:val="00CC6239"/>
    <w:pPr>
      <w:ind w:firstLine="284"/>
    </w:pPr>
  </w:style>
  <w:style w:type="paragraph" w:styleId="Zkladntextodsazen">
    <w:name w:val="Body Text Indent"/>
    <w:basedOn w:val="Normln"/>
    <w:rsid w:val="00CC623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CC6239"/>
    <w:pPr>
      <w:ind w:left="284" w:firstLine="284"/>
    </w:pPr>
  </w:style>
  <w:style w:type="character" w:styleId="Siln">
    <w:name w:val="Strong"/>
    <w:basedOn w:val="Standardnpsmoodstavce"/>
    <w:qFormat/>
    <w:rsid w:val="00CC6239"/>
    <w:rPr>
      <w:b/>
    </w:rPr>
  </w:style>
  <w:style w:type="paragraph" w:styleId="Textmakra">
    <w:name w:val="macro"/>
    <w:semiHidden/>
    <w:rsid w:val="00CC6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kern w:val="48"/>
      <w:lang w:val="en-GB" w:eastAsia="en-GB"/>
    </w:rPr>
  </w:style>
  <w:style w:type="paragraph" w:customStyle="1" w:styleId="AAFrameLogo">
    <w:name w:val="AA Frame Logo"/>
    <w:basedOn w:val="Normln"/>
    <w:rsid w:val="00CC6239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ln"/>
    <w:rsid w:val="00CC6239"/>
    <w:pPr>
      <w:numPr>
        <w:numId w:val="11"/>
      </w:numPr>
      <w:tabs>
        <w:tab w:val="clear" w:pos="283"/>
      </w:tabs>
      <w:ind w:left="284" w:hanging="284"/>
    </w:pPr>
  </w:style>
  <w:style w:type="paragraph" w:customStyle="1" w:styleId="AA2ndlevelbullet">
    <w:name w:val="AA 2nd level bullet"/>
    <w:basedOn w:val="AA1stlevelbullet"/>
    <w:rsid w:val="00CC6239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ln"/>
    <w:rsid w:val="00CC6239"/>
    <w:pPr>
      <w:numPr>
        <w:numId w:val="13"/>
      </w:numPr>
      <w:ind w:left="0" w:firstLine="0"/>
    </w:pPr>
  </w:style>
  <w:style w:type="paragraph" w:styleId="Zptenadresanaoblku">
    <w:name w:val="envelope return"/>
    <w:basedOn w:val="Normln"/>
    <w:rsid w:val="00CC6239"/>
    <w:rPr>
      <w:rFonts w:ascii="Arial" w:hAnsi="Arial"/>
      <w:sz w:val="20"/>
    </w:rPr>
  </w:style>
  <w:style w:type="paragraph" w:styleId="Zkladntext2">
    <w:name w:val="Body Text 2"/>
    <w:basedOn w:val="Normln"/>
    <w:rsid w:val="00CC6239"/>
    <w:pPr>
      <w:keepNext/>
      <w:spacing w:line="360" w:lineRule="auto"/>
      <w:ind w:left="720" w:hanging="720"/>
    </w:pPr>
    <w:rPr>
      <w:rFonts w:ascii="Book Antiqua" w:hAnsi="Book Antiqua"/>
    </w:rPr>
  </w:style>
  <w:style w:type="paragraph" w:styleId="Zkladntextodsazen3">
    <w:name w:val="Body Text Indent 3"/>
    <w:basedOn w:val="Normln"/>
    <w:rsid w:val="00CC6239"/>
    <w:pPr>
      <w:spacing w:line="360" w:lineRule="auto"/>
      <w:ind w:left="720" w:hanging="720"/>
    </w:pPr>
    <w:rPr>
      <w:rFonts w:ascii="Book Antiqua" w:hAnsi="Book Antiqua"/>
    </w:rPr>
  </w:style>
  <w:style w:type="paragraph" w:styleId="Zkladntext3">
    <w:name w:val="Body Text 3"/>
    <w:basedOn w:val="Normln"/>
    <w:rsid w:val="00CC6239"/>
    <w:pPr>
      <w:jc w:val="center"/>
    </w:pPr>
    <w:rPr>
      <w:rFonts w:ascii="Book Antiqua" w:hAnsi="Book Antiqua"/>
      <w:b/>
    </w:rPr>
  </w:style>
  <w:style w:type="character" w:styleId="slostrnky">
    <w:name w:val="page number"/>
    <w:basedOn w:val="Standardnpsmoodstavce"/>
    <w:rsid w:val="00CC6239"/>
  </w:style>
  <w:style w:type="paragraph" w:styleId="Zkladntextodsazen2">
    <w:name w:val="Body Text Indent 2"/>
    <w:basedOn w:val="Normln"/>
    <w:rsid w:val="00CC6239"/>
    <w:pPr>
      <w:spacing w:line="360" w:lineRule="auto"/>
      <w:ind w:left="709" w:hanging="709"/>
    </w:pPr>
  </w:style>
  <w:style w:type="character" w:styleId="Odkaznakoment">
    <w:name w:val="annotation reference"/>
    <w:basedOn w:val="Standardnpsmoodstavce"/>
    <w:rsid w:val="00621F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1F5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21F51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621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1F51"/>
    <w:rPr>
      <w:b/>
      <w:bCs/>
      <w:lang w:val="en-GB" w:eastAsia="en-GB"/>
    </w:rPr>
  </w:style>
  <w:style w:type="paragraph" w:styleId="Textbubliny">
    <w:name w:val="Balloon Text"/>
    <w:basedOn w:val="Normln"/>
    <w:link w:val="TextbublinyChar"/>
    <w:rsid w:val="00621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1F51"/>
    <w:rPr>
      <w:rFonts w:ascii="Tahoma" w:hAnsi="Tahoma" w:cs="Tahoma"/>
      <w:sz w:val="16"/>
      <w:szCs w:val="16"/>
      <w:lang w:val="en-GB" w:eastAsia="en-GB"/>
    </w:rPr>
  </w:style>
  <w:style w:type="paragraph" w:styleId="Odstavecseseznamem">
    <w:name w:val="List Paragraph"/>
    <w:aliases w:val="Odstavec se seznamem (smlouva)"/>
    <w:basedOn w:val="Normln"/>
    <w:uiPriority w:val="34"/>
    <w:qFormat/>
    <w:rsid w:val="00EF4C1F"/>
    <w:pPr>
      <w:ind w:left="720"/>
    </w:pPr>
  </w:style>
  <w:style w:type="paragraph" w:customStyle="1" w:styleId="Zkladntext5">
    <w:name w:val="Základní text 5"/>
    <w:basedOn w:val="Normln"/>
    <w:uiPriority w:val="99"/>
    <w:rsid w:val="008A30AC"/>
    <w:pPr>
      <w:spacing w:before="120"/>
      <w:jc w:val="center"/>
    </w:pPr>
    <w:rPr>
      <w:rFonts w:ascii="Verdana" w:hAnsi="Verdana"/>
      <w:szCs w:val="24"/>
      <w:lang w:eastAsia="cs-CZ"/>
    </w:rPr>
  </w:style>
  <w:style w:type="numbering" w:styleId="111111">
    <w:name w:val="Outline List 2"/>
    <w:basedOn w:val="Bezseznamu"/>
    <w:uiPriority w:val="99"/>
    <w:rsid w:val="008A30AC"/>
    <w:pPr>
      <w:numPr>
        <w:numId w:val="20"/>
      </w:numPr>
    </w:pPr>
  </w:style>
  <w:style w:type="character" w:styleId="Hypertextovodkaz">
    <w:name w:val="Hyperlink"/>
    <w:basedOn w:val="Standardnpsmoodstavce"/>
    <w:rsid w:val="00BB25D1"/>
    <w:rPr>
      <w:color w:val="0000FF"/>
      <w:u w:val="single"/>
    </w:rPr>
  </w:style>
  <w:style w:type="paragraph" w:customStyle="1" w:styleId="Zkladntext4">
    <w:name w:val="Základní text 4"/>
    <w:basedOn w:val="Normln"/>
    <w:rsid w:val="00D6443B"/>
    <w:pPr>
      <w:widowControl w:val="0"/>
      <w:autoSpaceDE w:val="0"/>
      <w:autoSpaceDN w:val="0"/>
      <w:adjustRightInd w:val="0"/>
    </w:pPr>
    <w:rPr>
      <w:rFonts w:ascii="Arial" w:hAnsi="Arial" w:cs="Arial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280B"/>
    <w:rPr>
      <w:sz w:val="22"/>
      <w:lang w:val="en-GB" w:eastAsia="en-GB"/>
    </w:rPr>
  </w:style>
  <w:style w:type="numbering" w:customStyle="1" w:styleId="StylVcerovovTunVlevo0cmPedsazen1cm">
    <w:name w:val="Styl Víceúrovňové Tučné Vlevo:  0 cm Předsazení:  1 cm"/>
    <w:basedOn w:val="Bezseznamu"/>
    <w:rsid w:val="007E7440"/>
    <w:pPr>
      <w:numPr>
        <w:numId w:val="41"/>
      </w:numPr>
    </w:pPr>
  </w:style>
  <w:style w:type="paragraph" w:customStyle="1" w:styleId="malpsmopodnzvemsmlouvy">
    <w:name w:val="malé písmo pod názvem smlouvy"/>
    <w:basedOn w:val="Normln"/>
    <w:qFormat/>
    <w:rsid w:val="00EF4C1F"/>
    <w:pPr>
      <w:jc w:val="center"/>
    </w:pPr>
    <w:rPr>
      <w:sz w:val="18"/>
    </w:rPr>
  </w:style>
  <w:style w:type="paragraph" w:styleId="Nzev">
    <w:name w:val="Title"/>
    <w:basedOn w:val="Normln"/>
    <w:next w:val="Normln"/>
    <w:link w:val="NzevChar"/>
    <w:qFormat/>
    <w:rsid w:val="000A2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A2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Mkatabulky">
    <w:name w:val="Table Grid"/>
    <w:basedOn w:val="Normlntabulka"/>
    <w:rsid w:val="00F5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1C7F-51A6-4103-9253-361C23457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8BF1F-769E-4D29-A39C-864BD5ED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14892</Characters>
  <Application>Microsoft Office Word</Application>
  <DocSecurity>0</DocSecurity>
  <Lines>124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Licence Agreement - Heriot-Watt University</vt:lpstr>
      <vt:lpstr>Licence Agreement - Heriot-Watt University</vt:lpstr>
      <vt:lpstr>Licence Agreement - Heriot-Watt University</vt:lpstr>
    </vt:vector>
  </TitlesOfParts>
  <Company>Dundas &amp; Wilson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 - Heriot-Watt University</dc:title>
  <dc:creator>Fiona Campbell</dc:creator>
  <cp:lastModifiedBy>Martina Mahmoud</cp:lastModifiedBy>
  <cp:revision>6</cp:revision>
  <cp:lastPrinted>2005-08-02T07:29:00Z</cp:lastPrinted>
  <dcterms:created xsi:type="dcterms:W3CDTF">2018-04-03T12:39:00Z</dcterms:created>
  <dcterms:modified xsi:type="dcterms:W3CDTF">2018-04-03T12:45:00Z</dcterms:modified>
</cp:coreProperties>
</file>