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1B" w:rsidRPr="00F93856" w:rsidRDefault="00DB7852" w:rsidP="006C421B">
      <w:pPr>
        <w:jc w:val="center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6C421B">
        <w:rPr>
          <w:b/>
          <w:sz w:val="16"/>
          <w:szCs w:val="16"/>
        </w:rPr>
        <w:t xml:space="preserve">Služby Města Milevska, spol. s r.o., </w:t>
      </w:r>
      <w:r w:rsidR="006C421B" w:rsidRPr="00F93856">
        <w:rPr>
          <w:b/>
          <w:sz w:val="16"/>
          <w:szCs w:val="16"/>
        </w:rPr>
        <w:t xml:space="preserve">Karlova 1012, 399 </w:t>
      </w:r>
      <w:proofErr w:type="gramStart"/>
      <w:r w:rsidR="006C421B" w:rsidRPr="00F93856">
        <w:rPr>
          <w:b/>
          <w:sz w:val="16"/>
          <w:szCs w:val="16"/>
        </w:rPr>
        <w:t>01  Milevsko</w:t>
      </w:r>
      <w:proofErr w:type="gramEnd"/>
      <w:r w:rsidR="006C421B" w:rsidRPr="00F93856">
        <w:rPr>
          <w:b/>
          <w:sz w:val="16"/>
          <w:szCs w:val="16"/>
        </w:rPr>
        <w:t>, IČO: 49061186, DIČ: CZ 49061186,</w:t>
      </w:r>
    </w:p>
    <w:p w:rsidR="006C421B" w:rsidRDefault="006C421B" w:rsidP="006C421B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6C421B" w:rsidRDefault="006C421B" w:rsidP="006C421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7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6C421B" w:rsidRDefault="006C421B" w:rsidP="006C421B">
      <w:pPr>
        <w:pStyle w:val="nadpis"/>
      </w:pPr>
    </w:p>
    <w:p w:rsidR="00712589" w:rsidRDefault="00712589" w:rsidP="006C421B">
      <w:pPr>
        <w:pStyle w:val="nadpis"/>
      </w:pPr>
      <w:r>
        <w:t>S m l o u v a</w:t>
      </w:r>
    </w:p>
    <w:p w:rsidR="00FB71BA" w:rsidRDefault="00FB71BA" w:rsidP="006C421B">
      <w:pPr>
        <w:pStyle w:val="nadpis"/>
      </w:pPr>
      <w:r>
        <w:t>č. O-</w:t>
      </w:r>
      <w:r w:rsidR="004951D5">
        <w:t>122</w:t>
      </w:r>
      <w:r>
        <w:t>/201</w:t>
      </w:r>
      <w:r w:rsidR="006C421B">
        <w:t>8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</w:t>
      </w:r>
      <w:proofErr w:type="spellStart"/>
      <w:r>
        <w:t>vl.č</w:t>
      </w:r>
      <w:proofErr w:type="spellEnd"/>
      <w:r>
        <w:t xml:space="preserve">. 3350, dále jen provozovatel na straně jedné a </w:t>
      </w:r>
    </w:p>
    <w:p w:rsidR="00712589" w:rsidRDefault="00712589" w:rsidP="00712589">
      <w:pPr>
        <w:jc w:val="both"/>
      </w:pPr>
    </w:p>
    <w:p w:rsidR="00712589" w:rsidRDefault="00721B86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VÁCLAVÁK s.r.o.</w:t>
      </w:r>
      <w:r w:rsidR="001775E0">
        <w:t>,</w:t>
      </w:r>
      <w:r w:rsidR="00A9727E">
        <w:t xml:space="preserve"> </w:t>
      </w:r>
      <w:r>
        <w:t xml:space="preserve">nám. E. Beneše 96, </w:t>
      </w:r>
      <w:r w:rsidR="00A9727E">
        <w:t xml:space="preserve">PSČ </w:t>
      </w:r>
      <w:r>
        <w:t>399 01</w:t>
      </w:r>
      <w:r w:rsidR="00A9727E">
        <w:t xml:space="preserve">, IČ </w:t>
      </w:r>
      <w:r>
        <w:t>05411661</w:t>
      </w:r>
      <w:r w:rsidR="00A9727E">
        <w:t xml:space="preserve">, </w:t>
      </w:r>
      <w:r>
        <w:t xml:space="preserve">DIČ CZ05411661,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>Předmětem smlouvy je svoz a ukládání směsného komunálního odpadu na skládce v lokalitě „Jenišovice“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Něžovice</w:t>
      </w:r>
      <w:proofErr w:type="spellEnd"/>
      <w:r>
        <w:t xml:space="preserve">, kterou spravuje a provozuje provozovatel. Uživatel prohlašuje, že se seznámil s provozním řádem skládky, kterým se ukládání směsného komunálního odpadu řídí. </w:t>
      </w:r>
    </w:p>
    <w:p w:rsidR="006C421B" w:rsidRDefault="006C421B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144874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>padu z místa uložení popelnic</w:t>
      </w:r>
    </w:p>
    <w:p w:rsidR="00A9727E" w:rsidRPr="00DB7852" w:rsidRDefault="00144874" w:rsidP="00144874">
      <w:pPr>
        <w:pStyle w:val="Odstavecseseznamem"/>
        <w:jc w:val="both"/>
        <w:rPr>
          <w:b/>
        </w:rPr>
      </w:pPr>
      <w:r>
        <w:t xml:space="preserve">Provozovna: </w:t>
      </w:r>
      <w:r w:rsidR="004951D5">
        <w:rPr>
          <w:b/>
        </w:rPr>
        <w:t>Milevsko, nám. E. Beneše 96</w:t>
      </w:r>
      <w:r w:rsidR="00D25D60" w:rsidRPr="00DB7852">
        <w:rPr>
          <w:b/>
        </w:rPr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6C421B" w:rsidRDefault="006C421B" w:rsidP="008D4D96">
      <w:pPr>
        <w:pStyle w:val="bod"/>
      </w:pPr>
    </w:p>
    <w:p w:rsidR="006C421B" w:rsidRDefault="006C421B" w:rsidP="008D4D96">
      <w:pPr>
        <w:pStyle w:val="bod"/>
      </w:pPr>
    </w:p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 xml:space="preserve">popelnic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popelnic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BA2477" w:rsidP="00BA2477">
      <w:pPr>
        <w:pStyle w:val="bod"/>
        <w:ind w:left="3540" w:firstLine="708"/>
        <w:jc w:val="left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281884">
        <w:rPr>
          <w:b/>
        </w:rPr>
        <w:t>2</w:t>
      </w:r>
      <w:bookmarkStart w:id="0" w:name="_GoBack"/>
      <w:bookmarkEnd w:id="0"/>
      <w:r w:rsidR="00281884">
        <w:rPr>
          <w:b/>
        </w:rPr>
        <w:t>.</w:t>
      </w:r>
      <w:r w:rsidR="006C421B">
        <w:rPr>
          <w:b/>
        </w:rPr>
        <w:t>337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</w:t>
      </w:r>
      <w:proofErr w:type="gramStart"/>
      <w:r w:rsidR="00FB71BA" w:rsidRPr="00BE5883">
        <w:rPr>
          <w:b/>
        </w:rPr>
        <w:t>Kč  bez</w:t>
      </w:r>
      <w:proofErr w:type="gramEnd"/>
      <w:r w:rsidR="00FB71BA" w:rsidRPr="00BE5883">
        <w:rPr>
          <w:b/>
        </w:rPr>
        <w:t xml:space="preserve"> DPH</w:t>
      </w:r>
    </w:p>
    <w:p w:rsidR="00D25D60" w:rsidRDefault="00D25D60" w:rsidP="00FB71BA">
      <w:pPr>
        <w:pStyle w:val="Odstavecseseznamem"/>
        <w:jc w:val="both"/>
        <w:rPr>
          <w:b/>
        </w:rPr>
      </w:pPr>
    </w:p>
    <w:p w:rsidR="006C421B" w:rsidRDefault="006C421B" w:rsidP="00FB71BA">
      <w:pPr>
        <w:pStyle w:val="Odstavecseseznamem"/>
        <w:jc w:val="both"/>
        <w:rPr>
          <w:b/>
        </w:rPr>
      </w:pPr>
    </w:p>
    <w:p w:rsidR="006C421B" w:rsidRPr="00495887" w:rsidRDefault="006C421B" w:rsidP="006C421B">
      <w:pPr>
        <w:jc w:val="both"/>
      </w:pPr>
      <w:r w:rsidRPr="00495887">
        <w:t xml:space="preserve">Počínaje dnem 1. dubna 2018 se bude nájemné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nájemného ke dni podpisu této smlouvy, resp. v následujících letech výše aktuálního nájemného. </w:t>
      </w:r>
    </w:p>
    <w:p w:rsidR="006C421B" w:rsidRPr="00495887" w:rsidRDefault="006C421B" w:rsidP="006C421B">
      <w:pPr>
        <w:jc w:val="both"/>
      </w:pPr>
      <w:r w:rsidRPr="00495887">
        <w:t xml:space="preserve">Pro vyloučení pochybností se smluvní strany dohodly, že nájemné nebude výše uvedenou úpravou o Index po dobu nájmu nikdy snižováno. Pronajímatel doručí nájemci písemné oznámení o zvýšení nájemného, a to nejpozději do 15. března kalendářního roku, v němž má ke zvýšení nájemného dojít. </w:t>
      </w: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>Vyúčtování provádí provozovatel měsíčně zpětně, vždy do 10.</w:t>
      </w:r>
      <w:r w:rsidR="006C421B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>1.</w:t>
      </w:r>
      <w:r w:rsidR="006C421B">
        <w:t>4</w:t>
      </w:r>
      <w:r w:rsidR="00CF5696">
        <w:t>.201</w:t>
      </w:r>
      <w:r w:rsidR="006C421B">
        <w:t>8</w:t>
      </w:r>
      <w:r w:rsidR="00CF5696">
        <w:t xml:space="preserve"> a v plném rozsahu nahrazuje smlouvu o svozu a ukládání odpadu na skládce „Jenišovice“ v </w:t>
      </w:r>
      <w:proofErr w:type="spellStart"/>
      <w:r w:rsidR="00CF5696">
        <w:t>k.ú</w:t>
      </w:r>
      <w:proofErr w:type="spellEnd"/>
      <w:r w:rsidR="00CF5696">
        <w:t xml:space="preserve">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4951D5">
        <w:t>004/2016</w:t>
      </w:r>
      <w:r w:rsidR="006133DA">
        <w:t xml:space="preserve"> ze dne </w:t>
      </w:r>
      <w:r w:rsidR="004951D5">
        <w:t>10.6.2016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lastRenderedPageBreak/>
        <w:t>V</w:t>
      </w:r>
      <w:r w:rsidR="00BA2477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6C421B" w:rsidRDefault="006C421B" w:rsidP="00FD0B82">
      <w:pPr>
        <w:pStyle w:val="text"/>
      </w:pP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Default="00FB71BA"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 w:rsidR="00721B86">
        <w:t xml:space="preserve">       Dominik Horák</w:t>
      </w:r>
    </w:p>
    <w:p w:rsidR="00344590" w:rsidRDefault="00344590">
      <w:r>
        <w:tab/>
      </w:r>
      <w:r w:rsidR="00FB71BA">
        <w:t xml:space="preserve">Vít </w:t>
      </w:r>
      <w:proofErr w:type="gramStart"/>
      <w:r w:rsidR="00FB71BA">
        <w:t>Král - jednatel</w:t>
      </w:r>
      <w:proofErr w:type="gramEnd"/>
      <w:r>
        <w:t xml:space="preserve"> </w:t>
      </w:r>
      <w:r w:rsidR="001775E0">
        <w:tab/>
      </w:r>
      <w:r w:rsidR="001775E0">
        <w:tab/>
      </w:r>
      <w:r w:rsidR="001775E0">
        <w:tab/>
      </w:r>
      <w:r w:rsidR="001775E0">
        <w:tab/>
      </w:r>
      <w:r w:rsidR="001775E0">
        <w:tab/>
      </w:r>
      <w:r w:rsidR="001775E0">
        <w:tab/>
      </w:r>
      <w:proofErr w:type="spellStart"/>
      <w:r w:rsidR="00721B86">
        <w:t>jednatel</w:t>
      </w:r>
      <w:proofErr w:type="spellEnd"/>
    </w:p>
    <w:sectPr w:rsidR="00344590" w:rsidSect="003D7E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1B" w:rsidRDefault="006C421B" w:rsidP="006C421B">
      <w:r>
        <w:separator/>
      </w:r>
    </w:p>
  </w:endnote>
  <w:endnote w:type="continuationSeparator" w:id="0">
    <w:p w:rsidR="006C421B" w:rsidRDefault="006C421B" w:rsidP="006C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1B" w:rsidRDefault="006C421B" w:rsidP="006C421B">
      <w:r>
        <w:separator/>
      </w:r>
    </w:p>
  </w:footnote>
  <w:footnote w:type="continuationSeparator" w:id="0">
    <w:p w:rsidR="006C421B" w:rsidRDefault="006C421B" w:rsidP="006C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21B" w:rsidRDefault="006C421B" w:rsidP="006C421B">
    <w:pPr>
      <w:pStyle w:val="Zhlav"/>
      <w:jc w:val="center"/>
    </w:pPr>
    <w:r w:rsidRPr="00DB7852">
      <w:rPr>
        <w:noProof/>
      </w:rPr>
      <w:drawing>
        <wp:inline distT="0" distB="0" distL="0" distR="0" wp14:anchorId="6916A7B8" wp14:editId="252D2E77">
          <wp:extent cx="1816608" cy="583517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923" cy="58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589"/>
    <w:rsid w:val="0003611D"/>
    <w:rsid w:val="00090E4F"/>
    <w:rsid w:val="000B4089"/>
    <w:rsid w:val="00144874"/>
    <w:rsid w:val="001775E0"/>
    <w:rsid w:val="00201D32"/>
    <w:rsid w:val="00243464"/>
    <w:rsid w:val="00281884"/>
    <w:rsid w:val="002B6EEF"/>
    <w:rsid w:val="002C4E78"/>
    <w:rsid w:val="00344590"/>
    <w:rsid w:val="003D7EDB"/>
    <w:rsid w:val="004570A3"/>
    <w:rsid w:val="004917F3"/>
    <w:rsid w:val="004951D5"/>
    <w:rsid w:val="0050594C"/>
    <w:rsid w:val="00610D02"/>
    <w:rsid w:val="006133DA"/>
    <w:rsid w:val="00696D27"/>
    <w:rsid w:val="006C421B"/>
    <w:rsid w:val="006C670C"/>
    <w:rsid w:val="00712589"/>
    <w:rsid w:val="00721B86"/>
    <w:rsid w:val="00755329"/>
    <w:rsid w:val="007A7264"/>
    <w:rsid w:val="008D4D96"/>
    <w:rsid w:val="00A06320"/>
    <w:rsid w:val="00A573C2"/>
    <w:rsid w:val="00A61647"/>
    <w:rsid w:val="00A86326"/>
    <w:rsid w:val="00A9727E"/>
    <w:rsid w:val="00BA2477"/>
    <w:rsid w:val="00BB7DCD"/>
    <w:rsid w:val="00BD3F00"/>
    <w:rsid w:val="00CB52B9"/>
    <w:rsid w:val="00CE6A86"/>
    <w:rsid w:val="00CF5696"/>
    <w:rsid w:val="00D25D60"/>
    <w:rsid w:val="00DA6351"/>
    <w:rsid w:val="00DB7852"/>
    <w:rsid w:val="00DD4477"/>
    <w:rsid w:val="00DE1D74"/>
    <w:rsid w:val="00DF58E2"/>
    <w:rsid w:val="00ED6367"/>
    <w:rsid w:val="00F27658"/>
    <w:rsid w:val="00FB71BA"/>
    <w:rsid w:val="00F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5E9C"/>
  <w15:docId w15:val="{6C8C0BC3-06C8-4AB1-9B20-3A5347D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8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85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4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42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42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milevs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mil@smmilevs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Lada Šetinová</cp:lastModifiedBy>
  <cp:revision>8</cp:revision>
  <cp:lastPrinted>2018-04-26T09:24:00Z</cp:lastPrinted>
  <dcterms:created xsi:type="dcterms:W3CDTF">2017-01-13T07:19:00Z</dcterms:created>
  <dcterms:modified xsi:type="dcterms:W3CDTF">2018-04-26T09:59:00Z</dcterms:modified>
</cp:coreProperties>
</file>