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 B J E D N Á V K A  Z6-1289                  Strana  1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01.11.2016      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SÍŤKA PROLÉN/MONOCRYL KÝLNÍ ULTRAPRO UMN, 15X10CM   BAL.-3 UMN3                    9 KS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STAPLER PRO LAP.OPERACI KÝLY   / SECURESTRAP  , bal.6ks    STRAP12                24 KS   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Prosím fakturovat pře </w:t>
      </w: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Balíček pro </w:t>
      </w:r>
      <w:proofErr w:type="spellStart"/>
      <w:r>
        <w:rPr>
          <w:rFonts w:ascii="Segoe UI" w:hAnsi="Segoe UI" w:cs="Segoe UI"/>
          <w:sz w:val="18"/>
          <w:szCs w:val="18"/>
        </w:rPr>
        <w:t>oper.sál</w:t>
      </w:r>
      <w:proofErr w:type="spellEnd"/>
      <w:r>
        <w:rPr>
          <w:rFonts w:ascii="Segoe UI" w:hAnsi="Segoe UI" w:cs="Segoe UI"/>
          <w:sz w:val="18"/>
          <w:szCs w:val="18"/>
        </w:rPr>
        <w:t xml:space="preserve"> - domluveno s </w:t>
      </w:r>
      <w:proofErr w:type="spellStart"/>
      <w:r>
        <w:rPr>
          <w:rFonts w:ascii="Segoe UI" w:hAnsi="Segoe UI" w:cs="Segoe UI"/>
          <w:sz w:val="18"/>
          <w:szCs w:val="18"/>
        </w:rPr>
        <w:t>p.M</w:t>
      </w:r>
      <w:proofErr w:type="spellEnd"/>
      <w:r>
        <w:rPr>
          <w:rFonts w:ascii="Segoe UI" w:hAnsi="Segoe UI" w:cs="Segoe UI"/>
          <w:sz w:val="18"/>
          <w:szCs w:val="18"/>
        </w:rPr>
        <w:t>. Vrškovou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83CAC" w:rsidRDefault="00183CAC" w:rsidP="00183C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8C0EA9" w:rsidRDefault="00183CAC">
      <w:bookmarkStart w:id="0" w:name="_GoBack"/>
      <w:bookmarkEnd w:id="0"/>
    </w:p>
    <w:sectPr w:rsidR="008C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AC"/>
    <w:rsid w:val="00183CAC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AAE88-E3B7-4240-9AE3-7A22F2CE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2016-11-03T11:48:00Z</dcterms:created>
  <dcterms:modified xsi:type="dcterms:W3CDTF">2016-11-03T11:49:00Z</dcterms:modified>
</cp:coreProperties>
</file>