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86" w:rsidRPr="00A62386" w:rsidRDefault="00A62386" w:rsidP="00A62386">
      <w:pPr>
        <w:pStyle w:val="Nzev"/>
        <w:spacing w:line="240" w:lineRule="auto"/>
        <w:jc w:val="left"/>
        <w:rPr>
          <w:sz w:val="24"/>
          <w:szCs w:val="24"/>
        </w:rPr>
      </w:pPr>
      <w:bookmarkStart w:id="0" w:name="_GoBack"/>
      <w:bookmarkEnd w:id="0"/>
      <w:r w:rsidRPr="00A62386">
        <w:rPr>
          <w:sz w:val="24"/>
          <w:szCs w:val="24"/>
        </w:rPr>
        <w:t>EV. ČÍSLO OBJEDNATELE: 18/PRTN</w:t>
      </w:r>
      <w:r>
        <w:rPr>
          <w:sz w:val="24"/>
          <w:szCs w:val="24"/>
        </w:rPr>
        <w:t xml:space="preserve"> 04</w:t>
      </w:r>
    </w:p>
    <w:p w:rsidR="00A62386" w:rsidRPr="00A62386" w:rsidRDefault="00A62386" w:rsidP="00A62386">
      <w:pPr>
        <w:pStyle w:val="Nzev"/>
        <w:spacing w:line="240" w:lineRule="auto"/>
        <w:jc w:val="left"/>
        <w:rPr>
          <w:sz w:val="24"/>
          <w:szCs w:val="24"/>
        </w:rPr>
      </w:pPr>
      <w:r w:rsidRPr="00A62386">
        <w:rPr>
          <w:sz w:val="24"/>
          <w:szCs w:val="24"/>
        </w:rPr>
        <w:t>EV. ČÍSLO ZHOTOVITELE:</w:t>
      </w:r>
    </w:p>
    <w:p w:rsidR="00A62386" w:rsidRPr="00A62386" w:rsidRDefault="00A62386" w:rsidP="00A62386">
      <w:pPr>
        <w:pStyle w:val="Nzev"/>
        <w:spacing w:line="240" w:lineRule="auto"/>
        <w:jc w:val="left"/>
        <w:rPr>
          <w:sz w:val="24"/>
          <w:szCs w:val="24"/>
        </w:rPr>
      </w:pPr>
    </w:p>
    <w:p w:rsidR="00A62386" w:rsidRPr="00A62386" w:rsidRDefault="00A62386" w:rsidP="00A62386">
      <w:pPr>
        <w:pStyle w:val="Nzev"/>
        <w:spacing w:line="240" w:lineRule="auto"/>
        <w:jc w:val="left"/>
        <w:rPr>
          <w:sz w:val="24"/>
          <w:szCs w:val="24"/>
        </w:rPr>
      </w:pPr>
    </w:p>
    <w:p w:rsidR="00A62386" w:rsidRPr="00A62386" w:rsidRDefault="00A62386" w:rsidP="00A62386">
      <w:pPr>
        <w:pStyle w:val="Nzev"/>
        <w:spacing w:line="240" w:lineRule="auto"/>
        <w:rPr>
          <w:sz w:val="24"/>
          <w:szCs w:val="24"/>
        </w:rPr>
      </w:pPr>
      <w:proofErr w:type="gramStart"/>
      <w:r w:rsidRPr="00A62386">
        <w:rPr>
          <w:sz w:val="24"/>
          <w:szCs w:val="24"/>
        </w:rPr>
        <w:t>S M L O U V A  O  D Í L O</w:t>
      </w:r>
      <w:proofErr w:type="gramEnd"/>
      <w:r w:rsidRPr="00A62386">
        <w:rPr>
          <w:sz w:val="24"/>
          <w:szCs w:val="24"/>
        </w:rPr>
        <w:t xml:space="preserve"> </w:t>
      </w:r>
    </w:p>
    <w:p w:rsidR="00A62386" w:rsidRPr="00A62386" w:rsidRDefault="00A62386" w:rsidP="00A62386">
      <w:pPr>
        <w:pStyle w:val="Nzev"/>
        <w:spacing w:line="240" w:lineRule="auto"/>
        <w:rPr>
          <w:sz w:val="24"/>
          <w:szCs w:val="24"/>
        </w:rPr>
      </w:pPr>
      <w:r w:rsidRPr="00A62386">
        <w:rPr>
          <w:sz w:val="24"/>
          <w:szCs w:val="24"/>
        </w:rPr>
        <w:t>uzavřená níže uvedeného dne, měsíce a roku podle § 2586</w:t>
      </w:r>
    </w:p>
    <w:p w:rsidR="00A62386" w:rsidRPr="00A62386" w:rsidRDefault="00A62386" w:rsidP="00A62386">
      <w:pPr>
        <w:pStyle w:val="Nzev"/>
        <w:spacing w:line="240" w:lineRule="auto"/>
        <w:rPr>
          <w:sz w:val="24"/>
          <w:szCs w:val="24"/>
        </w:rPr>
      </w:pPr>
      <w:r w:rsidRPr="00A62386">
        <w:rPr>
          <w:sz w:val="24"/>
          <w:szCs w:val="24"/>
        </w:rPr>
        <w:t xml:space="preserve"> a násl. zákona č. 89/2012 Sb., Občanský zákoník</w:t>
      </w:r>
    </w:p>
    <w:p w:rsidR="00A62386" w:rsidRPr="00A62386" w:rsidRDefault="00A62386" w:rsidP="00A62386">
      <w:pPr>
        <w:pStyle w:val="Nzev"/>
        <w:spacing w:line="240" w:lineRule="auto"/>
        <w:rPr>
          <w:b w:val="0"/>
          <w:sz w:val="24"/>
          <w:szCs w:val="24"/>
        </w:rPr>
      </w:pPr>
      <w:r w:rsidRPr="00A62386">
        <w:rPr>
          <w:b w:val="0"/>
          <w:sz w:val="24"/>
          <w:szCs w:val="24"/>
        </w:rPr>
        <w:t>(dále jen „Smlouva“)</w:t>
      </w:r>
    </w:p>
    <w:p w:rsidR="00A62386" w:rsidRPr="00A62386" w:rsidRDefault="00A62386" w:rsidP="00A62386">
      <w:pPr>
        <w:spacing w:line="240" w:lineRule="auto"/>
        <w:ind w:left="284" w:right="1418"/>
        <w:rPr>
          <w:rFonts w:ascii="Times New Roman" w:hAnsi="Times New Roman"/>
          <w:szCs w:val="24"/>
        </w:rPr>
      </w:pPr>
    </w:p>
    <w:p w:rsidR="00A62386" w:rsidRPr="00A62386" w:rsidRDefault="00A62386" w:rsidP="00A6238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284" w:right="23"/>
        <w:rPr>
          <w:rFonts w:ascii="Times New Roman" w:hAnsi="Times New Roman"/>
          <w:sz w:val="24"/>
          <w:szCs w:val="24"/>
        </w:rPr>
      </w:pPr>
      <w:r w:rsidRPr="00A62386">
        <w:rPr>
          <w:rFonts w:ascii="Times New Roman" w:hAnsi="Times New Roman"/>
          <w:sz w:val="24"/>
          <w:szCs w:val="24"/>
        </w:rPr>
        <w:t>Článek 1</w:t>
      </w:r>
    </w:p>
    <w:p w:rsidR="00A62386" w:rsidRPr="00A62386" w:rsidRDefault="00A62386" w:rsidP="00A6238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3"/>
        <w:rPr>
          <w:rFonts w:ascii="Times New Roman" w:hAnsi="Times New Roman"/>
          <w:sz w:val="24"/>
          <w:szCs w:val="24"/>
        </w:rPr>
      </w:pPr>
      <w:r w:rsidRPr="00A62386">
        <w:rPr>
          <w:rFonts w:ascii="Times New Roman" w:hAnsi="Times New Roman"/>
          <w:sz w:val="24"/>
          <w:szCs w:val="24"/>
        </w:rPr>
        <w:t>Smluvní strany</w:t>
      </w:r>
    </w:p>
    <w:p w:rsidR="00A62386" w:rsidRPr="00A62386" w:rsidRDefault="00A62386" w:rsidP="00A62386">
      <w:pPr>
        <w:pStyle w:val="Text"/>
        <w:tabs>
          <w:tab w:val="clear" w:pos="227"/>
        </w:tabs>
        <w:spacing w:line="240" w:lineRule="auto"/>
        <w:ind w:right="15"/>
        <w:rPr>
          <w:rFonts w:ascii="Times New Roman" w:hAnsi="Times New Roman"/>
          <w:sz w:val="24"/>
          <w:szCs w:val="24"/>
        </w:rPr>
      </w:pP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81" w:right="163" w:hanging="2597"/>
        <w:rPr>
          <w:rFonts w:ascii="Times New Roman" w:hAnsi="Times New Roman"/>
          <w:sz w:val="24"/>
          <w:szCs w:val="24"/>
        </w:rPr>
      </w:pPr>
      <w:r w:rsidRPr="00A62386">
        <w:rPr>
          <w:rFonts w:ascii="Times New Roman" w:hAnsi="Times New Roman"/>
          <w:b/>
          <w:sz w:val="24"/>
          <w:szCs w:val="24"/>
        </w:rPr>
        <w:t>Objednatel:</w:t>
      </w:r>
      <w:r w:rsidRPr="00A62386">
        <w:rPr>
          <w:rFonts w:ascii="Times New Roman" w:hAnsi="Times New Roman"/>
          <w:sz w:val="24"/>
          <w:szCs w:val="24"/>
        </w:rPr>
        <w:t xml:space="preserve">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b/>
          <w:bCs/>
          <w:sz w:val="24"/>
          <w:szCs w:val="24"/>
        </w:rPr>
        <w:t>Česká agentura pro standardizaci, státní příspěvková organizace</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b/>
          <w:sz w:val="24"/>
          <w:szCs w:val="24"/>
        </w:rPr>
      </w:pP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r w:rsidRPr="00A62386">
        <w:rPr>
          <w:rFonts w:ascii="Times New Roman" w:hAnsi="Times New Roman"/>
          <w:b/>
          <w:sz w:val="24"/>
          <w:szCs w:val="24"/>
        </w:rPr>
        <w:t>Sídlo:</w:t>
      </w:r>
      <w:r w:rsidRPr="00A62386">
        <w:rPr>
          <w:rFonts w:ascii="Times New Roman" w:hAnsi="Times New Roman"/>
          <w:sz w:val="24"/>
          <w:szCs w:val="24"/>
        </w:rPr>
        <w:t xml:space="preserve">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sz w:val="24"/>
          <w:szCs w:val="24"/>
        </w:rPr>
        <w:tab/>
        <w:t>Biskupský dvůr 1148/5, 110 01 Praha 1</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jc w:val="left"/>
        <w:rPr>
          <w:rFonts w:ascii="Times New Roman" w:hAnsi="Times New Roman"/>
          <w:sz w:val="24"/>
          <w:szCs w:val="24"/>
        </w:rPr>
      </w:pPr>
      <w:r w:rsidRPr="00A62386">
        <w:rPr>
          <w:rFonts w:ascii="Times New Roman" w:hAnsi="Times New Roman"/>
          <w:b/>
          <w:sz w:val="24"/>
          <w:szCs w:val="24"/>
        </w:rPr>
        <w:t>Bankovní spojení:</w:t>
      </w:r>
      <w:r w:rsidRPr="00A62386">
        <w:rPr>
          <w:rFonts w:ascii="Times New Roman" w:hAnsi="Times New Roman"/>
          <w:sz w:val="24"/>
          <w:szCs w:val="24"/>
        </w:rPr>
        <w:t xml:space="preserve"> </w:t>
      </w:r>
      <w:r w:rsidRPr="00A62386">
        <w:rPr>
          <w:rFonts w:ascii="Times New Roman" w:hAnsi="Times New Roman"/>
          <w:sz w:val="24"/>
          <w:szCs w:val="24"/>
        </w:rPr>
        <w:tab/>
        <w:t xml:space="preserve">ČNB, centrální pobočka Praha </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jc w:val="left"/>
        <w:rPr>
          <w:rFonts w:ascii="Times New Roman" w:hAnsi="Times New Roman"/>
          <w:sz w:val="24"/>
          <w:szCs w:val="24"/>
        </w:rPr>
      </w:pPr>
      <w:r w:rsidRPr="00A62386">
        <w:rPr>
          <w:rFonts w:ascii="Times New Roman" w:hAnsi="Times New Roman"/>
          <w:b/>
          <w:sz w:val="24"/>
          <w:szCs w:val="24"/>
        </w:rPr>
        <w:t xml:space="preserve">Číslo účtu: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837011/0710</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before="60" w:line="240" w:lineRule="auto"/>
        <w:ind w:left="284" w:right="21"/>
        <w:rPr>
          <w:rFonts w:ascii="Times New Roman" w:hAnsi="Times New Roman"/>
          <w:sz w:val="24"/>
          <w:szCs w:val="24"/>
        </w:rPr>
      </w:pPr>
      <w:r w:rsidRPr="00A62386">
        <w:rPr>
          <w:rFonts w:ascii="Times New Roman" w:hAnsi="Times New Roman"/>
          <w:b/>
          <w:sz w:val="24"/>
          <w:szCs w:val="24"/>
        </w:rPr>
        <w:t xml:space="preserve">IČO: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 xml:space="preserve">06578705                                                              </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before="60" w:line="240" w:lineRule="auto"/>
        <w:ind w:left="284" w:right="21"/>
        <w:rPr>
          <w:rFonts w:ascii="Times New Roman" w:hAnsi="Times New Roman"/>
          <w:sz w:val="24"/>
          <w:szCs w:val="24"/>
        </w:rPr>
      </w:pPr>
      <w:r w:rsidRPr="00A62386">
        <w:rPr>
          <w:rFonts w:ascii="Times New Roman" w:hAnsi="Times New Roman"/>
          <w:b/>
          <w:sz w:val="24"/>
          <w:szCs w:val="24"/>
        </w:rPr>
        <w:t xml:space="preserve">DIČ: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není plátcem DPH</w:t>
      </w:r>
    </w:p>
    <w:p w:rsid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p>
    <w:p w:rsidR="000912A8"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1418"/>
        <w:rPr>
          <w:rFonts w:ascii="Times New Roman" w:hAnsi="Times New Roman"/>
          <w:sz w:val="24"/>
          <w:szCs w:val="24"/>
        </w:rPr>
      </w:pPr>
      <w:r w:rsidRPr="00A62386">
        <w:rPr>
          <w:rFonts w:ascii="Times New Roman" w:hAnsi="Times New Roman"/>
          <w:b/>
          <w:sz w:val="24"/>
          <w:szCs w:val="24"/>
        </w:rPr>
        <w:t xml:space="preserve">zastoupený: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b/>
          <w:sz w:val="24"/>
          <w:szCs w:val="24"/>
        </w:rPr>
        <w:t xml:space="preserve">Mgr. Zdeňkem Veselým, </w:t>
      </w:r>
      <w:r w:rsidRPr="00A62386">
        <w:rPr>
          <w:rFonts w:ascii="Times New Roman" w:hAnsi="Times New Roman"/>
          <w:sz w:val="24"/>
          <w:szCs w:val="24"/>
        </w:rPr>
        <w:t>generálním ředitelem</w:t>
      </w:r>
    </w:p>
    <w:p w:rsidR="00CF5501" w:rsidRPr="00A62386" w:rsidRDefault="00CF5501" w:rsidP="00416C53">
      <w:pPr>
        <w:ind w:firstLine="284"/>
        <w:rPr>
          <w:rFonts w:ascii="Times New Roman" w:hAnsi="Times New Roman"/>
          <w:b/>
          <w:szCs w:val="24"/>
        </w:rPr>
      </w:pPr>
    </w:p>
    <w:p w:rsidR="00A62386" w:rsidRDefault="00A62386" w:rsidP="00416C53">
      <w:pPr>
        <w:ind w:firstLine="284"/>
        <w:rPr>
          <w:rFonts w:ascii="Times New Roman" w:hAnsi="Times New Roman"/>
          <w:b/>
          <w:szCs w:val="24"/>
        </w:rPr>
      </w:pPr>
    </w:p>
    <w:p w:rsidR="000912A8" w:rsidRPr="00A62386" w:rsidRDefault="000912A8" w:rsidP="00416C53">
      <w:pPr>
        <w:ind w:firstLine="284"/>
        <w:rPr>
          <w:rFonts w:ascii="Times New Roman" w:hAnsi="Times New Roman"/>
          <w:b/>
          <w:bCs/>
          <w:szCs w:val="24"/>
        </w:rPr>
      </w:pPr>
      <w:r w:rsidRPr="00A62386">
        <w:rPr>
          <w:rFonts w:ascii="Times New Roman" w:hAnsi="Times New Roman"/>
          <w:b/>
          <w:szCs w:val="24"/>
        </w:rPr>
        <w:t>Zhotovitel:</w:t>
      </w:r>
      <w:r w:rsidRPr="00A62386">
        <w:rPr>
          <w:rFonts w:ascii="Times New Roman" w:hAnsi="Times New Roman"/>
          <w:szCs w:val="24"/>
        </w:rPr>
        <w:tab/>
      </w:r>
      <w:r w:rsidR="004442FB" w:rsidRPr="00A62386">
        <w:rPr>
          <w:rFonts w:ascii="Times New Roman" w:hAnsi="Times New Roman"/>
          <w:szCs w:val="24"/>
        </w:rPr>
        <w:tab/>
      </w:r>
      <w:r w:rsidR="00A62386">
        <w:rPr>
          <w:rFonts w:ascii="Times New Roman" w:hAnsi="Times New Roman"/>
          <w:szCs w:val="24"/>
        </w:rPr>
        <w:tab/>
      </w:r>
      <w:r w:rsidR="00FF375D" w:rsidRPr="00A62386">
        <w:rPr>
          <w:rFonts w:ascii="Times New Roman" w:hAnsi="Times New Roman"/>
          <w:b/>
          <w:bCs/>
          <w:szCs w:val="24"/>
        </w:rPr>
        <w:t>SVÚOM</w:t>
      </w:r>
      <w:r w:rsidR="008259C6" w:rsidRPr="00A62386">
        <w:rPr>
          <w:rFonts w:ascii="Times New Roman" w:hAnsi="Times New Roman"/>
          <w:b/>
          <w:bCs/>
          <w:szCs w:val="24"/>
        </w:rPr>
        <w:t xml:space="preserve">, </w:t>
      </w:r>
      <w:r w:rsidR="00FF375D" w:rsidRPr="00A62386">
        <w:rPr>
          <w:rFonts w:ascii="Times New Roman" w:hAnsi="Times New Roman"/>
          <w:b/>
          <w:bCs/>
          <w:szCs w:val="24"/>
        </w:rPr>
        <w:t>s.r.o</w:t>
      </w:r>
      <w:r w:rsidR="008259C6" w:rsidRPr="00A62386">
        <w:rPr>
          <w:rFonts w:ascii="Times New Roman" w:hAnsi="Times New Roman"/>
          <w:b/>
          <w:bCs/>
          <w:szCs w:val="24"/>
        </w:rPr>
        <w:t>.</w:t>
      </w:r>
    </w:p>
    <w:p w:rsidR="00942F80" w:rsidRPr="00A62386" w:rsidRDefault="00942F80" w:rsidP="00416C53">
      <w:pPr>
        <w:ind w:firstLine="284"/>
        <w:rPr>
          <w:rFonts w:ascii="Times New Roman" w:hAnsi="Times New Roman"/>
          <w:szCs w:val="24"/>
        </w:rPr>
      </w:pPr>
    </w:p>
    <w:p w:rsidR="000912A8" w:rsidRPr="00A62386" w:rsidRDefault="000912A8">
      <w:pPr>
        <w:ind w:firstLine="284"/>
        <w:rPr>
          <w:rFonts w:ascii="Times New Roman" w:hAnsi="Times New Roman"/>
          <w:szCs w:val="24"/>
        </w:rPr>
      </w:pPr>
      <w:r w:rsidRPr="00A62386">
        <w:rPr>
          <w:rFonts w:ascii="Times New Roman" w:hAnsi="Times New Roman"/>
          <w:b/>
          <w:szCs w:val="24"/>
        </w:rPr>
        <w:t>Sídlo:</w:t>
      </w:r>
      <w:r w:rsidRPr="00A62386">
        <w:rPr>
          <w:rFonts w:ascii="Times New Roman" w:hAnsi="Times New Roman"/>
          <w:szCs w:val="24"/>
        </w:rPr>
        <w:t xml:space="preserve"> </w:t>
      </w:r>
      <w:r w:rsidRPr="00A62386">
        <w:rPr>
          <w:rFonts w:ascii="Times New Roman" w:hAnsi="Times New Roman"/>
          <w:szCs w:val="24"/>
        </w:rPr>
        <w:tab/>
      </w:r>
      <w:r w:rsidRPr="00A62386">
        <w:rPr>
          <w:rFonts w:ascii="Times New Roman" w:hAnsi="Times New Roman"/>
          <w:szCs w:val="24"/>
        </w:rPr>
        <w:tab/>
      </w:r>
      <w:r w:rsidRPr="00A62386">
        <w:rPr>
          <w:rFonts w:ascii="Times New Roman" w:hAnsi="Times New Roman"/>
          <w:szCs w:val="24"/>
        </w:rPr>
        <w:tab/>
      </w:r>
      <w:r w:rsidR="00FF375D" w:rsidRPr="00A62386">
        <w:rPr>
          <w:rFonts w:ascii="Times New Roman" w:hAnsi="Times New Roman"/>
          <w:szCs w:val="24"/>
        </w:rPr>
        <w:t>U Měšťanského pivovaru 934/4, 170 00 Praha 7</w:t>
      </w:r>
    </w:p>
    <w:p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Bankovní spojení</w:t>
      </w:r>
      <w:r w:rsidRPr="00A62386">
        <w:rPr>
          <w:rFonts w:ascii="Times New Roman" w:hAnsi="Times New Roman"/>
          <w:sz w:val="24"/>
          <w:szCs w:val="24"/>
        </w:rPr>
        <w:t>:</w:t>
      </w:r>
      <w:r w:rsidR="00604203" w:rsidRPr="00A62386">
        <w:rPr>
          <w:rFonts w:ascii="Times New Roman" w:hAnsi="Times New Roman"/>
          <w:sz w:val="24"/>
          <w:szCs w:val="24"/>
        </w:rPr>
        <w:tab/>
      </w:r>
      <w:r w:rsidR="00604203" w:rsidRPr="00A62386">
        <w:rPr>
          <w:rFonts w:ascii="Times New Roman" w:hAnsi="Times New Roman"/>
          <w:sz w:val="24"/>
          <w:szCs w:val="24"/>
        </w:rPr>
        <w:tab/>
      </w:r>
      <w:r w:rsidR="008259C6" w:rsidRPr="00A62386">
        <w:rPr>
          <w:rFonts w:ascii="Times New Roman" w:hAnsi="Times New Roman"/>
          <w:sz w:val="24"/>
          <w:szCs w:val="24"/>
        </w:rPr>
        <w:t xml:space="preserve">Komerční banka, a.s., </w:t>
      </w:r>
      <w:r w:rsidR="00FF375D" w:rsidRPr="00A62386">
        <w:rPr>
          <w:rFonts w:ascii="Times New Roman" w:hAnsi="Times New Roman"/>
          <w:sz w:val="24"/>
          <w:szCs w:val="24"/>
        </w:rPr>
        <w:t>p</w:t>
      </w:r>
      <w:r w:rsidR="008259C6" w:rsidRPr="00A62386">
        <w:rPr>
          <w:rFonts w:ascii="Times New Roman" w:hAnsi="Times New Roman"/>
          <w:sz w:val="24"/>
          <w:szCs w:val="24"/>
        </w:rPr>
        <w:t xml:space="preserve">obočka </w:t>
      </w:r>
      <w:r w:rsidR="00FF375D" w:rsidRPr="00A62386">
        <w:rPr>
          <w:rFonts w:ascii="Times New Roman" w:hAnsi="Times New Roman"/>
          <w:sz w:val="24"/>
          <w:szCs w:val="24"/>
        </w:rPr>
        <w:t>Praha 7</w:t>
      </w:r>
    </w:p>
    <w:p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Číslo účtu</w:t>
      </w:r>
      <w:r w:rsidRPr="00A62386">
        <w:rPr>
          <w:rFonts w:ascii="Times New Roman" w:hAnsi="Times New Roman"/>
          <w:sz w:val="24"/>
          <w:szCs w:val="24"/>
        </w:rPr>
        <w:t>:</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r w:rsidR="00FF375D" w:rsidRPr="00A62386">
        <w:rPr>
          <w:rFonts w:ascii="Times New Roman" w:hAnsi="Times New Roman"/>
          <w:sz w:val="24"/>
          <w:szCs w:val="24"/>
        </w:rPr>
        <w:t>3636530297/0100</w:t>
      </w:r>
    </w:p>
    <w:p w:rsidR="00CF5501"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IČO:</w:t>
      </w:r>
      <w:r w:rsidRPr="00A62386">
        <w:rPr>
          <w:rFonts w:ascii="Times New Roman" w:hAnsi="Times New Roman"/>
          <w:sz w:val="24"/>
          <w:szCs w:val="24"/>
        </w:rPr>
        <w:t xml:space="preserve">  </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r w:rsidR="00FF375D" w:rsidRPr="00A62386">
        <w:rPr>
          <w:rFonts w:ascii="Times New Roman" w:hAnsi="Times New Roman"/>
          <w:sz w:val="24"/>
          <w:szCs w:val="24"/>
        </w:rPr>
        <w:t>25794787</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p>
    <w:p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b/>
          <w:sz w:val="24"/>
          <w:szCs w:val="24"/>
        </w:rPr>
      </w:pPr>
      <w:r w:rsidRPr="00A62386">
        <w:rPr>
          <w:rFonts w:ascii="Times New Roman" w:hAnsi="Times New Roman"/>
          <w:b/>
          <w:sz w:val="24"/>
          <w:szCs w:val="24"/>
        </w:rPr>
        <w:t xml:space="preserve">DIČ: </w:t>
      </w:r>
      <w:r w:rsidR="008259C6" w:rsidRPr="00A62386">
        <w:rPr>
          <w:rFonts w:ascii="Times New Roman" w:hAnsi="Times New Roman"/>
          <w:b/>
          <w:sz w:val="24"/>
          <w:szCs w:val="24"/>
        </w:rPr>
        <w:tab/>
      </w:r>
      <w:r w:rsidR="008259C6" w:rsidRPr="00A62386">
        <w:rPr>
          <w:rFonts w:ascii="Times New Roman" w:hAnsi="Times New Roman"/>
          <w:b/>
          <w:sz w:val="24"/>
          <w:szCs w:val="24"/>
        </w:rPr>
        <w:tab/>
      </w:r>
      <w:r w:rsidR="008259C6" w:rsidRPr="00A62386">
        <w:rPr>
          <w:rFonts w:ascii="Times New Roman" w:hAnsi="Times New Roman"/>
          <w:b/>
          <w:sz w:val="24"/>
          <w:szCs w:val="24"/>
        </w:rPr>
        <w:tab/>
      </w:r>
      <w:r w:rsidR="008259C6" w:rsidRPr="00A62386">
        <w:rPr>
          <w:rFonts w:ascii="Times New Roman" w:hAnsi="Times New Roman"/>
          <w:sz w:val="24"/>
          <w:szCs w:val="24"/>
        </w:rPr>
        <w:t>CZ</w:t>
      </w:r>
      <w:r w:rsidR="00FF375D" w:rsidRPr="00A62386">
        <w:rPr>
          <w:rFonts w:ascii="Times New Roman" w:hAnsi="Times New Roman"/>
          <w:sz w:val="24"/>
          <w:szCs w:val="24"/>
        </w:rPr>
        <w:t>25794787</w:t>
      </w:r>
    </w:p>
    <w:p w:rsidR="000912A8" w:rsidRPr="00A62386" w:rsidRDefault="000912A8">
      <w:pPr>
        <w:ind w:firstLine="284"/>
        <w:rPr>
          <w:rFonts w:ascii="Times New Roman" w:hAnsi="Times New Roman"/>
          <w:szCs w:val="24"/>
        </w:rPr>
      </w:pPr>
      <w:r w:rsidRPr="00A62386">
        <w:rPr>
          <w:rFonts w:ascii="Times New Roman" w:hAnsi="Times New Roman"/>
          <w:b/>
          <w:szCs w:val="24"/>
        </w:rPr>
        <w:t>zastoupený:</w:t>
      </w:r>
      <w:r w:rsidRPr="00A62386">
        <w:rPr>
          <w:rFonts w:ascii="Times New Roman" w:hAnsi="Times New Roman"/>
          <w:b/>
          <w:szCs w:val="24"/>
        </w:rPr>
        <w:tab/>
      </w:r>
      <w:r w:rsidRPr="00A62386">
        <w:rPr>
          <w:rFonts w:ascii="Times New Roman" w:hAnsi="Times New Roman"/>
          <w:b/>
          <w:szCs w:val="24"/>
        </w:rPr>
        <w:tab/>
      </w:r>
      <w:r w:rsidR="00FF375D" w:rsidRPr="00A62386">
        <w:rPr>
          <w:rFonts w:ascii="Times New Roman" w:hAnsi="Times New Roman"/>
          <w:b/>
          <w:szCs w:val="24"/>
        </w:rPr>
        <w:t xml:space="preserve">Ing. Kateřinou </w:t>
      </w:r>
      <w:proofErr w:type="spellStart"/>
      <w:r w:rsidR="00FF375D" w:rsidRPr="00A62386">
        <w:rPr>
          <w:rFonts w:ascii="Times New Roman" w:hAnsi="Times New Roman"/>
          <w:b/>
          <w:szCs w:val="24"/>
        </w:rPr>
        <w:t>Kreislovou</w:t>
      </w:r>
      <w:proofErr w:type="spellEnd"/>
      <w:r w:rsidR="00FF375D" w:rsidRPr="00A62386">
        <w:rPr>
          <w:rFonts w:ascii="Times New Roman" w:hAnsi="Times New Roman"/>
          <w:b/>
          <w:szCs w:val="24"/>
        </w:rPr>
        <w:t>, Ph.D.</w:t>
      </w:r>
      <w:r w:rsidR="00A62386">
        <w:rPr>
          <w:rFonts w:ascii="Times New Roman" w:hAnsi="Times New Roman"/>
          <w:b/>
          <w:szCs w:val="24"/>
        </w:rPr>
        <w:t xml:space="preserve">, </w:t>
      </w:r>
      <w:r w:rsidR="00A62386" w:rsidRPr="00A62386">
        <w:rPr>
          <w:rFonts w:ascii="Times New Roman" w:hAnsi="Times New Roman"/>
          <w:szCs w:val="24"/>
        </w:rPr>
        <w:t>jednatelkou</w:t>
      </w:r>
    </w:p>
    <w:p w:rsidR="000912A8" w:rsidRPr="00A62386" w:rsidRDefault="000912A8">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rsidR="00CF5501" w:rsidRPr="00A62386" w:rsidRDefault="00CF5501">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rsidR="004873F8" w:rsidRPr="00A62386" w:rsidRDefault="004873F8">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rsidR="000912A8" w:rsidRPr="00A62386" w:rsidRDefault="000912A8">
      <w:pPr>
        <w:pStyle w:val="lnek"/>
        <w:spacing w:before="0" w:after="0" w:line="240" w:lineRule="auto"/>
        <w:ind w:right="23"/>
        <w:rPr>
          <w:rFonts w:ascii="Times New Roman" w:hAnsi="Times New Roman"/>
          <w:sz w:val="24"/>
          <w:szCs w:val="24"/>
        </w:rPr>
      </w:pPr>
      <w:r w:rsidRPr="00A62386">
        <w:rPr>
          <w:rFonts w:ascii="Times New Roman" w:hAnsi="Times New Roman"/>
          <w:sz w:val="24"/>
          <w:szCs w:val="24"/>
        </w:rPr>
        <w:t xml:space="preserve">  Článek 2</w:t>
      </w:r>
    </w:p>
    <w:p w:rsidR="000912A8" w:rsidRPr="00A62386" w:rsidRDefault="000912A8">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3"/>
        <w:rPr>
          <w:rFonts w:ascii="Times New Roman" w:hAnsi="Times New Roman"/>
          <w:sz w:val="24"/>
          <w:szCs w:val="24"/>
        </w:rPr>
      </w:pPr>
      <w:r w:rsidRPr="00A62386">
        <w:rPr>
          <w:rFonts w:ascii="Times New Roman" w:hAnsi="Times New Roman"/>
          <w:sz w:val="24"/>
          <w:szCs w:val="24"/>
        </w:rPr>
        <w:t xml:space="preserve">Předmět </w:t>
      </w:r>
      <w:r w:rsidR="0034750D" w:rsidRPr="00A62386">
        <w:rPr>
          <w:rFonts w:ascii="Times New Roman" w:hAnsi="Times New Roman"/>
          <w:sz w:val="24"/>
          <w:szCs w:val="24"/>
        </w:rPr>
        <w:t>Smlouv</w:t>
      </w:r>
      <w:r w:rsidRPr="00A62386">
        <w:rPr>
          <w:rFonts w:ascii="Times New Roman" w:hAnsi="Times New Roman"/>
          <w:sz w:val="24"/>
          <w:szCs w:val="24"/>
        </w:rPr>
        <w:t>y</w:t>
      </w:r>
    </w:p>
    <w:p w:rsidR="000912A8" w:rsidRPr="00A62386" w:rsidRDefault="000912A8">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p>
    <w:p w:rsidR="000912A8" w:rsidRPr="00A62386" w:rsidRDefault="000912A8" w:rsidP="00163FB7">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Předmětem této </w:t>
      </w:r>
      <w:r w:rsidR="0034750D" w:rsidRPr="00A62386">
        <w:rPr>
          <w:rFonts w:ascii="Times New Roman" w:hAnsi="Times New Roman"/>
          <w:szCs w:val="24"/>
        </w:rPr>
        <w:t>Smlouv</w:t>
      </w:r>
      <w:r w:rsidRPr="00A62386">
        <w:rPr>
          <w:rFonts w:ascii="Times New Roman" w:hAnsi="Times New Roman"/>
          <w:szCs w:val="24"/>
        </w:rPr>
        <w:t xml:space="preserve">y je řešení úkolu zařazeného do </w:t>
      </w:r>
      <w:r w:rsidR="006521E6" w:rsidRPr="00A62386">
        <w:rPr>
          <w:rFonts w:ascii="Times New Roman" w:hAnsi="Times New Roman"/>
          <w:szCs w:val="24"/>
        </w:rPr>
        <w:t>Programu rozvoje</w:t>
      </w:r>
      <w:r w:rsidR="001348F0" w:rsidRPr="00A62386">
        <w:rPr>
          <w:rFonts w:ascii="Times New Roman" w:hAnsi="Times New Roman"/>
          <w:szCs w:val="24"/>
        </w:rPr>
        <w:t xml:space="preserve"> technické normalizace</w:t>
      </w:r>
      <w:r w:rsidR="00CF5501" w:rsidRPr="00A62386">
        <w:rPr>
          <w:rFonts w:ascii="Times New Roman" w:hAnsi="Times New Roman"/>
          <w:szCs w:val="24"/>
        </w:rPr>
        <w:t xml:space="preserve"> na rok 201</w:t>
      </w:r>
      <w:r w:rsidR="00EF39C1">
        <w:rPr>
          <w:rFonts w:ascii="Times New Roman" w:hAnsi="Times New Roman"/>
          <w:szCs w:val="24"/>
        </w:rPr>
        <w:t>8</w:t>
      </w:r>
      <w:r w:rsidR="00BF0660" w:rsidRPr="00A62386">
        <w:rPr>
          <w:rFonts w:ascii="Times New Roman" w:hAnsi="Times New Roman"/>
          <w:szCs w:val="24"/>
        </w:rPr>
        <w:t xml:space="preserve"> s </w:t>
      </w:r>
      <w:r w:rsidRPr="00A62386">
        <w:rPr>
          <w:rFonts w:ascii="Times New Roman" w:hAnsi="Times New Roman"/>
          <w:szCs w:val="24"/>
        </w:rPr>
        <w:t xml:space="preserve"> názvem: </w:t>
      </w:r>
      <w:r w:rsidRPr="00A62386">
        <w:rPr>
          <w:rFonts w:ascii="Times New Roman" w:hAnsi="Times New Roman"/>
          <w:b/>
          <w:szCs w:val="24"/>
        </w:rPr>
        <w:t>„</w:t>
      </w:r>
      <w:r w:rsidR="00585074" w:rsidRPr="00A62386">
        <w:rPr>
          <w:rFonts w:ascii="Times New Roman" w:hAnsi="Times New Roman"/>
          <w:b/>
          <w:szCs w:val="24"/>
        </w:rPr>
        <w:t>Vedení pracovní skupiny technické komise mezinárodní normalizační organizace ISO/TC 156 Koroze kovů a slitin/WG 4 Atmosférické korozní zkoušky a klasifikace korozní agresivity atmosféry</w:t>
      </w:r>
      <w:r w:rsidR="00956AC4" w:rsidRPr="00A62386">
        <w:rPr>
          <w:rFonts w:ascii="Times New Roman" w:hAnsi="Times New Roman"/>
          <w:b/>
          <w:szCs w:val="24"/>
        </w:rPr>
        <w:t>“</w:t>
      </w:r>
      <w:r w:rsidRPr="00A62386">
        <w:rPr>
          <w:rFonts w:ascii="Times New Roman" w:hAnsi="Times New Roman"/>
          <w:szCs w:val="24"/>
        </w:rPr>
        <w:t xml:space="preserve"> (dále jen „dílo”).</w:t>
      </w:r>
    </w:p>
    <w:p w:rsidR="0031202B" w:rsidRPr="00A62386" w:rsidRDefault="0031202B" w:rsidP="00EC3F04">
      <w:pPr>
        <w:ind w:left="720"/>
        <w:jc w:val="both"/>
        <w:rPr>
          <w:rFonts w:ascii="Times New Roman" w:hAnsi="Times New Roman"/>
          <w:szCs w:val="24"/>
        </w:rPr>
      </w:pPr>
    </w:p>
    <w:p w:rsidR="000912A8" w:rsidRPr="00A62386" w:rsidRDefault="000912A8"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Podrobná specifikace díla:</w:t>
      </w:r>
      <w:r w:rsidR="00CF5501" w:rsidRPr="00A62386">
        <w:rPr>
          <w:rFonts w:ascii="Times New Roman" w:hAnsi="Times New Roman"/>
          <w:szCs w:val="24"/>
        </w:rPr>
        <w:t xml:space="preserve"> </w:t>
      </w:r>
    </w:p>
    <w:p w:rsidR="007A335C" w:rsidRPr="00A62386" w:rsidRDefault="00585074" w:rsidP="007A335C">
      <w:pPr>
        <w:ind w:left="426"/>
        <w:jc w:val="both"/>
        <w:rPr>
          <w:rFonts w:ascii="Times New Roman" w:hAnsi="Times New Roman"/>
          <w:szCs w:val="24"/>
        </w:rPr>
      </w:pPr>
      <w:r w:rsidRPr="00A62386">
        <w:rPr>
          <w:rFonts w:ascii="Times New Roman" w:hAnsi="Times New Roman"/>
          <w:szCs w:val="24"/>
        </w:rPr>
        <w:t>Vedení pracovní skupiny technické komise ISO/TC 156/WG 4.</w:t>
      </w:r>
    </w:p>
    <w:p w:rsidR="007A335C" w:rsidRPr="00A62386" w:rsidRDefault="007A335C" w:rsidP="007A335C">
      <w:pPr>
        <w:ind w:left="426"/>
        <w:jc w:val="both"/>
        <w:rPr>
          <w:rFonts w:ascii="Times New Roman" w:hAnsi="Times New Roman"/>
          <w:szCs w:val="24"/>
        </w:rPr>
      </w:pPr>
    </w:p>
    <w:p w:rsidR="000912A8" w:rsidRPr="00A62386" w:rsidRDefault="00255FF1"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Výsledkem řešení díla bude: </w:t>
      </w:r>
    </w:p>
    <w:p w:rsidR="007E5EF3" w:rsidRPr="00A62386" w:rsidRDefault="007A335C" w:rsidP="0057448D">
      <w:pPr>
        <w:ind w:left="426"/>
        <w:jc w:val="both"/>
        <w:rPr>
          <w:rFonts w:ascii="Times New Roman" w:hAnsi="Times New Roman"/>
          <w:szCs w:val="24"/>
        </w:rPr>
      </w:pPr>
      <w:r w:rsidRPr="00A62386">
        <w:rPr>
          <w:rFonts w:ascii="Times New Roman" w:hAnsi="Times New Roman"/>
          <w:szCs w:val="24"/>
        </w:rPr>
        <w:t>Zpráva o činnosti pracovní skupiny</w:t>
      </w:r>
    </w:p>
    <w:p w:rsidR="007A335C" w:rsidRPr="00A62386" w:rsidRDefault="007A335C" w:rsidP="0057448D">
      <w:pPr>
        <w:ind w:left="426"/>
        <w:jc w:val="both"/>
        <w:rPr>
          <w:rFonts w:ascii="Times New Roman" w:hAnsi="Times New Roman"/>
          <w:szCs w:val="24"/>
        </w:rPr>
      </w:pPr>
    </w:p>
    <w:p w:rsidR="0079276E" w:rsidRPr="00A62386" w:rsidRDefault="0079276E"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Zhotovitel se zavazuje na svůj náklad a své nebezpečí k provedení díla podle podmínek stanovených ve </w:t>
      </w:r>
      <w:r w:rsidR="0034750D" w:rsidRPr="00A62386">
        <w:rPr>
          <w:rFonts w:ascii="Times New Roman" w:hAnsi="Times New Roman"/>
          <w:szCs w:val="24"/>
        </w:rPr>
        <w:t>Smlouv</w:t>
      </w:r>
      <w:r w:rsidRPr="00A62386">
        <w:rPr>
          <w:rFonts w:ascii="Times New Roman" w:hAnsi="Times New Roman"/>
          <w:szCs w:val="24"/>
        </w:rPr>
        <w:t>ě.</w:t>
      </w:r>
    </w:p>
    <w:p w:rsidR="000912A8" w:rsidRPr="00A62386" w:rsidRDefault="000912A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418"/>
        <w:rPr>
          <w:rFonts w:ascii="Times New Roman" w:hAnsi="Times New Roman"/>
          <w:sz w:val="24"/>
          <w:szCs w:val="24"/>
        </w:rPr>
      </w:pPr>
    </w:p>
    <w:p w:rsidR="001E4666" w:rsidRPr="00A62386" w:rsidRDefault="001E466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418"/>
        <w:rPr>
          <w:rFonts w:ascii="Times New Roman" w:hAnsi="Times New Roman"/>
          <w:sz w:val="24"/>
          <w:szCs w:val="24"/>
        </w:rPr>
      </w:pPr>
    </w:p>
    <w:p w:rsidR="000912A8" w:rsidRPr="00A62386" w:rsidRDefault="000912A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709" w:right="17" w:hanging="709"/>
        <w:rPr>
          <w:rFonts w:ascii="Times New Roman" w:hAnsi="Times New Roman"/>
          <w:sz w:val="24"/>
          <w:szCs w:val="24"/>
        </w:rPr>
      </w:pPr>
      <w:r w:rsidRPr="00A62386">
        <w:rPr>
          <w:rFonts w:ascii="Times New Roman" w:hAnsi="Times New Roman"/>
          <w:sz w:val="24"/>
          <w:szCs w:val="24"/>
        </w:rPr>
        <w:t>Článek 3</w:t>
      </w:r>
    </w:p>
    <w:p w:rsidR="000912A8" w:rsidRPr="00A62386" w:rsidRDefault="000912A8">
      <w:pPr>
        <w:pStyle w:val="Nzevlnku"/>
        <w:spacing w:line="240" w:lineRule="auto"/>
        <w:ind w:right="17"/>
        <w:rPr>
          <w:rFonts w:ascii="Times New Roman" w:hAnsi="Times New Roman"/>
          <w:sz w:val="24"/>
          <w:szCs w:val="24"/>
        </w:rPr>
      </w:pPr>
      <w:r w:rsidRPr="00A62386">
        <w:rPr>
          <w:rFonts w:ascii="Times New Roman" w:hAnsi="Times New Roman"/>
          <w:sz w:val="24"/>
          <w:szCs w:val="24"/>
        </w:rPr>
        <w:t>Cena</w:t>
      </w:r>
    </w:p>
    <w:p w:rsidR="000912A8" w:rsidRPr="00A62386" w:rsidRDefault="000912A8" w:rsidP="00BB0EE8">
      <w:pPr>
        <w:spacing w:line="240" w:lineRule="auto"/>
        <w:rPr>
          <w:rFonts w:ascii="Times New Roman" w:hAnsi="Times New Roman"/>
          <w:szCs w:val="24"/>
        </w:rPr>
      </w:pPr>
    </w:p>
    <w:p w:rsidR="00A80CD9" w:rsidRPr="00A62386" w:rsidRDefault="000912A8" w:rsidP="0057448D">
      <w:pPr>
        <w:spacing w:before="120"/>
        <w:jc w:val="both"/>
        <w:rPr>
          <w:rFonts w:ascii="Times New Roman" w:hAnsi="Times New Roman"/>
          <w:szCs w:val="24"/>
        </w:rPr>
      </w:pPr>
      <w:r w:rsidRPr="00A62386">
        <w:rPr>
          <w:rFonts w:ascii="Times New Roman" w:hAnsi="Times New Roman"/>
          <w:szCs w:val="24"/>
        </w:rPr>
        <w:t xml:space="preserve">Smluvní cena za provedení díla činí </w:t>
      </w:r>
      <w:r w:rsidR="009F7CBE" w:rsidRPr="00A62386">
        <w:rPr>
          <w:rFonts w:ascii="Times New Roman" w:hAnsi="Times New Roman"/>
          <w:szCs w:val="24"/>
        </w:rPr>
        <w:t>6</w:t>
      </w:r>
      <w:r w:rsidR="009922DA" w:rsidRPr="00A62386">
        <w:rPr>
          <w:rFonts w:ascii="Times New Roman" w:hAnsi="Times New Roman"/>
          <w:szCs w:val="24"/>
        </w:rPr>
        <w:t>5</w:t>
      </w:r>
      <w:r w:rsidR="00FE183A" w:rsidRPr="00A62386">
        <w:rPr>
          <w:rFonts w:ascii="Times New Roman" w:hAnsi="Times New Roman"/>
          <w:szCs w:val="24"/>
        </w:rPr>
        <w:t xml:space="preserve"> 000</w:t>
      </w:r>
      <w:r w:rsidRPr="00A62386">
        <w:rPr>
          <w:rFonts w:ascii="Times New Roman" w:hAnsi="Times New Roman"/>
          <w:szCs w:val="24"/>
        </w:rPr>
        <w:t xml:space="preserve"> Kč (slovy</w:t>
      </w:r>
      <w:r w:rsidR="007E5EF3" w:rsidRPr="00A62386">
        <w:rPr>
          <w:rFonts w:ascii="Times New Roman" w:hAnsi="Times New Roman"/>
          <w:szCs w:val="24"/>
        </w:rPr>
        <w:t xml:space="preserve"> </w:t>
      </w:r>
      <w:proofErr w:type="spellStart"/>
      <w:r w:rsidR="009F7CBE" w:rsidRPr="00A62386">
        <w:rPr>
          <w:rFonts w:ascii="Times New Roman" w:hAnsi="Times New Roman"/>
          <w:szCs w:val="24"/>
        </w:rPr>
        <w:t>šedesá</w:t>
      </w:r>
      <w:r w:rsidR="00FE183A" w:rsidRPr="00A62386">
        <w:rPr>
          <w:rFonts w:ascii="Times New Roman" w:hAnsi="Times New Roman"/>
          <w:szCs w:val="24"/>
        </w:rPr>
        <w:t>t</w:t>
      </w:r>
      <w:r w:rsidR="009922DA" w:rsidRPr="00A62386">
        <w:rPr>
          <w:rFonts w:ascii="Times New Roman" w:hAnsi="Times New Roman"/>
          <w:szCs w:val="24"/>
        </w:rPr>
        <w:t>pětt</w:t>
      </w:r>
      <w:r w:rsidR="00FE183A" w:rsidRPr="00A62386">
        <w:rPr>
          <w:rFonts w:ascii="Times New Roman" w:hAnsi="Times New Roman"/>
          <w:szCs w:val="24"/>
        </w:rPr>
        <w:t>isíckorunčeských</w:t>
      </w:r>
      <w:proofErr w:type="spellEnd"/>
      <w:r w:rsidR="00FE183A" w:rsidRPr="00A62386">
        <w:rPr>
          <w:rFonts w:ascii="Times New Roman" w:hAnsi="Times New Roman"/>
          <w:szCs w:val="24"/>
        </w:rPr>
        <w:t>)</w:t>
      </w:r>
      <w:r w:rsidRPr="00A62386">
        <w:rPr>
          <w:rFonts w:ascii="Times New Roman" w:hAnsi="Times New Roman"/>
          <w:szCs w:val="24"/>
        </w:rPr>
        <w:t xml:space="preserve"> </w:t>
      </w:r>
      <w:r w:rsidR="00BB0EE8" w:rsidRPr="00A62386">
        <w:rPr>
          <w:rFonts w:ascii="Times New Roman" w:hAnsi="Times New Roman"/>
          <w:szCs w:val="24"/>
        </w:rPr>
        <w:t>s</w:t>
      </w:r>
      <w:r w:rsidRPr="00A62386">
        <w:rPr>
          <w:rFonts w:ascii="Times New Roman" w:hAnsi="Times New Roman"/>
          <w:szCs w:val="24"/>
        </w:rPr>
        <w:t xml:space="preserve"> DPH.</w:t>
      </w:r>
      <w:r w:rsidR="00CF41F3" w:rsidRPr="00A62386">
        <w:rPr>
          <w:rFonts w:ascii="Times New Roman" w:hAnsi="Times New Roman"/>
          <w:szCs w:val="24"/>
        </w:rPr>
        <w:t xml:space="preserve"> </w:t>
      </w:r>
    </w:p>
    <w:p w:rsidR="00A80CD9" w:rsidRPr="00A62386" w:rsidRDefault="00A80CD9" w:rsidP="00A80CD9">
      <w:pPr>
        <w:pStyle w:val="Text"/>
        <w:tabs>
          <w:tab w:val="clear" w:pos="227"/>
        </w:tabs>
        <w:spacing w:line="240" w:lineRule="auto"/>
        <w:ind w:right="15"/>
        <w:rPr>
          <w:rFonts w:ascii="Times New Roman" w:hAnsi="Times New Roman"/>
          <w:sz w:val="24"/>
          <w:szCs w:val="24"/>
        </w:rPr>
      </w:pPr>
    </w:p>
    <w:p w:rsidR="009F7CBE" w:rsidRPr="00A62386" w:rsidRDefault="009F7CBE" w:rsidP="00A80CD9">
      <w:pPr>
        <w:pStyle w:val="Text"/>
        <w:tabs>
          <w:tab w:val="clear" w:pos="227"/>
        </w:tabs>
        <w:spacing w:line="240" w:lineRule="auto"/>
        <w:ind w:right="15"/>
        <w:jc w:val="center"/>
        <w:rPr>
          <w:rFonts w:ascii="Times New Roman" w:hAnsi="Times New Roman"/>
          <w:b/>
          <w:sz w:val="24"/>
          <w:szCs w:val="24"/>
        </w:rPr>
      </w:pPr>
    </w:p>
    <w:p w:rsidR="00560B6D" w:rsidRPr="00A62386" w:rsidRDefault="00560B6D" w:rsidP="00A80CD9">
      <w:pPr>
        <w:pStyle w:val="Text"/>
        <w:tabs>
          <w:tab w:val="clear" w:pos="227"/>
        </w:tabs>
        <w:spacing w:line="240" w:lineRule="auto"/>
        <w:ind w:right="15"/>
        <w:jc w:val="center"/>
        <w:rPr>
          <w:rFonts w:ascii="Times New Roman" w:hAnsi="Times New Roman"/>
          <w:b/>
          <w:sz w:val="24"/>
          <w:szCs w:val="24"/>
        </w:rPr>
      </w:pPr>
      <w:r w:rsidRPr="00A62386">
        <w:rPr>
          <w:rFonts w:ascii="Times New Roman" w:hAnsi="Times New Roman"/>
          <w:b/>
          <w:sz w:val="24"/>
          <w:szCs w:val="24"/>
        </w:rPr>
        <w:t>Článek 4</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s>
        <w:spacing w:line="240" w:lineRule="auto"/>
        <w:ind w:right="21"/>
        <w:rPr>
          <w:rFonts w:ascii="Times New Roman" w:hAnsi="Times New Roman"/>
          <w:sz w:val="24"/>
          <w:szCs w:val="24"/>
        </w:rPr>
      </w:pPr>
      <w:r w:rsidRPr="00A62386">
        <w:rPr>
          <w:rFonts w:ascii="Times New Roman" w:hAnsi="Times New Roman"/>
          <w:sz w:val="24"/>
          <w:szCs w:val="24"/>
        </w:rPr>
        <w:t xml:space="preserve">Doba plnění </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s>
        <w:spacing w:line="240" w:lineRule="auto"/>
        <w:ind w:right="21"/>
        <w:rPr>
          <w:rFonts w:ascii="Times New Roman" w:hAnsi="Times New Roman"/>
          <w:sz w:val="24"/>
          <w:szCs w:val="24"/>
        </w:rPr>
      </w:pPr>
    </w:p>
    <w:p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Zhotovitel se zavazuje do</w:t>
      </w:r>
      <w:r w:rsidR="0057448D" w:rsidRPr="00A62386">
        <w:rPr>
          <w:rFonts w:ascii="Times New Roman" w:hAnsi="Times New Roman"/>
          <w:szCs w:val="24"/>
        </w:rPr>
        <w:t xml:space="preserve"> </w:t>
      </w:r>
      <w:r w:rsidR="00585074" w:rsidRPr="00A62386">
        <w:rPr>
          <w:rFonts w:ascii="Times New Roman" w:hAnsi="Times New Roman"/>
          <w:szCs w:val="24"/>
        </w:rPr>
        <w:t>15</w:t>
      </w:r>
      <w:r w:rsidR="00956AC4" w:rsidRPr="00A62386">
        <w:rPr>
          <w:rFonts w:ascii="Times New Roman" w:hAnsi="Times New Roman"/>
          <w:szCs w:val="24"/>
        </w:rPr>
        <w:t>. listopadu 201</w:t>
      </w:r>
      <w:r w:rsidR="00A62386">
        <w:rPr>
          <w:rFonts w:ascii="Times New Roman" w:hAnsi="Times New Roman"/>
          <w:szCs w:val="24"/>
        </w:rPr>
        <w:t>8</w:t>
      </w:r>
      <w:r w:rsidRPr="00A62386">
        <w:rPr>
          <w:rFonts w:ascii="Times New Roman" w:hAnsi="Times New Roman"/>
          <w:szCs w:val="24"/>
        </w:rPr>
        <w:t xml:space="preserve"> předat </w:t>
      </w:r>
      <w:r w:rsidR="004E4C59" w:rsidRPr="00A62386">
        <w:rPr>
          <w:rFonts w:ascii="Times New Roman" w:hAnsi="Times New Roman"/>
          <w:szCs w:val="24"/>
        </w:rPr>
        <w:t xml:space="preserve">konečné </w:t>
      </w:r>
      <w:r w:rsidRPr="00A62386">
        <w:rPr>
          <w:rFonts w:ascii="Times New Roman" w:hAnsi="Times New Roman"/>
          <w:szCs w:val="24"/>
        </w:rPr>
        <w:t>dílo objednateli v místě jeho sídla.</w:t>
      </w:r>
    </w:p>
    <w:p w:rsidR="00560B6D" w:rsidRPr="00A62386" w:rsidRDefault="00560B6D" w:rsidP="0057448D">
      <w:pPr>
        <w:ind w:left="426"/>
        <w:jc w:val="both"/>
        <w:rPr>
          <w:rFonts w:ascii="Times New Roman" w:hAnsi="Times New Roman"/>
          <w:szCs w:val="24"/>
        </w:rPr>
      </w:pPr>
    </w:p>
    <w:p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 xml:space="preserve">Zhotovitel je povinen předat objednateli pouze takové dílo, které se považuje za </w:t>
      </w:r>
      <w:r w:rsidR="00C0534C" w:rsidRPr="00A62386">
        <w:rPr>
          <w:rFonts w:ascii="Times New Roman" w:hAnsi="Times New Roman"/>
          <w:szCs w:val="24"/>
        </w:rPr>
        <w:t xml:space="preserve">dokončené </w:t>
      </w:r>
      <w:r w:rsidRPr="00A62386">
        <w:rPr>
          <w:rFonts w:ascii="Times New Roman" w:hAnsi="Times New Roman"/>
          <w:szCs w:val="24"/>
        </w:rPr>
        <w:t>podle ustanovení čl. 5 odst. 1 Smlouvy, nedohodnou-li se smluvní strany jinak.</w:t>
      </w:r>
    </w:p>
    <w:p w:rsidR="00560B6D" w:rsidRPr="00A62386" w:rsidRDefault="00560B6D" w:rsidP="0057448D">
      <w:pPr>
        <w:ind w:left="426"/>
        <w:jc w:val="both"/>
        <w:rPr>
          <w:rFonts w:ascii="Times New Roman" w:hAnsi="Times New Roman"/>
          <w:szCs w:val="24"/>
        </w:rPr>
      </w:pPr>
    </w:p>
    <w:p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 xml:space="preserve">Zhotovitel je oprávněn nabídnout dílo objednateli i před tímto termínem, ale pouze v případě, že je vyhotoveno řádně a považuje se za </w:t>
      </w:r>
      <w:r w:rsidR="00C0534C" w:rsidRPr="00A62386">
        <w:rPr>
          <w:rFonts w:ascii="Times New Roman" w:hAnsi="Times New Roman"/>
          <w:szCs w:val="24"/>
        </w:rPr>
        <w:t xml:space="preserve">dokončené </w:t>
      </w:r>
      <w:r w:rsidRPr="00A62386">
        <w:rPr>
          <w:rFonts w:ascii="Times New Roman" w:hAnsi="Times New Roman"/>
          <w:szCs w:val="24"/>
        </w:rPr>
        <w:t xml:space="preserve">podle ustanovení čl. 5 </w:t>
      </w:r>
      <w:r w:rsidR="006521E6" w:rsidRPr="00A62386">
        <w:rPr>
          <w:rFonts w:ascii="Times New Roman" w:hAnsi="Times New Roman"/>
          <w:szCs w:val="24"/>
        </w:rPr>
        <w:t>odst. 1 Smlouvy</w:t>
      </w:r>
      <w:r w:rsidRPr="00A62386">
        <w:rPr>
          <w:rFonts w:ascii="Times New Roman" w:hAnsi="Times New Roman"/>
          <w:szCs w:val="24"/>
        </w:rPr>
        <w:t>. V takovém případě je objednatel povinen dílo od zhotovitele převzít a zaplatit mu cenu podle ustanovení čl. 6 odst. 1 Smlouvy.</w:t>
      </w:r>
    </w:p>
    <w:p w:rsidR="00560B6D" w:rsidRPr="00A62386" w:rsidRDefault="00560B6D" w:rsidP="00560B6D">
      <w:pPr>
        <w:rPr>
          <w:rFonts w:ascii="Times New Roman" w:hAnsi="Times New Roman"/>
          <w:szCs w:val="24"/>
        </w:rPr>
      </w:pPr>
    </w:p>
    <w:p w:rsidR="00560B6D" w:rsidRPr="00A62386" w:rsidRDefault="00560B6D" w:rsidP="00560B6D">
      <w:pPr>
        <w:rPr>
          <w:rFonts w:ascii="Times New Roman" w:hAnsi="Times New Roman"/>
          <w:szCs w:val="24"/>
        </w:rPr>
      </w:pPr>
    </w:p>
    <w:p w:rsidR="00560B6D" w:rsidRPr="00A62386" w:rsidRDefault="00560B6D" w:rsidP="00560B6D">
      <w:pPr>
        <w:pStyle w:val="Nadpis1"/>
        <w:ind w:right="17"/>
        <w:rPr>
          <w:szCs w:val="24"/>
        </w:rPr>
      </w:pPr>
      <w:r w:rsidRPr="00A62386">
        <w:rPr>
          <w:szCs w:val="24"/>
        </w:rPr>
        <w:t>Článek 5</w:t>
      </w:r>
    </w:p>
    <w:p w:rsidR="00560B6D" w:rsidRPr="00A62386" w:rsidRDefault="00556B21" w:rsidP="00560B6D">
      <w:pPr>
        <w:pStyle w:val="Nadpis4"/>
        <w:rPr>
          <w:szCs w:val="24"/>
        </w:rPr>
      </w:pPr>
      <w:r w:rsidRPr="00A62386">
        <w:rPr>
          <w:szCs w:val="24"/>
        </w:rPr>
        <w:t xml:space="preserve">Provedení </w:t>
      </w:r>
      <w:r w:rsidR="00560B6D" w:rsidRPr="00A62386">
        <w:rPr>
          <w:szCs w:val="24"/>
        </w:rPr>
        <w:t>díla</w:t>
      </w:r>
    </w:p>
    <w:p w:rsidR="00560B6D" w:rsidRPr="00A62386" w:rsidRDefault="00560B6D" w:rsidP="00560B6D">
      <w:pPr>
        <w:pStyle w:val="Text"/>
        <w:tabs>
          <w:tab w:val="clear" w:pos="227"/>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p>
    <w:p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Dílo se považuje za </w:t>
      </w:r>
      <w:r w:rsidR="004E4C59" w:rsidRPr="00A62386">
        <w:rPr>
          <w:szCs w:val="24"/>
        </w:rPr>
        <w:t>provedené po</w:t>
      </w:r>
      <w:r w:rsidRPr="00A62386">
        <w:rPr>
          <w:szCs w:val="24"/>
        </w:rPr>
        <w:t xml:space="preserve"> zapracování zhotovitelem akceptovaných připomínek do konečného znění, eventuálně po písemném odůvodnění neakceptovaných připomínek a po jeho převzetí zástupcem objednatele. </w:t>
      </w:r>
    </w:p>
    <w:p w:rsidR="00560B6D" w:rsidRPr="00A62386" w:rsidRDefault="00560B6D" w:rsidP="00560B6D">
      <w:pPr>
        <w:pStyle w:val="Zkladntext"/>
        <w:ind w:left="510" w:right="17"/>
        <w:rPr>
          <w:szCs w:val="24"/>
        </w:rPr>
      </w:pPr>
    </w:p>
    <w:p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Objednatel je oprávněn převzít od zhotovitele dílo pouze tehdy, bylo-li řádně </w:t>
      </w:r>
      <w:r w:rsidR="00556B21" w:rsidRPr="00A62386">
        <w:rPr>
          <w:szCs w:val="24"/>
        </w:rPr>
        <w:t xml:space="preserve">dokončeno </w:t>
      </w:r>
      <w:r w:rsidRPr="00A62386">
        <w:rPr>
          <w:szCs w:val="24"/>
        </w:rPr>
        <w:t>dle ustanovení odst. 1.</w:t>
      </w:r>
    </w:p>
    <w:p w:rsidR="00560B6D" w:rsidRPr="00A62386" w:rsidRDefault="00560B6D" w:rsidP="00560B6D">
      <w:pPr>
        <w:pStyle w:val="Zkladntext"/>
        <w:ind w:right="17"/>
        <w:rPr>
          <w:szCs w:val="24"/>
        </w:rPr>
      </w:pPr>
    </w:p>
    <w:p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Všechna práva k dílu převzatému podle odst. 1 přechází okamžikem převzetí na objednatele. Zhotovitel současně s vytvořením a předáním díla dává svolení k vydání díla podle potřeb objednatele. </w:t>
      </w:r>
      <w:r w:rsidRPr="00A62386">
        <w:rPr>
          <w:color w:val="auto"/>
          <w:szCs w:val="24"/>
        </w:rPr>
        <w:t>Toto ustanovení neplatí ohledně použití metodiky díla autorizovanou osobou nebo zhotovitelem.</w:t>
      </w:r>
    </w:p>
    <w:p w:rsidR="00560B6D" w:rsidRPr="00A62386" w:rsidRDefault="00560B6D" w:rsidP="00560B6D">
      <w:pPr>
        <w:spacing w:line="240" w:lineRule="auto"/>
        <w:ind w:right="15"/>
        <w:jc w:val="both"/>
        <w:rPr>
          <w:rFonts w:ascii="Times New Roman" w:hAnsi="Times New Roman"/>
          <w:szCs w:val="24"/>
        </w:rPr>
      </w:pPr>
    </w:p>
    <w:p w:rsidR="00560B6D" w:rsidRPr="00A62386" w:rsidRDefault="00560B6D" w:rsidP="00560B6D">
      <w:pPr>
        <w:spacing w:line="240" w:lineRule="auto"/>
        <w:ind w:right="15"/>
        <w:jc w:val="both"/>
        <w:rPr>
          <w:rFonts w:ascii="Times New Roman" w:hAnsi="Times New Roman"/>
          <w:szCs w:val="24"/>
        </w:rPr>
      </w:pPr>
    </w:p>
    <w:p w:rsidR="00560B6D" w:rsidRPr="00A62386" w:rsidRDefault="00560B6D" w:rsidP="00560B6D">
      <w:pPr>
        <w:pStyle w:val="Nadpis1"/>
        <w:ind w:right="17"/>
        <w:rPr>
          <w:szCs w:val="24"/>
        </w:rPr>
      </w:pPr>
      <w:r w:rsidRPr="00A62386">
        <w:rPr>
          <w:szCs w:val="24"/>
        </w:rPr>
        <w:t>Článek 6</w:t>
      </w:r>
    </w:p>
    <w:p w:rsidR="00560B6D" w:rsidRPr="00A62386" w:rsidRDefault="00560B6D" w:rsidP="00560B6D">
      <w:pPr>
        <w:spacing w:line="240" w:lineRule="auto"/>
        <w:ind w:right="17"/>
        <w:jc w:val="center"/>
        <w:rPr>
          <w:rFonts w:ascii="Times New Roman" w:hAnsi="Times New Roman"/>
          <w:b/>
          <w:szCs w:val="24"/>
        </w:rPr>
      </w:pPr>
      <w:r w:rsidRPr="00A62386">
        <w:rPr>
          <w:rFonts w:ascii="Times New Roman" w:hAnsi="Times New Roman"/>
          <w:b/>
          <w:szCs w:val="24"/>
        </w:rPr>
        <w:t>Platební podmínky</w:t>
      </w:r>
    </w:p>
    <w:p w:rsidR="00560B6D" w:rsidRPr="00A62386" w:rsidRDefault="00560B6D" w:rsidP="00560B6D">
      <w:pPr>
        <w:spacing w:line="240" w:lineRule="auto"/>
        <w:ind w:right="17"/>
        <w:jc w:val="center"/>
        <w:rPr>
          <w:rFonts w:ascii="Times New Roman" w:hAnsi="Times New Roman"/>
          <w:b/>
          <w:szCs w:val="24"/>
        </w:rPr>
      </w:pPr>
    </w:p>
    <w:p w:rsidR="00560B6D" w:rsidRPr="00A62386" w:rsidRDefault="00560B6D" w:rsidP="00225629">
      <w:pPr>
        <w:pStyle w:val="Zkladntext"/>
        <w:numPr>
          <w:ilvl w:val="0"/>
          <w:numId w:val="18"/>
        </w:numPr>
        <w:tabs>
          <w:tab w:val="clear" w:pos="855"/>
        </w:tabs>
        <w:ind w:left="510" w:right="17"/>
        <w:rPr>
          <w:szCs w:val="24"/>
        </w:rPr>
      </w:pPr>
      <w:r w:rsidRPr="00A62386">
        <w:rPr>
          <w:szCs w:val="24"/>
        </w:rPr>
        <w:t xml:space="preserve">Objednatel je povinen zaplatit zhotoviteli cenu díla podle čl. 3 Smlouvy po řádném </w:t>
      </w:r>
      <w:r w:rsidR="00C0534C" w:rsidRPr="00A62386">
        <w:rPr>
          <w:szCs w:val="24"/>
        </w:rPr>
        <w:t>provedení</w:t>
      </w:r>
      <w:r w:rsidRPr="00A62386">
        <w:rPr>
          <w:szCs w:val="24"/>
        </w:rPr>
        <w:t xml:space="preserve"> díla podle čl. 4 Smlouvy na základě písemného potvrzení o převzetí výsledku řešení díla podle Smlouvy, které vydá objednatel zhotoviteli, pokud nepostupuje podle ustanovení článku 7 odst. 2 písm. a), b) nebo c).</w:t>
      </w:r>
    </w:p>
    <w:p w:rsidR="00560B6D" w:rsidRPr="00A62386" w:rsidRDefault="00560B6D" w:rsidP="00225629">
      <w:pPr>
        <w:pStyle w:val="Zkladntext"/>
        <w:ind w:left="510" w:right="17"/>
        <w:rPr>
          <w:szCs w:val="24"/>
        </w:rPr>
      </w:pPr>
    </w:p>
    <w:p w:rsidR="00560B6D" w:rsidRPr="00A62386" w:rsidRDefault="00560B6D" w:rsidP="00225629">
      <w:pPr>
        <w:pStyle w:val="Zkladntext"/>
        <w:numPr>
          <w:ilvl w:val="0"/>
          <w:numId w:val="18"/>
        </w:numPr>
        <w:tabs>
          <w:tab w:val="clear" w:pos="855"/>
        </w:tabs>
        <w:ind w:left="510" w:right="17"/>
        <w:rPr>
          <w:szCs w:val="24"/>
        </w:rPr>
      </w:pPr>
      <w:r w:rsidRPr="00A62386">
        <w:rPr>
          <w:szCs w:val="24"/>
        </w:rPr>
        <w:lastRenderedPageBreak/>
        <w:t>Sjednaná lhůta pro zaplacení smluvní ceny je 30 kalendářních dnů a běží ode dne, kdy objednatel obdrží od zhotovitele vyúčtování provedených prací, které musí obsahovat náležitosti účetního dokladu (faktury) stanovených v § 11 zák. č. 563/1991 Sb., o účetnictví.</w:t>
      </w:r>
    </w:p>
    <w:p w:rsidR="0057448D" w:rsidRPr="00A62386" w:rsidRDefault="0057448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rsidR="00560B6D" w:rsidRPr="00A62386" w:rsidRDefault="00560B6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Vyúčtování za zhotovení díla podle ustanovení odst. 2 musí být objednateli předloženo nejpozději do 14 pracovních dnů po obdržení písemného odsouhlasení výsledku řešení díla podle odst. 1.</w:t>
      </w:r>
    </w:p>
    <w:p w:rsidR="00560B6D" w:rsidRPr="00A62386" w:rsidRDefault="00560B6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 xml:space="preserve">Jestliže bez zavinění zhotovitele dojde v průběhu provádění díla k nutnosti provést dílo odchylně od zadání, a tím i k možnému zvýšení nebo snížení nákladů a zvýšení nebo snížení smluvní ceny, mohou být zhotovitelem tyto práce provedeny jen s předchozím písemným souhlasem objednatele. </w:t>
      </w:r>
    </w:p>
    <w:p w:rsidR="00560B6D" w:rsidRPr="00A62386" w:rsidRDefault="00560B6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V případě, že zpracování díla neodpovídá zadání nebo požadavkům stanoveným touto Smlouvou nebo že zhotovitel bez souhlasu objednatele provedl v díle podstatné změny nebo neprovedl úpravy a opravy ve lhůtě stanovené objednatelem, je objednatel oprávněn cenu sjednanou v čl. 3 Smlouvy krátit nebo vůbec neproplatit.</w:t>
      </w:r>
    </w:p>
    <w:p w:rsidR="006E5857" w:rsidRPr="00A62386" w:rsidRDefault="006E5857" w:rsidP="006E5857">
      <w:pPr>
        <w:pStyle w:val="Odstavecseseznamem"/>
        <w:rPr>
          <w:rFonts w:ascii="Times New Roman" w:hAnsi="Times New Roman"/>
          <w:szCs w:val="24"/>
        </w:rPr>
      </w:pPr>
    </w:p>
    <w:p w:rsidR="006E5857" w:rsidRPr="00A62386" w:rsidRDefault="006E5857" w:rsidP="0057448D">
      <w:pPr>
        <w:pStyle w:val="Zkladntext"/>
        <w:numPr>
          <w:ilvl w:val="0"/>
          <w:numId w:val="18"/>
        </w:numPr>
        <w:tabs>
          <w:tab w:val="clear" w:pos="855"/>
        </w:tabs>
        <w:ind w:left="510" w:right="17"/>
        <w:rPr>
          <w:szCs w:val="24"/>
        </w:rPr>
      </w:pPr>
      <w:r w:rsidRPr="00A62386">
        <w:rPr>
          <w:szCs w:val="24"/>
        </w:rPr>
        <w:t>Náklady spojené s činností oponentní komise jsou součástí smluvní ceny.</w:t>
      </w:r>
    </w:p>
    <w:p w:rsidR="006E5857" w:rsidRPr="00A62386" w:rsidRDefault="006E5857" w:rsidP="006E5857">
      <w:pPr>
        <w:pStyle w:val="Zkladntext"/>
        <w:ind w:right="17"/>
        <w:rPr>
          <w:szCs w:val="24"/>
        </w:rPr>
      </w:pPr>
    </w:p>
    <w:p w:rsidR="007A335C" w:rsidRPr="00A62386" w:rsidRDefault="007A335C" w:rsidP="006E5857">
      <w:pPr>
        <w:pStyle w:val="Zkladntext"/>
        <w:ind w:right="17"/>
        <w:rPr>
          <w:szCs w:val="24"/>
        </w:rPr>
      </w:pPr>
    </w:p>
    <w:p w:rsidR="002F2AE7" w:rsidRPr="00A62386" w:rsidRDefault="002F2AE7" w:rsidP="002F2AE7">
      <w:pPr>
        <w:pStyle w:val="Odstavecseseznamem"/>
        <w:rPr>
          <w:rFonts w:ascii="Times New Roman" w:hAnsi="Times New Roman"/>
          <w:szCs w:val="24"/>
        </w:rPr>
      </w:pPr>
    </w:p>
    <w:p w:rsidR="00560B6D" w:rsidRPr="00A62386" w:rsidRDefault="00560B6D" w:rsidP="00560B6D">
      <w:pPr>
        <w:spacing w:line="240" w:lineRule="auto"/>
        <w:ind w:right="15"/>
        <w:jc w:val="center"/>
        <w:rPr>
          <w:rFonts w:ascii="Times New Roman" w:hAnsi="Times New Roman"/>
          <w:b/>
          <w:szCs w:val="24"/>
        </w:rPr>
      </w:pP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284" w:right="17"/>
        <w:rPr>
          <w:rFonts w:ascii="Times New Roman" w:hAnsi="Times New Roman"/>
          <w:sz w:val="24"/>
          <w:szCs w:val="24"/>
        </w:rPr>
      </w:pPr>
      <w:r w:rsidRPr="00A62386">
        <w:rPr>
          <w:rFonts w:ascii="Times New Roman" w:hAnsi="Times New Roman"/>
          <w:sz w:val="24"/>
          <w:szCs w:val="24"/>
        </w:rPr>
        <w:t>Článek 7</w:t>
      </w:r>
    </w:p>
    <w:p w:rsidR="00560B6D" w:rsidRPr="00A62386" w:rsidRDefault="00560B6D" w:rsidP="00560B6D">
      <w:pPr>
        <w:pStyle w:val="Nzevlnku"/>
        <w:spacing w:line="240" w:lineRule="auto"/>
        <w:ind w:right="17"/>
        <w:rPr>
          <w:rFonts w:ascii="Times New Roman" w:hAnsi="Times New Roman"/>
          <w:sz w:val="24"/>
          <w:szCs w:val="24"/>
        </w:rPr>
      </w:pPr>
      <w:r w:rsidRPr="00A62386">
        <w:rPr>
          <w:rFonts w:ascii="Times New Roman" w:hAnsi="Times New Roman"/>
          <w:sz w:val="24"/>
          <w:szCs w:val="24"/>
        </w:rPr>
        <w:t>Práva a povinnosti smluvních stran</w:t>
      </w:r>
    </w:p>
    <w:p w:rsidR="00560B6D" w:rsidRPr="00A62386" w:rsidRDefault="00560B6D" w:rsidP="00560B6D">
      <w:pPr>
        <w:pStyle w:val="Nzevlnku"/>
        <w:spacing w:line="240" w:lineRule="auto"/>
        <w:ind w:right="17"/>
        <w:rPr>
          <w:rFonts w:ascii="Times New Roman" w:hAnsi="Times New Roman"/>
          <w:sz w:val="24"/>
          <w:szCs w:val="24"/>
        </w:rPr>
      </w:pPr>
    </w:p>
    <w:p w:rsidR="00560B6D" w:rsidRPr="00A62386" w:rsidRDefault="00560B6D" w:rsidP="00B02737">
      <w:pPr>
        <w:pStyle w:val="Text"/>
        <w:numPr>
          <w:ilvl w:val="0"/>
          <w:numId w:val="4"/>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Objednatel je oprávněn dílo v průběhu jeho provádění kontrolovat prostřednictvím pověřené osoby. </w:t>
      </w:r>
    </w:p>
    <w:p w:rsidR="00560B6D" w:rsidRPr="00A62386" w:rsidRDefault="00560B6D" w:rsidP="00560B6D">
      <w:pPr>
        <w:pStyle w:val="Text"/>
        <w:tabs>
          <w:tab w:val="clear" w:pos="227"/>
        </w:tabs>
        <w:spacing w:line="240" w:lineRule="auto"/>
        <w:ind w:right="15" w:firstLine="60"/>
        <w:rPr>
          <w:rFonts w:ascii="Times New Roman" w:hAnsi="Times New Roman"/>
          <w:sz w:val="24"/>
          <w:szCs w:val="24"/>
        </w:rPr>
      </w:pPr>
    </w:p>
    <w:p w:rsidR="00560B6D" w:rsidRPr="00A62386" w:rsidRDefault="00560B6D" w:rsidP="00B02737">
      <w:pPr>
        <w:pStyle w:val="Text"/>
        <w:numPr>
          <w:ilvl w:val="0"/>
          <w:numId w:val="4"/>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Objednatel je dále oprávněn:</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vrátit zhotoviteli dílo k dopracování, neodpovídá-li podmínkám této Smlouvy do 14 dnů ode dne, kdy bylo dílo doručeno objednateli,</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ukončit nebo pozastavit řešení díla, popřípadě uložit jeho změnu, </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odmítnout převzetí díla, pokud toto nebude zpracováno v souladu s podmínkami stanovenými touto Smlouvou, </w:t>
      </w:r>
    </w:p>
    <w:p w:rsidR="00E9040F" w:rsidRPr="00A62386" w:rsidRDefault="00E9040F"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stanovit zásady oponentního </w:t>
      </w:r>
      <w:r w:rsidR="000647FE">
        <w:rPr>
          <w:rFonts w:ascii="Times New Roman" w:hAnsi="Times New Roman"/>
          <w:sz w:val="24"/>
          <w:szCs w:val="24"/>
        </w:rPr>
        <w:t>řízení</w:t>
      </w:r>
      <w:r w:rsidR="000647FE" w:rsidRPr="00A62386">
        <w:rPr>
          <w:rFonts w:ascii="Times New Roman" w:hAnsi="Times New Roman"/>
          <w:sz w:val="24"/>
          <w:szCs w:val="24"/>
        </w:rPr>
        <w:t xml:space="preserve"> </w:t>
      </w:r>
      <w:r w:rsidRPr="00A62386">
        <w:rPr>
          <w:rFonts w:ascii="Times New Roman" w:hAnsi="Times New Roman"/>
          <w:sz w:val="24"/>
          <w:szCs w:val="24"/>
        </w:rPr>
        <w:t xml:space="preserve">a do oponentní komise </w:t>
      </w:r>
      <w:r w:rsidR="00F042E6" w:rsidRPr="00A62386">
        <w:rPr>
          <w:rFonts w:ascii="Times New Roman" w:hAnsi="Times New Roman"/>
          <w:sz w:val="24"/>
          <w:szCs w:val="24"/>
        </w:rPr>
        <w:t>navrhnout</w:t>
      </w:r>
      <w:r w:rsidRPr="00A62386">
        <w:rPr>
          <w:rFonts w:ascii="Times New Roman" w:hAnsi="Times New Roman"/>
          <w:sz w:val="24"/>
          <w:szCs w:val="24"/>
        </w:rPr>
        <w:t xml:space="preserve"> členy,</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odstoupit od Smlouvy podle čl. 8 odst. 2.</w:t>
      </w:r>
    </w:p>
    <w:p w:rsidR="00560B6D" w:rsidRPr="00A62386" w:rsidRDefault="00560B6D" w:rsidP="00560B6D">
      <w:pPr>
        <w:pStyle w:val="Text"/>
        <w:tabs>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5"/>
        <w:rPr>
          <w:rFonts w:ascii="Times New Roman" w:hAnsi="Times New Roman"/>
          <w:sz w:val="24"/>
          <w:szCs w:val="24"/>
        </w:rPr>
      </w:pPr>
    </w:p>
    <w:p w:rsidR="00560B6D" w:rsidRPr="00A62386" w:rsidRDefault="00560B6D" w:rsidP="00B02737">
      <w:pPr>
        <w:pStyle w:val="Text"/>
        <w:numPr>
          <w:ilvl w:val="0"/>
          <w:numId w:val="5"/>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Objednatel je povinen poskytnout zhotoviteli potřebnou součinnost ke zhotovení díla.</w:t>
      </w:r>
    </w:p>
    <w:p w:rsidR="00560B6D" w:rsidRPr="00A62386" w:rsidRDefault="00560B6D" w:rsidP="00560B6D">
      <w:pPr>
        <w:pStyle w:val="Text"/>
        <w:tabs>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5"/>
        <w:rPr>
          <w:rFonts w:ascii="Times New Roman" w:hAnsi="Times New Roman"/>
          <w:sz w:val="24"/>
          <w:szCs w:val="24"/>
        </w:rPr>
      </w:pPr>
    </w:p>
    <w:p w:rsidR="00560B6D" w:rsidRPr="00A62386" w:rsidRDefault="00560B6D" w:rsidP="00B02737">
      <w:pPr>
        <w:pStyle w:val="Text"/>
        <w:numPr>
          <w:ilvl w:val="0"/>
          <w:numId w:val="5"/>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Zhotovitel je povinen:</w:t>
      </w:r>
    </w:p>
    <w:p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provést dílo na vysoké odborné úrovni a v dohodnutém termínu,</w:t>
      </w:r>
    </w:p>
    <w:p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postupovat při řešení díla v souladu s platnými právními předpisy,</w:t>
      </w:r>
    </w:p>
    <w:p w:rsidR="00956AC4"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při řešení využívat výsledků dosaženého stupně rozvoje vědy a techniky,</w:t>
      </w:r>
    </w:p>
    <w:p w:rsidR="004C4791" w:rsidRPr="00A62386" w:rsidRDefault="004C4791" w:rsidP="004C4791">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bCs/>
          <w:sz w:val="24"/>
          <w:szCs w:val="24"/>
        </w:rPr>
        <w:t xml:space="preserve">při specifikaci a tvorbě díla </w:t>
      </w:r>
      <w:r w:rsidR="001E6F52" w:rsidRPr="00A62386">
        <w:rPr>
          <w:rFonts w:ascii="Times New Roman" w:hAnsi="Times New Roman"/>
          <w:bCs/>
          <w:sz w:val="24"/>
          <w:szCs w:val="24"/>
        </w:rPr>
        <w:t>spolupracovat se jmenovaným</w:t>
      </w:r>
      <w:r w:rsidRPr="00A62386">
        <w:rPr>
          <w:rFonts w:ascii="Times New Roman" w:hAnsi="Times New Roman"/>
          <w:bCs/>
          <w:sz w:val="24"/>
          <w:szCs w:val="24"/>
        </w:rPr>
        <w:t xml:space="preserve"> zástupcem objednatele. Doporučeným zp</w:t>
      </w:r>
      <w:r w:rsidR="001E6F52" w:rsidRPr="00A62386">
        <w:rPr>
          <w:rFonts w:ascii="Times New Roman" w:hAnsi="Times New Roman"/>
          <w:bCs/>
          <w:sz w:val="24"/>
          <w:szCs w:val="24"/>
        </w:rPr>
        <w:t>ůsobem spolupráce je realizace 3</w:t>
      </w:r>
      <w:r w:rsidRPr="00A62386">
        <w:rPr>
          <w:rFonts w:ascii="Times New Roman" w:hAnsi="Times New Roman"/>
          <w:bCs/>
          <w:sz w:val="24"/>
          <w:szCs w:val="24"/>
        </w:rPr>
        <w:t xml:space="preserve"> setkání/kontrolních dnů se zástupcem objednatele a to </w:t>
      </w:r>
      <w:r w:rsidR="001E6F52" w:rsidRPr="00A62386">
        <w:rPr>
          <w:rFonts w:ascii="Times New Roman" w:hAnsi="Times New Roman"/>
          <w:bCs/>
          <w:sz w:val="24"/>
          <w:szCs w:val="24"/>
        </w:rPr>
        <w:t xml:space="preserve">na začátku, </w:t>
      </w:r>
      <w:r w:rsidRPr="00A62386">
        <w:rPr>
          <w:rFonts w:ascii="Times New Roman" w:hAnsi="Times New Roman"/>
          <w:bCs/>
          <w:sz w:val="24"/>
          <w:szCs w:val="24"/>
        </w:rPr>
        <w:t xml:space="preserve">v průběhu a v závěru řešení úkolu. </w:t>
      </w:r>
    </w:p>
    <w:p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lastRenderedPageBreak/>
        <w:t>informovat neprodleně objednatele o všech skutečnostech, které by mohly podstatným způsobem ohrozit zhotovení díla,</w:t>
      </w:r>
    </w:p>
    <w:p w:rsidR="00E9040F" w:rsidRPr="00A62386" w:rsidRDefault="00E9040F" w:rsidP="00E9040F">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ustavit oponentní komisi s přihlédnutím k čl. 7 odst. 2 písm. d), přičemž jmenovaný zástupce objednatele je </w:t>
      </w:r>
      <w:r w:rsidR="00370658" w:rsidRPr="00A62386">
        <w:rPr>
          <w:rFonts w:ascii="Times New Roman" w:hAnsi="Times New Roman"/>
          <w:sz w:val="24"/>
          <w:szCs w:val="24"/>
        </w:rPr>
        <w:t>členem oponentní komise,</w:t>
      </w:r>
    </w:p>
    <w:p w:rsidR="00E9040F" w:rsidRPr="00A62386" w:rsidRDefault="00E9040F" w:rsidP="00E9040F">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poskytnout oponentní komisi </w:t>
      </w:r>
      <w:r w:rsidR="00370658" w:rsidRPr="00A62386">
        <w:rPr>
          <w:rFonts w:ascii="Times New Roman" w:hAnsi="Times New Roman"/>
          <w:sz w:val="24"/>
          <w:szCs w:val="24"/>
        </w:rPr>
        <w:t>výsledek řešení díla nejpozději 2 týdny před termínem uvedeným v článku 4 odst. 1,</w:t>
      </w:r>
    </w:p>
    <w:p w:rsidR="00370658" w:rsidRPr="00A62386" w:rsidRDefault="00370658" w:rsidP="00E9040F">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zajistit oponenturu díla a předat ji spolu s konečným dílem objednateli nejpozději ve lhůtě stanovené </w:t>
      </w:r>
      <w:r w:rsidR="00EC3A8D" w:rsidRPr="00A62386">
        <w:rPr>
          <w:rFonts w:ascii="Times New Roman" w:hAnsi="Times New Roman"/>
          <w:sz w:val="24"/>
          <w:szCs w:val="24"/>
        </w:rPr>
        <w:t>ve čl. 4 Smlouvy.</w:t>
      </w:r>
    </w:p>
    <w:p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rsidR="003E027B" w:rsidRPr="00A62386" w:rsidRDefault="003E027B"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r w:rsidRPr="00A62386">
        <w:rPr>
          <w:rFonts w:ascii="Times New Roman" w:hAnsi="Times New Roman"/>
          <w:sz w:val="24"/>
          <w:szCs w:val="24"/>
        </w:rPr>
        <w:t>Článek 8</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r w:rsidRPr="00A62386">
        <w:rPr>
          <w:rFonts w:ascii="Times New Roman" w:hAnsi="Times New Roman"/>
          <w:sz w:val="24"/>
          <w:szCs w:val="24"/>
        </w:rPr>
        <w:t>Změna a zrušení Smlouvy</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Tuto Smlouvu lze změnit nebo zrušit pouze dohodou smluvních stran, která musí mít písemnou formu a musí být podepsána oběma smluvními stranami.</w:t>
      </w:r>
    </w:p>
    <w:p w:rsidR="00A62386" w:rsidRPr="00A62386" w:rsidRDefault="00A62386" w:rsidP="00A62386">
      <w:pPr>
        <w:pStyle w:val="Odstavecseseznamem"/>
        <w:ind w:left="420"/>
        <w:jc w:val="both"/>
        <w:rPr>
          <w:rFonts w:ascii="Times New Roman" w:hAnsi="Times New Roman"/>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Objednatel může od Smlouvy odstoupit kdykoli v průběhu provádění díla, a to bez uvedení důvodů.</w:t>
      </w:r>
    </w:p>
    <w:p w:rsidR="00A62386" w:rsidRPr="00A62386" w:rsidRDefault="00A62386" w:rsidP="00A62386">
      <w:pPr>
        <w:jc w:val="both"/>
        <w:rPr>
          <w:rFonts w:ascii="Times New Roman" w:hAnsi="Times New Roman"/>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Zhotovitel může od Smlouvy odstoupit v případě, když je objednatel v prodlení se zaplacením zálohy či faktury po dobu delší než dvou kalendářních měsíců. Dále může zhotovitel od Smlouvy odstoupit v případě, kdy je objednatel v prodlení s předáním podstatných informací, potřebných k dohotovení díla, déle než 14 kalendářních dnů.</w:t>
      </w:r>
    </w:p>
    <w:p w:rsidR="00A62386" w:rsidRPr="00A62386" w:rsidRDefault="00A62386" w:rsidP="00A62386">
      <w:pPr>
        <w:jc w:val="both"/>
        <w:rPr>
          <w:rFonts w:ascii="Times New Roman" w:hAnsi="Times New Roman"/>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Jestliže je Smlouva ukončena dohodou či odstoupením před dokončením díla podle čl. 7 odst. 2, smluvní strany protokolárně provedou inventarizaci veškerých plnění a prací provedených k datu, kdy Smlouva byla ukončena. Závěrem této inventarizace smluvní strany odsouhlasí finanční hodnotu doposud provedeného plnění a vyrovnají své vzájemné závazky.</w:t>
      </w:r>
    </w:p>
    <w:p w:rsidR="00A62386" w:rsidRPr="00A62386" w:rsidRDefault="00A62386" w:rsidP="00A62386">
      <w:pPr>
        <w:jc w:val="both"/>
        <w:rPr>
          <w:rFonts w:ascii="Times New Roman" w:hAnsi="Times New Roman"/>
          <w:szCs w:val="24"/>
        </w:rPr>
      </w:pPr>
    </w:p>
    <w:p w:rsidR="00560B6D" w:rsidRPr="00A62386" w:rsidRDefault="00560B6D" w:rsidP="00560B6D">
      <w:pPr>
        <w:ind w:left="426" w:hanging="426"/>
        <w:jc w:val="both"/>
        <w:rPr>
          <w:rFonts w:ascii="Times New Roman" w:hAnsi="Times New Roman"/>
          <w:szCs w:val="24"/>
        </w:rPr>
      </w:pPr>
      <w:r w:rsidRPr="00A62386">
        <w:rPr>
          <w:rFonts w:ascii="Times New Roman" w:hAnsi="Times New Roman"/>
          <w:szCs w:val="24"/>
        </w:rPr>
        <w:t xml:space="preserve"> (5)</w:t>
      </w:r>
      <w:r w:rsidRPr="00A62386">
        <w:rPr>
          <w:rFonts w:ascii="Times New Roman" w:hAnsi="Times New Roman"/>
          <w:szCs w:val="24"/>
        </w:rPr>
        <w:tab/>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rsidR="00560B6D" w:rsidRPr="00A62386" w:rsidRDefault="00560B6D" w:rsidP="00560B6D">
      <w:pPr>
        <w:pStyle w:val="Nadpis2"/>
        <w:ind w:right="17"/>
        <w:rPr>
          <w:szCs w:val="24"/>
        </w:rPr>
      </w:pPr>
    </w:p>
    <w:p w:rsidR="000134DE" w:rsidRPr="00A62386" w:rsidRDefault="000134DE"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r w:rsidRPr="00A62386">
        <w:rPr>
          <w:rFonts w:ascii="Times New Roman" w:hAnsi="Times New Roman"/>
          <w:sz w:val="24"/>
          <w:szCs w:val="24"/>
        </w:rPr>
        <w:t>Článek 9</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142" w:right="17" w:hanging="142"/>
        <w:rPr>
          <w:rFonts w:ascii="Times New Roman" w:hAnsi="Times New Roman"/>
          <w:sz w:val="24"/>
          <w:szCs w:val="24"/>
        </w:rPr>
      </w:pPr>
      <w:r w:rsidRPr="00A62386">
        <w:rPr>
          <w:rFonts w:ascii="Times New Roman" w:hAnsi="Times New Roman"/>
          <w:sz w:val="24"/>
          <w:szCs w:val="24"/>
        </w:rPr>
        <w:t>Závěrečná ustanovení</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142" w:right="17" w:hanging="142"/>
        <w:rPr>
          <w:rFonts w:ascii="Times New Roman" w:hAnsi="Times New Roman"/>
          <w:sz w:val="24"/>
          <w:szCs w:val="24"/>
        </w:rPr>
      </w:pPr>
    </w:p>
    <w:p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Zadat provedení části nebo celého díla třetí osobě je zhotovitel oprávněn pouze po předchozím písemně uděleném souhlasu objednatele, který bude součástí smlouvy.</w:t>
      </w:r>
    </w:p>
    <w:p w:rsidR="00A62386" w:rsidRPr="00A62386" w:rsidRDefault="00A62386" w:rsidP="00A62386">
      <w:pPr>
        <w:pStyle w:val="Text"/>
        <w:tabs>
          <w:tab w:val="clear" w:pos="227"/>
        </w:tabs>
        <w:spacing w:line="240" w:lineRule="auto"/>
        <w:ind w:left="360" w:right="15"/>
        <w:rPr>
          <w:rFonts w:ascii="Times New Roman" w:hAnsi="Times New Roman"/>
          <w:sz w:val="24"/>
          <w:szCs w:val="24"/>
        </w:rPr>
      </w:pPr>
    </w:p>
    <w:p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Tato Smlouva má </w:t>
      </w:r>
      <w:r w:rsidR="007A335C" w:rsidRPr="00A62386">
        <w:rPr>
          <w:rFonts w:ascii="Times New Roman" w:hAnsi="Times New Roman"/>
          <w:sz w:val="24"/>
          <w:szCs w:val="24"/>
        </w:rPr>
        <w:t>5</w:t>
      </w:r>
      <w:r w:rsidRPr="00A62386">
        <w:rPr>
          <w:rFonts w:ascii="Times New Roman" w:hAnsi="Times New Roman"/>
          <w:sz w:val="24"/>
          <w:szCs w:val="24"/>
        </w:rPr>
        <w:t xml:space="preserve"> stran a je vyhotovena ve dvou stejnopisech, z nichž každá smluvní strana obdrží jeden.</w:t>
      </w:r>
    </w:p>
    <w:p w:rsidR="00A62386" w:rsidRDefault="00A62386" w:rsidP="00A62386">
      <w:pPr>
        <w:pStyle w:val="Odstavecseseznamem"/>
        <w:rPr>
          <w:rFonts w:ascii="Times New Roman" w:hAnsi="Times New Roman"/>
          <w:szCs w:val="24"/>
        </w:rPr>
      </w:pPr>
    </w:p>
    <w:p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Tuto Smlouvu lze doplňovat či měnit pouze písemnou formou, a to číslovanými dodatky.</w:t>
      </w:r>
    </w:p>
    <w:p w:rsidR="00A62386" w:rsidRPr="00A62386" w:rsidRDefault="00A62386" w:rsidP="00A62386">
      <w:pPr>
        <w:pStyle w:val="Text"/>
        <w:tabs>
          <w:tab w:val="clear" w:pos="227"/>
        </w:tabs>
        <w:spacing w:line="240" w:lineRule="auto"/>
        <w:ind w:right="15"/>
        <w:rPr>
          <w:rFonts w:ascii="Times New Roman" w:hAnsi="Times New Roman"/>
          <w:sz w:val="24"/>
          <w:szCs w:val="24"/>
        </w:rPr>
      </w:pPr>
    </w:p>
    <w:p w:rsidR="00560B6D" w:rsidRDefault="002F2AE7"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Práva a povinnosti smluvních stran, které </w:t>
      </w:r>
      <w:r w:rsidR="001E6F52" w:rsidRPr="00A62386">
        <w:rPr>
          <w:rFonts w:ascii="Times New Roman" w:hAnsi="Times New Roman"/>
          <w:sz w:val="24"/>
          <w:szCs w:val="24"/>
        </w:rPr>
        <w:t xml:space="preserve">nejsou </w:t>
      </w:r>
      <w:r w:rsidR="00BF0D76">
        <w:rPr>
          <w:rFonts w:ascii="Times New Roman" w:hAnsi="Times New Roman"/>
          <w:sz w:val="24"/>
          <w:szCs w:val="24"/>
        </w:rPr>
        <w:t xml:space="preserve">v </w:t>
      </w:r>
      <w:r w:rsidR="001E6F52" w:rsidRPr="00A62386">
        <w:rPr>
          <w:rFonts w:ascii="Times New Roman" w:hAnsi="Times New Roman"/>
          <w:sz w:val="24"/>
          <w:szCs w:val="24"/>
        </w:rPr>
        <w:t>této</w:t>
      </w:r>
      <w:r w:rsidRPr="00A62386">
        <w:rPr>
          <w:rFonts w:ascii="Times New Roman" w:hAnsi="Times New Roman"/>
          <w:sz w:val="24"/>
          <w:szCs w:val="24"/>
        </w:rPr>
        <w:t xml:space="preserve"> smlouvě upraveny, se řídí zákonem č. 89/2012 Sb., Občanský zákoník</w:t>
      </w:r>
      <w:r w:rsidR="00560B6D" w:rsidRPr="00A62386">
        <w:rPr>
          <w:rFonts w:ascii="Times New Roman" w:hAnsi="Times New Roman"/>
          <w:sz w:val="24"/>
          <w:szCs w:val="24"/>
        </w:rPr>
        <w:t>.</w:t>
      </w:r>
    </w:p>
    <w:p w:rsidR="00A62386" w:rsidRPr="00A62386" w:rsidRDefault="00A62386" w:rsidP="00A62386">
      <w:pPr>
        <w:pStyle w:val="Text"/>
        <w:tabs>
          <w:tab w:val="clear" w:pos="227"/>
        </w:tabs>
        <w:spacing w:line="240" w:lineRule="auto"/>
        <w:ind w:right="15"/>
        <w:rPr>
          <w:rFonts w:ascii="Times New Roman" w:hAnsi="Times New Roman"/>
          <w:sz w:val="24"/>
          <w:szCs w:val="24"/>
        </w:rPr>
      </w:pPr>
    </w:p>
    <w:p w:rsidR="00485921" w:rsidRPr="00A62386" w:rsidRDefault="00485921" w:rsidP="00485921">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lastRenderedPageBreak/>
        <w:t>Tato smlouva nabývá platnosti dnem podpisu oběma smluvními stranami a účinnosti dnem zveřejnění v registru smluv podle zákona č. 340/2015 Sb., o zvláštních podmínkách účinnosti některých smluv, uveřejňování těchto smluv a o registru smluv (zákon o registru smluv).</w:t>
      </w:r>
    </w:p>
    <w:p w:rsidR="00560B6D" w:rsidRPr="00A62386" w:rsidRDefault="00560B6D" w:rsidP="00485921">
      <w:pPr>
        <w:pStyle w:val="Text"/>
        <w:tabs>
          <w:tab w:val="clear" w:pos="227"/>
        </w:tabs>
        <w:spacing w:line="240" w:lineRule="auto"/>
        <w:ind w:left="360" w:right="15"/>
        <w:rPr>
          <w:rFonts w:ascii="Times New Roman" w:hAnsi="Times New Roman"/>
          <w:sz w:val="24"/>
          <w:szCs w:val="24"/>
        </w:rPr>
      </w:pPr>
      <w:r w:rsidRPr="00A62386">
        <w:rPr>
          <w:rFonts w:ascii="Times New Roman" w:hAnsi="Times New Roman"/>
          <w:sz w:val="24"/>
          <w:szCs w:val="24"/>
        </w:rPr>
        <w:t xml:space="preserve"> </w:t>
      </w:r>
    </w:p>
    <w:p w:rsidR="00560B6D" w:rsidRPr="00A62386" w:rsidRDefault="00560B6D" w:rsidP="00560B6D">
      <w:pPr>
        <w:pStyle w:val="TextSmlouvybezslovn"/>
      </w:pPr>
    </w:p>
    <w:p w:rsidR="00FE183A" w:rsidRPr="00A62386" w:rsidRDefault="00560B6D" w:rsidP="00560B6D">
      <w:pPr>
        <w:pStyle w:val="TextSmlouvybezslovn"/>
        <w:tabs>
          <w:tab w:val="left" w:pos="1080"/>
          <w:tab w:val="left" w:pos="6120"/>
        </w:tabs>
      </w:pPr>
      <w:r w:rsidRPr="00A62386">
        <w:tab/>
      </w:r>
    </w:p>
    <w:p w:rsidR="00FE183A" w:rsidRPr="00A62386" w:rsidRDefault="00FE183A" w:rsidP="00560B6D">
      <w:pPr>
        <w:pStyle w:val="TextSmlouvybezslovn"/>
        <w:tabs>
          <w:tab w:val="left" w:pos="1080"/>
          <w:tab w:val="left" w:pos="6120"/>
        </w:tabs>
      </w:pPr>
    </w:p>
    <w:p w:rsidR="00560B6D" w:rsidRPr="00A62386" w:rsidRDefault="00FE183A" w:rsidP="00560B6D">
      <w:pPr>
        <w:pStyle w:val="TextSmlouvybezslovn"/>
        <w:tabs>
          <w:tab w:val="left" w:pos="1080"/>
          <w:tab w:val="left" w:pos="6120"/>
        </w:tabs>
      </w:pPr>
      <w:r w:rsidRPr="00A62386">
        <w:tab/>
      </w:r>
      <w:r w:rsidR="00560B6D" w:rsidRPr="00A62386">
        <w:t>V Praze dne ……………..…….</w:t>
      </w:r>
      <w:r w:rsidR="00560B6D" w:rsidRPr="00A62386">
        <w:tab/>
        <w:t xml:space="preserve">V …………………. </w:t>
      </w:r>
      <w:proofErr w:type="gramStart"/>
      <w:r w:rsidR="00560B6D" w:rsidRPr="00A62386">
        <w:t>dne</w:t>
      </w:r>
      <w:proofErr w:type="gramEnd"/>
      <w:r w:rsidR="00560B6D" w:rsidRPr="00A62386">
        <w:t xml:space="preserve"> …………..…</w:t>
      </w:r>
    </w:p>
    <w:p w:rsidR="00560B6D" w:rsidRPr="00A62386" w:rsidRDefault="00560B6D" w:rsidP="00560B6D">
      <w:pPr>
        <w:pStyle w:val="TextSmlouvybezslovn"/>
      </w:pPr>
    </w:p>
    <w:p w:rsidR="00560B6D" w:rsidRPr="00A62386" w:rsidRDefault="00560B6D" w:rsidP="00560B6D">
      <w:pPr>
        <w:pStyle w:val="TextSmlouvybezslovn"/>
      </w:pPr>
    </w:p>
    <w:p w:rsidR="00560B6D" w:rsidRPr="00A62386" w:rsidRDefault="00560B6D" w:rsidP="00560B6D">
      <w:pPr>
        <w:pStyle w:val="TextSmlouvybezslovn"/>
      </w:pPr>
    </w:p>
    <w:p w:rsidR="00560B6D" w:rsidRPr="00A62386" w:rsidRDefault="00560B6D" w:rsidP="00560B6D">
      <w:pPr>
        <w:pStyle w:val="TextSmlouvybezslovn"/>
        <w:tabs>
          <w:tab w:val="left" w:pos="1080"/>
          <w:tab w:val="left" w:pos="6120"/>
        </w:tabs>
      </w:pPr>
      <w:r w:rsidRPr="00A62386">
        <w:tab/>
        <w:t>…………………………………</w:t>
      </w:r>
      <w:r w:rsidRPr="00A62386">
        <w:tab/>
        <w:t>………………………………...…….</w:t>
      </w:r>
    </w:p>
    <w:p w:rsidR="007A3E9D" w:rsidRPr="00A62386" w:rsidRDefault="00560B6D" w:rsidP="005B5805">
      <w:pPr>
        <w:pStyle w:val="TextSmlouvybezslovn"/>
        <w:tabs>
          <w:tab w:val="left" w:pos="2340"/>
          <w:tab w:val="left" w:pos="7380"/>
        </w:tabs>
      </w:pPr>
      <w:r w:rsidRPr="00A62386">
        <w:tab/>
        <w:t>objednatel</w:t>
      </w:r>
      <w:r w:rsidRPr="00A62386">
        <w:tab/>
        <w:t>zhotovitel</w:t>
      </w:r>
    </w:p>
    <w:sectPr w:rsidR="007A3E9D" w:rsidRPr="00A62386" w:rsidSect="00460745">
      <w:headerReference w:type="default" r:id="rId8"/>
      <w:footerReference w:type="even" r:id="rId9"/>
      <w:footerReference w:type="default" r:id="rId10"/>
      <w:endnotePr>
        <w:numFmt w:val="decimal"/>
      </w:endnotePr>
      <w:pgSz w:w="12240" w:h="15840"/>
      <w:pgMar w:top="709" w:right="1077" w:bottom="680" w:left="1077" w:header="0" w:footer="355"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52A" w:rsidRDefault="003F152A">
      <w:r>
        <w:separator/>
      </w:r>
    </w:p>
  </w:endnote>
  <w:endnote w:type="continuationSeparator" w:id="0">
    <w:p w:rsidR="003F152A" w:rsidRDefault="003F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E7" w:rsidRDefault="00EC481A">
    <w:pPr>
      <w:pStyle w:val="Zpat"/>
      <w:framePr w:wrap="around" w:vAnchor="text" w:hAnchor="margin" w:xAlign="center" w:y="1"/>
      <w:rPr>
        <w:rStyle w:val="slostrnky"/>
      </w:rPr>
    </w:pPr>
    <w:r>
      <w:rPr>
        <w:rStyle w:val="slostrnky"/>
      </w:rPr>
      <w:fldChar w:fldCharType="begin"/>
    </w:r>
    <w:r w:rsidR="002F2AE7">
      <w:rPr>
        <w:rStyle w:val="slostrnky"/>
      </w:rPr>
      <w:instrText xml:space="preserve">PAGE  </w:instrText>
    </w:r>
    <w:r>
      <w:rPr>
        <w:rStyle w:val="slostrnky"/>
      </w:rPr>
      <w:fldChar w:fldCharType="separate"/>
    </w:r>
    <w:r w:rsidR="002F2AE7">
      <w:rPr>
        <w:rStyle w:val="slostrnky"/>
        <w:noProof/>
      </w:rPr>
      <w:t>4</w:t>
    </w:r>
    <w:r>
      <w:rPr>
        <w:rStyle w:val="slostrnky"/>
      </w:rPr>
      <w:fldChar w:fldCharType="end"/>
    </w:r>
  </w:p>
  <w:p w:rsidR="002F2AE7" w:rsidRDefault="002F2A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E7" w:rsidRDefault="002F2AE7">
    <w:pPr>
      <w:pStyle w:val="Zpat"/>
      <w:framePr w:wrap="around" w:vAnchor="text" w:hAnchor="margin" w:xAlign="center" w:y="1"/>
      <w:rPr>
        <w:rStyle w:val="slostrnky"/>
      </w:rPr>
    </w:pPr>
  </w:p>
  <w:p w:rsidR="002F2AE7" w:rsidRDefault="002F2AE7">
    <w:pPr>
      <w:pStyle w:val="Zpat"/>
      <w:rPr>
        <w:b/>
      </w:rPr>
    </w:pPr>
  </w:p>
  <w:p w:rsidR="002F2AE7" w:rsidRDefault="002F2AE7">
    <w:pPr>
      <w:pStyle w:val="Zpat"/>
      <w:rPr>
        <w:b/>
      </w:rPr>
    </w:pPr>
  </w:p>
  <w:p w:rsidR="002F2AE7" w:rsidRDefault="00FD4A0F">
    <w:pPr>
      <w:pStyle w:val="Zpat"/>
    </w:pPr>
    <w:r>
      <w:rPr>
        <w:rFonts w:ascii="Times New Roman" w:hAnsi="Times New Roman"/>
        <w:b/>
        <w:noProof/>
      </w:rPr>
      <mc:AlternateContent>
        <mc:Choice Requires="wps">
          <w:drawing>
            <wp:anchor distT="4294967295" distB="4294967295" distL="114300" distR="114300" simplePos="0" relativeHeight="251657216" behindDoc="0" locked="0" layoutInCell="0" allowOverlap="1" wp14:anchorId="730485BF">
              <wp:simplePos x="0" y="0"/>
              <wp:positionH relativeFrom="column">
                <wp:posOffset>48895</wp:posOffset>
              </wp:positionH>
              <wp:positionV relativeFrom="paragraph">
                <wp:posOffset>-12066</wp:posOffset>
              </wp:positionV>
              <wp:extent cx="6306185" cy="0"/>
              <wp:effectExtent l="0" t="0" r="3746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E271"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2F2AE7">
      <w:rPr>
        <w:rFonts w:ascii="Times New Roman" w:hAnsi="Times New Roman"/>
        <w:b/>
      </w:rPr>
      <w:t>Smlouva</w:t>
    </w:r>
    <w:r w:rsidR="002F2AE7">
      <w:rPr>
        <w:rFonts w:ascii="Times New Roman" w:hAnsi="Times New Roman"/>
      </w:rPr>
      <w:tab/>
    </w:r>
    <w:r w:rsidR="002F2AE7">
      <w:rPr>
        <w:rFonts w:ascii="Times New Roman" w:hAnsi="Times New Roman"/>
        <w:b/>
      </w:rPr>
      <w:t xml:space="preserve">Strana </w:t>
    </w:r>
    <w:r w:rsidR="00EC481A">
      <w:rPr>
        <w:rStyle w:val="slostrnky"/>
        <w:rFonts w:ascii="Times New Roman" w:hAnsi="Times New Roman"/>
        <w:b/>
      </w:rPr>
      <w:fldChar w:fldCharType="begin"/>
    </w:r>
    <w:r w:rsidR="002F2AE7">
      <w:rPr>
        <w:rStyle w:val="slostrnky"/>
        <w:rFonts w:ascii="Times New Roman" w:hAnsi="Times New Roman"/>
        <w:b/>
      </w:rPr>
      <w:instrText xml:space="preserve"> PAGE </w:instrText>
    </w:r>
    <w:r w:rsidR="00EC481A">
      <w:rPr>
        <w:rStyle w:val="slostrnky"/>
        <w:rFonts w:ascii="Times New Roman" w:hAnsi="Times New Roman"/>
        <w:b/>
      </w:rPr>
      <w:fldChar w:fldCharType="separate"/>
    </w:r>
    <w:r w:rsidR="00C64AEA">
      <w:rPr>
        <w:rStyle w:val="slostrnky"/>
        <w:rFonts w:ascii="Times New Roman" w:hAnsi="Times New Roman"/>
        <w:b/>
        <w:noProof/>
      </w:rPr>
      <w:t>5</w:t>
    </w:r>
    <w:r w:rsidR="00EC481A">
      <w:rPr>
        <w:rStyle w:val="slostrnky"/>
        <w:rFonts w:ascii="Times New Roman" w:hAnsi="Times New Roman"/>
        <w:b/>
      </w:rPr>
      <w:fldChar w:fldCharType="end"/>
    </w:r>
    <w:r w:rsidR="002F2AE7">
      <w:rPr>
        <w:rStyle w:val="slostrnky"/>
        <w:rFonts w:ascii="Times New Roman" w:hAnsi="Times New Roman"/>
        <w:b/>
        <w:sz w:val="28"/>
      </w:rPr>
      <w:t xml:space="preserve"> </w:t>
    </w:r>
    <w:r w:rsidR="002F2AE7">
      <w:rPr>
        <w:rFonts w:ascii="Times New Roman" w:hAnsi="Times New Roman"/>
        <w:b/>
      </w:rPr>
      <w:t>z  celkem</w:t>
    </w:r>
    <w:r w:rsidR="002F2AE7" w:rsidRPr="004873F8">
      <w:rPr>
        <w:rFonts w:ascii="Times New Roman" w:hAnsi="Times New Roman"/>
        <w:b/>
      </w:rPr>
      <w:t xml:space="preserve"> </w:t>
    </w:r>
    <w:r w:rsidR="00EC481A" w:rsidRPr="004873F8">
      <w:rPr>
        <w:rStyle w:val="slostrnky"/>
        <w:rFonts w:ascii="Times New Roman" w:hAnsi="Times New Roman"/>
        <w:b/>
      </w:rPr>
      <w:fldChar w:fldCharType="begin"/>
    </w:r>
    <w:r w:rsidR="002F2AE7" w:rsidRPr="004873F8">
      <w:rPr>
        <w:rStyle w:val="slostrnky"/>
        <w:rFonts w:ascii="Times New Roman" w:hAnsi="Times New Roman"/>
        <w:b/>
      </w:rPr>
      <w:instrText xml:space="preserve"> NUMPAGES </w:instrText>
    </w:r>
    <w:r w:rsidR="00EC481A" w:rsidRPr="004873F8">
      <w:rPr>
        <w:rStyle w:val="slostrnky"/>
        <w:rFonts w:ascii="Times New Roman" w:hAnsi="Times New Roman"/>
        <w:b/>
      </w:rPr>
      <w:fldChar w:fldCharType="separate"/>
    </w:r>
    <w:r w:rsidR="00C64AEA">
      <w:rPr>
        <w:rStyle w:val="slostrnky"/>
        <w:rFonts w:ascii="Times New Roman" w:hAnsi="Times New Roman"/>
        <w:b/>
        <w:noProof/>
      </w:rPr>
      <w:t>5</w:t>
    </w:r>
    <w:r w:rsidR="00EC481A" w:rsidRPr="004873F8">
      <w:rPr>
        <w:rStyle w:val="slostrnky"/>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52A" w:rsidRDefault="003F152A">
      <w:r>
        <w:separator/>
      </w:r>
    </w:p>
  </w:footnote>
  <w:footnote w:type="continuationSeparator" w:id="0">
    <w:p w:rsidR="003F152A" w:rsidRDefault="003F1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E7" w:rsidRDefault="002F2AE7">
    <w:pPr>
      <w:pStyle w:val="Zhlav"/>
    </w:pPr>
  </w:p>
  <w:p w:rsidR="002F2AE7" w:rsidRDefault="00FD4A0F">
    <w:pPr>
      <w:pStyle w:val="Zhlav"/>
    </w:pPr>
    <w:r>
      <w:rPr>
        <w:noProof/>
      </w:rPr>
      <mc:AlternateContent>
        <mc:Choice Requires="wps">
          <w:drawing>
            <wp:anchor distT="4294967295" distB="4294967295" distL="114300" distR="114300" simplePos="0" relativeHeight="251658240" behindDoc="0" locked="0" layoutInCell="0" allowOverlap="1" wp14:anchorId="4129B4F2">
              <wp:simplePos x="0" y="0"/>
              <wp:positionH relativeFrom="column">
                <wp:posOffset>45720</wp:posOffset>
              </wp:positionH>
              <wp:positionV relativeFrom="paragraph">
                <wp:posOffset>219709</wp:posOffset>
              </wp:positionV>
              <wp:extent cx="6309360" cy="0"/>
              <wp:effectExtent l="0" t="0" r="342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78C52"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3pt" to="50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606"/>
    <w:multiLevelType w:val="hybridMultilevel"/>
    <w:tmpl w:val="A49EBF70"/>
    <w:lvl w:ilvl="0" w:tplc="9D68066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266FD"/>
    <w:multiLevelType w:val="singleLevel"/>
    <w:tmpl w:val="6CA8D3D4"/>
    <w:lvl w:ilvl="0">
      <w:start w:val="1"/>
      <w:numFmt w:val="lowerLetter"/>
      <w:lvlText w:val="%1)"/>
      <w:lvlJc w:val="left"/>
      <w:pPr>
        <w:tabs>
          <w:tab w:val="num" w:pos="1110"/>
        </w:tabs>
        <w:ind w:left="1110" w:hanging="360"/>
      </w:pPr>
      <w:rPr>
        <w:rFonts w:hint="default"/>
      </w:rPr>
    </w:lvl>
  </w:abstractNum>
  <w:abstractNum w:abstractNumId="2" w15:restartNumberingAfterBreak="0">
    <w:nsid w:val="0E5F7E3D"/>
    <w:multiLevelType w:val="hybridMultilevel"/>
    <w:tmpl w:val="9C747E5A"/>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3" w15:restartNumberingAfterBreak="0">
    <w:nsid w:val="0F7F2BC4"/>
    <w:multiLevelType w:val="hybridMultilevel"/>
    <w:tmpl w:val="A4783DD4"/>
    <w:lvl w:ilvl="0" w:tplc="C02607F6">
      <w:start w:val="1"/>
      <w:numFmt w:val="decimal"/>
      <w:lvlText w:val="(%1)"/>
      <w:lvlJc w:val="left"/>
      <w:pPr>
        <w:tabs>
          <w:tab w:val="num" w:pos="855"/>
        </w:tabs>
        <w:ind w:left="855" w:hanging="495"/>
      </w:pPr>
      <w:rPr>
        <w:rFonts w:hint="default"/>
      </w:rPr>
    </w:lvl>
    <w:lvl w:ilvl="1" w:tplc="ABFC9130" w:tentative="1">
      <w:start w:val="1"/>
      <w:numFmt w:val="lowerLetter"/>
      <w:lvlText w:val="%2."/>
      <w:lvlJc w:val="left"/>
      <w:pPr>
        <w:tabs>
          <w:tab w:val="num" w:pos="1440"/>
        </w:tabs>
        <w:ind w:left="1440" w:hanging="360"/>
      </w:pPr>
    </w:lvl>
    <w:lvl w:ilvl="2" w:tplc="8230E5C6" w:tentative="1">
      <w:start w:val="1"/>
      <w:numFmt w:val="lowerRoman"/>
      <w:lvlText w:val="%3."/>
      <w:lvlJc w:val="right"/>
      <w:pPr>
        <w:tabs>
          <w:tab w:val="num" w:pos="2160"/>
        </w:tabs>
        <w:ind w:left="2160" w:hanging="180"/>
      </w:pPr>
    </w:lvl>
    <w:lvl w:ilvl="3" w:tplc="5E7C39D4" w:tentative="1">
      <w:start w:val="1"/>
      <w:numFmt w:val="decimal"/>
      <w:lvlText w:val="%4."/>
      <w:lvlJc w:val="left"/>
      <w:pPr>
        <w:tabs>
          <w:tab w:val="num" w:pos="2880"/>
        </w:tabs>
        <w:ind w:left="2880" w:hanging="360"/>
      </w:pPr>
    </w:lvl>
    <w:lvl w:ilvl="4" w:tplc="C84E0BD0" w:tentative="1">
      <w:start w:val="1"/>
      <w:numFmt w:val="lowerLetter"/>
      <w:lvlText w:val="%5."/>
      <w:lvlJc w:val="left"/>
      <w:pPr>
        <w:tabs>
          <w:tab w:val="num" w:pos="3600"/>
        </w:tabs>
        <w:ind w:left="3600" w:hanging="360"/>
      </w:pPr>
    </w:lvl>
    <w:lvl w:ilvl="5" w:tplc="72C433AE" w:tentative="1">
      <w:start w:val="1"/>
      <w:numFmt w:val="lowerRoman"/>
      <w:lvlText w:val="%6."/>
      <w:lvlJc w:val="right"/>
      <w:pPr>
        <w:tabs>
          <w:tab w:val="num" w:pos="4320"/>
        </w:tabs>
        <w:ind w:left="4320" w:hanging="180"/>
      </w:pPr>
    </w:lvl>
    <w:lvl w:ilvl="6" w:tplc="2AB831CC" w:tentative="1">
      <w:start w:val="1"/>
      <w:numFmt w:val="decimal"/>
      <w:lvlText w:val="%7."/>
      <w:lvlJc w:val="left"/>
      <w:pPr>
        <w:tabs>
          <w:tab w:val="num" w:pos="5040"/>
        </w:tabs>
        <w:ind w:left="5040" w:hanging="360"/>
      </w:pPr>
    </w:lvl>
    <w:lvl w:ilvl="7" w:tplc="ED20683E" w:tentative="1">
      <w:start w:val="1"/>
      <w:numFmt w:val="lowerLetter"/>
      <w:lvlText w:val="%8."/>
      <w:lvlJc w:val="left"/>
      <w:pPr>
        <w:tabs>
          <w:tab w:val="num" w:pos="5760"/>
        </w:tabs>
        <w:ind w:left="5760" w:hanging="360"/>
      </w:pPr>
    </w:lvl>
    <w:lvl w:ilvl="8" w:tplc="78189E08" w:tentative="1">
      <w:start w:val="1"/>
      <w:numFmt w:val="lowerRoman"/>
      <w:lvlText w:val="%9."/>
      <w:lvlJc w:val="right"/>
      <w:pPr>
        <w:tabs>
          <w:tab w:val="num" w:pos="6480"/>
        </w:tabs>
        <w:ind w:left="6480" w:hanging="180"/>
      </w:pPr>
    </w:lvl>
  </w:abstractNum>
  <w:abstractNum w:abstractNumId="4" w15:restartNumberingAfterBreak="0">
    <w:nsid w:val="14CA451E"/>
    <w:multiLevelType w:val="singleLevel"/>
    <w:tmpl w:val="505C2CFC"/>
    <w:lvl w:ilvl="0">
      <w:start w:val="1"/>
      <w:numFmt w:val="lowerLetter"/>
      <w:lvlText w:val="%1)"/>
      <w:lvlJc w:val="left"/>
      <w:pPr>
        <w:tabs>
          <w:tab w:val="num" w:pos="1140"/>
        </w:tabs>
        <w:ind w:left="1140" w:hanging="390"/>
      </w:pPr>
      <w:rPr>
        <w:rFonts w:hint="default"/>
        <w:b w:val="0"/>
        <w:i w:val="0"/>
      </w:rPr>
    </w:lvl>
  </w:abstractNum>
  <w:abstractNum w:abstractNumId="5" w15:restartNumberingAfterBreak="0">
    <w:nsid w:val="24783878"/>
    <w:multiLevelType w:val="hybridMultilevel"/>
    <w:tmpl w:val="1D2CA40E"/>
    <w:lvl w:ilvl="0" w:tplc="2DAA253A">
      <w:start w:val="3"/>
      <w:numFmt w:val="decimal"/>
      <w:lvlText w:val="(%1)"/>
      <w:lvlJc w:val="left"/>
      <w:pPr>
        <w:tabs>
          <w:tab w:val="num" w:pos="720"/>
        </w:tabs>
        <w:ind w:left="720" w:hanging="360"/>
      </w:pPr>
      <w:rPr>
        <w:rFonts w:hint="default"/>
      </w:rPr>
    </w:lvl>
    <w:lvl w:ilvl="1" w:tplc="A072D6C2" w:tentative="1">
      <w:start w:val="1"/>
      <w:numFmt w:val="lowerLetter"/>
      <w:lvlText w:val="%2."/>
      <w:lvlJc w:val="left"/>
      <w:pPr>
        <w:tabs>
          <w:tab w:val="num" w:pos="1440"/>
        </w:tabs>
        <w:ind w:left="1440" w:hanging="360"/>
      </w:pPr>
    </w:lvl>
    <w:lvl w:ilvl="2" w:tplc="5E3CB25E" w:tentative="1">
      <w:start w:val="1"/>
      <w:numFmt w:val="lowerRoman"/>
      <w:lvlText w:val="%3."/>
      <w:lvlJc w:val="right"/>
      <w:pPr>
        <w:tabs>
          <w:tab w:val="num" w:pos="2160"/>
        </w:tabs>
        <w:ind w:left="2160" w:hanging="180"/>
      </w:pPr>
    </w:lvl>
    <w:lvl w:ilvl="3" w:tplc="35F0BBB4" w:tentative="1">
      <w:start w:val="1"/>
      <w:numFmt w:val="decimal"/>
      <w:lvlText w:val="%4."/>
      <w:lvlJc w:val="left"/>
      <w:pPr>
        <w:tabs>
          <w:tab w:val="num" w:pos="2880"/>
        </w:tabs>
        <w:ind w:left="2880" w:hanging="360"/>
      </w:pPr>
    </w:lvl>
    <w:lvl w:ilvl="4" w:tplc="7934640C" w:tentative="1">
      <w:start w:val="1"/>
      <w:numFmt w:val="lowerLetter"/>
      <w:lvlText w:val="%5."/>
      <w:lvlJc w:val="left"/>
      <w:pPr>
        <w:tabs>
          <w:tab w:val="num" w:pos="3600"/>
        </w:tabs>
        <w:ind w:left="3600" w:hanging="360"/>
      </w:pPr>
    </w:lvl>
    <w:lvl w:ilvl="5" w:tplc="A1ACDF38" w:tentative="1">
      <w:start w:val="1"/>
      <w:numFmt w:val="lowerRoman"/>
      <w:lvlText w:val="%6."/>
      <w:lvlJc w:val="right"/>
      <w:pPr>
        <w:tabs>
          <w:tab w:val="num" w:pos="4320"/>
        </w:tabs>
        <w:ind w:left="4320" w:hanging="180"/>
      </w:pPr>
    </w:lvl>
    <w:lvl w:ilvl="6" w:tplc="00C4A13C" w:tentative="1">
      <w:start w:val="1"/>
      <w:numFmt w:val="decimal"/>
      <w:lvlText w:val="%7."/>
      <w:lvlJc w:val="left"/>
      <w:pPr>
        <w:tabs>
          <w:tab w:val="num" w:pos="5040"/>
        </w:tabs>
        <w:ind w:left="5040" w:hanging="360"/>
      </w:pPr>
    </w:lvl>
    <w:lvl w:ilvl="7" w:tplc="E2124898" w:tentative="1">
      <w:start w:val="1"/>
      <w:numFmt w:val="lowerLetter"/>
      <w:lvlText w:val="%8."/>
      <w:lvlJc w:val="left"/>
      <w:pPr>
        <w:tabs>
          <w:tab w:val="num" w:pos="5760"/>
        </w:tabs>
        <w:ind w:left="5760" w:hanging="360"/>
      </w:pPr>
    </w:lvl>
    <w:lvl w:ilvl="8" w:tplc="3CCA5C70" w:tentative="1">
      <w:start w:val="1"/>
      <w:numFmt w:val="lowerRoman"/>
      <w:lvlText w:val="%9."/>
      <w:lvlJc w:val="right"/>
      <w:pPr>
        <w:tabs>
          <w:tab w:val="num" w:pos="6480"/>
        </w:tabs>
        <w:ind w:left="6480" w:hanging="180"/>
      </w:pPr>
    </w:lvl>
  </w:abstractNum>
  <w:abstractNum w:abstractNumId="6" w15:restartNumberingAfterBreak="0">
    <w:nsid w:val="2A6808CA"/>
    <w:multiLevelType w:val="singleLevel"/>
    <w:tmpl w:val="968E73AC"/>
    <w:lvl w:ilvl="0">
      <w:start w:val="1"/>
      <w:numFmt w:val="decimal"/>
      <w:lvlText w:val="(%1)"/>
      <w:lvlJc w:val="left"/>
      <w:pPr>
        <w:tabs>
          <w:tab w:val="num" w:pos="360"/>
        </w:tabs>
        <w:ind w:left="360" w:hanging="360"/>
      </w:pPr>
      <w:rPr>
        <w:b w:val="0"/>
        <w:i w:val="0"/>
      </w:rPr>
    </w:lvl>
  </w:abstractNum>
  <w:abstractNum w:abstractNumId="7" w15:restartNumberingAfterBreak="0">
    <w:nsid w:val="2FE929E8"/>
    <w:multiLevelType w:val="hybridMultilevel"/>
    <w:tmpl w:val="EAF6818C"/>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8" w15:restartNumberingAfterBreak="0">
    <w:nsid w:val="33A6368D"/>
    <w:multiLevelType w:val="hybridMultilevel"/>
    <w:tmpl w:val="A4783DD4"/>
    <w:lvl w:ilvl="0" w:tplc="C02607F6">
      <w:start w:val="1"/>
      <w:numFmt w:val="decimal"/>
      <w:lvlText w:val="(%1)"/>
      <w:lvlJc w:val="left"/>
      <w:pPr>
        <w:tabs>
          <w:tab w:val="num" w:pos="855"/>
        </w:tabs>
        <w:ind w:left="855" w:hanging="495"/>
      </w:pPr>
      <w:rPr>
        <w:rFonts w:hint="default"/>
      </w:rPr>
    </w:lvl>
    <w:lvl w:ilvl="1" w:tplc="ABFC9130" w:tentative="1">
      <w:start w:val="1"/>
      <w:numFmt w:val="lowerLetter"/>
      <w:lvlText w:val="%2."/>
      <w:lvlJc w:val="left"/>
      <w:pPr>
        <w:tabs>
          <w:tab w:val="num" w:pos="1440"/>
        </w:tabs>
        <w:ind w:left="1440" w:hanging="360"/>
      </w:pPr>
    </w:lvl>
    <w:lvl w:ilvl="2" w:tplc="8230E5C6" w:tentative="1">
      <w:start w:val="1"/>
      <w:numFmt w:val="lowerRoman"/>
      <w:lvlText w:val="%3."/>
      <w:lvlJc w:val="right"/>
      <w:pPr>
        <w:tabs>
          <w:tab w:val="num" w:pos="2160"/>
        </w:tabs>
        <w:ind w:left="2160" w:hanging="180"/>
      </w:pPr>
    </w:lvl>
    <w:lvl w:ilvl="3" w:tplc="5E7C39D4" w:tentative="1">
      <w:start w:val="1"/>
      <w:numFmt w:val="decimal"/>
      <w:lvlText w:val="%4."/>
      <w:lvlJc w:val="left"/>
      <w:pPr>
        <w:tabs>
          <w:tab w:val="num" w:pos="2880"/>
        </w:tabs>
        <w:ind w:left="2880" w:hanging="360"/>
      </w:pPr>
    </w:lvl>
    <w:lvl w:ilvl="4" w:tplc="C84E0BD0" w:tentative="1">
      <w:start w:val="1"/>
      <w:numFmt w:val="lowerLetter"/>
      <w:lvlText w:val="%5."/>
      <w:lvlJc w:val="left"/>
      <w:pPr>
        <w:tabs>
          <w:tab w:val="num" w:pos="3600"/>
        </w:tabs>
        <w:ind w:left="3600" w:hanging="360"/>
      </w:pPr>
    </w:lvl>
    <w:lvl w:ilvl="5" w:tplc="72C433AE" w:tentative="1">
      <w:start w:val="1"/>
      <w:numFmt w:val="lowerRoman"/>
      <w:lvlText w:val="%6."/>
      <w:lvlJc w:val="right"/>
      <w:pPr>
        <w:tabs>
          <w:tab w:val="num" w:pos="4320"/>
        </w:tabs>
        <w:ind w:left="4320" w:hanging="180"/>
      </w:pPr>
    </w:lvl>
    <w:lvl w:ilvl="6" w:tplc="2AB831CC" w:tentative="1">
      <w:start w:val="1"/>
      <w:numFmt w:val="decimal"/>
      <w:lvlText w:val="%7."/>
      <w:lvlJc w:val="left"/>
      <w:pPr>
        <w:tabs>
          <w:tab w:val="num" w:pos="5040"/>
        </w:tabs>
        <w:ind w:left="5040" w:hanging="360"/>
      </w:pPr>
    </w:lvl>
    <w:lvl w:ilvl="7" w:tplc="ED20683E" w:tentative="1">
      <w:start w:val="1"/>
      <w:numFmt w:val="lowerLetter"/>
      <w:lvlText w:val="%8."/>
      <w:lvlJc w:val="left"/>
      <w:pPr>
        <w:tabs>
          <w:tab w:val="num" w:pos="5760"/>
        </w:tabs>
        <w:ind w:left="5760" w:hanging="360"/>
      </w:pPr>
    </w:lvl>
    <w:lvl w:ilvl="8" w:tplc="78189E08" w:tentative="1">
      <w:start w:val="1"/>
      <w:numFmt w:val="lowerRoman"/>
      <w:lvlText w:val="%9."/>
      <w:lvlJc w:val="right"/>
      <w:pPr>
        <w:tabs>
          <w:tab w:val="num" w:pos="6480"/>
        </w:tabs>
        <w:ind w:left="6480" w:hanging="180"/>
      </w:pPr>
    </w:lvl>
  </w:abstractNum>
  <w:abstractNum w:abstractNumId="9" w15:restartNumberingAfterBreak="0">
    <w:nsid w:val="352F1B82"/>
    <w:multiLevelType w:val="hybridMultilevel"/>
    <w:tmpl w:val="FD9042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C6388E"/>
    <w:multiLevelType w:val="hybridMultilevel"/>
    <w:tmpl w:val="9C747E5A"/>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11" w15:restartNumberingAfterBreak="0">
    <w:nsid w:val="3DD732F8"/>
    <w:multiLevelType w:val="hybridMultilevel"/>
    <w:tmpl w:val="228CA0E6"/>
    <w:lvl w:ilvl="0" w:tplc="324E4856">
      <w:start w:val="1"/>
      <w:numFmt w:val="decimal"/>
      <w:lvlText w:val="(%1)"/>
      <w:lvlJc w:val="left"/>
      <w:pPr>
        <w:tabs>
          <w:tab w:val="num" w:pos="855"/>
        </w:tabs>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9628DE"/>
    <w:multiLevelType w:val="singleLevel"/>
    <w:tmpl w:val="968E73AC"/>
    <w:lvl w:ilvl="0">
      <w:start w:val="1"/>
      <w:numFmt w:val="decimal"/>
      <w:lvlText w:val="(%1)"/>
      <w:lvlJc w:val="left"/>
      <w:pPr>
        <w:tabs>
          <w:tab w:val="num" w:pos="360"/>
        </w:tabs>
        <w:ind w:left="360" w:hanging="360"/>
      </w:pPr>
      <w:rPr>
        <w:b w:val="0"/>
        <w:i w:val="0"/>
      </w:rPr>
    </w:lvl>
  </w:abstractNum>
  <w:abstractNum w:abstractNumId="13" w15:restartNumberingAfterBreak="0">
    <w:nsid w:val="520C5C04"/>
    <w:multiLevelType w:val="singleLevel"/>
    <w:tmpl w:val="B8AE7826"/>
    <w:lvl w:ilvl="0">
      <w:start w:val="1"/>
      <w:numFmt w:val="decimal"/>
      <w:lvlText w:val="(%1)"/>
      <w:lvlJc w:val="left"/>
      <w:pPr>
        <w:tabs>
          <w:tab w:val="num" w:pos="360"/>
        </w:tabs>
        <w:ind w:left="360" w:hanging="360"/>
      </w:pPr>
      <w:rPr>
        <w:b w:val="0"/>
        <w:i w:val="0"/>
      </w:rPr>
    </w:lvl>
  </w:abstractNum>
  <w:abstractNum w:abstractNumId="14" w15:restartNumberingAfterBreak="0">
    <w:nsid w:val="5CEC12D6"/>
    <w:multiLevelType w:val="singleLevel"/>
    <w:tmpl w:val="3314F9BE"/>
    <w:lvl w:ilvl="0">
      <w:start w:val="3"/>
      <w:numFmt w:val="decimal"/>
      <w:lvlText w:val="(%1)"/>
      <w:lvlJc w:val="left"/>
      <w:pPr>
        <w:tabs>
          <w:tab w:val="num" w:pos="360"/>
        </w:tabs>
        <w:ind w:left="360" w:hanging="360"/>
      </w:pPr>
    </w:lvl>
  </w:abstractNum>
  <w:abstractNum w:abstractNumId="15" w15:restartNumberingAfterBreak="0">
    <w:nsid w:val="6DE40CDE"/>
    <w:multiLevelType w:val="hybridMultilevel"/>
    <w:tmpl w:val="5D0C06C4"/>
    <w:lvl w:ilvl="0" w:tplc="C5BA2578">
      <w:start w:val="1"/>
      <w:numFmt w:val="decimal"/>
      <w:lvlText w:val="(%1)"/>
      <w:lvlJc w:val="left"/>
      <w:pPr>
        <w:tabs>
          <w:tab w:val="num" w:pos="786"/>
        </w:tabs>
        <w:ind w:left="786" w:hanging="360"/>
      </w:pPr>
      <w:rPr>
        <w:rFonts w:hint="default"/>
        <w:b w:val="0"/>
        <w:i w:val="0"/>
      </w:rPr>
    </w:lvl>
    <w:lvl w:ilvl="1" w:tplc="04050001">
      <w:start w:val="1"/>
      <w:numFmt w:val="bullet"/>
      <w:lvlText w:val=""/>
      <w:lvlJc w:val="left"/>
      <w:pPr>
        <w:tabs>
          <w:tab w:val="num" w:pos="1506"/>
        </w:tabs>
        <w:ind w:left="1506" w:hanging="360"/>
      </w:pPr>
      <w:rPr>
        <w:rFonts w:ascii="Symbol" w:hAnsi="Symbol"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72451B12"/>
    <w:multiLevelType w:val="hybridMultilevel"/>
    <w:tmpl w:val="659472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31EF5"/>
    <w:multiLevelType w:val="hybridMultilevel"/>
    <w:tmpl w:val="F8F44064"/>
    <w:lvl w:ilvl="0" w:tplc="83EC980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F245E8"/>
    <w:multiLevelType w:val="hybridMultilevel"/>
    <w:tmpl w:val="5D0C06C4"/>
    <w:lvl w:ilvl="0" w:tplc="C5BA2578">
      <w:start w:val="1"/>
      <w:numFmt w:val="decimal"/>
      <w:lvlText w:val="(%1)"/>
      <w:lvlJc w:val="left"/>
      <w:pPr>
        <w:tabs>
          <w:tab w:val="num" w:pos="786"/>
        </w:tabs>
        <w:ind w:left="786" w:hanging="360"/>
      </w:pPr>
      <w:rPr>
        <w:rFonts w:hint="default"/>
        <w:b w:val="0"/>
        <w:i w:val="0"/>
      </w:rPr>
    </w:lvl>
    <w:lvl w:ilvl="1" w:tplc="04050001">
      <w:start w:val="1"/>
      <w:numFmt w:val="bullet"/>
      <w:lvlText w:val=""/>
      <w:lvlJc w:val="left"/>
      <w:pPr>
        <w:tabs>
          <w:tab w:val="num" w:pos="1506"/>
        </w:tabs>
        <w:ind w:left="1506" w:hanging="360"/>
      </w:pPr>
      <w:rPr>
        <w:rFonts w:ascii="Symbol" w:hAnsi="Symbol"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num w:numId="1">
    <w:abstractNumId w:val="1"/>
  </w:num>
  <w:num w:numId="2">
    <w:abstractNumId w:val="4"/>
  </w:num>
  <w:num w:numId="3">
    <w:abstractNumId w:val="6"/>
  </w:num>
  <w:num w:numId="4">
    <w:abstractNumId w:val="12"/>
  </w:num>
  <w:num w:numId="5">
    <w:abstractNumId w:val="14"/>
  </w:num>
  <w:num w:numId="6">
    <w:abstractNumId w:val="13"/>
  </w:num>
  <w:num w:numId="7">
    <w:abstractNumId w:val="10"/>
  </w:num>
  <w:num w:numId="8">
    <w:abstractNumId w:val="5"/>
  </w:num>
  <w:num w:numId="9">
    <w:abstractNumId w:val="8"/>
  </w:num>
  <w:num w:numId="10">
    <w:abstractNumId w:val="18"/>
  </w:num>
  <w:num w:numId="11">
    <w:abstractNumId w:val="17"/>
  </w:num>
  <w:num w:numId="12">
    <w:abstractNumId w:val="9"/>
  </w:num>
  <w:num w:numId="13">
    <w:abstractNumId w:val="16"/>
  </w:num>
  <w:num w:numId="14">
    <w:abstractNumId w:val="15"/>
  </w:num>
  <w:num w:numId="15">
    <w:abstractNumId w:val="2"/>
  </w:num>
  <w:num w:numId="16">
    <w:abstractNumId w:val="7"/>
  </w:num>
  <w:num w:numId="17">
    <w:abstractNumId w:val="3"/>
  </w:num>
  <w:num w:numId="18">
    <w:abstractNumId w:val="11"/>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C5"/>
    <w:rsid w:val="0000623D"/>
    <w:rsid w:val="000134DE"/>
    <w:rsid w:val="000160AF"/>
    <w:rsid w:val="000233E4"/>
    <w:rsid w:val="00037A2A"/>
    <w:rsid w:val="00056978"/>
    <w:rsid w:val="00060C8B"/>
    <w:rsid w:val="000647FE"/>
    <w:rsid w:val="00070054"/>
    <w:rsid w:val="00070A18"/>
    <w:rsid w:val="00082594"/>
    <w:rsid w:val="000912A8"/>
    <w:rsid w:val="000A703C"/>
    <w:rsid w:val="000B162C"/>
    <w:rsid w:val="000B2676"/>
    <w:rsid w:val="000B6378"/>
    <w:rsid w:val="000C2579"/>
    <w:rsid w:val="000E2BF4"/>
    <w:rsid w:val="000E7E8A"/>
    <w:rsid w:val="000F0D7E"/>
    <w:rsid w:val="000F3118"/>
    <w:rsid w:val="000F4985"/>
    <w:rsid w:val="0011199E"/>
    <w:rsid w:val="0011693C"/>
    <w:rsid w:val="001268F0"/>
    <w:rsid w:val="001348F0"/>
    <w:rsid w:val="00163FB7"/>
    <w:rsid w:val="001663A2"/>
    <w:rsid w:val="001726AF"/>
    <w:rsid w:val="00184AF6"/>
    <w:rsid w:val="00184D21"/>
    <w:rsid w:val="001929A8"/>
    <w:rsid w:val="001E4666"/>
    <w:rsid w:val="001E6F52"/>
    <w:rsid w:val="001F085B"/>
    <w:rsid w:val="002206B0"/>
    <w:rsid w:val="00225629"/>
    <w:rsid w:val="00244386"/>
    <w:rsid w:val="00255FF1"/>
    <w:rsid w:val="0026678E"/>
    <w:rsid w:val="00297FD9"/>
    <w:rsid w:val="002B0C53"/>
    <w:rsid w:val="002B7CA1"/>
    <w:rsid w:val="002C11F6"/>
    <w:rsid w:val="002D1D83"/>
    <w:rsid w:val="002D2A52"/>
    <w:rsid w:val="002D459B"/>
    <w:rsid w:val="002E7A5A"/>
    <w:rsid w:val="002F2AE7"/>
    <w:rsid w:val="002F723E"/>
    <w:rsid w:val="0031202B"/>
    <w:rsid w:val="00313839"/>
    <w:rsid w:val="00314CA9"/>
    <w:rsid w:val="00314D32"/>
    <w:rsid w:val="00345E3F"/>
    <w:rsid w:val="0034750D"/>
    <w:rsid w:val="003629B1"/>
    <w:rsid w:val="00370658"/>
    <w:rsid w:val="00372C59"/>
    <w:rsid w:val="0037585E"/>
    <w:rsid w:val="00375E5D"/>
    <w:rsid w:val="00381CC8"/>
    <w:rsid w:val="003908D2"/>
    <w:rsid w:val="00396217"/>
    <w:rsid w:val="003A6349"/>
    <w:rsid w:val="003B2FC7"/>
    <w:rsid w:val="003E027B"/>
    <w:rsid w:val="003E5771"/>
    <w:rsid w:val="003F152A"/>
    <w:rsid w:val="003F1D9F"/>
    <w:rsid w:val="00416C53"/>
    <w:rsid w:val="004442FB"/>
    <w:rsid w:val="0045540D"/>
    <w:rsid w:val="00460745"/>
    <w:rsid w:val="00485921"/>
    <w:rsid w:val="004873F8"/>
    <w:rsid w:val="004A4594"/>
    <w:rsid w:val="004B24F7"/>
    <w:rsid w:val="004C4682"/>
    <w:rsid w:val="004C4791"/>
    <w:rsid w:val="004D34AB"/>
    <w:rsid w:val="004E4C59"/>
    <w:rsid w:val="004F6198"/>
    <w:rsid w:val="005061F7"/>
    <w:rsid w:val="005127D3"/>
    <w:rsid w:val="0053681E"/>
    <w:rsid w:val="005429D5"/>
    <w:rsid w:val="00554506"/>
    <w:rsid w:val="00556B21"/>
    <w:rsid w:val="00560B6D"/>
    <w:rsid w:val="0057448D"/>
    <w:rsid w:val="00582E8B"/>
    <w:rsid w:val="00585074"/>
    <w:rsid w:val="00593A29"/>
    <w:rsid w:val="005A4B96"/>
    <w:rsid w:val="005B576E"/>
    <w:rsid w:val="005B5805"/>
    <w:rsid w:val="005D476B"/>
    <w:rsid w:val="005E5263"/>
    <w:rsid w:val="00604203"/>
    <w:rsid w:val="006109B9"/>
    <w:rsid w:val="00614217"/>
    <w:rsid w:val="006521E6"/>
    <w:rsid w:val="006565C8"/>
    <w:rsid w:val="006756C9"/>
    <w:rsid w:val="006B65D7"/>
    <w:rsid w:val="006D39A6"/>
    <w:rsid w:val="006D40BD"/>
    <w:rsid w:val="006D45D0"/>
    <w:rsid w:val="006D6B32"/>
    <w:rsid w:val="006E5857"/>
    <w:rsid w:val="00715FC1"/>
    <w:rsid w:val="00731F42"/>
    <w:rsid w:val="00750684"/>
    <w:rsid w:val="007533E9"/>
    <w:rsid w:val="00753C67"/>
    <w:rsid w:val="0078163E"/>
    <w:rsid w:val="00790FA9"/>
    <w:rsid w:val="0079276E"/>
    <w:rsid w:val="007A335C"/>
    <w:rsid w:val="007A3E9D"/>
    <w:rsid w:val="007C1997"/>
    <w:rsid w:val="007E5EF3"/>
    <w:rsid w:val="007F7E6B"/>
    <w:rsid w:val="0080606E"/>
    <w:rsid w:val="00807AD4"/>
    <w:rsid w:val="008141BA"/>
    <w:rsid w:val="008259C6"/>
    <w:rsid w:val="00840A74"/>
    <w:rsid w:val="0086590A"/>
    <w:rsid w:val="00867E77"/>
    <w:rsid w:val="008C28A1"/>
    <w:rsid w:val="008D23DB"/>
    <w:rsid w:val="008E65AF"/>
    <w:rsid w:val="00902C12"/>
    <w:rsid w:val="0090365C"/>
    <w:rsid w:val="009162C6"/>
    <w:rsid w:val="0093287C"/>
    <w:rsid w:val="009369EA"/>
    <w:rsid w:val="00942F80"/>
    <w:rsid w:val="00956AC4"/>
    <w:rsid w:val="00990D96"/>
    <w:rsid w:val="009922DA"/>
    <w:rsid w:val="00992BAD"/>
    <w:rsid w:val="009A3783"/>
    <w:rsid w:val="009E74BC"/>
    <w:rsid w:val="009F7CBE"/>
    <w:rsid w:val="00A30CEA"/>
    <w:rsid w:val="00A318CF"/>
    <w:rsid w:val="00A3455F"/>
    <w:rsid w:val="00A361BB"/>
    <w:rsid w:val="00A62386"/>
    <w:rsid w:val="00A71AFE"/>
    <w:rsid w:val="00A76C47"/>
    <w:rsid w:val="00A80CD9"/>
    <w:rsid w:val="00AA7F3D"/>
    <w:rsid w:val="00AB221F"/>
    <w:rsid w:val="00AB3D57"/>
    <w:rsid w:val="00AB58CA"/>
    <w:rsid w:val="00AB5A01"/>
    <w:rsid w:val="00AD6BBC"/>
    <w:rsid w:val="00AD6F2D"/>
    <w:rsid w:val="00AE03CC"/>
    <w:rsid w:val="00B02737"/>
    <w:rsid w:val="00B13EB7"/>
    <w:rsid w:val="00B17D33"/>
    <w:rsid w:val="00B22632"/>
    <w:rsid w:val="00B445AC"/>
    <w:rsid w:val="00B44F62"/>
    <w:rsid w:val="00B46E86"/>
    <w:rsid w:val="00B50CA2"/>
    <w:rsid w:val="00B656B7"/>
    <w:rsid w:val="00BB0E09"/>
    <w:rsid w:val="00BB0EE8"/>
    <w:rsid w:val="00BC04C6"/>
    <w:rsid w:val="00BD6108"/>
    <w:rsid w:val="00BF0660"/>
    <w:rsid w:val="00BF0D76"/>
    <w:rsid w:val="00BF7ABD"/>
    <w:rsid w:val="00C0534C"/>
    <w:rsid w:val="00C069C5"/>
    <w:rsid w:val="00C4362D"/>
    <w:rsid w:val="00C57FAC"/>
    <w:rsid w:val="00C60537"/>
    <w:rsid w:val="00C60861"/>
    <w:rsid w:val="00C64799"/>
    <w:rsid w:val="00C64AEA"/>
    <w:rsid w:val="00C8027C"/>
    <w:rsid w:val="00CA34F4"/>
    <w:rsid w:val="00CA50F8"/>
    <w:rsid w:val="00CB2789"/>
    <w:rsid w:val="00CF012A"/>
    <w:rsid w:val="00CF41F3"/>
    <w:rsid w:val="00CF5501"/>
    <w:rsid w:val="00D04A77"/>
    <w:rsid w:val="00D228F3"/>
    <w:rsid w:val="00D37B48"/>
    <w:rsid w:val="00D4409B"/>
    <w:rsid w:val="00D600AF"/>
    <w:rsid w:val="00D674BF"/>
    <w:rsid w:val="00D71BDB"/>
    <w:rsid w:val="00D906F4"/>
    <w:rsid w:val="00D90D13"/>
    <w:rsid w:val="00D91D30"/>
    <w:rsid w:val="00D91E74"/>
    <w:rsid w:val="00D94204"/>
    <w:rsid w:val="00D9775C"/>
    <w:rsid w:val="00DA1BD6"/>
    <w:rsid w:val="00DB6534"/>
    <w:rsid w:val="00DC7413"/>
    <w:rsid w:val="00DF4747"/>
    <w:rsid w:val="00DF68B1"/>
    <w:rsid w:val="00E014F6"/>
    <w:rsid w:val="00E15330"/>
    <w:rsid w:val="00E230A1"/>
    <w:rsid w:val="00E30993"/>
    <w:rsid w:val="00E50AEE"/>
    <w:rsid w:val="00E50D31"/>
    <w:rsid w:val="00E74415"/>
    <w:rsid w:val="00E9040F"/>
    <w:rsid w:val="00EA061B"/>
    <w:rsid w:val="00EA0768"/>
    <w:rsid w:val="00EA540C"/>
    <w:rsid w:val="00EB31ED"/>
    <w:rsid w:val="00EC3A8D"/>
    <w:rsid w:val="00EC3F04"/>
    <w:rsid w:val="00EC481A"/>
    <w:rsid w:val="00EF1D08"/>
    <w:rsid w:val="00EF39C1"/>
    <w:rsid w:val="00F042E6"/>
    <w:rsid w:val="00F23129"/>
    <w:rsid w:val="00F3151C"/>
    <w:rsid w:val="00F33F49"/>
    <w:rsid w:val="00F4458A"/>
    <w:rsid w:val="00F456A3"/>
    <w:rsid w:val="00F47326"/>
    <w:rsid w:val="00F63C5F"/>
    <w:rsid w:val="00F855E7"/>
    <w:rsid w:val="00FA7E21"/>
    <w:rsid w:val="00FB186F"/>
    <w:rsid w:val="00FC0995"/>
    <w:rsid w:val="00FC5825"/>
    <w:rsid w:val="00FC5F18"/>
    <w:rsid w:val="00FD4627"/>
    <w:rsid w:val="00FD4A0F"/>
    <w:rsid w:val="00FE183A"/>
    <w:rsid w:val="00FF3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FA9DF3A-DA11-4CDD-95CA-4F96E3BE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0745"/>
    <w:pPr>
      <w:spacing w:line="240" w:lineRule="atLeast"/>
    </w:pPr>
    <w:rPr>
      <w:rFonts w:ascii="Book Antiqua" w:hAnsi="Book Antiqua"/>
      <w:color w:val="000000"/>
      <w:sz w:val="24"/>
    </w:rPr>
  </w:style>
  <w:style w:type="paragraph" w:styleId="Nadpis1">
    <w:name w:val="heading 1"/>
    <w:basedOn w:val="Normln"/>
    <w:next w:val="Normln"/>
    <w:qFormat/>
    <w:rsid w:val="00460745"/>
    <w:pPr>
      <w:keepNext/>
      <w:spacing w:line="240" w:lineRule="auto"/>
      <w:ind w:right="15"/>
      <w:jc w:val="center"/>
      <w:outlineLvl w:val="0"/>
    </w:pPr>
    <w:rPr>
      <w:rFonts w:ascii="Times New Roman" w:hAnsi="Times New Roman"/>
      <w:b/>
      <w:bCs/>
    </w:rPr>
  </w:style>
  <w:style w:type="paragraph" w:styleId="Nadpis2">
    <w:name w:val="heading 2"/>
    <w:basedOn w:val="Normln"/>
    <w:next w:val="Normln"/>
    <w:qFormat/>
    <w:rsid w:val="004607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284" w:right="15"/>
      <w:jc w:val="center"/>
      <w:outlineLvl w:val="1"/>
    </w:pPr>
    <w:rPr>
      <w:rFonts w:ascii="Times New Roman" w:hAnsi="Times New Roman"/>
      <w:b/>
      <w:bCs/>
    </w:rPr>
  </w:style>
  <w:style w:type="paragraph" w:styleId="Nadpis3">
    <w:name w:val="heading 3"/>
    <w:basedOn w:val="Normln"/>
    <w:next w:val="Normln"/>
    <w:qFormat/>
    <w:rsid w:val="00460745"/>
    <w:pPr>
      <w:keepNext/>
      <w:spacing w:line="240" w:lineRule="auto"/>
      <w:ind w:right="15"/>
      <w:jc w:val="both"/>
      <w:outlineLvl w:val="2"/>
    </w:pPr>
    <w:rPr>
      <w:rFonts w:ascii="Times New Roman" w:hAnsi="Times New Roman"/>
    </w:rPr>
  </w:style>
  <w:style w:type="paragraph" w:styleId="Nadpis4">
    <w:name w:val="heading 4"/>
    <w:basedOn w:val="Normln"/>
    <w:next w:val="Normln"/>
    <w:qFormat/>
    <w:rsid w:val="00460745"/>
    <w:pPr>
      <w:keepNext/>
      <w:spacing w:line="240" w:lineRule="auto"/>
      <w:ind w:right="17"/>
      <w:jc w:val="center"/>
      <w:outlineLvl w:val="3"/>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460745"/>
    <w:pPr>
      <w:tabs>
        <w:tab w:val="left" w:pos="227"/>
      </w:tabs>
      <w:spacing w:line="220" w:lineRule="exact"/>
      <w:jc w:val="both"/>
    </w:pPr>
    <w:rPr>
      <w:sz w:val="18"/>
    </w:rPr>
  </w:style>
  <w:style w:type="paragraph" w:customStyle="1" w:styleId="lnek">
    <w:name w:val="‰l‡nek"/>
    <w:basedOn w:val="Normln"/>
    <w:rsid w:val="00460745"/>
    <w:pPr>
      <w:spacing w:before="65" w:after="170" w:line="220" w:lineRule="exact"/>
      <w:jc w:val="center"/>
    </w:pPr>
    <w:rPr>
      <w:b/>
      <w:sz w:val="20"/>
    </w:rPr>
  </w:style>
  <w:style w:type="paragraph" w:customStyle="1" w:styleId="Nzevlnku">
    <w:name w:val="N‡zev ‹l‡nku"/>
    <w:basedOn w:val="Normln"/>
    <w:rsid w:val="00460745"/>
    <w:pPr>
      <w:spacing w:line="220" w:lineRule="exact"/>
      <w:jc w:val="center"/>
    </w:pPr>
    <w:rPr>
      <w:b/>
      <w:sz w:val="18"/>
    </w:rPr>
  </w:style>
  <w:style w:type="paragraph" w:styleId="Textvbloku">
    <w:name w:val="Block Text"/>
    <w:basedOn w:val="Normln"/>
    <w:rsid w:val="00460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9" w:right="1418"/>
    </w:pPr>
    <w:rPr>
      <w:rFonts w:ascii="Times New Roman" w:hAnsi="Times New Roman"/>
      <w:sz w:val="20"/>
    </w:rPr>
  </w:style>
  <w:style w:type="paragraph" w:styleId="Zhlav">
    <w:name w:val="header"/>
    <w:basedOn w:val="Normln"/>
    <w:rsid w:val="00460745"/>
    <w:pPr>
      <w:tabs>
        <w:tab w:val="center" w:pos="4536"/>
        <w:tab w:val="right" w:pos="9072"/>
      </w:tabs>
    </w:pPr>
  </w:style>
  <w:style w:type="paragraph" w:styleId="Zpat">
    <w:name w:val="footer"/>
    <w:basedOn w:val="Normln"/>
    <w:rsid w:val="00460745"/>
    <w:pPr>
      <w:tabs>
        <w:tab w:val="center" w:pos="4536"/>
        <w:tab w:val="right" w:pos="9072"/>
      </w:tabs>
    </w:pPr>
  </w:style>
  <w:style w:type="character" w:styleId="slostrnky">
    <w:name w:val="page number"/>
    <w:basedOn w:val="Standardnpsmoodstavce"/>
    <w:rsid w:val="00460745"/>
  </w:style>
  <w:style w:type="paragraph" w:styleId="Nzev">
    <w:name w:val="Title"/>
    <w:basedOn w:val="Normln"/>
    <w:qFormat/>
    <w:rsid w:val="00460745"/>
    <w:pPr>
      <w:ind w:right="15"/>
      <w:jc w:val="center"/>
    </w:pPr>
    <w:rPr>
      <w:rFonts w:ascii="Times New Roman" w:hAnsi="Times New Roman"/>
      <w:b/>
      <w:sz w:val="28"/>
    </w:rPr>
  </w:style>
  <w:style w:type="paragraph" w:styleId="Zkladntextodsazen">
    <w:name w:val="Body Text Indent"/>
    <w:basedOn w:val="Normln"/>
    <w:rsid w:val="00460745"/>
    <w:pPr>
      <w:spacing w:line="240" w:lineRule="auto"/>
      <w:ind w:left="360"/>
      <w:jc w:val="both"/>
    </w:pPr>
    <w:rPr>
      <w:rFonts w:ascii="Times New Roman" w:hAnsi="Times New Roman"/>
    </w:rPr>
  </w:style>
  <w:style w:type="paragraph" w:styleId="Zkladntextodsazen2">
    <w:name w:val="Body Text Indent 2"/>
    <w:basedOn w:val="Normln"/>
    <w:rsid w:val="00460745"/>
    <w:pPr>
      <w:ind w:left="709" w:hanging="705"/>
      <w:jc w:val="both"/>
    </w:pPr>
    <w:rPr>
      <w:rFonts w:ascii="Times New Roman" w:hAnsi="Times New Roman"/>
      <w:b/>
      <w:i/>
      <w:sz w:val="26"/>
    </w:rPr>
  </w:style>
  <w:style w:type="paragraph" w:styleId="Zkladntext">
    <w:name w:val="Body Text"/>
    <w:basedOn w:val="Normln"/>
    <w:rsid w:val="00460745"/>
    <w:pPr>
      <w:spacing w:line="240" w:lineRule="auto"/>
      <w:ind w:right="15"/>
      <w:jc w:val="both"/>
    </w:pPr>
    <w:rPr>
      <w:rFonts w:ascii="Times New Roman" w:hAnsi="Times New Roman"/>
    </w:rPr>
  </w:style>
  <w:style w:type="paragraph" w:styleId="Zkladntext2">
    <w:name w:val="Body Text 2"/>
    <w:basedOn w:val="Normln"/>
    <w:rsid w:val="00460745"/>
    <w:rPr>
      <w:b/>
      <w:i/>
      <w:snapToGrid w:val="0"/>
      <w:sz w:val="22"/>
    </w:rPr>
  </w:style>
  <w:style w:type="paragraph" w:styleId="Zkladntext3">
    <w:name w:val="Body Text 3"/>
    <w:basedOn w:val="Normln"/>
    <w:rsid w:val="00460745"/>
    <w:rPr>
      <w:b/>
      <w:i/>
      <w:snapToGrid w:val="0"/>
      <w:sz w:val="20"/>
    </w:rPr>
  </w:style>
  <w:style w:type="paragraph" w:styleId="Podtitul">
    <w:name w:val="Subtitle"/>
    <w:basedOn w:val="Normln"/>
    <w:qFormat/>
    <w:rsid w:val="00460745"/>
    <w:pPr>
      <w:spacing w:line="240" w:lineRule="auto"/>
      <w:jc w:val="center"/>
    </w:pPr>
    <w:rPr>
      <w:rFonts w:ascii="Times New Roman" w:hAnsi="Times New Roman"/>
      <w:b/>
      <w:bCs/>
      <w:color w:val="auto"/>
      <w:szCs w:val="24"/>
    </w:rPr>
  </w:style>
  <w:style w:type="paragraph" w:styleId="Textbubliny">
    <w:name w:val="Balloon Text"/>
    <w:basedOn w:val="Normln"/>
    <w:semiHidden/>
    <w:rsid w:val="00C069C5"/>
    <w:rPr>
      <w:rFonts w:ascii="Tahoma" w:hAnsi="Tahoma" w:cs="Tahoma"/>
      <w:sz w:val="16"/>
      <w:szCs w:val="16"/>
    </w:rPr>
  </w:style>
  <w:style w:type="paragraph" w:customStyle="1" w:styleId="Textnormy">
    <w:name w:val="Text normy"/>
    <w:rsid w:val="00EA0768"/>
    <w:pPr>
      <w:spacing w:after="120"/>
      <w:jc w:val="both"/>
    </w:pPr>
    <w:rPr>
      <w:rFonts w:ascii="Arial" w:hAnsi="Arial"/>
    </w:rPr>
  </w:style>
  <w:style w:type="paragraph" w:customStyle="1" w:styleId="TextSmlouvybezslovn">
    <w:name w:val="Text Smlouvy bez Číslování"/>
    <w:basedOn w:val="Normln"/>
    <w:link w:val="TextSmlouvybezslovnChar"/>
    <w:rsid w:val="00416C53"/>
    <w:pPr>
      <w:spacing w:after="60" w:line="240" w:lineRule="auto"/>
      <w:jc w:val="both"/>
    </w:pPr>
    <w:rPr>
      <w:rFonts w:ascii="Times New Roman" w:hAnsi="Times New Roman"/>
      <w:szCs w:val="24"/>
    </w:rPr>
  </w:style>
  <w:style w:type="character" w:customStyle="1" w:styleId="TextSmlouvybezslovnChar">
    <w:name w:val="Text Smlouvy bez Číslování Char"/>
    <w:link w:val="TextSmlouvybezslovn"/>
    <w:rsid w:val="00416C53"/>
    <w:rPr>
      <w:color w:val="000000"/>
      <w:sz w:val="24"/>
      <w:szCs w:val="24"/>
      <w:lang w:val="cs-CZ" w:eastAsia="cs-CZ" w:bidi="ar-SA"/>
    </w:rPr>
  </w:style>
  <w:style w:type="character" w:styleId="Hypertextovodkaz">
    <w:name w:val="Hyperlink"/>
    <w:rsid w:val="00D90D13"/>
    <w:rPr>
      <w:color w:val="0000FF"/>
      <w:u w:val="single"/>
    </w:rPr>
  </w:style>
  <w:style w:type="paragraph" w:customStyle="1" w:styleId="Default">
    <w:name w:val="Default"/>
    <w:rsid w:val="00F3151C"/>
    <w:pPr>
      <w:autoSpaceDE w:val="0"/>
      <w:autoSpaceDN w:val="0"/>
      <w:adjustRightInd w:val="0"/>
    </w:pPr>
    <w:rPr>
      <w:color w:val="000000"/>
      <w:sz w:val="24"/>
      <w:szCs w:val="24"/>
    </w:rPr>
  </w:style>
  <w:style w:type="paragraph" w:styleId="Textpoznpodarou">
    <w:name w:val="footnote text"/>
    <w:basedOn w:val="Normln"/>
    <w:link w:val="TextpoznpodarouChar"/>
    <w:rsid w:val="00B22632"/>
    <w:pPr>
      <w:spacing w:line="240" w:lineRule="auto"/>
    </w:pPr>
    <w:rPr>
      <w:rFonts w:ascii="Times New Roman" w:hAnsi="Times New Roman"/>
      <w:color w:val="auto"/>
      <w:sz w:val="20"/>
    </w:rPr>
  </w:style>
  <w:style w:type="character" w:customStyle="1" w:styleId="TextpoznpodarouChar">
    <w:name w:val="Text pozn. pod čarou Char"/>
    <w:basedOn w:val="Standardnpsmoodstavce"/>
    <w:link w:val="Textpoznpodarou"/>
    <w:rsid w:val="00B22632"/>
  </w:style>
  <w:style w:type="character" w:styleId="Znakapoznpodarou">
    <w:name w:val="footnote reference"/>
    <w:rsid w:val="00B22632"/>
    <w:rPr>
      <w:vertAlign w:val="superscript"/>
    </w:rPr>
  </w:style>
  <w:style w:type="character" w:customStyle="1" w:styleId="StylE-mailovZprvy38">
    <w:name w:val="StylE-mailovéZprávy38"/>
    <w:basedOn w:val="Standardnpsmoodstavce"/>
    <w:semiHidden/>
    <w:rsid w:val="00554506"/>
    <w:rPr>
      <w:rFonts w:ascii="Arial" w:hAnsi="Arial" w:cs="Arial" w:hint="default"/>
      <w:color w:val="auto"/>
      <w:sz w:val="20"/>
      <w:szCs w:val="20"/>
    </w:rPr>
  </w:style>
  <w:style w:type="paragraph" w:customStyle="1" w:styleId="Nadpiskapitoly">
    <w:name w:val="Nadpis kapitoly"/>
    <w:basedOn w:val="Normln"/>
    <w:next w:val="Normln"/>
    <w:rsid w:val="00BF0660"/>
    <w:pPr>
      <w:keepNext/>
      <w:keepLines/>
      <w:suppressAutoHyphens/>
      <w:spacing w:before="240" w:after="180" w:line="240" w:lineRule="auto"/>
    </w:pPr>
    <w:rPr>
      <w:rFonts w:ascii="Arial" w:hAnsi="Arial"/>
      <w:b/>
      <w:color w:val="auto"/>
    </w:rPr>
  </w:style>
  <w:style w:type="paragraph" w:customStyle="1" w:styleId="Studie">
    <w:name w:val="Studie"/>
    <w:basedOn w:val="Normln"/>
    <w:link w:val="StudieChar"/>
    <w:rsid w:val="00BB0EE8"/>
    <w:pPr>
      <w:spacing w:before="120" w:after="120"/>
      <w:jc w:val="both"/>
    </w:pPr>
    <w:rPr>
      <w:rFonts w:ascii="Arial" w:hAnsi="Arial" w:cs="Arial"/>
      <w:color w:val="auto"/>
      <w:sz w:val="22"/>
      <w:szCs w:val="22"/>
    </w:rPr>
  </w:style>
  <w:style w:type="character" w:customStyle="1" w:styleId="StudieChar">
    <w:name w:val="Studie Char"/>
    <w:basedOn w:val="Standardnpsmoodstavce"/>
    <w:link w:val="Studie"/>
    <w:rsid w:val="00BB0EE8"/>
    <w:rPr>
      <w:rFonts w:ascii="Arial" w:hAnsi="Arial" w:cs="Arial"/>
      <w:sz w:val="22"/>
      <w:szCs w:val="22"/>
    </w:rPr>
  </w:style>
  <w:style w:type="character" w:customStyle="1" w:styleId="StylE-mailovZprvy42">
    <w:name w:val="StylE-mailovéZprávy42"/>
    <w:basedOn w:val="Standardnpsmoodstavce"/>
    <w:semiHidden/>
    <w:rsid w:val="00BB0EE8"/>
    <w:rPr>
      <w:rFonts w:ascii="Arial" w:hAnsi="Arial" w:cs="Arial" w:hint="default"/>
      <w:color w:val="auto"/>
      <w:sz w:val="20"/>
      <w:szCs w:val="20"/>
    </w:rPr>
  </w:style>
  <w:style w:type="paragraph" w:styleId="Odstavecseseznamem">
    <w:name w:val="List Paragraph"/>
    <w:basedOn w:val="Normln"/>
    <w:uiPriority w:val="34"/>
    <w:qFormat/>
    <w:rsid w:val="0057448D"/>
    <w:pPr>
      <w:ind w:left="708"/>
    </w:pPr>
  </w:style>
  <w:style w:type="character" w:styleId="Odkaznakoment">
    <w:name w:val="annotation reference"/>
    <w:basedOn w:val="Standardnpsmoodstavce"/>
    <w:semiHidden/>
    <w:unhideWhenUsed/>
    <w:rsid w:val="001E6F52"/>
    <w:rPr>
      <w:sz w:val="16"/>
      <w:szCs w:val="16"/>
    </w:rPr>
  </w:style>
  <w:style w:type="paragraph" w:styleId="Textkomente">
    <w:name w:val="annotation text"/>
    <w:basedOn w:val="Normln"/>
    <w:link w:val="TextkomenteChar"/>
    <w:semiHidden/>
    <w:unhideWhenUsed/>
    <w:rsid w:val="001E6F52"/>
    <w:rPr>
      <w:sz w:val="20"/>
    </w:rPr>
  </w:style>
  <w:style w:type="character" w:customStyle="1" w:styleId="TextkomenteChar">
    <w:name w:val="Text komentáře Char"/>
    <w:basedOn w:val="Standardnpsmoodstavce"/>
    <w:link w:val="Textkomente"/>
    <w:semiHidden/>
    <w:rsid w:val="001E6F52"/>
    <w:rPr>
      <w:rFonts w:ascii="Book Antiqua" w:hAnsi="Book Antiqua"/>
      <w:color w:val="000000"/>
    </w:rPr>
  </w:style>
  <w:style w:type="paragraph" w:styleId="Pedmtkomente">
    <w:name w:val="annotation subject"/>
    <w:basedOn w:val="Textkomente"/>
    <w:next w:val="Textkomente"/>
    <w:link w:val="PedmtkomenteChar"/>
    <w:semiHidden/>
    <w:unhideWhenUsed/>
    <w:rsid w:val="001E6F52"/>
    <w:rPr>
      <w:b/>
      <w:bCs/>
    </w:rPr>
  </w:style>
  <w:style w:type="character" w:customStyle="1" w:styleId="PedmtkomenteChar">
    <w:name w:val="Předmět komentáře Char"/>
    <w:basedOn w:val="TextkomenteChar"/>
    <w:link w:val="Pedmtkomente"/>
    <w:semiHidden/>
    <w:rsid w:val="001E6F52"/>
    <w:rPr>
      <w:rFonts w:ascii="Book Antiqua" w:hAnsi="Book Antiqu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Smlouva%20o%20d&#237;lo%2020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ED6D-32B3-4561-955D-C27E110E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2001</Template>
  <TotalTime>17</TotalTime>
  <Pages>5</Pages>
  <Words>1220</Words>
  <Characters>7064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 o dílo uzavřená podle § 536 a násl</vt:lpstr>
    </vt:vector>
  </TitlesOfParts>
  <Company> </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uzavřená podle § 536 a násl</dc:title>
  <dc:subject/>
  <dc:creator>UNMZ</dc:creator>
  <cp:keywords/>
  <dc:description/>
  <cp:lastModifiedBy>Slaná Zdeňka</cp:lastModifiedBy>
  <cp:revision>7</cp:revision>
  <cp:lastPrinted>2018-04-09T06:44:00Z</cp:lastPrinted>
  <dcterms:created xsi:type="dcterms:W3CDTF">2018-04-04T09:22:00Z</dcterms:created>
  <dcterms:modified xsi:type="dcterms:W3CDTF">2018-04-09T06:45:00Z</dcterms:modified>
</cp:coreProperties>
</file>