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BC" w:rsidRPr="00744834" w:rsidRDefault="0080615E">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color w:val="FF0000"/>
          <w:sz w:val="22"/>
          <w:szCs w:val="22"/>
        </w:rPr>
        <w:tab/>
      </w:r>
      <w:r>
        <w:rPr>
          <w:rFonts w:asciiTheme="minorHAnsi" w:hAnsiTheme="minorHAnsi"/>
          <w:color w:val="FF0000"/>
          <w:sz w:val="22"/>
          <w:szCs w:val="22"/>
        </w:rPr>
        <w:tab/>
      </w:r>
      <w:r>
        <w:rPr>
          <w:rFonts w:asciiTheme="minorHAnsi" w:hAnsiTheme="minorHAnsi"/>
          <w:color w:val="FF0000"/>
          <w:sz w:val="22"/>
          <w:szCs w:val="22"/>
        </w:rPr>
        <w:tab/>
      </w:r>
      <w:r>
        <w:rPr>
          <w:rFonts w:asciiTheme="minorHAnsi" w:hAnsiTheme="minorHAnsi"/>
          <w:color w:val="FF0000"/>
          <w:sz w:val="22"/>
          <w:szCs w:val="22"/>
        </w:rPr>
        <w:tab/>
      </w:r>
      <w:r>
        <w:rPr>
          <w:rFonts w:asciiTheme="minorHAnsi" w:hAnsiTheme="minorHAnsi"/>
          <w:color w:val="FF0000"/>
          <w:sz w:val="22"/>
          <w:szCs w:val="22"/>
        </w:rPr>
        <w:tab/>
      </w:r>
      <w:r w:rsidRPr="00744834">
        <w:rPr>
          <w:rFonts w:asciiTheme="minorHAnsi" w:hAnsiTheme="minorHAnsi"/>
          <w:sz w:val="22"/>
          <w:szCs w:val="22"/>
        </w:rPr>
        <w:t>PID</w:t>
      </w:r>
    </w:p>
    <w:p w:rsidR="0080615E" w:rsidRPr="00744834" w:rsidRDefault="0080615E">
      <w:pPr>
        <w:rPr>
          <w:rFonts w:asciiTheme="minorHAnsi" w:hAnsiTheme="minorHAnsi"/>
          <w:sz w:val="22"/>
          <w:szCs w:val="22"/>
        </w:rPr>
      </w:pP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r>
      <w:r w:rsidRPr="00744834">
        <w:rPr>
          <w:rFonts w:asciiTheme="minorHAnsi" w:hAnsiTheme="minorHAnsi"/>
          <w:sz w:val="22"/>
          <w:szCs w:val="22"/>
        </w:rPr>
        <w:tab/>
        <w:t xml:space="preserve">Stejnopis č. </w:t>
      </w:r>
    </w:p>
    <w:p w:rsidR="0080615E" w:rsidRPr="0021451E" w:rsidRDefault="0080615E">
      <w:pPr>
        <w:rPr>
          <w:rFonts w:asciiTheme="minorHAnsi" w:hAnsiTheme="minorHAnsi"/>
          <w:b/>
        </w:rPr>
      </w:pPr>
    </w:p>
    <w:p w:rsidR="0080615E" w:rsidRPr="0021451E" w:rsidRDefault="00BB77B0" w:rsidP="0080615E">
      <w:pPr>
        <w:jc w:val="center"/>
        <w:rPr>
          <w:rFonts w:asciiTheme="minorHAnsi" w:hAnsiTheme="minorHAnsi"/>
          <w:b/>
        </w:rPr>
      </w:pPr>
      <w:r w:rsidRPr="0021451E">
        <w:rPr>
          <w:rFonts w:asciiTheme="minorHAnsi" w:hAnsiTheme="minorHAnsi"/>
          <w:b/>
        </w:rPr>
        <w:t>Příkazní s</w:t>
      </w:r>
      <w:r w:rsidR="0080615E" w:rsidRPr="0021451E">
        <w:rPr>
          <w:rFonts w:asciiTheme="minorHAnsi" w:hAnsiTheme="minorHAnsi"/>
          <w:b/>
        </w:rPr>
        <w:t xml:space="preserve">mlouva uzavřená </w:t>
      </w:r>
      <w:proofErr w:type="gramStart"/>
      <w:r w:rsidR="0080615E" w:rsidRPr="0021451E">
        <w:rPr>
          <w:rFonts w:asciiTheme="minorHAnsi" w:hAnsiTheme="minorHAnsi"/>
          <w:b/>
        </w:rPr>
        <w:t>dle  § 2</w:t>
      </w:r>
      <w:r w:rsidRPr="0021451E">
        <w:rPr>
          <w:rFonts w:asciiTheme="minorHAnsi" w:hAnsiTheme="minorHAnsi"/>
          <w:b/>
        </w:rPr>
        <w:t>430</w:t>
      </w:r>
      <w:proofErr w:type="gramEnd"/>
      <w:r w:rsidR="0080615E" w:rsidRPr="0021451E">
        <w:rPr>
          <w:rFonts w:asciiTheme="minorHAnsi" w:hAnsiTheme="minorHAnsi"/>
          <w:b/>
        </w:rPr>
        <w:t xml:space="preserve"> a násl. zákona č. 89/2012, občanský zákoník</w:t>
      </w:r>
    </w:p>
    <w:p w:rsidR="0080615E" w:rsidRPr="0021451E" w:rsidRDefault="0021451E" w:rsidP="0021451E">
      <w:pPr>
        <w:ind w:left="2124" w:firstLine="708"/>
        <w:rPr>
          <w:rFonts w:asciiTheme="minorHAnsi" w:hAnsiTheme="minorHAnsi"/>
          <w:b/>
        </w:rPr>
      </w:pPr>
      <w:r w:rsidRPr="0021451E">
        <w:rPr>
          <w:rFonts w:asciiTheme="minorHAnsi" w:hAnsiTheme="minorHAnsi"/>
          <w:b/>
        </w:rPr>
        <w:t>PRK/62/06/004331/2016</w:t>
      </w:r>
    </w:p>
    <w:p w:rsidR="0080615E" w:rsidRPr="0080615E" w:rsidRDefault="0080615E">
      <w:pPr>
        <w:rPr>
          <w:rFonts w:asciiTheme="minorHAnsi" w:hAnsiTheme="minorHAnsi"/>
          <w:color w:val="FF0000"/>
          <w:sz w:val="22"/>
          <w:szCs w:val="22"/>
        </w:rPr>
      </w:pPr>
    </w:p>
    <w:p w:rsidR="00C9322A" w:rsidRPr="00DF49DE" w:rsidRDefault="00DF49DE">
      <w:pPr>
        <w:rPr>
          <w:rFonts w:asciiTheme="minorHAnsi" w:hAnsiTheme="minorHAnsi"/>
          <w:b/>
          <w:sz w:val="22"/>
          <w:szCs w:val="22"/>
        </w:rPr>
      </w:pPr>
      <w:r w:rsidRPr="00DF49DE">
        <w:rPr>
          <w:rFonts w:asciiTheme="minorHAnsi" w:hAnsiTheme="minorHAnsi"/>
          <w:b/>
          <w:sz w:val="22"/>
          <w:szCs w:val="22"/>
        </w:rPr>
        <w:t>Hlavní město Praha</w:t>
      </w:r>
    </w:p>
    <w:p w:rsidR="00DF49DE" w:rsidRDefault="0080615E">
      <w:pPr>
        <w:rPr>
          <w:rFonts w:asciiTheme="minorHAnsi" w:hAnsiTheme="minorHAnsi"/>
          <w:sz w:val="22"/>
          <w:szCs w:val="22"/>
        </w:rPr>
      </w:pPr>
      <w:r>
        <w:rPr>
          <w:rFonts w:asciiTheme="minorHAnsi" w:hAnsiTheme="minorHAnsi"/>
          <w:sz w:val="22"/>
          <w:szCs w:val="22"/>
        </w:rPr>
        <w:t xml:space="preserve">se </w:t>
      </w:r>
      <w:r w:rsidR="00DF49DE">
        <w:rPr>
          <w:rFonts w:asciiTheme="minorHAnsi" w:hAnsiTheme="minorHAnsi"/>
          <w:sz w:val="22"/>
          <w:szCs w:val="22"/>
        </w:rPr>
        <w:t>sídlem Marián</w:t>
      </w:r>
      <w:r>
        <w:rPr>
          <w:rFonts w:asciiTheme="minorHAnsi" w:hAnsiTheme="minorHAnsi"/>
          <w:sz w:val="22"/>
          <w:szCs w:val="22"/>
        </w:rPr>
        <w:t xml:space="preserve">ské náměstí 2, </w:t>
      </w:r>
      <w:proofErr w:type="gramStart"/>
      <w:r>
        <w:rPr>
          <w:rFonts w:asciiTheme="minorHAnsi" w:hAnsiTheme="minorHAnsi"/>
          <w:sz w:val="22"/>
          <w:szCs w:val="22"/>
        </w:rPr>
        <w:t>110 01  Praha</w:t>
      </w:r>
      <w:proofErr w:type="gramEnd"/>
      <w:r>
        <w:rPr>
          <w:rFonts w:asciiTheme="minorHAnsi" w:hAnsiTheme="minorHAnsi"/>
          <w:sz w:val="22"/>
          <w:szCs w:val="22"/>
        </w:rPr>
        <w:t xml:space="preserve"> 1</w:t>
      </w:r>
      <w:r w:rsidR="004F7F31">
        <w:rPr>
          <w:rFonts w:asciiTheme="minorHAnsi" w:hAnsiTheme="minorHAnsi"/>
          <w:sz w:val="22"/>
          <w:szCs w:val="22"/>
        </w:rPr>
        <w:t xml:space="preserve"> </w:t>
      </w:r>
    </w:p>
    <w:p w:rsidR="00DF49DE" w:rsidRDefault="0080615E">
      <w:pPr>
        <w:rPr>
          <w:rFonts w:asciiTheme="minorHAnsi" w:hAnsiTheme="minorHAnsi"/>
          <w:sz w:val="22"/>
          <w:szCs w:val="22"/>
        </w:rPr>
      </w:pPr>
      <w:r>
        <w:rPr>
          <w:rFonts w:asciiTheme="minorHAnsi" w:hAnsiTheme="minorHAnsi"/>
          <w:sz w:val="22"/>
          <w:szCs w:val="22"/>
        </w:rPr>
        <w:t xml:space="preserve">zastoupené </w:t>
      </w:r>
      <w:r w:rsidR="006C74C7">
        <w:rPr>
          <w:rFonts w:asciiTheme="minorHAnsi" w:hAnsiTheme="minorHAnsi"/>
          <w:sz w:val="22"/>
          <w:szCs w:val="22"/>
        </w:rPr>
        <w:t xml:space="preserve">Ing. Lucií Čadilovou, vedoucí oddělení Zastoupení </w:t>
      </w:r>
      <w:r w:rsidR="00F300A9">
        <w:rPr>
          <w:rFonts w:asciiTheme="minorHAnsi" w:hAnsiTheme="minorHAnsi"/>
          <w:sz w:val="22"/>
          <w:szCs w:val="22"/>
        </w:rPr>
        <w:t>Prahy v Bruselu, Magistrát</w:t>
      </w:r>
      <w:r w:rsidR="006C74C7">
        <w:rPr>
          <w:rFonts w:asciiTheme="minorHAnsi" w:hAnsiTheme="minorHAnsi"/>
          <w:sz w:val="22"/>
          <w:szCs w:val="22"/>
        </w:rPr>
        <w:t xml:space="preserve"> hlavního města Prahy</w:t>
      </w:r>
    </w:p>
    <w:p w:rsidR="0080615E" w:rsidRDefault="0080615E">
      <w:pPr>
        <w:rPr>
          <w:rFonts w:asciiTheme="minorHAnsi" w:hAnsiTheme="minorHAnsi"/>
          <w:sz w:val="22"/>
          <w:szCs w:val="22"/>
        </w:rPr>
      </w:pPr>
      <w:r>
        <w:rPr>
          <w:rFonts w:asciiTheme="minorHAnsi" w:hAnsiTheme="minorHAnsi"/>
          <w:sz w:val="22"/>
          <w:szCs w:val="22"/>
        </w:rPr>
        <w:t>IČO: 00064581</w:t>
      </w:r>
    </w:p>
    <w:p w:rsidR="0080615E" w:rsidRDefault="0080615E">
      <w:pPr>
        <w:rPr>
          <w:rFonts w:asciiTheme="minorHAnsi" w:hAnsiTheme="minorHAnsi"/>
          <w:sz w:val="22"/>
          <w:szCs w:val="22"/>
        </w:rPr>
      </w:pPr>
      <w:r>
        <w:rPr>
          <w:rFonts w:asciiTheme="minorHAnsi" w:hAnsiTheme="minorHAnsi"/>
          <w:sz w:val="22"/>
          <w:szCs w:val="22"/>
        </w:rPr>
        <w:t>DIČ: CZ00064581</w:t>
      </w:r>
    </w:p>
    <w:p w:rsidR="00DF49DE" w:rsidRDefault="0080615E">
      <w:pPr>
        <w:rPr>
          <w:rFonts w:asciiTheme="minorHAnsi" w:hAnsiTheme="minorHAnsi"/>
          <w:sz w:val="22"/>
          <w:szCs w:val="22"/>
        </w:rPr>
      </w:pPr>
      <w:r>
        <w:rPr>
          <w:rFonts w:asciiTheme="minorHAnsi" w:hAnsiTheme="minorHAnsi"/>
          <w:sz w:val="22"/>
          <w:szCs w:val="22"/>
        </w:rPr>
        <w:t>b</w:t>
      </w:r>
      <w:r w:rsidR="00DF49DE">
        <w:rPr>
          <w:rFonts w:asciiTheme="minorHAnsi" w:hAnsiTheme="minorHAnsi"/>
          <w:sz w:val="22"/>
          <w:szCs w:val="22"/>
        </w:rPr>
        <w:t xml:space="preserve">ankovní spojení: PPF Banka, a.s., č. </w:t>
      </w:r>
      <w:proofErr w:type="spellStart"/>
      <w:r w:rsidR="00DF49DE">
        <w:rPr>
          <w:rFonts w:asciiTheme="minorHAnsi" w:hAnsiTheme="minorHAnsi"/>
          <w:sz w:val="22"/>
          <w:szCs w:val="22"/>
        </w:rPr>
        <w:t>ú.</w:t>
      </w:r>
      <w:proofErr w:type="spellEnd"/>
      <w:r w:rsidR="00DF49DE">
        <w:rPr>
          <w:rFonts w:asciiTheme="minorHAnsi" w:hAnsiTheme="minorHAnsi"/>
          <w:sz w:val="22"/>
          <w:szCs w:val="22"/>
        </w:rPr>
        <w:t xml:space="preserve"> 27—5157—998/6000</w:t>
      </w:r>
    </w:p>
    <w:p w:rsidR="00DF49DE" w:rsidRDefault="00DF49DE">
      <w:pPr>
        <w:rPr>
          <w:rFonts w:asciiTheme="minorHAnsi" w:hAnsiTheme="minorHAnsi"/>
          <w:sz w:val="22"/>
          <w:szCs w:val="22"/>
        </w:rPr>
      </w:pPr>
      <w:r w:rsidRPr="00744834">
        <w:rPr>
          <w:rFonts w:asciiTheme="minorHAnsi" w:hAnsiTheme="minorHAnsi"/>
          <w:sz w:val="22"/>
          <w:szCs w:val="22"/>
        </w:rPr>
        <w:t xml:space="preserve">Bankovní spojení: KBC Bank </w:t>
      </w:r>
      <w:proofErr w:type="spellStart"/>
      <w:r w:rsidRPr="00744834">
        <w:rPr>
          <w:rFonts w:asciiTheme="minorHAnsi" w:hAnsiTheme="minorHAnsi"/>
          <w:sz w:val="22"/>
          <w:szCs w:val="22"/>
        </w:rPr>
        <w:t>Schuman</w:t>
      </w:r>
      <w:proofErr w:type="spellEnd"/>
      <w:r w:rsidRPr="00744834">
        <w:rPr>
          <w:rFonts w:asciiTheme="minorHAnsi" w:hAnsiTheme="minorHAnsi"/>
          <w:sz w:val="22"/>
          <w:szCs w:val="22"/>
        </w:rPr>
        <w:t xml:space="preserve">, č. </w:t>
      </w:r>
      <w:proofErr w:type="spellStart"/>
      <w:r w:rsidRPr="00744834">
        <w:rPr>
          <w:rFonts w:asciiTheme="minorHAnsi" w:hAnsiTheme="minorHAnsi"/>
          <w:sz w:val="22"/>
          <w:szCs w:val="22"/>
        </w:rPr>
        <w:t>ú.</w:t>
      </w:r>
      <w:proofErr w:type="spellEnd"/>
      <w:r w:rsidRPr="00744834">
        <w:rPr>
          <w:rFonts w:asciiTheme="minorHAnsi" w:hAnsiTheme="minorHAnsi"/>
          <w:sz w:val="22"/>
          <w:szCs w:val="22"/>
        </w:rPr>
        <w:t xml:space="preserve"> BE45 4264 1623 8189</w:t>
      </w:r>
      <w:r>
        <w:rPr>
          <w:rFonts w:asciiTheme="minorHAnsi" w:hAnsiTheme="minorHAnsi"/>
          <w:sz w:val="22"/>
          <w:szCs w:val="22"/>
        </w:rPr>
        <w:t xml:space="preserve"> </w:t>
      </w:r>
      <w:r w:rsidR="00744834">
        <w:rPr>
          <w:rFonts w:asciiTheme="minorHAnsi" w:hAnsiTheme="minorHAnsi"/>
          <w:sz w:val="22"/>
          <w:szCs w:val="22"/>
        </w:rPr>
        <w:t>(účet je zřízen v Belgii)</w:t>
      </w:r>
    </w:p>
    <w:p w:rsidR="00DF49DE" w:rsidRDefault="00DF49DE">
      <w:pPr>
        <w:rPr>
          <w:rFonts w:asciiTheme="minorHAnsi" w:hAnsiTheme="minorHAnsi"/>
          <w:sz w:val="22"/>
          <w:szCs w:val="22"/>
        </w:rPr>
      </w:pPr>
    </w:p>
    <w:p w:rsidR="00DF49DE" w:rsidRPr="00C9322A" w:rsidRDefault="00DF49DE">
      <w:pPr>
        <w:rPr>
          <w:rFonts w:asciiTheme="minorHAnsi" w:hAnsiTheme="minorHAnsi"/>
          <w:sz w:val="22"/>
          <w:szCs w:val="22"/>
        </w:rPr>
      </w:pPr>
      <w:r>
        <w:rPr>
          <w:rFonts w:asciiTheme="minorHAnsi" w:hAnsiTheme="minorHAnsi"/>
          <w:sz w:val="22"/>
          <w:szCs w:val="22"/>
        </w:rPr>
        <w:t>(dále jen „</w:t>
      </w:r>
      <w:r w:rsidR="00BB77B0" w:rsidRPr="00BB77B0">
        <w:rPr>
          <w:rFonts w:asciiTheme="minorHAnsi" w:hAnsiTheme="minorHAnsi"/>
          <w:b/>
          <w:sz w:val="22"/>
          <w:szCs w:val="22"/>
        </w:rPr>
        <w:t>příkazce</w:t>
      </w:r>
      <w:r>
        <w:rPr>
          <w:rFonts w:asciiTheme="minorHAnsi" w:hAnsiTheme="minorHAnsi"/>
          <w:sz w:val="22"/>
          <w:szCs w:val="22"/>
        </w:rPr>
        <w:t>“), na straně jedné,</w:t>
      </w:r>
    </w:p>
    <w:p w:rsidR="00C9322A" w:rsidRPr="00C9322A" w:rsidRDefault="00C9322A">
      <w:pPr>
        <w:rPr>
          <w:rFonts w:asciiTheme="minorHAnsi" w:hAnsiTheme="minorHAnsi"/>
          <w:sz w:val="22"/>
          <w:szCs w:val="22"/>
        </w:rPr>
      </w:pPr>
    </w:p>
    <w:p w:rsidR="00C9322A" w:rsidRPr="00C9322A" w:rsidRDefault="00C9322A" w:rsidP="00C9322A">
      <w:pPr>
        <w:rPr>
          <w:rFonts w:asciiTheme="minorHAnsi" w:hAnsiTheme="minorHAnsi"/>
          <w:sz w:val="22"/>
          <w:szCs w:val="22"/>
        </w:rPr>
      </w:pPr>
      <w:r w:rsidRPr="00C9322A">
        <w:rPr>
          <w:rFonts w:asciiTheme="minorHAnsi" w:hAnsiTheme="minorHAnsi"/>
          <w:sz w:val="22"/>
          <w:szCs w:val="22"/>
        </w:rPr>
        <w:t>a</w:t>
      </w:r>
    </w:p>
    <w:p w:rsidR="00C9322A" w:rsidRPr="00C9322A" w:rsidRDefault="00C9322A" w:rsidP="00C9322A">
      <w:pPr>
        <w:rPr>
          <w:rFonts w:asciiTheme="minorHAnsi" w:hAnsiTheme="minorHAnsi"/>
          <w:sz w:val="22"/>
          <w:szCs w:val="22"/>
        </w:rPr>
      </w:pPr>
    </w:p>
    <w:p w:rsidR="00390397" w:rsidRPr="00FC055D" w:rsidRDefault="00A95F63" w:rsidP="00390397">
      <w:pPr>
        <w:outlineLvl w:val="0"/>
        <w:rPr>
          <w:rFonts w:asciiTheme="minorHAnsi" w:hAnsiTheme="minorHAnsi"/>
          <w:sz w:val="22"/>
          <w:szCs w:val="22"/>
          <w:lang w:val="fr-BE"/>
        </w:rPr>
      </w:pPr>
      <w:r w:rsidRPr="00FC055D">
        <w:rPr>
          <w:rFonts w:asciiTheme="minorHAnsi" w:hAnsiTheme="minorHAnsi"/>
          <w:sz w:val="22"/>
          <w:szCs w:val="22"/>
          <w:lang w:val="fr-BE"/>
        </w:rPr>
        <w:t>ARCO DIVA Management</w:t>
      </w:r>
      <w:r w:rsidR="00B62C39" w:rsidRPr="00FC055D">
        <w:rPr>
          <w:rFonts w:asciiTheme="minorHAnsi" w:hAnsiTheme="minorHAnsi"/>
          <w:sz w:val="22"/>
          <w:szCs w:val="22"/>
          <w:lang w:val="fr-BE"/>
        </w:rPr>
        <w:t xml:space="preserve"> s. r. o.</w:t>
      </w:r>
    </w:p>
    <w:p w:rsidR="00F300A9" w:rsidRPr="00FC055D" w:rsidRDefault="00F300A9" w:rsidP="00F300A9">
      <w:pPr>
        <w:outlineLvl w:val="0"/>
        <w:rPr>
          <w:rFonts w:asciiTheme="minorHAnsi" w:hAnsiTheme="minorHAnsi"/>
          <w:sz w:val="22"/>
          <w:szCs w:val="22"/>
          <w:lang w:val="fr-BE"/>
        </w:rPr>
      </w:pPr>
      <w:r>
        <w:rPr>
          <w:rFonts w:asciiTheme="minorHAnsi" w:hAnsiTheme="minorHAnsi"/>
          <w:sz w:val="22"/>
          <w:szCs w:val="22"/>
          <w:lang w:val="fr-BE"/>
        </w:rPr>
        <w:t>se sídlem</w:t>
      </w:r>
      <w:r w:rsidRPr="00FC055D">
        <w:rPr>
          <w:rFonts w:asciiTheme="minorHAnsi" w:hAnsiTheme="minorHAnsi"/>
          <w:sz w:val="22"/>
          <w:szCs w:val="22"/>
          <w:lang w:val="fr-BE"/>
        </w:rPr>
        <w:t xml:space="preserve"> Urešova 2, 148 00 Praha 4</w:t>
      </w:r>
    </w:p>
    <w:p w:rsidR="00F300A9" w:rsidRPr="00FC055D" w:rsidRDefault="00F300A9" w:rsidP="00F300A9">
      <w:pPr>
        <w:outlineLvl w:val="0"/>
        <w:rPr>
          <w:rFonts w:asciiTheme="minorHAnsi" w:hAnsiTheme="minorHAnsi"/>
          <w:sz w:val="22"/>
          <w:szCs w:val="22"/>
          <w:lang w:val="fr-BE"/>
        </w:rPr>
      </w:pPr>
      <w:r>
        <w:rPr>
          <w:rFonts w:asciiTheme="minorHAnsi" w:hAnsiTheme="minorHAnsi"/>
          <w:sz w:val="22"/>
          <w:szCs w:val="22"/>
          <w:lang w:val="fr-BE"/>
        </w:rPr>
        <w:t>k</w:t>
      </w:r>
      <w:r w:rsidRPr="00FC055D">
        <w:rPr>
          <w:rFonts w:asciiTheme="minorHAnsi" w:hAnsiTheme="minorHAnsi"/>
          <w:sz w:val="22"/>
          <w:szCs w:val="22"/>
          <w:lang w:val="fr-BE"/>
        </w:rPr>
        <w:t>oresp. adresa: Jaromírova 48, 128 00</w:t>
      </w:r>
      <w:r>
        <w:rPr>
          <w:rFonts w:asciiTheme="minorHAnsi" w:hAnsiTheme="minorHAnsi"/>
          <w:sz w:val="22"/>
          <w:szCs w:val="22"/>
          <w:lang w:val="fr-BE"/>
        </w:rPr>
        <w:t xml:space="preserve">  Praha 2</w:t>
      </w:r>
    </w:p>
    <w:p w:rsidR="00E64C29" w:rsidRPr="00FC055D" w:rsidRDefault="00F300A9" w:rsidP="00390397">
      <w:pPr>
        <w:outlineLvl w:val="0"/>
        <w:rPr>
          <w:rFonts w:asciiTheme="minorHAnsi" w:hAnsiTheme="minorHAnsi"/>
          <w:sz w:val="22"/>
          <w:szCs w:val="22"/>
          <w:lang w:val="fr-BE"/>
        </w:rPr>
      </w:pPr>
      <w:r>
        <w:rPr>
          <w:rFonts w:asciiTheme="minorHAnsi" w:hAnsiTheme="minorHAnsi"/>
          <w:sz w:val="22"/>
          <w:szCs w:val="22"/>
          <w:lang w:val="fr-BE"/>
        </w:rPr>
        <w:t>z</w:t>
      </w:r>
      <w:r w:rsidR="00E64C29" w:rsidRPr="00FC055D">
        <w:rPr>
          <w:rFonts w:asciiTheme="minorHAnsi" w:hAnsiTheme="minorHAnsi"/>
          <w:sz w:val="22"/>
          <w:szCs w:val="22"/>
          <w:lang w:val="fr-BE"/>
        </w:rPr>
        <w:t>astoupen</w:t>
      </w:r>
      <w:r>
        <w:rPr>
          <w:rFonts w:asciiTheme="minorHAnsi" w:hAnsiTheme="minorHAnsi"/>
          <w:sz w:val="22"/>
          <w:szCs w:val="22"/>
          <w:lang w:val="fr-BE"/>
        </w:rPr>
        <w:t>á</w:t>
      </w:r>
      <w:r w:rsidR="00E64C29" w:rsidRPr="00FC055D">
        <w:rPr>
          <w:rFonts w:asciiTheme="minorHAnsi" w:hAnsiTheme="minorHAnsi"/>
          <w:sz w:val="22"/>
          <w:szCs w:val="22"/>
          <w:lang w:val="fr-BE"/>
        </w:rPr>
        <w:t xml:space="preserve"> Mgr. Janou Černou, jednatelkou</w:t>
      </w:r>
    </w:p>
    <w:p w:rsidR="00B62C39" w:rsidRPr="00FC055D" w:rsidRDefault="00B62C39" w:rsidP="00390397">
      <w:pPr>
        <w:outlineLvl w:val="0"/>
        <w:rPr>
          <w:rFonts w:asciiTheme="minorHAnsi" w:hAnsiTheme="minorHAnsi"/>
          <w:sz w:val="22"/>
          <w:szCs w:val="22"/>
          <w:lang w:val="fr-BE"/>
        </w:rPr>
      </w:pPr>
      <w:r w:rsidRPr="00FC055D">
        <w:rPr>
          <w:rFonts w:asciiTheme="minorHAnsi" w:hAnsiTheme="minorHAnsi"/>
          <w:sz w:val="22"/>
          <w:szCs w:val="22"/>
          <w:lang w:val="fr-BE"/>
        </w:rPr>
        <w:t>IČO : 25655094</w:t>
      </w:r>
    </w:p>
    <w:p w:rsidR="00390397" w:rsidRPr="00FC055D" w:rsidRDefault="00A95F63" w:rsidP="00390397">
      <w:pPr>
        <w:outlineLvl w:val="0"/>
        <w:rPr>
          <w:rFonts w:asciiTheme="minorHAnsi" w:hAnsiTheme="minorHAnsi"/>
          <w:sz w:val="22"/>
          <w:szCs w:val="22"/>
          <w:lang w:val="fr-BE"/>
        </w:rPr>
      </w:pPr>
      <w:r w:rsidRPr="00FC055D">
        <w:rPr>
          <w:rFonts w:asciiTheme="minorHAnsi" w:hAnsiTheme="minorHAnsi"/>
          <w:sz w:val="22"/>
          <w:szCs w:val="22"/>
          <w:lang w:val="fr-BE"/>
        </w:rPr>
        <w:t xml:space="preserve">DIČ: </w:t>
      </w:r>
      <w:r w:rsidR="00B62C39" w:rsidRPr="00FC055D">
        <w:rPr>
          <w:rFonts w:asciiTheme="minorHAnsi" w:hAnsiTheme="minorHAnsi"/>
          <w:sz w:val="22"/>
          <w:szCs w:val="22"/>
          <w:lang w:val="fr-BE"/>
        </w:rPr>
        <w:t>CZ25655094</w:t>
      </w:r>
    </w:p>
    <w:p w:rsidR="00F300A9" w:rsidRDefault="00F300A9" w:rsidP="008600DA">
      <w:pPr>
        <w:outlineLvl w:val="0"/>
        <w:rPr>
          <w:rFonts w:asciiTheme="minorHAnsi" w:hAnsiTheme="minorHAnsi"/>
          <w:sz w:val="22"/>
        </w:rPr>
      </w:pPr>
      <w:r>
        <w:rPr>
          <w:rFonts w:asciiTheme="minorHAnsi" w:hAnsiTheme="minorHAnsi"/>
          <w:sz w:val="22"/>
          <w:szCs w:val="22"/>
          <w:lang w:val="fr-BE"/>
        </w:rPr>
        <w:t>b</w:t>
      </w:r>
      <w:r w:rsidR="00A95F63" w:rsidRPr="00FC055D">
        <w:rPr>
          <w:rFonts w:asciiTheme="minorHAnsi" w:hAnsiTheme="minorHAnsi"/>
          <w:sz w:val="22"/>
          <w:szCs w:val="22"/>
          <w:lang w:val="fr-BE"/>
        </w:rPr>
        <w:t>ankovní spojení:</w:t>
      </w:r>
      <w:r w:rsidR="00B62C39" w:rsidRPr="00FC055D">
        <w:rPr>
          <w:rFonts w:asciiTheme="minorHAnsi" w:hAnsiTheme="minorHAnsi"/>
          <w:sz w:val="22"/>
          <w:szCs w:val="22"/>
          <w:lang w:val="fr-BE"/>
        </w:rPr>
        <w:t xml:space="preserve"> </w:t>
      </w:r>
      <w:proofErr w:type="spellStart"/>
      <w:r w:rsidR="00B62C39" w:rsidRPr="00FC055D">
        <w:rPr>
          <w:rFonts w:asciiTheme="minorHAnsi" w:hAnsiTheme="minorHAnsi"/>
          <w:sz w:val="22"/>
        </w:rPr>
        <w:t>Fio</w:t>
      </w:r>
      <w:proofErr w:type="spellEnd"/>
      <w:r w:rsidR="00B62C39" w:rsidRPr="00FC055D">
        <w:rPr>
          <w:rFonts w:asciiTheme="minorHAnsi" w:hAnsiTheme="minorHAnsi"/>
          <w:sz w:val="22"/>
        </w:rPr>
        <w:t xml:space="preserve"> banka, a. s.</w:t>
      </w:r>
      <w:r>
        <w:rPr>
          <w:rFonts w:asciiTheme="minorHAnsi" w:hAnsiTheme="minorHAnsi"/>
          <w:sz w:val="22"/>
        </w:rPr>
        <w:t xml:space="preserve">, č. </w:t>
      </w:r>
      <w:proofErr w:type="spellStart"/>
      <w:r>
        <w:rPr>
          <w:rFonts w:asciiTheme="minorHAnsi" w:hAnsiTheme="minorHAnsi"/>
          <w:sz w:val="22"/>
        </w:rPr>
        <w:t>ú.</w:t>
      </w:r>
      <w:proofErr w:type="spellEnd"/>
      <w:r w:rsidR="00B62C39" w:rsidRPr="00FC055D">
        <w:rPr>
          <w:rFonts w:asciiTheme="minorHAnsi" w:hAnsiTheme="minorHAnsi"/>
          <w:sz w:val="22"/>
        </w:rPr>
        <w:t xml:space="preserve"> 2600540093/2010 veden v</w:t>
      </w:r>
      <w:r w:rsidR="00586B6F" w:rsidRPr="00FC055D">
        <w:rPr>
          <w:rFonts w:asciiTheme="minorHAnsi" w:hAnsiTheme="minorHAnsi"/>
          <w:sz w:val="22"/>
        </w:rPr>
        <w:t> </w:t>
      </w:r>
      <w:proofErr w:type="spellStart"/>
      <w:r w:rsidR="00B62C39" w:rsidRPr="00FC055D">
        <w:rPr>
          <w:rFonts w:asciiTheme="minorHAnsi" w:hAnsiTheme="minorHAnsi"/>
          <w:sz w:val="22"/>
        </w:rPr>
        <w:t>EURech</w:t>
      </w:r>
      <w:proofErr w:type="spellEnd"/>
      <w:r w:rsidR="00586B6F" w:rsidRPr="00FC055D">
        <w:rPr>
          <w:rFonts w:asciiTheme="minorHAnsi" w:hAnsiTheme="minorHAnsi"/>
          <w:sz w:val="22"/>
        </w:rPr>
        <w:t xml:space="preserve">, </w:t>
      </w:r>
    </w:p>
    <w:p w:rsidR="00390397" w:rsidRPr="00586B6F" w:rsidRDefault="00586B6F" w:rsidP="008600DA">
      <w:pPr>
        <w:outlineLvl w:val="0"/>
        <w:rPr>
          <w:rFonts w:asciiTheme="minorHAnsi" w:hAnsiTheme="minorHAnsi"/>
          <w:sz w:val="20"/>
          <w:szCs w:val="22"/>
          <w:lang w:val="fr-BE"/>
        </w:rPr>
      </w:pPr>
      <w:r w:rsidRPr="00FC055D">
        <w:rPr>
          <w:rFonts w:asciiTheme="minorHAnsi" w:hAnsiTheme="minorHAnsi"/>
          <w:sz w:val="22"/>
        </w:rPr>
        <w:t xml:space="preserve">IBAN: CZ3920100000002600540093, FIOBCZPPXXX, </w:t>
      </w:r>
      <w:r w:rsidR="00FC055D">
        <w:rPr>
          <w:rFonts w:asciiTheme="minorHAnsi" w:hAnsiTheme="minorHAnsi"/>
          <w:sz w:val="22"/>
        </w:rPr>
        <w:t>p</w:t>
      </w:r>
      <w:r w:rsidRPr="00FC055D">
        <w:rPr>
          <w:rFonts w:asciiTheme="minorHAnsi" w:hAnsiTheme="minorHAnsi"/>
          <w:sz w:val="22"/>
        </w:rPr>
        <w:t>obočka Praha Moskevská</w:t>
      </w:r>
    </w:p>
    <w:p w:rsidR="00C9322A" w:rsidRPr="00C9322A" w:rsidRDefault="00C9322A" w:rsidP="00C9322A">
      <w:pPr>
        <w:rPr>
          <w:rFonts w:asciiTheme="minorHAnsi" w:hAnsiTheme="minorHAnsi"/>
          <w:sz w:val="22"/>
          <w:szCs w:val="22"/>
        </w:rPr>
      </w:pPr>
    </w:p>
    <w:p w:rsidR="00C9322A" w:rsidRPr="00C9322A" w:rsidRDefault="00C9322A" w:rsidP="00C9322A">
      <w:pPr>
        <w:rPr>
          <w:rFonts w:asciiTheme="minorHAnsi" w:hAnsiTheme="minorHAnsi"/>
          <w:sz w:val="22"/>
          <w:szCs w:val="22"/>
        </w:rPr>
      </w:pPr>
      <w:r w:rsidRPr="00C9322A">
        <w:rPr>
          <w:rFonts w:asciiTheme="minorHAnsi" w:hAnsiTheme="minorHAnsi"/>
          <w:sz w:val="22"/>
          <w:szCs w:val="22"/>
        </w:rPr>
        <w:t xml:space="preserve">(dále jen </w:t>
      </w:r>
      <w:r w:rsidR="008600DA">
        <w:rPr>
          <w:rFonts w:asciiTheme="minorHAnsi" w:hAnsiTheme="minorHAnsi"/>
          <w:b/>
          <w:sz w:val="22"/>
          <w:szCs w:val="22"/>
        </w:rPr>
        <w:t>„</w:t>
      </w:r>
      <w:r w:rsidR="00BB77B0">
        <w:rPr>
          <w:rFonts w:asciiTheme="minorHAnsi" w:hAnsiTheme="minorHAnsi"/>
          <w:b/>
          <w:sz w:val="22"/>
          <w:szCs w:val="22"/>
        </w:rPr>
        <w:t>příkazník</w:t>
      </w:r>
      <w:r w:rsidRPr="00C9322A">
        <w:rPr>
          <w:rFonts w:asciiTheme="minorHAnsi" w:hAnsiTheme="minorHAnsi"/>
          <w:b/>
          <w:sz w:val="22"/>
          <w:szCs w:val="22"/>
        </w:rPr>
        <w:t>“</w:t>
      </w:r>
      <w:r w:rsidR="008639BF">
        <w:rPr>
          <w:rFonts w:asciiTheme="minorHAnsi" w:hAnsiTheme="minorHAnsi"/>
          <w:sz w:val="22"/>
          <w:szCs w:val="22"/>
        </w:rPr>
        <w:t>), na straně druhé</w:t>
      </w:r>
    </w:p>
    <w:p w:rsidR="00C9322A" w:rsidRPr="00C9322A" w:rsidRDefault="00C9322A" w:rsidP="00C9322A">
      <w:pPr>
        <w:jc w:val="center"/>
        <w:rPr>
          <w:rFonts w:asciiTheme="minorHAnsi" w:hAnsiTheme="minorHAnsi"/>
          <w:b/>
          <w:sz w:val="22"/>
          <w:szCs w:val="22"/>
        </w:rPr>
      </w:pPr>
    </w:p>
    <w:p w:rsidR="00C9322A" w:rsidRPr="00C9322A" w:rsidRDefault="00C9322A" w:rsidP="00C9322A">
      <w:pPr>
        <w:jc w:val="center"/>
        <w:outlineLvl w:val="0"/>
        <w:rPr>
          <w:rFonts w:asciiTheme="minorHAnsi" w:hAnsiTheme="minorHAnsi"/>
          <w:b/>
          <w:sz w:val="22"/>
          <w:szCs w:val="22"/>
        </w:rPr>
      </w:pPr>
      <w:r w:rsidRPr="00C9322A">
        <w:rPr>
          <w:rFonts w:asciiTheme="minorHAnsi" w:hAnsiTheme="minorHAnsi"/>
          <w:b/>
          <w:sz w:val="22"/>
          <w:szCs w:val="22"/>
        </w:rPr>
        <w:t>I.</w:t>
      </w:r>
    </w:p>
    <w:p w:rsidR="00C9322A" w:rsidRPr="00C9322A" w:rsidRDefault="00C9322A" w:rsidP="00C9322A">
      <w:pPr>
        <w:jc w:val="center"/>
        <w:rPr>
          <w:rFonts w:asciiTheme="minorHAnsi" w:hAnsiTheme="minorHAnsi"/>
          <w:b/>
          <w:sz w:val="22"/>
          <w:szCs w:val="22"/>
        </w:rPr>
      </w:pPr>
      <w:r w:rsidRPr="00C9322A">
        <w:rPr>
          <w:rFonts w:asciiTheme="minorHAnsi" w:hAnsiTheme="minorHAnsi"/>
          <w:b/>
          <w:sz w:val="22"/>
          <w:szCs w:val="22"/>
        </w:rPr>
        <w:t>Předmět díla</w:t>
      </w:r>
    </w:p>
    <w:p w:rsidR="00C9322A" w:rsidRPr="00C9322A" w:rsidRDefault="00C9322A" w:rsidP="00C9322A">
      <w:pPr>
        <w:jc w:val="center"/>
        <w:rPr>
          <w:rFonts w:asciiTheme="minorHAnsi" w:hAnsiTheme="minorHAnsi"/>
          <w:b/>
          <w:sz w:val="22"/>
          <w:szCs w:val="22"/>
        </w:rPr>
      </w:pPr>
    </w:p>
    <w:p w:rsidR="00C9322A" w:rsidRPr="00F263C6" w:rsidRDefault="00BB77B0" w:rsidP="00F263C6">
      <w:pPr>
        <w:pStyle w:val="Odstavecseseznamem"/>
        <w:numPr>
          <w:ilvl w:val="0"/>
          <w:numId w:val="5"/>
        </w:numPr>
        <w:jc w:val="both"/>
        <w:outlineLvl w:val="0"/>
        <w:rPr>
          <w:rFonts w:asciiTheme="minorHAnsi" w:hAnsiTheme="minorHAnsi"/>
          <w:sz w:val="22"/>
          <w:szCs w:val="22"/>
        </w:rPr>
      </w:pPr>
      <w:r>
        <w:rPr>
          <w:rFonts w:asciiTheme="minorHAnsi" w:hAnsiTheme="minorHAnsi"/>
          <w:sz w:val="22"/>
          <w:szCs w:val="22"/>
        </w:rPr>
        <w:t>Příkazník</w:t>
      </w:r>
      <w:r w:rsidR="00C9322A" w:rsidRPr="00F263C6">
        <w:rPr>
          <w:rFonts w:asciiTheme="minorHAnsi" w:hAnsiTheme="minorHAnsi"/>
          <w:sz w:val="22"/>
          <w:szCs w:val="22"/>
        </w:rPr>
        <w:t xml:space="preserve"> se na základě této smlouvy </w:t>
      </w:r>
      <w:r w:rsidR="00C9322A" w:rsidRPr="00E64C29">
        <w:rPr>
          <w:rFonts w:asciiTheme="minorHAnsi" w:hAnsiTheme="minorHAnsi"/>
          <w:sz w:val="22"/>
          <w:szCs w:val="22"/>
        </w:rPr>
        <w:t xml:space="preserve">zavazuje </w:t>
      </w:r>
      <w:r w:rsidR="00BF7A6B" w:rsidRPr="00E64C29">
        <w:rPr>
          <w:rFonts w:asciiTheme="minorHAnsi" w:hAnsiTheme="minorHAnsi"/>
          <w:sz w:val="22"/>
          <w:szCs w:val="22"/>
        </w:rPr>
        <w:t>uspořádat</w:t>
      </w:r>
      <w:r>
        <w:rPr>
          <w:rFonts w:asciiTheme="minorHAnsi" w:hAnsiTheme="minorHAnsi"/>
          <w:sz w:val="22"/>
          <w:szCs w:val="22"/>
        </w:rPr>
        <w:t xml:space="preserve"> pro příkazce</w:t>
      </w:r>
      <w:r w:rsidR="00BF7A6B" w:rsidRPr="00E64C29">
        <w:rPr>
          <w:rFonts w:asciiTheme="minorHAnsi" w:hAnsiTheme="minorHAnsi"/>
          <w:sz w:val="22"/>
          <w:szCs w:val="22"/>
        </w:rPr>
        <w:t xml:space="preserve"> hudební</w:t>
      </w:r>
      <w:r w:rsidR="00BF7A6B" w:rsidRPr="00F263C6">
        <w:rPr>
          <w:rFonts w:asciiTheme="minorHAnsi" w:hAnsiTheme="minorHAnsi"/>
          <w:sz w:val="22"/>
          <w:szCs w:val="22"/>
        </w:rPr>
        <w:t xml:space="preserve"> vystoupení</w:t>
      </w:r>
      <w:r w:rsidR="008600DA" w:rsidRPr="00F263C6">
        <w:rPr>
          <w:rFonts w:asciiTheme="minorHAnsi" w:hAnsiTheme="minorHAnsi"/>
          <w:sz w:val="22"/>
          <w:szCs w:val="22"/>
        </w:rPr>
        <w:t xml:space="preserve"> </w:t>
      </w:r>
      <w:r w:rsidR="006C74C7">
        <w:rPr>
          <w:rFonts w:asciiTheme="minorHAnsi" w:hAnsiTheme="minorHAnsi"/>
          <w:sz w:val="22"/>
          <w:szCs w:val="22"/>
        </w:rPr>
        <w:t>umělců Štefana Margity a Kateřiny Englichové</w:t>
      </w:r>
      <w:r w:rsidR="00F263C6">
        <w:rPr>
          <w:rFonts w:asciiTheme="minorHAnsi" w:hAnsiTheme="minorHAnsi"/>
          <w:sz w:val="22"/>
          <w:szCs w:val="22"/>
        </w:rPr>
        <w:t xml:space="preserve"> </w:t>
      </w:r>
      <w:r w:rsidR="00A95F63" w:rsidRPr="00F263C6">
        <w:rPr>
          <w:rFonts w:asciiTheme="minorHAnsi" w:hAnsiTheme="minorHAnsi"/>
          <w:sz w:val="22"/>
          <w:szCs w:val="22"/>
        </w:rPr>
        <w:t xml:space="preserve">s vánoční tématikou v prostorách </w:t>
      </w:r>
      <w:r w:rsidR="00F263C6">
        <w:rPr>
          <w:rFonts w:asciiTheme="minorHAnsi" w:hAnsiTheme="minorHAnsi"/>
          <w:sz w:val="22"/>
          <w:szCs w:val="22"/>
        </w:rPr>
        <w:t>kostela</w:t>
      </w:r>
      <w:r w:rsidR="00A95F63" w:rsidRPr="00F263C6">
        <w:rPr>
          <w:rFonts w:asciiTheme="minorHAnsi" w:hAnsiTheme="minorHAnsi"/>
          <w:sz w:val="22"/>
          <w:szCs w:val="22"/>
        </w:rPr>
        <w:t xml:space="preserve"> Notr</w:t>
      </w:r>
      <w:r w:rsidR="006C74C7">
        <w:rPr>
          <w:rFonts w:asciiTheme="minorHAnsi" w:hAnsiTheme="minorHAnsi"/>
          <w:sz w:val="22"/>
          <w:szCs w:val="22"/>
        </w:rPr>
        <w:t xml:space="preserve">e Dame </w:t>
      </w:r>
      <w:proofErr w:type="spellStart"/>
      <w:r w:rsidR="006C74C7">
        <w:rPr>
          <w:rFonts w:asciiTheme="minorHAnsi" w:hAnsiTheme="minorHAnsi"/>
          <w:sz w:val="22"/>
          <w:szCs w:val="22"/>
        </w:rPr>
        <w:t>du</w:t>
      </w:r>
      <w:proofErr w:type="spellEnd"/>
      <w:r w:rsidR="006C74C7">
        <w:rPr>
          <w:rFonts w:asciiTheme="minorHAnsi" w:hAnsiTheme="minorHAnsi"/>
          <w:sz w:val="22"/>
          <w:szCs w:val="22"/>
        </w:rPr>
        <w:t xml:space="preserve"> </w:t>
      </w:r>
      <w:proofErr w:type="spellStart"/>
      <w:r w:rsidR="006C74C7">
        <w:rPr>
          <w:rFonts w:asciiTheme="minorHAnsi" w:hAnsiTheme="minorHAnsi"/>
          <w:sz w:val="22"/>
          <w:szCs w:val="22"/>
        </w:rPr>
        <w:t>Sablon</w:t>
      </w:r>
      <w:proofErr w:type="spellEnd"/>
      <w:r w:rsidR="006C74C7">
        <w:rPr>
          <w:rFonts w:asciiTheme="minorHAnsi" w:hAnsiTheme="minorHAnsi"/>
          <w:sz w:val="22"/>
          <w:szCs w:val="22"/>
        </w:rPr>
        <w:t xml:space="preserve"> v Bruselu dne 13</w:t>
      </w:r>
      <w:r w:rsidR="00A95F63" w:rsidRPr="00F263C6">
        <w:rPr>
          <w:rFonts w:asciiTheme="minorHAnsi" w:hAnsiTheme="minorHAnsi"/>
          <w:sz w:val="22"/>
          <w:szCs w:val="22"/>
        </w:rPr>
        <w:t>. 12</w:t>
      </w:r>
      <w:r w:rsidR="008600DA" w:rsidRPr="00F263C6">
        <w:rPr>
          <w:rFonts w:asciiTheme="minorHAnsi" w:hAnsiTheme="minorHAnsi"/>
          <w:sz w:val="22"/>
          <w:szCs w:val="22"/>
        </w:rPr>
        <w:t>. 201</w:t>
      </w:r>
      <w:r w:rsidR="00F300A9">
        <w:rPr>
          <w:rFonts w:asciiTheme="minorHAnsi" w:hAnsiTheme="minorHAnsi"/>
          <w:sz w:val="22"/>
          <w:szCs w:val="22"/>
        </w:rPr>
        <w:t>6</w:t>
      </w:r>
      <w:r w:rsidR="00BF7A6B" w:rsidRPr="00F263C6">
        <w:rPr>
          <w:rFonts w:asciiTheme="minorHAnsi" w:hAnsiTheme="minorHAnsi"/>
          <w:sz w:val="22"/>
          <w:szCs w:val="22"/>
        </w:rPr>
        <w:t xml:space="preserve"> v době od 20:00</w:t>
      </w:r>
      <w:r w:rsidR="00BC402B" w:rsidRPr="00F263C6">
        <w:rPr>
          <w:rFonts w:asciiTheme="minorHAnsi" w:hAnsiTheme="minorHAnsi"/>
          <w:sz w:val="22"/>
          <w:szCs w:val="22"/>
        </w:rPr>
        <w:t xml:space="preserve"> hodin</w:t>
      </w:r>
      <w:r w:rsidR="00F263C6">
        <w:rPr>
          <w:rFonts w:asciiTheme="minorHAnsi" w:hAnsiTheme="minorHAnsi"/>
          <w:sz w:val="22"/>
          <w:szCs w:val="22"/>
        </w:rPr>
        <w:t xml:space="preserve"> (délka vystoupení cca 60 minut)</w:t>
      </w:r>
      <w:r w:rsidR="00BF7A6B" w:rsidRPr="00F263C6">
        <w:rPr>
          <w:rFonts w:asciiTheme="minorHAnsi" w:hAnsiTheme="minorHAnsi"/>
          <w:sz w:val="22"/>
          <w:szCs w:val="22"/>
        </w:rPr>
        <w:t xml:space="preserve">. </w:t>
      </w:r>
      <w:r w:rsidR="00F263C6">
        <w:rPr>
          <w:rFonts w:asciiTheme="minorHAnsi" w:hAnsiTheme="minorHAnsi"/>
          <w:sz w:val="22"/>
          <w:szCs w:val="22"/>
        </w:rPr>
        <w:t>Tradiční v</w:t>
      </w:r>
      <w:r w:rsidR="00A95F63" w:rsidRPr="00F263C6">
        <w:rPr>
          <w:rFonts w:asciiTheme="minorHAnsi" w:hAnsiTheme="minorHAnsi"/>
          <w:sz w:val="22"/>
          <w:szCs w:val="22"/>
        </w:rPr>
        <w:t>ánoční koncert j</w:t>
      </w:r>
      <w:r w:rsidR="00BF7A6B" w:rsidRPr="00F263C6">
        <w:rPr>
          <w:rFonts w:asciiTheme="minorHAnsi" w:hAnsiTheme="minorHAnsi"/>
          <w:sz w:val="22"/>
          <w:szCs w:val="22"/>
        </w:rPr>
        <w:t xml:space="preserve">e </w:t>
      </w:r>
      <w:r w:rsidR="00F263C6">
        <w:rPr>
          <w:rFonts w:asciiTheme="minorHAnsi" w:hAnsiTheme="minorHAnsi"/>
          <w:sz w:val="22"/>
          <w:szCs w:val="22"/>
        </w:rPr>
        <w:t xml:space="preserve">organizován Zastoupením Prahy v Bruselu, Velvyslanectvím ČR v Belgickém království a Českým centrem Brusel a je </w:t>
      </w:r>
      <w:r w:rsidR="008600DA" w:rsidRPr="00F263C6">
        <w:rPr>
          <w:rFonts w:asciiTheme="minorHAnsi" w:hAnsiTheme="minorHAnsi"/>
          <w:sz w:val="22"/>
          <w:szCs w:val="22"/>
        </w:rPr>
        <w:t xml:space="preserve">součástí plánů společenských akcí, určených k setkávání </w:t>
      </w:r>
      <w:r w:rsidR="00BC402B" w:rsidRPr="00F263C6">
        <w:rPr>
          <w:rFonts w:asciiTheme="minorHAnsi" w:hAnsiTheme="minorHAnsi"/>
          <w:sz w:val="22"/>
          <w:szCs w:val="22"/>
        </w:rPr>
        <w:t>zástupců hl. m. Prahy</w:t>
      </w:r>
      <w:r w:rsidR="008600DA" w:rsidRPr="00F263C6">
        <w:rPr>
          <w:rFonts w:asciiTheme="minorHAnsi" w:hAnsiTheme="minorHAnsi"/>
          <w:sz w:val="22"/>
          <w:szCs w:val="22"/>
        </w:rPr>
        <w:t xml:space="preserve"> a </w:t>
      </w:r>
      <w:r w:rsidR="00BC402B" w:rsidRPr="00F263C6">
        <w:rPr>
          <w:rFonts w:asciiTheme="minorHAnsi" w:hAnsiTheme="minorHAnsi"/>
          <w:sz w:val="22"/>
          <w:szCs w:val="22"/>
        </w:rPr>
        <w:t>zaměstnanců</w:t>
      </w:r>
      <w:r w:rsidR="008600DA" w:rsidRPr="00F263C6">
        <w:rPr>
          <w:rFonts w:asciiTheme="minorHAnsi" w:hAnsiTheme="minorHAnsi"/>
          <w:sz w:val="22"/>
          <w:szCs w:val="22"/>
        </w:rPr>
        <w:t xml:space="preserve"> evropských institucí, č</w:t>
      </w:r>
      <w:r w:rsidR="00BC402B" w:rsidRPr="00F263C6">
        <w:rPr>
          <w:rFonts w:asciiTheme="minorHAnsi" w:hAnsiTheme="minorHAnsi"/>
          <w:sz w:val="22"/>
          <w:szCs w:val="22"/>
        </w:rPr>
        <w:t>lenů</w:t>
      </w:r>
      <w:r w:rsidR="008600DA" w:rsidRPr="00F263C6">
        <w:rPr>
          <w:rFonts w:asciiTheme="minorHAnsi" w:hAnsiTheme="minorHAnsi"/>
          <w:sz w:val="22"/>
          <w:szCs w:val="22"/>
        </w:rPr>
        <w:t xml:space="preserve"> diplomatického sboru a dalších významných hostů.</w:t>
      </w:r>
    </w:p>
    <w:p w:rsidR="00C9322A" w:rsidRDefault="00C9322A"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Default="00A2149B" w:rsidP="00A2149B">
      <w:pPr>
        <w:jc w:val="both"/>
        <w:outlineLvl w:val="0"/>
        <w:rPr>
          <w:rFonts w:asciiTheme="minorHAnsi" w:hAnsiTheme="minorHAnsi"/>
          <w:sz w:val="22"/>
          <w:szCs w:val="22"/>
        </w:rPr>
      </w:pPr>
    </w:p>
    <w:p w:rsidR="00A2149B" w:rsidRPr="00C9322A" w:rsidRDefault="00A2149B" w:rsidP="00A2149B">
      <w:pPr>
        <w:jc w:val="both"/>
        <w:outlineLvl w:val="0"/>
        <w:rPr>
          <w:rFonts w:asciiTheme="minorHAnsi" w:hAnsiTheme="minorHAnsi"/>
          <w:sz w:val="22"/>
          <w:szCs w:val="22"/>
        </w:rPr>
      </w:pPr>
    </w:p>
    <w:p w:rsidR="00C9322A" w:rsidRPr="00C9322A" w:rsidRDefault="00C9322A" w:rsidP="00C9322A">
      <w:pPr>
        <w:jc w:val="center"/>
        <w:outlineLvl w:val="0"/>
        <w:rPr>
          <w:rFonts w:asciiTheme="minorHAnsi" w:hAnsiTheme="minorHAnsi"/>
          <w:b/>
          <w:sz w:val="22"/>
          <w:szCs w:val="22"/>
        </w:rPr>
      </w:pPr>
      <w:r w:rsidRPr="00C9322A">
        <w:rPr>
          <w:rFonts w:asciiTheme="minorHAnsi" w:hAnsiTheme="minorHAnsi"/>
          <w:b/>
          <w:sz w:val="22"/>
          <w:szCs w:val="22"/>
        </w:rPr>
        <w:lastRenderedPageBreak/>
        <w:t>II.</w:t>
      </w:r>
    </w:p>
    <w:p w:rsidR="00C9322A" w:rsidRPr="00C9322A" w:rsidRDefault="00C9322A" w:rsidP="00C9322A">
      <w:pPr>
        <w:jc w:val="center"/>
        <w:rPr>
          <w:rFonts w:asciiTheme="minorHAnsi" w:hAnsiTheme="minorHAnsi"/>
          <w:b/>
          <w:sz w:val="22"/>
          <w:szCs w:val="22"/>
        </w:rPr>
      </w:pPr>
      <w:r w:rsidRPr="00C9322A">
        <w:rPr>
          <w:rFonts w:asciiTheme="minorHAnsi" w:hAnsiTheme="minorHAnsi"/>
          <w:b/>
          <w:sz w:val="22"/>
          <w:szCs w:val="22"/>
        </w:rPr>
        <w:t>Cena a způsob placení</w:t>
      </w:r>
    </w:p>
    <w:p w:rsidR="00C9322A" w:rsidRPr="00C9322A" w:rsidRDefault="00C9322A" w:rsidP="00C9322A">
      <w:pPr>
        <w:jc w:val="center"/>
        <w:rPr>
          <w:rFonts w:asciiTheme="minorHAnsi" w:hAnsiTheme="minorHAnsi"/>
          <w:b/>
          <w:sz w:val="22"/>
          <w:szCs w:val="22"/>
        </w:rPr>
      </w:pPr>
    </w:p>
    <w:p w:rsidR="00C9322A" w:rsidRPr="00371C48" w:rsidRDefault="00C9322A" w:rsidP="00371C48">
      <w:pPr>
        <w:pStyle w:val="Odstavecseseznamem"/>
        <w:numPr>
          <w:ilvl w:val="0"/>
          <w:numId w:val="4"/>
        </w:numPr>
        <w:jc w:val="both"/>
        <w:rPr>
          <w:rFonts w:asciiTheme="minorHAnsi" w:hAnsiTheme="minorHAnsi"/>
          <w:sz w:val="22"/>
          <w:szCs w:val="22"/>
        </w:rPr>
      </w:pPr>
      <w:r w:rsidRPr="00BC402B">
        <w:rPr>
          <w:rFonts w:asciiTheme="minorHAnsi" w:hAnsiTheme="minorHAnsi"/>
          <w:sz w:val="22"/>
          <w:szCs w:val="22"/>
        </w:rPr>
        <w:t xml:space="preserve">Za splnění předmětu </w:t>
      </w:r>
      <w:r w:rsidR="00BB77B0">
        <w:rPr>
          <w:rFonts w:asciiTheme="minorHAnsi" w:hAnsiTheme="minorHAnsi"/>
          <w:sz w:val="22"/>
          <w:szCs w:val="22"/>
        </w:rPr>
        <w:t>smlouvy</w:t>
      </w:r>
      <w:r w:rsidRPr="00BC402B">
        <w:rPr>
          <w:rFonts w:asciiTheme="minorHAnsi" w:hAnsiTheme="minorHAnsi"/>
          <w:sz w:val="22"/>
          <w:szCs w:val="22"/>
        </w:rPr>
        <w:t xml:space="preserve"> </w:t>
      </w:r>
      <w:r w:rsidR="001542C8" w:rsidRPr="00BC402B">
        <w:rPr>
          <w:rFonts w:asciiTheme="minorHAnsi" w:hAnsiTheme="minorHAnsi"/>
          <w:sz w:val="22"/>
          <w:szCs w:val="22"/>
        </w:rPr>
        <w:t xml:space="preserve">byla </w:t>
      </w:r>
      <w:r w:rsidR="00BB77B0">
        <w:rPr>
          <w:rFonts w:asciiTheme="minorHAnsi" w:hAnsiTheme="minorHAnsi"/>
          <w:sz w:val="22"/>
          <w:szCs w:val="22"/>
        </w:rPr>
        <w:t>smluvními stranami</w:t>
      </w:r>
      <w:r w:rsidR="001542C8" w:rsidRPr="00BC402B">
        <w:rPr>
          <w:rFonts w:asciiTheme="minorHAnsi" w:hAnsiTheme="minorHAnsi"/>
          <w:sz w:val="22"/>
          <w:szCs w:val="22"/>
        </w:rPr>
        <w:t xml:space="preserve"> dohodnuta cena v maximální</w:t>
      </w:r>
      <w:r w:rsidRPr="00BC402B">
        <w:rPr>
          <w:rFonts w:asciiTheme="minorHAnsi" w:hAnsiTheme="minorHAnsi"/>
          <w:sz w:val="22"/>
          <w:szCs w:val="22"/>
        </w:rPr>
        <w:t xml:space="preserve"> výši </w:t>
      </w:r>
      <w:r w:rsidR="006C74C7">
        <w:rPr>
          <w:rFonts w:asciiTheme="minorHAnsi" w:hAnsiTheme="minorHAnsi"/>
          <w:b/>
          <w:sz w:val="22"/>
          <w:szCs w:val="22"/>
        </w:rPr>
        <w:t>3.500</w:t>
      </w:r>
      <w:r w:rsidR="00DF49DE" w:rsidRPr="00BC402B">
        <w:rPr>
          <w:rFonts w:asciiTheme="minorHAnsi" w:hAnsiTheme="minorHAnsi"/>
          <w:b/>
          <w:sz w:val="22"/>
          <w:szCs w:val="22"/>
        </w:rPr>
        <w:t xml:space="preserve"> euro</w:t>
      </w:r>
      <w:r w:rsidRPr="00BC402B">
        <w:rPr>
          <w:rFonts w:asciiTheme="minorHAnsi" w:hAnsiTheme="minorHAnsi"/>
          <w:sz w:val="22"/>
          <w:szCs w:val="22"/>
        </w:rPr>
        <w:t xml:space="preserve"> </w:t>
      </w:r>
      <w:r w:rsidR="006C74C7">
        <w:rPr>
          <w:rFonts w:asciiTheme="minorHAnsi" w:hAnsiTheme="minorHAnsi"/>
          <w:i/>
          <w:sz w:val="22"/>
          <w:szCs w:val="22"/>
        </w:rPr>
        <w:t>(slovy: tři tisíce pět set</w:t>
      </w:r>
      <w:r w:rsidR="001E79F8">
        <w:rPr>
          <w:rFonts w:asciiTheme="minorHAnsi" w:hAnsiTheme="minorHAnsi"/>
          <w:i/>
          <w:sz w:val="22"/>
          <w:szCs w:val="22"/>
        </w:rPr>
        <w:t xml:space="preserve"> euro) </w:t>
      </w:r>
      <w:r w:rsidR="00A95F63">
        <w:rPr>
          <w:rFonts w:asciiTheme="minorHAnsi" w:hAnsiTheme="minorHAnsi"/>
          <w:sz w:val="22"/>
          <w:szCs w:val="22"/>
        </w:rPr>
        <w:t xml:space="preserve">+ DPH </w:t>
      </w:r>
      <w:r w:rsidR="006C74C7">
        <w:rPr>
          <w:rFonts w:asciiTheme="minorHAnsi" w:hAnsiTheme="minorHAnsi"/>
          <w:iCs/>
          <w:sz w:val="22"/>
          <w:szCs w:val="22"/>
        </w:rPr>
        <w:t>ve výši 21% tj. 735</w:t>
      </w:r>
      <w:r w:rsidR="001E79F8" w:rsidRPr="001E79F8">
        <w:rPr>
          <w:rFonts w:asciiTheme="minorHAnsi" w:hAnsiTheme="minorHAnsi"/>
          <w:iCs/>
          <w:sz w:val="22"/>
          <w:szCs w:val="22"/>
        </w:rPr>
        <w:t xml:space="preserve"> EUR, celková cena </w:t>
      </w:r>
      <w:r w:rsidR="001E79F8">
        <w:rPr>
          <w:rFonts w:asciiTheme="minorHAnsi" w:hAnsiTheme="minorHAnsi"/>
          <w:iCs/>
          <w:sz w:val="22"/>
          <w:szCs w:val="22"/>
        </w:rPr>
        <w:t xml:space="preserve">tedy bude </w:t>
      </w:r>
      <w:r w:rsidR="006C74C7">
        <w:rPr>
          <w:rFonts w:asciiTheme="minorHAnsi" w:hAnsiTheme="minorHAnsi"/>
          <w:iCs/>
          <w:sz w:val="22"/>
          <w:szCs w:val="22"/>
        </w:rPr>
        <w:t>činit 4.235</w:t>
      </w:r>
      <w:r w:rsidR="001E79F8">
        <w:rPr>
          <w:rFonts w:asciiTheme="minorHAnsi" w:hAnsiTheme="minorHAnsi"/>
          <w:iCs/>
          <w:sz w:val="22"/>
          <w:szCs w:val="22"/>
        </w:rPr>
        <w:t xml:space="preserve"> EUR včetně DPH.</w:t>
      </w:r>
    </w:p>
    <w:p w:rsidR="00BC402B" w:rsidRPr="00BC402B" w:rsidRDefault="00BC402B" w:rsidP="00BC402B">
      <w:pPr>
        <w:pStyle w:val="Odstavecseseznamem"/>
        <w:jc w:val="both"/>
        <w:rPr>
          <w:rFonts w:asciiTheme="minorHAnsi" w:hAnsiTheme="minorHAnsi"/>
          <w:sz w:val="22"/>
          <w:szCs w:val="22"/>
        </w:rPr>
      </w:pPr>
    </w:p>
    <w:p w:rsidR="00C9322A" w:rsidRPr="008F4907" w:rsidRDefault="008F4907" w:rsidP="00BC402B">
      <w:pPr>
        <w:pStyle w:val="Odstavecseseznamem"/>
        <w:numPr>
          <w:ilvl w:val="0"/>
          <w:numId w:val="4"/>
        </w:numPr>
        <w:jc w:val="both"/>
        <w:rPr>
          <w:rFonts w:asciiTheme="minorHAnsi" w:hAnsiTheme="minorHAnsi"/>
          <w:sz w:val="22"/>
          <w:szCs w:val="22"/>
        </w:rPr>
      </w:pPr>
      <w:r w:rsidRPr="008F4907">
        <w:rPr>
          <w:rFonts w:asciiTheme="minorHAnsi" w:hAnsiTheme="minorHAnsi"/>
          <w:sz w:val="22"/>
          <w:szCs w:val="22"/>
        </w:rPr>
        <w:t xml:space="preserve">Dohodnutá cena bude vyplacena </w:t>
      </w:r>
      <w:r w:rsidR="003B519D" w:rsidRPr="003B519D">
        <w:rPr>
          <w:rFonts w:asciiTheme="minorHAnsi" w:hAnsiTheme="minorHAnsi"/>
          <w:sz w:val="22"/>
          <w:szCs w:val="22"/>
        </w:rPr>
        <w:t>příkazcem</w:t>
      </w:r>
      <w:r w:rsidR="00F263C6" w:rsidRPr="00765BD8">
        <w:rPr>
          <w:rFonts w:asciiTheme="minorHAnsi" w:hAnsiTheme="minorHAnsi"/>
          <w:color w:val="FF0000"/>
          <w:sz w:val="22"/>
          <w:szCs w:val="22"/>
        </w:rPr>
        <w:t xml:space="preserve"> </w:t>
      </w:r>
      <w:r w:rsidRPr="008F4907">
        <w:rPr>
          <w:rFonts w:asciiTheme="minorHAnsi" w:hAnsiTheme="minorHAnsi"/>
          <w:sz w:val="22"/>
          <w:szCs w:val="22"/>
        </w:rPr>
        <w:t xml:space="preserve">převodem na účet </w:t>
      </w:r>
      <w:r w:rsidR="003B519D">
        <w:rPr>
          <w:rFonts w:asciiTheme="minorHAnsi" w:hAnsiTheme="minorHAnsi"/>
          <w:sz w:val="22"/>
          <w:szCs w:val="22"/>
        </w:rPr>
        <w:t xml:space="preserve">spol. ARCO DIVA Management s.r.o. </w:t>
      </w:r>
      <w:r w:rsidR="007A0B9D">
        <w:rPr>
          <w:rFonts w:asciiTheme="minorHAnsi" w:hAnsiTheme="minorHAnsi"/>
          <w:sz w:val="22"/>
          <w:szCs w:val="22"/>
        </w:rPr>
        <w:t>uvedený v záhlaví této smlouvy a to nejpozději do 7 pracovních dnů po provedení hudebního vystoupení.</w:t>
      </w:r>
    </w:p>
    <w:p w:rsidR="00BB77B0" w:rsidRDefault="00BB77B0" w:rsidP="00C9322A">
      <w:pPr>
        <w:ind w:left="705" w:hanging="705"/>
        <w:jc w:val="center"/>
        <w:outlineLvl w:val="0"/>
        <w:rPr>
          <w:rFonts w:asciiTheme="minorHAnsi" w:hAnsiTheme="minorHAnsi"/>
          <w:b/>
          <w:sz w:val="22"/>
          <w:szCs w:val="22"/>
        </w:rPr>
      </w:pPr>
    </w:p>
    <w:p w:rsidR="00C9322A" w:rsidRPr="00FC055D" w:rsidRDefault="00C9322A" w:rsidP="00C9322A">
      <w:pPr>
        <w:ind w:left="705" w:hanging="705"/>
        <w:jc w:val="center"/>
        <w:outlineLvl w:val="0"/>
        <w:rPr>
          <w:rFonts w:asciiTheme="minorHAnsi" w:hAnsiTheme="minorHAnsi"/>
          <w:b/>
          <w:sz w:val="22"/>
          <w:szCs w:val="22"/>
        </w:rPr>
      </w:pPr>
      <w:r w:rsidRPr="00FC055D">
        <w:rPr>
          <w:rFonts w:asciiTheme="minorHAnsi" w:hAnsiTheme="minorHAnsi"/>
          <w:b/>
          <w:sz w:val="22"/>
          <w:szCs w:val="22"/>
        </w:rPr>
        <w:t>III.</w:t>
      </w:r>
    </w:p>
    <w:p w:rsidR="00312B04" w:rsidRDefault="00312B04" w:rsidP="00C9322A">
      <w:pPr>
        <w:ind w:left="705" w:hanging="705"/>
        <w:jc w:val="center"/>
        <w:outlineLvl w:val="0"/>
        <w:rPr>
          <w:rFonts w:asciiTheme="minorHAnsi" w:hAnsiTheme="minorHAnsi"/>
          <w:b/>
          <w:sz w:val="22"/>
          <w:szCs w:val="22"/>
        </w:rPr>
      </w:pPr>
      <w:r w:rsidRPr="00FC055D">
        <w:rPr>
          <w:rFonts w:asciiTheme="minorHAnsi" w:hAnsiTheme="minorHAnsi"/>
          <w:b/>
          <w:sz w:val="22"/>
          <w:szCs w:val="22"/>
        </w:rPr>
        <w:t>Ostatní ujednání</w:t>
      </w:r>
    </w:p>
    <w:p w:rsidR="00FC055D" w:rsidRPr="00FC055D" w:rsidRDefault="00FC055D" w:rsidP="00C9322A">
      <w:pPr>
        <w:ind w:left="705" w:hanging="705"/>
        <w:jc w:val="center"/>
        <w:outlineLvl w:val="0"/>
        <w:rPr>
          <w:rFonts w:asciiTheme="minorHAnsi" w:hAnsiTheme="minorHAnsi"/>
          <w:b/>
          <w:sz w:val="22"/>
          <w:szCs w:val="22"/>
        </w:rPr>
      </w:pPr>
    </w:p>
    <w:p w:rsidR="00312B04" w:rsidRPr="00312B04" w:rsidRDefault="00BB77B0" w:rsidP="00312B04">
      <w:pPr>
        <w:tabs>
          <w:tab w:val="left" w:pos="360"/>
        </w:tabs>
        <w:ind w:left="720"/>
        <w:jc w:val="both"/>
        <w:rPr>
          <w:rFonts w:asciiTheme="minorHAnsi" w:hAnsiTheme="minorHAnsi"/>
          <w:sz w:val="22"/>
        </w:rPr>
      </w:pPr>
      <w:r>
        <w:rPr>
          <w:rFonts w:asciiTheme="minorHAnsi" w:hAnsiTheme="minorHAnsi"/>
          <w:sz w:val="22"/>
          <w:szCs w:val="22"/>
        </w:rPr>
        <w:t>Příkazce</w:t>
      </w:r>
      <w:r w:rsidR="00312B04" w:rsidRPr="00FC055D">
        <w:rPr>
          <w:rFonts w:asciiTheme="minorHAnsi" w:hAnsiTheme="minorHAnsi"/>
          <w:sz w:val="22"/>
          <w:szCs w:val="22"/>
        </w:rPr>
        <w:t xml:space="preserve"> je povinen zajistit odpovídající podmínky pro po</w:t>
      </w:r>
      <w:r w:rsidR="00FC055D">
        <w:rPr>
          <w:rFonts w:asciiTheme="minorHAnsi" w:hAnsiTheme="minorHAnsi"/>
          <w:sz w:val="22"/>
          <w:szCs w:val="22"/>
        </w:rPr>
        <w:t>dání uměleckého výkonu, zejména uzamykatelnou</w:t>
      </w:r>
      <w:r w:rsidR="000E694F">
        <w:rPr>
          <w:rFonts w:asciiTheme="minorHAnsi" w:hAnsiTheme="minorHAnsi"/>
          <w:sz w:val="22"/>
          <w:szCs w:val="22"/>
        </w:rPr>
        <w:t xml:space="preserve"> a vytopenou </w:t>
      </w:r>
      <w:r w:rsidR="00FC055D">
        <w:rPr>
          <w:rFonts w:asciiTheme="minorHAnsi" w:hAnsiTheme="minorHAnsi"/>
          <w:sz w:val="22"/>
          <w:szCs w:val="22"/>
        </w:rPr>
        <w:t xml:space="preserve">šatnu. </w:t>
      </w:r>
      <w:r>
        <w:rPr>
          <w:rFonts w:asciiTheme="minorHAnsi" w:hAnsiTheme="minorHAnsi"/>
          <w:sz w:val="22"/>
          <w:szCs w:val="22"/>
        </w:rPr>
        <w:t>Příkazce</w:t>
      </w:r>
      <w:r w:rsidR="00312B04" w:rsidRPr="00FC055D">
        <w:rPr>
          <w:rFonts w:asciiTheme="minorHAnsi" w:hAnsiTheme="minorHAnsi"/>
          <w:sz w:val="22"/>
          <w:szCs w:val="22"/>
        </w:rPr>
        <w:t xml:space="preserve"> odpovídá za technické, společenské a bezpečnostní zabezpečení koncertu na svůj náklad.</w:t>
      </w:r>
      <w:r>
        <w:rPr>
          <w:rFonts w:asciiTheme="minorHAnsi" w:hAnsiTheme="minorHAnsi"/>
          <w:sz w:val="22"/>
          <w:szCs w:val="22"/>
        </w:rPr>
        <w:t xml:space="preserve"> Bez předběžného souhlasu umělců uvedených v odst. I této smlouvy</w:t>
      </w:r>
      <w:r w:rsidR="00AB69A1">
        <w:rPr>
          <w:rFonts w:asciiTheme="minorHAnsi" w:hAnsiTheme="minorHAnsi"/>
          <w:sz w:val="22"/>
          <w:szCs w:val="22"/>
        </w:rPr>
        <w:t xml:space="preserve"> není oprávněn příkazce</w:t>
      </w:r>
      <w:r w:rsidR="00312B04" w:rsidRPr="00FC055D">
        <w:rPr>
          <w:rFonts w:asciiTheme="minorHAnsi" w:hAnsiTheme="minorHAnsi"/>
          <w:sz w:val="22"/>
          <w:szCs w:val="22"/>
        </w:rPr>
        <w:t xml:space="preserve"> umožnit pořízení obrazových či zvukových záznamů vystoupení s výjimk</w:t>
      </w:r>
      <w:r w:rsidR="00AB69A1">
        <w:rPr>
          <w:rFonts w:asciiTheme="minorHAnsi" w:hAnsiTheme="minorHAnsi"/>
          <w:sz w:val="22"/>
          <w:szCs w:val="22"/>
        </w:rPr>
        <w:t>ou případů povolených zákonem. Příkazce</w:t>
      </w:r>
      <w:r w:rsidR="00312B04" w:rsidRPr="00FC055D">
        <w:rPr>
          <w:rFonts w:asciiTheme="minorHAnsi" w:hAnsiTheme="minorHAnsi"/>
          <w:sz w:val="22"/>
        </w:rPr>
        <w:t xml:space="preserve"> je povinen splnit všechny náležitosti nezbytné k pořádání veřejné produkce a uhradit provozovací honoráře i další případné poplatky ve smyslu platných předpisů. </w:t>
      </w:r>
      <w:r w:rsidR="00AB69A1">
        <w:rPr>
          <w:rFonts w:asciiTheme="minorHAnsi" w:hAnsiTheme="minorHAnsi"/>
          <w:sz w:val="22"/>
        </w:rPr>
        <w:t>Příkazce</w:t>
      </w:r>
      <w:r w:rsidR="00312B04" w:rsidRPr="00FC055D">
        <w:rPr>
          <w:rFonts w:asciiTheme="minorHAnsi" w:hAnsiTheme="minorHAnsi"/>
          <w:sz w:val="22"/>
        </w:rPr>
        <w:t xml:space="preserve"> poskytne na svůj náklad koncertní prostor </w:t>
      </w:r>
      <w:r w:rsidR="0050316B" w:rsidRPr="00FC055D">
        <w:rPr>
          <w:rFonts w:asciiTheme="minorHAnsi" w:hAnsiTheme="minorHAnsi"/>
          <w:sz w:val="22"/>
        </w:rPr>
        <w:t xml:space="preserve">na zkoušku a koncert </w:t>
      </w:r>
      <w:r w:rsidR="00312B04" w:rsidRPr="00FC055D">
        <w:rPr>
          <w:rFonts w:asciiTheme="minorHAnsi" w:hAnsiTheme="minorHAnsi"/>
          <w:sz w:val="22"/>
        </w:rPr>
        <w:t xml:space="preserve">vč. </w:t>
      </w:r>
      <w:r w:rsidR="000E694F">
        <w:rPr>
          <w:rFonts w:asciiTheme="minorHAnsi" w:hAnsiTheme="minorHAnsi"/>
          <w:sz w:val="22"/>
        </w:rPr>
        <w:t xml:space="preserve">harfy </w:t>
      </w:r>
      <w:r w:rsidR="0050316B" w:rsidRPr="00FC055D">
        <w:rPr>
          <w:rFonts w:asciiTheme="minorHAnsi" w:hAnsiTheme="minorHAnsi"/>
          <w:sz w:val="22"/>
        </w:rPr>
        <w:t>(</w:t>
      </w:r>
      <w:r w:rsidR="00312B04" w:rsidRPr="00FC055D">
        <w:rPr>
          <w:rFonts w:asciiTheme="minorHAnsi" w:hAnsiTheme="minorHAnsi"/>
          <w:sz w:val="22"/>
        </w:rPr>
        <w:t>a přímotop</w:t>
      </w:r>
      <w:r w:rsidR="000E694F">
        <w:rPr>
          <w:rFonts w:asciiTheme="minorHAnsi" w:hAnsiTheme="minorHAnsi"/>
          <w:sz w:val="22"/>
        </w:rPr>
        <w:t>ů pro umělce</w:t>
      </w:r>
      <w:r w:rsidR="0050316B" w:rsidRPr="00FC055D">
        <w:rPr>
          <w:rFonts w:asciiTheme="minorHAnsi" w:hAnsiTheme="minorHAnsi"/>
          <w:sz w:val="22"/>
        </w:rPr>
        <w:t>)</w:t>
      </w:r>
      <w:r w:rsidR="00312B04" w:rsidRPr="00FC055D">
        <w:rPr>
          <w:rFonts w:asciiTheme="minorHAnsi" w:hAnsiTheme="minorHAnsi"/>
          <w:sz w:val="22"/>
        </w:rPr>
        <w:t>.</w:t>
      </w:r>
    </w:p>
    <w:p w:rsidR="00312B04" w:rsidRDefault="00312B04" w:rsidP="00C9322A">
      <w:pPr>
        <w:ind w:left="705" w:hanging="705"/>
        <w:jc w:val="center"/>
        <w:outlineLvl w:val="0"/>
        <w:rPr>
          <w:rFonts w:asciiTheme="minorHAnsi" w:hAnsiTheme="minorHAnsi"/>
          <w:b/>
          <w:sz w:val="22"/>
          <w:szCs w:val="22"/>
        </w:rPr>
      </w:pPr>
    </w:p>
    <w:p w:rsidR="00AB69A1" w:rsidRDefault="00AB69A1" w:rsidP="00C9322A">
      <w:pPr>
        <w:ind w:left="705" w:hanging="705"/>
        <w:jc w:val="center"/>
        <w:outlineLvl w:val="0"/>
        <w:rPr>
          <w:rFonts w:asciiTheme="minorHAnsi" w:hAnsiTheme="minorHAnsi"/>
          <w:b/>
          <w:sz w:val="22"/>
          <w:szCs w:val="22"/>
        </w:rPr>
      </w:pPr>
    </w:p>
    <w:p w:rsidR="00312B04" w:rsidRPr="00C9322A" w:rsidRDefault="00312B04" w:rsidP="00C9322A">
      <w:pPr>
        <w:ind w:left="705" w:hanging="705"/>
        <w:jc w:val="center"/>
        <w:outlineLvl w:val="0"/>
        <w:rPr>
          <w:rFonts w:asciiTheme="minorHAnsi" w:hAnsiTheme="minorHAnsi"/>
          <w:b/>
          <w:sz w:val="22"/>
          <w:szCs w:val="22"/>
        </w:rPr>
      </w:pPr>
      <w:r>
        <w:rPr>
          <w:rFonts w:asciiTheme="minorHAnsi" w:hAnsiTheme="minorHAnsi"/>
          <w:b/>
          <w:sz w:val="22"/>
          <w:szCs w:val="22"/>
        </w:rPr>
        <w:t>IV.</w:t>
      </w:r>
    </w:p>
    <w:p w:rsidR="00C9322A" w:rsidRPr="00C9322A" w:rsidRDefault="00C9322A" w:rsidP="00C9322A">
      <w:pPr>
        <w:ind w:left="705" w:hanging="705"/>
        <w:jc w:val="center"/>
        <w:rPr>
          <w:rFonts w:asciiTheme="minorHAnsi" w:hAnsiTheme="minorHAnsi"/>
          <w:b/>
          <w:sz w:val="22"/>
          <w:szCs w:val="22"/>
        </w:rPr>
      </w:pPr>
      <w:r w:rsidRPr="00C9322A">
        <w:rPr>
          <w:rFonts w:asciiTheme="minorHAnsi" w:hAnsiTheme="minorHAnsi"/>
          <w:b/>
          <w:sz w:val="22"/>
          <w:szCs w:val="22"/>
        </w:rPr>
        <w:t>Závěrečná ustanovení</w:t>
      </w:r>
    </w:p>
    <w:p w:rsidR="00C9322A" w:rsidRPr="00C9322A" w:rsidRDefault="00C9322A" w:rsidP="00C9322A">
      <w:pPr>
        <w:ind w:left="705" w:hanging="705"/>
        <w:jc w:val="center"/>
        <w:rPr>
          <w:rFonts w:asciiTheme="minorHAnsi" w:hAnsiTheme="minorHAnsi"/>
          <w:b/>
          <w:sz w:val="22"/>
          <w:szCs w:val="22"/>
        </w:rPr>
      </w:pPr>
    </w:p>
    <w:p w:rsidR="00C9322A" w:rsidRPr="00586B6F" w:rsidRDefault="00C9322A" w:rsidP="00312B04">
      <w:pPr>
        <w:pStyle w:val="Odstavecseseznamem"/>
        <w:numPr>
          <w:ilvl w:val="0"/>
          <w:numId w:val="6"/>
        </w:numPr>
        <w:rPr>
          <w:rFonts w:asciiTheme="minorHAnsi" w:hAnsiTheme="minorHAnsi"/>
          <w:sz w:val="22"/>
          <w:szCs w:val="22"/>
        </w:rPr>
      </w:pPr>
      <w:r w:rsidRPr="00586B6F">
        <w:rPr>
          <w:rFonts w:asciiTheme="minorHAnsi" w:hAnsiTheme="minorHAnsi"/>
          <w:sz w:val="22"/>
          <w:szCs w:val="22"/>
        </w:rPr>
        <w:t xml:space="preserve">Smlouva nabývá účinnosti dnem </w:t>
      </w:r>
      <w:r w:rsidR="0021451E">
        <w:rPr>
          <w:rFonts w:asciiTheme="minorHAnsi" w:hAnsiTheme="minorHAnsi"/>
          <w:sz w:val="22"/>
          <w:szCs w:val="22"/>
        </w:rPr>
        <w:t>zveřejnění.</w:t>
      </w:r>
    </w:p>
    <w:p w:rsidR="00C9322A" w:rsidRPr="00C9322A" w:rsidRDefault="00C9322A" w:rsidP="00C9322A">
      <w:pPr>
        <w:ind w:left="705" w:hanging="705"/>
        <w:rPr>
          <w:rFonts w:asciiTheme="minorHAnsi" w:hAnsiTheme="minorHAnsi"/>
          <w:sz w:val="22"/>
          <w:szCs w:val="22"/>
        </w:rPr>
      </w:pPr>
    </w:p>
    <w:p w:rsidR="00C9322A" w:rsidRPr="00586B6F" w:rsidRDefault="00C9322A" w:rsidP="00586B6F">
      <w:pPr>
        <w:pStyle w:val="Odstavecseseznamem"/>
        <w:numPr>
          <w:ilvl w:val="0"/>
          <w:numId w:val="6"/>
        </w:numPr>
        <w:jc w:val="both"/>
        <w:rPr>
          <w:rFonts w:asciiTheme="minorHAnsi" w:hAnsiTheme="minorHAnsi"/>
          <w:sz w:val="22"/>
          <w:szCs w:val="22"/>
        </w:rPr>
      </w:pPr>
      <w:r w:rsidRPr="00586B6F">
        <w:rPr>
          <w:rFonts w:asciiTheme="minorHAnsi" w:hAnsiTheme="minorHAnsi"/>
          <w:sz w:val="22"/>
          <w:szCs w:val="22"/>
        </w:rPr>
        <w:t>Písemnosti mezi stranami této smlouvy,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C9322A" w:rsidRPr="00C9322A" w:rsidRDefault="00C9322A" w:rsidP="00C9322A">
      <w:pPr>
        <w:ind w:left="705" w:hanging="705"/>
        <w:jc w:val="both"/>
        <w:rPr>
          <w:rFonts w:asciiTheme="minorHAnsi" w:hAnsiTheme="minorHAnsi"/>
          <w:sz w:val="22"/>
          <w:szCs w:val="22"/>
        </w:rPr>
      </w:pPr>
    </w:p>
    <w:p w:rsidR="004F7F31" w:rsidRPr="00586B6F" w:rsidRDefault="004F7F31" w:rsidP="00586B6F">
      <w:pPr>
        <w:pStyle w:val="Odstavecseseznamem"/>
        <w:numPr>
          <w:ilvl w:val="0"/>
          <w:numId w:val="6"/>
        </w:numPr>
        <w:spacing w:before="120"/>
        <w:jc w:val="both"/>
        <w:rPr>
          <w:rFonts w:ascii="Calibri" w:hAnsi="Calibri"/>
          <w:sz w:val="22"/>
          <w:szCs w:val="22"/>
        </w:rPr>
      </w:pPr>
      <w:r w:rsidRPr="00586B6F">
        <w:rPr>
          <w:rFonts w:ascii="Calibri" w:hAnsi="Calibri"/>
          <w:sz w:val="22"/>
          <w:szCs w:val="22"/>
        </w:rPr>
        <w:t>Smluvní strany výslovně souhlasí s tím, aby tato smlouva byla uvedena v Centrální evidenci smluv (CES), vedené hlavním městem Prahou, která je veřejně přístupná a která obsahuje údaje o smluvních stranách, číselné označení této smlouvy, datum jejího podpisu a text této smlouvy.</w:t>
      </w:r>
    </w:p>
    <w:p w:rsidR="004F7F31" w:rsidRPr="00744834" w:rsidRDefault="004F7F31" w:rsidP="004F7F31">
      <w:pPr>
        <w:ind w:left="720"/>
        <w:jc w:val="both"/>
        <w:rPr>
          <w:rFonts w:ascii="Calibri" w:hAnsi="Calibri"/>
          <w:sz w:val="22"/>
          <w:szCs w:val="22"/>
        </w:rPr>
      </w:pPr>
      <w:r w:rsidRPr="00744834">
        <w:rPr>
          <w:rFonts w:ascii="Calibri" w:hAnsi="Calibri"/>
          <w:sz w:val="22"/>
          <w:szCs w:val="22"/>
        </w:rPr>
        <w:t>Smluvní strany prohlašují, že skutečnosti uvedené v této smlouvě nepovažují za obchodní tajemství ve smyslu § 504 zákona č. 89/2012 Sb., občanský zákoník, a udělují svolení k jejich užití a zveřejnění bez stanovení jakýchkoli dalších podmínek.</w:t>
      </w:r>
    </w:p>
    <w:p w:rsidR="00C9322A" w:rsidRPr="00C9322A" w:rsidRDefault="00C9322A" w:rsidP="00981C3A">
      <w:pPr>
        <w:jc w:val="both"/>
        <w:rPr>
          <w:rFonts w:asciiTheme="minorHAnsi" w:hAnsiTheme="minorHAnsi"/>
          <w:sz w:val="22"/>
          <w:szCs w:val="22"/>
        </w:rPr>
      </w:pPr>
    </w:p>
    <w:p w:rsidR="00C9322A" w:rsidRPr="00586B6F" w:rsidRDefault="00C9322A" w:rsidP="00586B6F">
      <w:pPr>
        <w:pStyle w:val="Odstavecseseznamem"/>
        <w:numPr>
          <w:ilvl w:val="0"/>
          <w:numId w:val="6"/>
        </w:numPr>
        <w:jc w:val="both"/>
        <w:rPr>
          <w:rFonts w:asciiTheme="minorHAnsi" w:hAnsiTheme="minorHAnsi"/>
          <w:sz w:val="22"/>
          <w:szCs w:val="22"/>
        </w:rPr>
      </w:pPr>
      <w:r w:rsidRPr="00586B6F">
        <w:rPr>
          <w:rFonts w:asciiTheme="minorHAnsi" w:hAnsiTheme="minorHAnsi"/>
          <w:sz w:val="22"/>
          <w:szCs w:val="22"/>
        </w:rPr>
        <w:t>Smlouvu lze měnit a doplňovat pouze písemnými dodatky, podepsanými oprávněnými zástupci smluvních stran.</w:t>
      </w:r>
    </w:p>
    <w:p w:rsidR="00C9322A" w:rsidRPr="00C9322A" w:rsidRDefault="00C9322A" w:rsidP="00C9322A">
      <w:pPr>
        <w:ind w:left="705" w:hanging="705"/>
        <w:jc w:val="both"/>
        <w:rPr>
          <w:rFonts w:asciiTheme="minorHAnsi" w:hAnsiTheme="minorHAnsi"/>
          <w:sz w:val="22"/>
          <w:szCs w:val="22"/>
        </w:rPr>
      </w:pPr>
    </w:p>
    <w:p w:rsidR="00C9322A" w:rsidRPr="00586B6F" w:rsidRDefault="00C9322A" w:rsidP="00586B6F">
      <w:pPr>
        <w:pStyle w:val="Odstavecseseznamem"/>
        <w:numPr>
          <w:ilvl w:val="0"/>
          <w:numId w:val="6"/>
        </w:numPr>
        <w:jc w:val="both"/>
        <w:rPr>
          <w:rFonts w:asciiTheme="minorHAnsi" w:hAnsiTheme="minorHAnsi"/>
          <w:sz w:val="22"/>
          <w:szCs w:val="22"/>
        </w:rPr>
      </w:pPr>
      <w:r w:rsidRPr="00586B6F">
        <w:rPr>
          <w:rFonts w:asciiTheme="minorHAnsi" w:hAnsiTheme="minorHAnsi"/>
          <w:sz w:val="22"/>
          <w:szCs w:val="22"/>
        </w:rPr>
        <w:t>Nestanoví-li tato smlouva jinak, řídí se právní vztahy mezi stranami příslušnými ustanoveními občanského zákoníku.</w:t>
      </w:r>
    </w:p>
    <w:p w:rsidR="00C9322A" w:rsidRPr="00C9322A" w:rsidRDefault="00C9322A" w:rsidP="00C9322A">
      <w:pPr>
        <w:ind w:left="705" w:hanging="705"/>
        <w:jc w:val="both"/>
        <w:rPr>
          <w:rFonts w:asciiTheme="minorHAnsi" w:hAnsiTheme="minorHAnsi"/>
          <w:sz w:val="22"/>
          <w:szCs w:val="22"/>
        </w:rPr>
      </w:pPr>
    </w:p>
    <w:p w:rsidR="00C9322A" w:rsidRPr="00586B6F" w:rsidRDefault="00C9322A" w:rsidP="00586B6F">
      <w:pPr>
        <w:pStyle w:val="Odstavecseseznamem"/>
        <w:numPr>
          <w:ilvl w:val="0"/>
          <w:numId w:val="6"/>
        </w:numPr>
        <w:jc w:val="both"/>
        <w:rPr>
          <w:rFonts w:asciiTheme="minorHAnsi" w:hAnsiTheme="minorHAnsi"/>
          <w:sz w:val="22"/>
          <w:szCs w:val="22"/>
        </w:rPr>
      </w:pPr>
      <w:r w:rsidRPr="00586B6F">
        <w:rPr>
          <w:rFonts w:asciiTheme="minorHAnsi" w:hAnsiTheme="minorHAnsi"/>
          <w:sz w:val="22"/>
          <w:szCs w:val="22"/>
        </w:rPr>
        <w:lastRenderedPageBreak/>
        <w:t>Tato smlouva se vyhotovuje v</w:t>
      </w:r>
      <w:r w:rsidR="00285247" w:rsidRPr="00586B6F">
        <w:rPr>
          <w:rFonts w:asciiTheme="minorHAnsi" w:hAnsiTheme="minorHAnsi"/>
          <w:sz w:val="22"/>
          <w:szCs w:val="22"/>
        </w:rPr>
        <w:t xml:space="preserve"> pěti</w:t>
      </w:r>
      <w:r w:rsidRPr="00586B6F">
        <w:rPr>
          <w:rFonts w:asciiTheme="minorHAnsi" w:hAnsiTheme="minorHAnsi"/>
          <w:sz w:val="22"/>
          <w:szCs w:val="22"/>
        </w:rPr>
        <w:t xml:space="preserve"> stejnopisech s platností originálu. </w:t>
      </w:r>
      <w:r w:rsidR="00AB69A1">
        <w:rPr>
          <w:rFonts w:asciiTheme="minorHAnsi" w:hAnsiTheme="minorHAnsi"/>
          <w:sz w:val="22"/>
          <w:szCs w:val="22"/>
        </w:rPr>
        <w:t>Příkazce</w:t>
      </w:r>
      <w:r w:rsidRPr="00586B6F">
        <w:rPr>
          <w:rFonts w:asciiTheme="minorHAnsi" w:hAnsiTheme="minorHAnsi"/>
          <w:sz w:val="22"/>
          <w:szCs w:val="22"/>
        </w:rPr>
        <w:t xml:space="preserve"> </w:t>
      </w:r>
      <w:r w:rsidR="006C74C7" w:rsidRPr="00586B6F">
        <w:rPr>
          <w:rFonts w:asciiTheme="minorHAnsi" w:hAnsiTheme="minorHAnsi"/>
          <w:sz w:val="22"/>
          <w:szCs w:val="22"/>
        </w:rPr>
        <w:t>obdrží čtyři</w:t>
      </w:r>
      <w:r w:rsidR="00706753" w:rsidRPr="00586B6F">
        <w:rPr>
          <w:rFonts w:asciiTheme="minorHAnsi" w:hAnsiTheme="minorHAnsi"/>
          <w:sz w:val="22"/>
          <w:szCs w:val="22"/>
        </w:rPr>
        <w:t xml:space="preserve"> </w:t>
      </w:r>
      <w:r w:rsidRPr="00586B6F">
        <w:rPr>
          <w:rFonts w:asciiTheme="minorHAnsi" w:hAnsiTheme="minorHAnsi"/>
          <w:sz w:val="22"/>
          <w:szCs w:val="22"/>
        </w:rPr>
        <w:t xml:space="preserve">vyhotovení, </w:t>
      </w:r>
      <w:r w:rsidR="00AB69A1">
        <w:rPr>
          <w:rFonts w:asciiTheme="minorHAnsi" w:hAnsiTheme="minorHAnsi"/>
          <w:sz w:val="22"/>
          <w:szCs w:val="22"/>
        </w:rPr>
        <w:t>příkazník</w:t>
      </w:r>
      <w:r w:rsidRPr="00586B6F">
        <w:rPr>
          <w:rFonts w:asciiTheme="minorHAnsi" w:hAnsiTheme="minorHAnsi"/>
          <w:sz w:val="22"/>
          <w:szCs w:val="22"/>
        </w:rPr>
        <w:t xml:space="preserve"> jedno vyhotovení.</w:t>
      </w:r>
    </w:p>
    <w:p w:rsidR="00C9322A" w:rsidRPr="00C9322A" w:rsidRDefault="00C9322A" w:rsidP="00C9322A">
      <w:pPr>
        <w:ind w:left="705" w:hanging="705"/>
        <w:jc w:val="both"/>
        <w:rPr>
          <w:rFonts w:asciiTheme="minorHAnsi" w:hAnsiTheme="minorHAnsi"/>
          <w:sz w:val="22"/>
          <w:szCs w:val="22"/>
        </w:rPr>
      </w:pPr>
    </w:p>
    <w:p w:rsidR="00C9322A" w:rsidRPr="00586B6F" w:rsidRDefault="00C9322A" w:rsidP="00586B6F">
      <w:pPr>
        <w:pStyle w:val="Odstavecseseznamem"/>
        <w:numPr>
          <w:ilvl w:val="0"/>
          <w:numId w:val="6"/>
        </w:numPr>
        <w:jc w:val="both"/>
        <w:rPr>
          <w:rFonts w:asciiTheme="minorHAnsi" w:hAnsiTheme="minorHAnsi"/>
          <w:sz w:val="22"/>
          <w:szCs w:val="22"/>
        </w:rPr>
      </w:pPr>
      <w:r w:rsidRPr="00586B6F">
        <w:rPr>
          <w:rFonts w:asciiTheme="minorHAnsi" w:hAnsiTheme="minorHAnsi"/>
          <w:sz w:val="22"/>
          <w:szCs w:val="22"/>
        </w:rPr>
        <w:t>Tato smlouva je sepsána svobodně, vážně a volně, nikoliv v tísni za nápadně nevýhodných podmínek, což smluvní strany stvrzují svými podpisy.</w:t>
      </w:r>
    </w:p>
    <w:p w:rsidR="00C9322A" w:rsidRDefault="00C9322A" w:rsidP="00C9322A">
      <w:pPr>
        <w:ind w:left="705" w:hanging="705"/>
        <w:jc w:val="both"/>
        <w:rPr>
          <w:rFonts w:asciiTheme="minorHAnsi" w:hAnsiTheme="minorHAnsi"/>
          <w:sz w:val="22"/>
          <w:szCs w:val="22"/>
        </w:rPr>
      </w:pPr>
    </w:p>
    <w:p w:rsidR="00A2149B" w:rsidRDefault="00A2149B" w:rsidP="00C9322A">
      <w:pPr>
        <w:ind w:left="705" w:hanging="705"/>
        <w:jc w:val="both"/>
        <w:rPr>
          <w:rFonts w:asciiTheme="minorHAnsi" w:hAnsiTheme="minorHAnsi"/>
          <w:sz w:val="22"/>
          <w:szCs w:val="22"/>
        </w:rPr>
      </w:pPr>
    </w:p>
    <w:p w:rsidR="00A2149B" w:rsidRPr="00C9322A" w:rsidRDefault="00A2149B" w:rsidP="00C9322A">
      <w:pPr>
        <w:ind w:left="705" w:hanging="705"/>
        <w:jc w:val="both"/>
        <w:rPr>
          <w:rFonts w:asciiTheme="minorHAnsi" w:hAnsiTheme="minorHAnsi"/>
          <w:sz w:val="22"/>
          <w:szCs w:val="22"/>
        </w:rPr>
      </w:pPr>
    </w:p>
    <w:p w:rsidR="00F15E6C" w:rsidRPr="00C9322A" w:rsidRDefault="00F15E6C" w:rsidP="00C9322A">
      <w:pPr>
        <w:ind w:left="705" w:hanging="705"/>
        <w:jc w:val="both"/>
        <w:rPr>
          <w:rFonts w:asciiTheme="minorHAnsi" w:hAnsiTheme="minorHAnsi"/>
          <w:sz w:val="22"/>
          <w:szCs w:val="22"/>
        </w:rPr>
      </w:pPr>
    </w:p>
    <w:p w:rsidR="00C9322A" w:rsidRPr="00C9322A" w:rsidRDefault="00E22AD3" w:rsidP="00C9322A">
      <w:pPr>
        <w:rPr>
          <w:rFonts w:asciiTheme="minorHAnsi" w:hAnsiTheme="minorHAnsi"/>
          <w:sz w:val="22"/>
          <w:szCs w:val="22"/>
        </w:rPr>
      </w:pPr>
      <w:r>
        <w:rPr>
          <w:rFonts w:asciiTheme="minorHAnsi" w:hAnsiTheme="minorHAnsi"/>
          <w:sz w:val="22"/>
          <w:szCs w:val="22"/>
        </w:rPr>
        <w:t xml:space="preserve"> </w:t>
      </w:r>
      <w:r w:rsidR="00F263C6">
        <w:rPr>
          <w:rFonts w:asciiTheme="minorHAnsi" w:hAnsiTheme="minorHAnsi"/>
          <w:sz w:val="22"/>
          <w:szCs w:val="22"/>
        </w:rPr>
        <w:t xml:space="preserve">   </w:t>
      </w:r>
      <w:r w:rsidR="00BC402B">
        <w:rPr>
          <w:rFonts w:asciiTheme="minorHAnsi" w:hAnsiTheme="minorHAnsi"/>
          <w:sz w:val="22"/>
          <w:szCs w:val="22"/>
        </w:rPr>
        <w:t>V Praze</w:t>
      </w:r>
      <w:r w:rsidR="00C9322A" w:rsidRPr="00C9322A">
        <w:rPr>
          <w:rFonts w:asciiTheme="minorHAnsi" w:hAnsiTheme="minorHAnsi"/>
          <w:sz w:val="22"/>
          <w:szCs w:val="22"/>
        </w:rPr>
        <w:t xml:space="preserve"> dne</w:t>
      </w:r>
      <w:r w:rsidR="00C9322A" w:rsidRPr="00C9322A">
        <w:rPr>
          <w:rFonts w:asciiTheme="minorHAnsi" w:hAnsiTheme="minorHAnsi"/>
          <w:sz w:val="22"/>
          <w:szCs w:val="22"/>
        </w:rPr>
        <w:tab/>
      </w:r>
      <w:r w:rsidR="00C9322A" w:rsidRPr="00C9322A">
        <w:rPr>
          <w:rFonts w:asciiTheme="minorHAnsi" w:hAnsiTheme="minorHAnsi"/>
          <w:sz w:val="22"/>
          <w:szCs w:val="22"/>
        </w:rPr>
        <w:tab/>
      </w:r>
      <w:r w:rsidR="00C9322A" w:rsidRPr="00C9322A">
        <w:rPr>
          <w:rFonts w:asciiTheme="minorHAnsi" w:hAnsiTheme="minorHAnsi"/>
          <w:sz w:val="22"/>
          <w:szCs w:val="22"/>
        </w:rPr>
        <w:tab/>
      </w:r>
      <w:r w:rsidR="00C9322A" w:rsidRPr="00C9322A">
        <w:rPr>
          <w:rFonts w:asciiTheme="minorHAnsi" w:hAnsiTheme="minorHAnsi"/>
          <w:sz w:val="22"/>
          <w:szCs w:val="22"/>
        </w:rPr>
        <w:tab/>
      </w:r>
      <w:r w:rsidR="00C9322A" w:rsidRPr="00C9322A">
        <w:rPr>
          <w:rFonts w:asciiTheme="minorHAnsi" w:hAnsiTheme="minorHAnsi"/>
          <w:sz w:val="22"/>
          <w:szCs w:val="22"/>
        </w:rPr>
        <w:tab/>
      </w:r>
      <w:r w:rsidR="007C04B9">
        <w:rPr>
          <w:rFonts w:asciiTheme="minorHAnsi" w:hAnsiTheme="minorHAnsi"/>
          <w:sz w:val="22"/>
          <w:szCs w:val="22"/>
        </w:rPr>
        <w:t xml:space="preserve"> </w:t>
      </w:r>
      <w:r w:rsidR="0021451E">
        <w:rPr>
          <w:rFonts w:asciiTheme="minorHAnsi" w:hAnsiTheme="minorHAnsi"/>
          <w:sz w:val="22"/>
          <w:szCs w:val="22"/>
        </w:rPr>
        <w:tab/>
      </w:r>
      <w:bookmarkStart w:id="0" w:name="_GoBack"/>
      <w:bookmarkEnd w:id="0"/>
      <w:r w:rsidR="007C04B9">
        <w:rPr>
          <w:rFonts w:asciiTheme="minorHAnsi" w:hAnsiTheme="minorHAnsi"/>
          <w:sz w:val="22"/>
          <w:szCs w:val="22"/>
        </w:rPr>
        <w:t xml:space="preserve">  </w:t>
      </w:r>
      <w:r w:rsidR="00C9322A" w:rsidRPr="00C9322A">
        <w:rPr>
          <w:rFonts w:asciiTheme="minorHAnsi" w:hAnsiTheme="minorHAnsi"/>
          <w:sz w:val="22"/>
          <w:szCs w:val="22"/>
        </w:rPr>
        <w:t xml:space="preserve">V Praze dne  </w:t>
      </w:r>
    </w:p>
    <w:p w:rsidR="00C9322A" w:rsidRPr="00C9322A" w:rsidRDefault="00C9322A" w:rsidP="00C9322A">
      <w:pPr>
        <w:rPr>
          <w:rFonts w:asciiTheme="minorHAnsi" w:hAnsiTheme="minorHAnsi"/>
          <w:sz w:val="22"/>
          <w:szCs w:val="22"/>
        </w:rPr>
      </w:pPr>
    </w:p>
    <w:p w:rsidR="00C9322A" w:rsidRPr="00C9322A" w:rsidRDefault="00C9322A" w:rsidP="00C9322A">
      <w:pPr>
        <w:rPr>
          <w:rFonts w:asciiTheme="minorHAnsi" w:hAnsiTheme="minorHAnsi"/>
          <w:sz w:val="22"/>
          <w:szCs w:val="22"/>
        </w:rPr>
      </w:pPr>
    </w:p>
    <w:p w:rsidR="00C9322A" w:rsidRPr="00C9322A" w:rsidRDefault="00C9322A" w:rsidP="00C9322A">
      <w:pPr>
        <w:ind w:left="705" w:hanging="705"/>
        <w:rPr>
          <w:rFonts w:asciiTheme="minorHAnsi" w:hAnsiTheme="minorHAnsi"/>
          <w:sz w:val="22"/>
          <w:szCs w:val="22"/>
        </w:rPr>
      </w:pPr>
      <w:r w:rsidRPr="00C9322A">
        <w:rPr>
          <w:rFonts w:asciiTheme="minorHAnsi" w:hAnsiTheme="minorHAnsi"/>
          <w:sz w:val="22"/>
          <w:szCs w:val="22"/>
        </w:rPr>
        <w:t>...................................................</w:t>
      </w:r>
      <w:r w:rsidRPr="00C9322A">
        <w:rPr>
          <w:rFonts w:asciiTheme="minorHAnsi" w:hAnsiTheme="minorHAnsi"/>
          <w:sz w:val="22"/>
          <w:szCs w:val="22"/>
        </w:rPr>
        <w:tab/>
      </w:r>
      <w:r w:rsidRPr="00C9322A">
        <w:rPr>
          <w:rFonts w:asciiTheme="minorHAnsi" w:hAnsiTheme="minorHAnsi"/>
          <w:sz w:val="22"/>
          <w:szCs w:val="22"/>
        </w:rPr>
        <w:tab/>
      </w:r>
      <w:r w:rsidRPr="00C9322A">
        <w:rPr>
          <w:rFonts w:asciiTheme="minorHAnsi" w:hAnsiTheme="minorHAnsi"/>
          <w:sz w:val="22"/>
          <w:szCs w:val="22"/>
        </w:rPr>
        <w:tab/>
        <w:t>...........................................................</w:t>
      </w:r>
    </w:p>
    <w:p w:rsidR="00C9322A" w:rsidRPr="00C9322A" w:rsidRDefault="00FC055D" w:rsidP="00FC055D">
      <w:pPr>
        <w:rPr>
          <w:rFonts w:asciiTheme="minorHAnsi" w:hAnsiTheme="minorHAnsi"/>
          <w:sz w:val="22"/>
          <w:szCs w:val="22"/>
        </w:rPr>
      </w:pPr>
      <w:r>
        <w:rPr>
          <w:rFonts w:asciiTheme="minorHAnsi" w:hAnsiTheme="minorHAnsi"/>
          <w:sz w:val="22"/>
          <w:szCs w:val="22"/>
        </w:rPr>
        <w:t>Mgr. Jana Černá, jednatelka,</w:t>
      </w:r>
      <w:r w:rsidR="007C04B9">
        <w:rPr>
          <w:rFonts w:asciiTheme="minorHAnsi" w:hAnsiTheme="minorHAnsi"/>
          <w:sz w:val="22"/>
          <w:szCs w:val="22"/>
        </w:rPr>
        <w:tab/>
      </w:r>
      <w:r w:rsidR="007C04B9">
        <w:rPr>
          <w:rFonts w:asciiTheme="minorHAnsi" w:hAnsiTheme="minorHAnsi"/>
          <w:sz w:val="22"/>
          <w:szCs w:val="22"/>
        </w:rPr>
        <w:tab/>
        <w:t xml:space="preserve">   </w:t>
      </w:r>
      <w:r w:rsidR="00E22AD3">
        <w:rPr>
          <w:rFonts w:asciiTheme="minorHAnsi" w:hAnsiTheme="minorHAnsi"/>
          <w:sz w:val="22"/>
          <w:szCs w:val="22"/>
        </w:rPr>
        <w:tab/>
      </w:r>
      <w:r w:rsidR="00E22AD3">
        <w:rPr>
          <w:rFonts w:asciiTheme="minorHAnsi" w:hAnsiTheme="minorHAnsi"/>
          <w:sz w:val="22"/>
          <w:szCs w:val="22"/>
        </w:rPr>
        <w:tab/>
        <w:t xml:space="preserve">    </w:t>
      </w:r>
      <w:r w:rsidR="006C74C7">
        <w:rPr>
          <w:rFonts w:asciiTheme="minorHAnsi" w:hAnsiTheme="minorHAnsi"/>
          <w:sz w:val="22"/>
          <w:szCs w:val="22"/>
        </w:rPr>
        <w:t>Ing. Lucie Čadilová, vedoucí Zastoupení</w:t>
      </w:r>
    </w:p>
    <w:p w:rsidR="00C9322A" w:rsidRPr="00AB69A1" w:rsidRDefault="00AB69A1" w:rsidP="00E27A8D">
      <w:pPr>
        <w:ind w:left="705" w:hanging="705"/>
        <w:rPr>
          <w:rFonts w:asciiTheme="minorHAnsi" w:hAnsiTheme="minorHAnsi"/>
          <w:sz w:val="22"/>
          <w:szCs w:val="22"/>
        </w:rPr>
      </w:pPr>
      <w:r>
        <w:rPr>
          <w:rFonts w:asciiTheme="minorHAnsi" w:hAnsiTheme="minorHAnsi"/>
          <w:i/>
          <w:sz w:val="22"/>
          <w:szCs w:val="22"/>
        </w:rPr>
        <w:t xml:space="preserve">          </w:t>
      </w:r>
      <w:r w:rsidR="00E22AD3">
        <w:rPr>
          <w:rFonts w:asciiTheme="minorHAnsi" w:hAnsiTheme="minorHAnsi"/>
          <w:i/>
          <w:sz w:val="22"/>
          <w:szCs w:val="22"/>
        </w:rPr>
        <w:t xml:space="preserve">   </w:t>
      </w:r>
      <w:r w:rsidRPr="00AB69A1">
        <w:rPr>
          <w:rFonts w:asciiTheme="minorHAnsi" w:hAnsiTheme="minorHAnsi"/>
          <w:sz w:val="22"/>
          <w:szCs w:val="22"/>
        </w:rPr>
        <w:t xml:space="preserve">příkazník </w:t>
      </w:r>
      <w:r w:rsidR="00C9322A" w:rsidRPr="00AB69A1">
        <w:rPr>
          <w:rFonts w:asciiTheme="minorHAnsi" w:hAnsiTheme="minorHAnsi"/>
          <w:sz w:val="22"/>
          <w:szCs w:val="22"/>
        </w:rPr>
        <w:tab/>
      </w:r>
      <w:r w:rsidR="00C9322A" w:rsidRPr="00AB69A1">
        <w:rPr>
          <w:rFonts w:asciiTheme="minorHAnsi" w:hAnsiTheme="minorHAnsi"/>
          <w:sz w:val="22"/>
          <w:szCs w:val="22"/>
        </w:rPr>
        <w:tab/>
      </w:r>
      <w:r w:rsidR="00C9322A" w:rsidRPr="00AB69A1">
        <w:rPr>
          <w:rFonts w:asciiTheme="minorHAnsi" w:hAnsiTheme="minorHAnsi"/>
          <w:sz w:val="22"/>
          <w:szCs w:val="22"/>
        </w:rPr>
        <w:tab/>
      </w:r>
      <w:r w:rsidR="00C9322A" w:rsidRPr="00AB69A1">
        <w:rPr>
          <w:rFonts w:asciiTheme="minorHAnsi" w:hAnsiTheme="minorHAnsi"/>
          <w:sz w:val="22"/>
          <w:szCs w:val="22"/>
        </w:rPr>
        <w:tab/>
      </w:r>
      <w:r w:rsidR="007C04B9" w:rsidRPr="00AB69A1">
        <w:rPr>
          <w:rFonts w:asciiTheme="minorHAnsi" w:hAnsiTheme="minorHAnsi"/>
          <w:sz w:val="22"/>
          <w:szCs w:val="22"/>
        </w:rPr>
        <w:t xml:space="preserve">         </w:t>
      </w:r>
      <w:r w:rsidR="00E22AD3" w:rsidRPr="00AB69A1">
        <w:rPr>
          <w:rFonts w:asciiTheme="minorHAnsi" w:hAnsiTheme="minorHAnsi"/>
          <w:sz w:val="22"/>
          <w:szCs w:val="22"/>
        </w:rPr>
        <w:t xml:space="preserve">  </w:t>
      </w:r>
      <w:r w:rsidRPr="00AB69A1">
        <w:rPr>
          <w:rFonts w:asciiTheme="minorHAnsi" w:hAnsiTheme="minorHAnsi"/>
          <w:sz w:val="22"/>
          <w:szCs w:val="22"/>
        </w:rPr>
        <w:t xml:space="preserve">                     </w:t>
      </w:r>
      <w:r w:rsidR="00F300A9">
        <w:rPr>
          <w:rFonts w:asciiTheme="minorHAnsi" w:hAnsiTheme="minorHAnsi"/>
          <w:sz w:val="22"/>
          <w:szCs w:val="22"/>
        </w:rPr>
        <w:t>Prahy</w:t>
      </w:r>
      <w:r w:rsidR="006C74C7">
        <w:rPr>
          <w:rFonts w:asciiTheme="minorHAnsi" w:hAnsiTheme="minorHAnsi"/>
          <w:sz w:val="22"/>
          <w:szCs w:val="22"/>
        </w:rPr>
        <w:t xml:space="preserve"> v Bruselu, </w:t>
      </w:r>
      <w:r>
        <w:rPr>
          <w:rFonts w:asciiTheme="minorHAnsi" w:hAnsiTheme="minorHAnsi"/>
          <w:sz w:val="22"/>
          <w:szCs w:val="22"/>
        </w:rPr>
        <w:t>p</w:t>
      </w:r>
      <w:r w:rsidRPr="00AB69A1">
        <w:rPr>
          <w:rFonts w:asciiTheme="minorHAnsi" w:hAnsiTheme="minorHAnsi"/>
          <w:sz w:val="22"/>
          <w:szCs w:val="22"/>
        </w:rPr>
        <w:t>říkazce</w:t>
      </w:r>
    </w:p>
    <w:sectPr w:rsidR="00C9322A" w:rsidRPr="00AB69A1" w:rsidSect="00B80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3352"/>
    <w:multiLevelType w:val="hybridMultilevel"/>
    <w:tmpl w:val="70D62D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A91A76"/>
    <w:multiLevelType w:val="hybridMultilevel"/>
    <w:tmpl w:val="B4BCF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A507E7"/>
    <w:multiLevelType w:val="hybridMultilevel"/>
    <w:tmpl w:val="D60654E0"/>
    <w:lvl w:ilvl="0" w:tplc="A29CC4EA">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825D92"/>
    <w:multiLevelType w:val="hybridMultilevel"/>
    <w:tmpl w:val="91840C9C"/>
    <w:lvl w:ilvl="0" w:tplc="16A2C21C">
      <w:start w:val="1"/>
      <w:numFmt w:val="lowerLetter"/>
      <w:lvlText w:val="%1)"/>
      <w:lvlJc w:val="left"/>
      <w:pPr>
        <w:ind w:left="720" w:hanging="360"/>
      </w:pPr>
      <w:rPr>
        <w:rFonts w:ascii="Times New Roman" w:eastAsia="Times New Roman" w:hAnsi="Times New Roman" w:cs="Times New Roman"/>
        <w:color w:val="0000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327D0A"/>
    <w:multiLevelType w:val="hybridMultilevel"/>
    <w:tmpl w:val="821C0256"/>
    <w:lvl w:ilvl="0" w:tplc="652488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59499A"/>
    <w:multiLevelType w:val="hybridMultilevel"/>
    <w:tmpl w:val="C922C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2A"/>
    <w:rsid w:val="00087500"/>
    <w:rsid w:val="000E694F"/>
    <w:rsid w:val="00123700"/>
    <w:rsid w:val="0014768A"/>
    <w:rsid w:val="001542C8"/>
    <w:rsid w:val="001913E9"/>
    <w:rsid w:val="001A7146"/>
    <w:rsid w:val="001C4E5B"/>
    <w:rsid w:val="001E79F8"/>
    <w:rsid w:val="0021451E"/>
    <w:rsid w:val="002512DD"/>
    <w:rsid w:val="00285247"/>
    <w:rsid w:val="00286CD6"/>
    <w:rsid w:val="002B72D0"/>
    <w:rsid w:val="002C0335"/>
    <w:rsid w:val="00312B04"/>
    <w:rsid w:val="003650FE"/>
    <w:rsid w:val="00371C48"/>
    <w:rsid w:val="00390397"/>
    <w:rsid w:val="003B519D"/>
    <w:rsid w:val="003C68A9"/>
    <w:rsid w:val="003D32BC"/>
    <w:rsid w:val="00440AF5"/>
    <w:rsid w:val="004F7F31"/>
    <w:rsid w:val="0050316B"/>
    <w:rsid w:val="005843ED"/>
    <w:rsid w:val="00586B6F"/>
    <w:rsid w:val="00606DA5"/>
    <w:rsid w:val="006C74C7"/>
    <w:rsid w:val="00706753"/>
    <w:rsid w:val="00744834"/>
    <w:rsid w:val="00765BD8"/>
    <w:rsid w:val="007A0B9D"/>
    <w:rsid w:val="007C04B9"/>
    <w:rsid w:val="008009CC"/>
    <w:rsid w:val="0080615E"/>
    <w:rsid w:val="008064CE"/>
    <w:rsid w:val="008079E7"/>
    <w:rsid w:val="00842BC5"/>
    <w:rsid w:val="008600DA"/>
    <w:rsid w:val="008639BF"/>
    <w:rsid w:val="00882352"/>
    <w:rsid w:val="008E7D2B"/>
    <w:rsid w:val="008F4907"/>
    <w:rsid w:val="00935613"/>
    <w:rsid w:val="00981C3A"/>
    <w:rsid w:val="009A2F29"/>
    <w:rsid w:val="009C64A2"/>
    <w:rsid w:val="00A2149B"/>
    <w:rsid w:val="00A62EDC"/>
    <w:rsid w:val="00A95F63"/>
    <w:rsid w:val="00AB69A1"/>
    <w:rsid w:val="00B62C39"/>
    <w:rsid w:val="00B8081C"/>
    <w:rsid w:val="00B953E2"/>
    <w:rsid w:val="00BB77B0"/>
    <w:rsid w:val="00BC402B"/>
    <w:rsid w:val="00BE31E3"/>
    <w:rsid w:val="00BF7A6B"/>
    <w:rsid w:val="00C70189"/>
    <w:rsid w:val="00C9322A"/>
    <w:rsid w:val="00CA0C74"/>
    <w:rsid w:val="00D96BDF"/>
    <w:rsid w:val="00DA4409"/>
    <w:rsid w:val="00DF49DE"/>
    <w:rsid w:val="00E22AD3"/>
    <w:rsid w:val="00E27A8D"/>
    <w:rsid w:val="00E64C29"/>
    <w:rsid w:val="00EE2DCB"/>
    <w:rsid w:val="00F15E6C"/>
    <w:rsid w:val="00F263C6"/>
    <w:rsid w:val="00F300A9"/>
    <w:rsid w:val="00F80921"/>
    <w:rsid w:val="00FC055D"/>
    <w:rsid w:val="00FE7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69787C2-FAD9-4DFF-91AB-818B1FCF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22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322A"/>
    <w:rPr>
      <w:color w:val="0000FF" w:themeColor="hyperlink"/>
      <w:u w:val="single"/>
    </w:rPr>
  </w:style>
  <w:style w:type="paragraph" w:styleId="Odstavecseseznamem">
    <w:name w:val="List Paragraph"/>
    <w:basedOn w:val="Normln"/>
    <w:uiPriority w:val="34"/>
    <w:qFormat/>
    <w:rsid w:val="00860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3930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Čadilová Lucie (MHMP, OZV)</dc:creator>
  <cp:lastModifiedBy>Kluchová Martina (MHMP, OZV)</cp:lastModifiedBy>
  <cp:revision>2</cp:revision>
  <dcterms:created xsi:type="dcterms:W3CDTF">2016-10-14T08:11:00Z</dcterms:created>
  <dcterms:modified xsi:type="dcterms:W3CDTF">2016-10-14T08:11:00Z</dcterms:modified>
</cp:coreProperties>
</file>