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2A558" w14:textId="77777777" w:rsidR="00001CDB" w:rsidRDefault="00D17CB9" w:rsidP="00D17CB9">
      <w:pPr>
        <w:jc w:val="center"/>
        <w:rPr>
          <w:sz w:val="28"/>
          <w:szCs w:val="28"/>
        </w:rPr>
      </w:pPr>
      <w:r w:rsidRPr="00D17CB9">
        <w:rPr>
          <w:b/>
          <w:sz w:val="28"/>
          <w:szCs w:val="28"/>
        </w:rPr>
        <w:t>Dohoda o spolupráci při snižování zatížení Říčanského potoka fosforem</w:t>
      </w:r>
    </w:p>
    <w:p w14:paraId="44DE0719" w14:textId="77777777" w:rsidR="00D17CB9" w:rsidRDefault="00D17CB9" w:rsidP="00D17CB9">
      <w:pPr>
        <w:jc w:val="center"/>
        <w:rPr>
          <w:sz w:val="28"/>
          <w:szCs w:val="28"/>
        </w:rPr>
      </w:pPr>
    </w:p>
    <w:p w14:paraId="14C313BD" w14:textId="77777777" w:rsidR="00D17CB9" w:rsidRDefault="00D17CB9" w:rsidP="00D17CB9">
      <w:pPr>
        <w:contextualSpacing/>
        <w:rPr>
          <w:sz w:val="24"/>
          <w:szCs w:val="24"/>
        </w:rPr>
      </w:pPr>
      <w:r w:rsidRPr="00D17CB9">
        <w:rPr>
          <w:b/>
          <w:sz w:val="24"/>
          <w:szCs w:val="24"/>
        </w:rPr>
        <w:t xml:space="preserve">1. </w:t>
      </w:r>
      <w:r w:rsidRPr="00D17CB9">
        <w:rPr>
          <w:b/>
          <w:sz w:val="24"/>
          <w:szCs w:val="24"/>
        </w:rPr>
        <w:tab/>
        <w:t>Město Říčany</w:t>
      </w:r>
    </w:p>
    <w:p w14:paraId="1AD90258" w14:textId="77777777" w:rsidR="00D17CB9" w:rsidRDefault="00D17CB9" w:rsidP="00D17CB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se sídlem Masarykovo náměstí 53/40, 251 01 Říčany</w:t>
      </w:r>
    </w:p>
    <w:p w14:paraId="123BA4CA" w14:textId="77777777" w:rsidR="00D17CB9" w:rsidRDefault="00D17CB9" w:rsidP="00D17CB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IČ: 00240702</w:t>
      </w:r>
    </w:p>
    <w:p w14:paraId="152DA36A" w14:textId="77777777" w:rsidR="00D17CB9" w:rsidRDefault="00D17CB9" w:rsidP="00D17CB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Zastoupené: </w:t>
      </w:r>
      <w:r>
        <w:rPr>
          <w:b/>
          <w:sz w:val="24"/>
          <w:szCs w:val="24"/>
        </w:rPr>
        <w:t>Mgr. Vladimírem Kořenem</w:t>
      </w:r>
      <w:r>
        <w:rPr>
          <w:sz w:val="24"/>
          <w:szCs w:val="24"/>
        </w:rPr>
        <w:t>, starostou města</w:t>
      </w:r>
    </w:p>
    <w:p w14:paraId="12E2DEAB" w14:textId="77777777" w:rsidR="00A35919" w:rsidRDefault="00A35919" w:rsidP="00D17CB9">
      <w:pPr>
        <w:contextualSpacing/>
        <w:rPr>
          <w:sz w:val="24"/>
          <w:szCs w:val="24"/>
        </w:rPr>
      </w:pPr>
    </w:p>
    <w:p w14:paraId="248512B3" w14:textId="77777777" w:rsidR="00A35919" w:rsidRDefault="00A35919" w:rsidP="00D17CB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a</w:t>
      </w:r>
    </w:p>
    <w:p w14:paraId="202B28EF" w14:textId="77777777" w:rsidR="00A35919" w:rsidRDefault="00A35919" w:rsidP="00D17CB9">
      <w:pPr>
        <w:contextualSpacing/>
        <w:rPr>
          <w:sz w:val="24"/>
          <w:szCs w:val="24"/>
        </w:rPr>
      </w:pPr>
    </w:p>
    <w:p w14:paraId="32CE0C60" w14:textId="77777777" w:rsidR="00A35919" w:rsidRPr="00D17CB9" w:rsidRDefault="00A35919" w:rsidP="00D17CB9">
      <w:pPr>
        <w:contextualSpacing/>
        <w:rPr>
          <w:sz w:val="24"/>
          <w:szCs w:val="24"/>
        </w:rPr>
      </w:pPr>
    </w:p>
    <w:p w14:paraId="25BD9784" w14:textId="77777777" w:rsidR="00A35919" w:rsidRDefault="00A35919" w:rsidP="00D17CB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Obec Světice</w:t>
      </w:r>
    </w:p>
    <w:p w14:paraId="756A7838" w14:textId="77777777" w:rsidR="00A35919" w:rsidRPr="00A35919" w:rsidRDefault="00A35919" w:rsidP="00D17CB9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  <w:t>s</w:t>
      </w:r>
      <w:r>
        <w:rPr>
          <w:sz w:val="24"/>
          <w:szCs w:val="24"/>
        </w:rPr>
        <w:t>e sídlem</w:t>
      </w:r>
      <w:r w:rsidR="004D33E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33EE">
        <w:rPr>
          <w:sz w:val="24"/>
          <w:szCs w:val="24"/>
        </w:rPr>
        <w:t>U Hřiště 151, Světice, PSČ 251 01 Říčany u Prahy</w:t>
      </w:r>
    </w:p>
    <w:p w14:paraId="1092F14F" w14:textId="77777777" w:rsidR="00A35919" w:rsidRDefault="00D17CB9" w:rsidP="00D17CB9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35919">
        <w:rPr>
          <w:sz w:val="24"/>
          <w:szCs w:val="24"/>
        </w:rPr>
        <w:t>IČO:</w:t>
      </w:r>
      <w:r w:rsidR="004D33EE">
        <w:rPr>
          <w:sz w:val="24"/>
          <w:szCs w:val="24"/>
        </w:rPr>
        <w:t xml:space="preserve"> 00240826</w:t>
      </w:r>
    </w:p>
    <w:p w14:paraId="70402C01" w14:textId="77777777" w:rsidR="00A35919" w:rsidRPr="00EA256D" w:rsidRDefault="00EA256D" w:rsidP="00A3591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b/>
          <w:sz w:val="24"/>
          <w:szCs w:val="24"/>
        </w:rPr>
        <w:t xml:space="preserve">Ing. Tomášem </w:t>
      </w:r>
      <w:proofErr w:type="spellStart"/>
      <w:r>
        <w:rPr>
          <w:b/>
          <w:sz w:val="24"/>
          <w:szCs w:val="24"/>
        </w:rPr>
        <w:t>Broukalem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starostou obce</w:t>
      </w:r>
    </w:p>
    <w:p w14:paraId="68E50711" w14:textId="77777777" w:rsidR="00A35919" w:rsidRDefault="00A35919" w:rsidP="00A35919">
      <w:pPr>
        <w:ind w:firstLine="708"/>
        <w:rPr>
          <w:sz w:val="24"/>
          <w:szCs w:val="24"/>
        </w:rPr>
      </w:pPr>
    </w:p>
    <w:p w14:paraId="354CF5D0" w14:textId="77777777" w:rsidR="00A35919" w:rsidRDefault="00A35919" w:rsidP="00A35919">
      <w:pPr>
        <w:ind w:firstLine="708"/>
        <w:jc w:val="center"/>
        <w:rPr>
          <w:sz w:val="24"/>
          <w:szCs w:val="24"/>
        </w:rPr>
      </w:pPr>
      <w:r w:rsidRPr="00A35919">
        <w:rPr>
          <w:b/>
          <w:sz w:val="24"/>
          <w:szCs w:val="24"/>
        </w:rPr>
        <w:t>uzavřeli tuto dohodu</w:t>
      </w:r>
      <w:r>
        <w:rPr>
          <w:b/>
          <w:sz w:val="24"/>
          <w:szCs w:val="24"/>
        </w:rPr>
        <w:t>:</w:t>
      </w:r>
    </w:p>
    <w:p w14:paraId="647EEFD9" w14:textId="77777777" w:rsidR="00A35919" w:rsidRDefault="00A35919" w:rsidP="00A35919">
      <w:pPr>
        <w:ind w:firstLine="709"/>
        <w:contextualSpacing/>
        <w:jc w:val="center"/>
        <w:rPr>
          <w:b/>
          <w:sz w:val="24"/>
          <w:szCs w:val="24"/>
        </w:rPr>
      </w:pPr>
      <w:r w:rsidRPr="00A35919">
        <w:rPr>
          <w:b/>
          <w:sz w:val="24"/>
          <w:szCs w:val="24"/>
        </w:rPr>
        <w:t>I. Úvodní ustanovení</w:t>
      </w:r>
    </w:p>
    <w:p w14:paraId="74C43604" w14:textId="77777777" w:rsidR="00C4164F" w:rsidRDefault="00C4164F" w:rsidP="00A35919">
      <w:pPr>
        <w:ind w:firstLine="709"/>
        <w:contextualSpacing/>
        <w:jc w:val="center"/>
        <w:rPr>
          <w:b/>
          <w:sz w:val="24"/>
          <w:szCs w:val="24"/>
        </w:rPr>
      </w:pPr>
    </w:p>
    <w:p w14:paraId="26591DA8" w14:textId="77777777" w:rsidR="00C4164F" w:rsidRPr="00C4164F" w:rsidRDefault="00C4164F" w:rsidP="00C4164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Ochrana vod je jedním z nejdůležitějších úkolů ochrany životního prostředí. </w:t>
      </w:r>
      <w:r w:rsidR="00D13183">
        <w:rPr>
          <w:sz w:val="24"/>
          <w:szCs w:val="24"/>
        </w:rPr>
        <w:t xml:space="preserve">Srážení fosforu síranem železitým </w:t>
      </w:r>
      <w:r>
        <w:rPr>
          <w:sz w:val="24"/>
          <w:szCs w:val="24"/>
        </w:rPr>
        <w:t>na čistírnách odpadních vod je významným příspěvkem</w:t>
      </w:r>
      <w:r w:rsidR="00D13183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 ochraně kvality povrchových vod. Je celospolečenským zájmem snižovat </w:t>
      </w:r>
      <w:r w:rsidR="00ED2543">
        <w:rPr>
          <w:sz w:val="24"/>
          <w:szCs w:val="24"/>
        </w:rPr>
        <w:t>koncentraci a tím i objem celkového fosforu ve vypouštěných vyčištěných odpadních vodách.</w:t>
      </w:r>
    </w:p>
    <w:p w14:paraId="43D38694" w14:textId="77777777" w:rsidR="00A35919" w:rsidRDefault="00A35919" w:rsidP="00A35919">
      <w:pPr>
        <w:ind w:firstLine="709"/>
        <w:contextualSpacing/>
        <w:jc w:val="both"/>
        <w:rPr>
          <w:sz w:val="24"/>
          <w:szCs w:val="24"/>
        </w:rPr>
      </w:pPr>
    </w:p>
    <w:p w14:paraId="24DEBFB9" w14:textId="74A59FAF" w:rsidR="00A35919" w:rsidRDefault="00A71114" w:rsidP="00C823D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D0">
        <w:rPr>
          <w:sz w:val="24"/>
          <w:szCs w:val="24"/>
        </w:rPr>
        <w:t>.</w:t>
      </w:r>
      <w:r w:rsidR="00C823D0">
        <w:rPr>
          <w:sz w:val="24"/>
          <w:szCs w:val="24"/>
        </w:rPr>
        <w:tab/>
      </w:r>
      <w:r w:rsidR="00A35919">
        <w:rPr>
          <w:sz w:val="24"/>
          <w:szCs w:val="24"/>
        </w:rPr>
        <w:t xml:space="preserve">Obec Světice je vlastníkem ČOV </w:t>
      </w:r>
      <w:r w:rsidR="00C823D0">
        <w:rPr>
          <w:sz w:val="24"/>
          <w:szCs w:val="24"/>
        </w:rPr>
        <w:t>Světice, která je vybavena technologií srážení fosforu z čištěných odpadních vod. Díky používání této technologie se obsah celkového fosforu ve vypouštěných odpadních vodách pohybuje (celoroční průměr) mezi 1 až 2 mg/l.</w:t>
      </w:r>
      <w:r w:rsidR="00485C70">
        <w:rPr>
          <w:sz w:val="24"/>
          <w:szCs w:val="24"/>
        </w:rPr>
        <w:t xml:space="preserve"> </w:t>
      </w:r>
      <w:r w:rsidR="002B03E9">
        <w:rPr>
          <w:sz w:val="24"/>
          <w:szCs w:val="24"/>
        </w:rPr>
        <w:t xml:space="preserve"> Recipientem, do kterého jsou odpadní vody vypouštěny, je Říčanský potok.</w:t>
      </w:r>
    </w:p>
    <w:p w14:paraId="106DDB86" w14:textId="77777777" w:rsidR="00C823D0" w:rsidRDefault="00C823D0" w:rsidP="00C823D0">
      <w:pPr>
        <w:contextualSpacing/>
        <w:jc w:val="both"/>
        <w:rPr>
          <w:sz w:val="24"/>
          <w:szCs w:val="24"/>
        </w:rPr>
      </w:pPr>
    </w:p>
    <w:p w14:paraId="618B69D0" w14:textId="10EBF955" w:rsidR="00C823D0" w:rsidRDefault="00A71114" w:rsidP="00C823D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23D0">
        <w:rPr>
          <w:sz w:val="24"/>
          <w:szCs w:val="24"/>
        </w:rPr>
        <w:t xml:space="preserve">. </w:t>
      </w:r>
      <w:r w:rsidR="00C823D0">
        <w:rPr>
          <w:sz w:val="24"/>
          <w:szCs w:val="24"/>
        </w:rPr>
        <w:tab/>
        <w:t>Město Říčany je vlastníkem soustavy</w:t>
      </w:r>
      <w:r w:rsidR="002B03E9">
        <w:rPr>
          <w:sz w:val="24"/>
          <w:szCs w:val="24"/>
        </w:rPr>
        <w:t xml:space="preserve"> rybníků</w:t>
      </w:r>
      <w:r w:rsidR="00AD21F0">
        <w:rPr>
          <w:sz w:val="24"/>
          <w:szCs w:val="24"/>
        </w:rPr>
        <w:t>,</w:t>
      </w:r>
      <w:r w:rsidR="002B03E9">
        <w:rPr>
          <w:sz w:val="24"/>
          <w:szCs w:val="24"/>
        </w:rPr>
        <w:t xml:space="preserve"> jimiž protéká Říčanský potok. Kvalita vody je významně ovlivňována obsahem živin ve vodě Říčanského potoka. Zejména v důsledku vysokého obsahu celkového fosforu, který v přitékající vodě dosahuje násobků koncentrace</w:t>
      </w:r>
      <w:r w:rsidR="00AD21F0">
        <w:rPr>
          <w:sz w:val="24"/>
          <w:szCs w:val="24"/>
        </w:rPr>
        <w:t xml:space="preserve"> </w:t>
      </w:r>
      <w:r w:rsidR="002B03E9">
        <w:rPr>
          <w:sz w:val="24"/>
          <w:szCs w:val="24"/>
        </w:rPr>
        <w:t>0,1 až 0</w:t>
      </w:r>
      <w:r w:rsidR="00FC6C10">
        <w:rPr>
          <w:sz w:val="24"/>
          <w:szCs w:val="24"/>
        </w:rPr>
        <w:t>,</w:t>
      </w:r>
      <w:r w:rsidR="002B03E9">
        <w:rPr>
          <w:sz w:val="24"/>
          <w:szCs w:val="24"/>
        </w:rPr>
        <w:t>2 mg/l</w:t>
      </w:r>
      <w:r w:rsidR="00FC6C10">
        <w:rPr>
          <w:sz w:val="24"/>
          <w:szCs w:val="24"/>
        </w:rPr>
        <w:t xml:space="preserve"> celkového fosforu, kterou by povrchové vody měly vykazovat</w:t>
      </w:r>
      <w:r w:rsidR="00AD21F0">
        <w:rPr>
          <w:sz w:val="24"/>
          <w:szCs w:val="24"/>
        </w:rPr>
        <w:t>, dochází k nežádoucímu výskytu sinic</w:t>
      </w:r>
      <w:r w:rsidR="00485C70">
        <w:rPr>
          <w:sz w:val="24"/>
          <w:szCs w:val="24"/>
        </w:rPr>
        <w:t xml:space="preserve"> v rybniční soustavě.</w:t>
      </w:r>
    </w:p>
    <w:p w14:paraId="3C672B00" w14:textId="77777777" w:rsidR="00DB7CE1" w:rsidRDefault="00DB7CE1" w:rsidP="00C823D0">
      <w:pPr>
        <w:contextualSpacing/>
        <w:jc w:val="both"/>
        <w:rPr>
          <w:sz w:val="24"/>
          <w:szCs w:val="24"/>
        </w:rPr>
      </w:pPr>
    </w:p>
    <w:p w14:paraId="5CE9820E" w14:textId="77777777" w:rsidR="00DB7CE1" w:rsidRDefault="00DB7CE1" w:rsidP="00DB7CE1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 Technické možnosti</w:t>
      </w:r>
      <w:r w:rsidR="00F41B2E">
        <w:rPr>
          <w:b/>
          <w:sz w:val="24"/>
          <w:szCs w:val="24"/>
        </w:rPr>
        <w:t xml:space="preserve"> a ekonomické vazby</w:t>
      </w:r>
    </w:p>
    <w:p w14:paraId="052F31E0" w14:textId="77777777" w:rsidR="00DB7CE1" w:rsidRDefault="00DB7CE1" w:rsidP="00DB7CE1">
      <w:pPr>
        <w:contextualSpacing/>
        <w:jc w:val="center"/>
        <w:rPr>
          <w:sz w:val="24"/>
          <w:szCs w:val="24"/>
        </w:rPr>
      </w:pPr>
    </w:p>
    <w:p w14:paraId="7E99093B" w14:textId="77777777" w:rsidR="00DB7CE1" w:rsidRDefault="00DB7CE1" w:rsidP="00DB7CE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F41B2E">
        <w:rPr>
          <w:sz w:val="24"/>
          <w:szCs w:val="24"/>
        </w:rPr>
        <w:t>Zvýšením množství srážedla (síranu železitého) přidávaného do aktivace biologické linky ČOV Světice lze snížit hodnotu celkového fosforu ve vypouštěných vodách pod 0,5 mg/l bez negativních vlivů na ostatní procesy biologického čištění.</w:t>
      </w:r>
      <w:r w:rsidR="00A05E41">
        <w:rPr>
          <w:sz w:val="24"/>
          <w:szCs w:val="24"/>
        </w:rPr>
        <w:t xml:space="preserve"> Množství potřebného srážedla je přitom přímo úměrné množství vysráženého fosforu z odpadní vody.</w:t>
      </w:r>
    </w:p>
    <w:p w14:paraId="500418BD" w14:textId="77777777" w:rsidR="00F41B2E" w:rsidRDefault="00F41B2E" w:rsidP="00DB7CE1">
      <w:pPr>
        <w:contextualSpacing/>
        <w:jc w:val="both"/>
        <w:rPr>
          <w:sz w:val="24"/>
          <w:szCs w:val="24"/>
        </w:rPr>
      </w:pPr>
    </w:p>
    <w:p w14:paraId="4835F1B0" w14:textId="77777777" w:rsidR="005C5FD6" w:rsidRDefault="00F41B2E" w:rsidP="00DB7CE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A06140">
        <w:rPr>
          <w:sz w:val="24"/>
          <w:szCs w:val="24"/>
        </w:rPr>
        <w:tab/>
      </w:r>
      <w:r>
        <w:rPr>
          <w:sz w:val="24"/>
          <w:szCs w:val="24"/>
        </w:rPr>
        <w:t>Zvýšení množství srážedla se promítne do zvýšení nákladů na čištění odpadních vod v </w:t>
      </w:r>
      <w:r w:rsidR="00B62022">
        <w:rPr>
          <w:sz w:val="24"/>
          <w:szCs w:val="24"/>
        </w:rPr>
        <w:t>Č</w:t>
      </w:r>
      <w:r>
        <w:rPr>
          <w:sz w:val="24"/>
          <w:szCs w:val="24"/>
        </w:rPr>
        <w:t xml:space="preserve">OV Světice. </w:t>
      </w:r>
      <w:r w:rsidR="005F4EB2">
        <w:rPr>
          <w:sz w:val="24"/>
          <w:szCs w:val="24"/>
        </w:rPr>
        <w:t xml:space="preserve">Toto zvýšení lze </w:t>
      </w:r>
      <w:r w:rsidR="00A11352">
        <w:rPr>
          <w:sz w:val="24"/>
          <w:szCs w:val="24"/>
        </w:rPr>
        <w:t>objektivně zjistit z</w:t>
      </w:r>
      <w:r w:rsidR="009D10D4">
        <w:rPr>
          <w:sz w:val="24"/>
          <w:szCs w:val="24"/>
        </w:rPr>
        <w:t xml:space="preserve"> Provozního </w:t>
      </w:r>
      <w:r w:rsidR="00796457">
        <w:rPr>
          <w:sz w:val="24"/>
          <w:szCs w:val="24"/>
        </w:rPr>
        <w:t>deníku</w:t>
      </w:r>
      <w:r w:rsidR="009D10D4">
        <w:rPr>
          <w:sz w:val="24"/>
          <w:szCs w:val="24"/>
        </w:rPr>
        <w:t xml:space="preserve"> </w:t>
      </w:r>
      <w:r w:rsidR="00C27400">
        <w:rPr>
          <w:sz w:val="24"/>
          <w:szCs w:val="24"/>
        </w:rPr>
        <w:t xml:space="preserve">ČOV </w:t>
      </w:r>
      <w:r w:rsidR="009D10D4">
        <w:rPr>
          <w:sz w:val="24"/>
          <w:szCs w:val="24"/>
        </w:rPr>
        <w:t>a</w:t>
      </w:r>
      <w:r w:rsidR="00A11352">
        <w:rPr>
          <w:sz w:val="24"/>
          <w:szCs w:val="24"/>
        </w:rPr>
        <w:t xml:space="preserve"> podkladů pro </w:t>
      </w:r>
      <w:r w:rsidR="001F5A99">
        <w:rPr>
          <w:sz w:val="24"/>
          <w:szCs w:val="24"/>
        </w:rPr>
        <w:t>Celkové v</w:t>
      </w:r>
      <w:r w:rsidR="00A11352">
        <w:rPr>
          <w:sz w:val="24"/>
          <w:szCs w:val="24"/>
        </w:rPr>
        <w:t xml:space="preserve">yúčtování </w:t>
      </w:r>
      <w:r w:rsidR="001F5A99">
        <w:rPr>
          <w:sz w:val="24"/>
          <w:szCs w:val="24"/>
        </w:rPr>
        <w:t>všech položek výpočtu ceny podle cenových předpisů pro vodné a stočné, které provozovatel ČOV povinně zpracovává za každý kalendářní rok (do 30.</w:t>
      </w:r>
      <w:r w:rsidR="00495DA1">
        <w:rPr>
          <w:sz w:val="24"/>
          <w:szCs w:val="24"/>
        </w:rPr>
        <w:t xml:space="preserve"> </w:t>
      </w:r>
      <w:r w:rsidR="001F5A99">
        <w:rPr>
          <w:sz w:val="24"/>
          <w:szCs w:val="24"/>
        </w:rPr>
        <w:t>4. roku následujícího).</w:t>
      </w:r>
    </w:p>
    <w:p w14:paraId="5885BD69" w14:textId="77777777" w:rsidR="00F41B2E" w:rsidRPr="00DB7CE1" w:rsidRDefault="00F41B2E" w:rsidP="00DB7CE1">
      <w:pPr>
        <w:contextualSpacing/>
        <w:jc w:val="both"/>
        <w:rPr>
          <w:sz w:val="24"/>
          <w:szCs w:val="24"/>
        </w:rPr>
      </w:pPr>
    </w:p>
    <w:p w14:paraId="1DC04222" w14:textId="77777777" w:rsidR="00A35919" w:rsidRDefault="005E286C" w:rsidP="00A359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 Spolupráce</w:t>
      </w:r>
      <w:r w:rsidR="00377508">
        <w:rPr>
          <w:b/>
          <w:sz w:val="24"/>
          <w:szCs w:val="24"/>
        </w:rPr>
        <w:t xml:space="preserve"> účastníků dohody</w:t>
      </w:r>
    </w:p>
    <w:p w14:paraId="73B5D5C9" w14:textId="77777777" w:rsidR="00A06140" w:rsidRDefault="00A06140" w:rsidP="00A0614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41E2A">
        <w:rPr>
          <w:sz w:val="24"/>
          <w:szCs w:val="24"/>
        </w:rPr>
        <w:t xml:space="preserve"> </w:t>
      </w:r>
      <w:r w:rsidR="00641E2A">
        <w:rPr>
          <w:sz w:val="24"/>
          <w:szCs w:val="24"/>
        </w:rPr>
        <w:tab/>
      </w:r>
      <w:r>
        <w:rPr>
          <w:sz w:val="24"/>
          <w:szCs w:val="24"/>
        </w:rPr>
        <w:t>Obec Světice se touto dohodou</w:t>
      </w:r>
      <w:r w:rsidR="00641E2A">
        <w:rPr>
          <w:sz w:val="24"/>
          <w:szCs w:val="24"/>
        </w:rPr>
        <w:t xml:space="preserve"> zavazuje zvýšit objem srážení fosforu formou navýšení objemu používaného srážedla tak, aby byla koncentrace celkového fosforu ve vypouštěné odpadní vodě snižována na nejnižší dosažitelnou hodnot</w:t>
      </w:r>
      <w:r w:rsidR="00A71114">
        <w:rPr>
          <w:sz w:val="24"/>
          <w:szCs w:val="24"/>
        </w:rPr>
        <w:t>u</w:t>
      </w:r>
      <w:r w:rsidR="00641E2A">
        <w:rPr>
          <w:sz w:val="24"/>
          <w:szCs w:val="24"/>
        </w:rPr>
        <w:t xml:space="preserve">, která ještě nebude mít negativní vliv na biologické procesy probíhající v biologické lince ČOV Světice. </w:t>
      </w:r>
      <w:r w:rsidR="00AB3FC2">
        <w:rPr>
          <w:sz w:val="24"/>
          <w:szCs w:val="24"/>
        </w:rPr>
        <w:t xml:space="preserve">Očekává se, podle zkušeností provozovatele, že takovou hodnotou je koncentrace </w:t>
      </w:r>
      <w:proofErr w:type="spellStart"/>
      <w:r w:rsidR="00AB3FC2">
        <w:rPr>
          <w:sz w:val="24"/>
          <w:szCs w:val="24"/>
        </w:rPr>
        <w:t>P</w:t>
      </w:r>
      <w:r w:rsidR="00AB3FC2">
        <w:rPr>
          <w:sz w:val="24"/>
          <w:szCs w:val="24"/>
          <w:vertAlign w:val="subscript"/>
        </w:rPr>
        <w:t>celk</w:t>
      </w:r>
      <w:proofErr w:type="spellEnd"/>
      <w:r w:rsidR="00641E2A">
        <w:rPr>
          <w:sz w:val="24"/>
          <w:szCs w:val="24"/>
        </w:rPr>
        <w:t xml:space="preserve"> </w:t>
      </w:r>
      <w:r w:rsidR="00AB3FC2">
        <w:rPr>
          <w:sz w:val="24"/>
          <w:szCs w:val="24"/>
        </w:rPr>
        <w:t>okolo 0,5 mg/l ve vypouštěné vyčištěné vodě.</w:t>
      </w:r>
    </w:p>
    <w:p w14:paraId="21D76C25" w14:textId="77777777" w:rsidR="00AB3FC2" w:rsidRDefault="00AB3FC2" w:rsidP="00A0614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Město Říčany se zavazuje uhradit obci Světice polovinu fina</w:t>
      </w:r>
      <w:r w:rsidR="00DF7941">
        <w:rPr>
          <w:sz w:val="24"/>
          <w:szCs w:val="24"/>
        </w:rPr>
        <w:t>n</w:t>
      </w:r>
      <w:r>
        <w:rPr>
          <w:sz w:val="24"/>
          <w:szCs w:val="24"/>
        </w:rPr>
        <w:t xml:space="preserve">čních nákladů na srážedlo (síran železitý), které bylo </w:t>
      </w:r>
      <w:r w:rsidR="00DF7941">
        <w:rPr>
          <w:sz w:val="24"/>
          <w:szCs w:val="24"/>
        </w:rPr>
        <w:t xml:space="preserve">nutné </w:t>
      </w:r>
      <w:r>
        <w:rPr>
          <w:sz w:val="24"/>
          <w:szCs w:val="24"/>
        </w:rPr>
        <w:t xml:space="preserve">vynaložit na snížení koncentrace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celk</w:t>
      </w:r>
      <w:proofErr w:type="spellEnd"/>
      <w:r>
        <w:rPr>
          <w:sz w:val="24"/>
          <w:szCs w:val="24"/>
        </w:rPr>
        <w:t xml:space="preserve"> ve vypouštěné vyčištěné vodě oproti stavu</w:t>
      </w:r>
      <w:r w:rsidR="00DF7941">
        <w:rPr>
          <w:sz w:val="24"/>
          <w:szCs w:val="24"/>
        </w:rPr>
        <w:t xml:space="preserve"> před zahájením zvýšeného srážení fosforu v aktivaci.</w:t>
      </w:r>
    </w:p>
    <w:p w14:paraId="605C7F1D" w14:textId="77777777" w:rsidR="00457EF3" w:rsidRDefault="00457EF3" w:rsidP="00A06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613FF">
        <w:rPr>
          <w:sz w:val="24"/>
          <w:szCs w:val="24"/>
        </w:rPr>
        <w:tab/>
      </w:r>
      <w:r>
        <w:rPr>
          <w:sz w:val="24"/>
          <w:szCs w:val="24"/>
        </w:rPr>
        <w:t xml:space="preserve">Úhrada poloviny finančních nákladů bude probíhat 1 x za kalendářní rok, nejpozději do 30. </w:t>
      </w:r>
      <w:r w:rsidR="00DC56A7">
        <w:rPr>
          <w:sz w:val="24"/>
          <w:szCs w:val="24"/>
        </w:rPr>
        <w:t>června</w:t>
      </w:r>
      <w:r>
        <w:rPr>
          <w:sz w:val="24"/>
          <w:szCs w:val="24"/>
        </w:rPr>
        <w:t xml:space="preserve"> kalendářního roku. Prvním rokem, za který bude úhrada provedena</w:t>
      </w:r>
      <w:r w:rsidR="00C83DE2">
        <w:rPr>
          <w:sz w:val="24"/>
          <w:szCs w:val="24"/>
        </w:rPr>
        <w:t>,</w:t>
      </w:r>
      <w:r>
        <w:rPr>
          <w:sz w:val="24"/>
          <w:szCs w:val="24"/>
        </w:rPr>
        <w:t xml:space="preserve"> bude rok 2018, základnou pro porovnání budou údaje </w:t>
      </w:r>
      <w:r w:rsidR="00796457">
        <w:rPr>
          <w:sz w:val="24"/>
          <w:szCs w:val="24"/>
        </w:rPr>
        <w:t xml:space="preserve">o skutečné spotřebě srážedla </w:t>
      </w:r>
      <w:r>
        <w:rPr>
          <w:sz w:val="24"/>
          <w:szCs w:val="24"/>
        </w:rPr>
        <w:t>z</w:t>
      </w:r>
      <w:r w:rsidR="00072062">
        <w:rPr>
          <w:sz w:val="24"/>
          <w:szCs w:val="24"/>
        </w:rPr>
        <w:t> Provozního deníku ČOV a</w:t>
      </w:r>
      <w:r>
        <w:rPr>
          <w:sz w:val="24"/>
          <w:szCs w:val="24"/>
        </w:rPr>
        <w:t> podkladů pro „Celkové vyúčtování všech položek výpočtu ceny podle cenových předpisů pro vodné a stočné“ za příslušný kalendářní rok.</w:t>
      </w:r>
      <w:r w:rsidR="0047027E">
        <w:rPr>
          <w:sz w:val="24"/>
          <w:szCs w:val="24"/>
        </w:rPr>
        <w:t xml:space="preserve"> Porovnání</w:t>
      </w:r>
      <w:r w:rsidR="00037187">
        <w:rPr>
          <w:sz w:val="24"/>
          <w:szCs w:val="24"/>
        </w:rPr>
        <w:t xml:space="preserve"> zvýšení nákladů</w:t>
      </w:r>
      <w:r w:rsidR="0047027E">
        <w:rPr>
          <w:sz w:val="24"/>
          <w:szCs w:val="24"/>
        </w:rPr>
        <w:t xml:space="preserve"> bud</w:t>
      </w:r>
      <w:r w:rsidR="004B12A1">
        <w:rPr>
          <w:sz w:val="24"/>
          <w:szCs w:val="24"/>
        </w:rPr>
        <w:t>ou</w:t>
      </w:r>
      <w:r w:rsidR="0047027E">
        <w:rPr>
          <w:sz w:val="24"/>
          <w:szCs w:val="24"/>
        </w:rPr>
        <w:t xml:space="preserve"> vždy prováděna na dosaženou skutečnost roku 2017.</w:t>
      </w:r>
      <w:r>
        <w:rPr>
          <w:sz w:val="24"/>
          <w:szCs w:val="24"/>
        </w:rPr>
        <w:t xml:space="preserve"> </w:t>
      </w:r>
      <w:r w:rsidR="00C83DE2">
        <w:rPr>
          <w:sz w:val="24"/>
          <w:szCs w:val="24"/>
        </w:rPr>
        <w:t>Vyčíslené náklady budou zohledňovat případný nárůst objemu přitékajícího znečištění, přičemž do zvýšených nákladů na srážedlo</w:t>
      </w:r>
      <w:r w:rsidR="00DC56A7">
        <w:rPr>
          <w:sz w:val="24"/>
          <w:szCs w:val="24"/>
        </w:rPr>
        <w:t xml:space="preserve"> u navýšeného znečištění fosforem</w:t>
      </w:r>
      <w:r w:rsidR="00C83DE2">
        <w:rPr>
          <w:sz w:val="24"/>
          <w:szCs w:val="24"/>
        </w:rPr>
        <w:t xml:space="preserve"> budou </w:t>
      </w:r>
      <w:r w:rsidR="008B3F1D">
        <w:rPr>
          <w:sz w:val="24"/>
          <w:szCs w:val="24"/>
        </w:rPr>
        <w:t xml:space="preserve">vždy </w:t>
      </w:r>
      <w:r w:rsidR="00C83DE2">
        <w:rPr>
          <w:sz w:val="24"/>
          <w:szCs w:val="24"/>
        </w:rPr>
        <w:t xml:space="preserve">započteny pouze náklady odpovídající </w:t>
      </w:r>
      <w:r w:rsidR="00B71143">
        <w:rPr>
          <w:sz w:val="24"/>
          <w:szCs w:val="24"/>
        </w:rPr>
        <w:t xml:space="preserve">snížení </w:t>
      </w:r>
      <w:r w:rsidR="00C83DE2">
        <w:rPr>
          <w:sz w:val="24"/>
          <w:szCs w:val="24"/>
        </w:rPr>
        <w:t>rozdíl</w:t>
      </w:r>
      <w:r w:rsidR="00B71143">
        <w:rPr>
          <w:sz w:val="24"/>
          <w:szCs w:val="24"/>
        </w:rPr>
        <w:t>u</w:t>
      </w:r>
      <w:r w:rsidR="00C83DE2">
        <w:rPr>
          <w:sz w:val="24"/>
          <w:szCs w:val="24"/>
        </w:rPr>
        <w:t xml:space="preserve"> koncentrac</w:t>
      </w:r>
      <w:r w:rsidR="00B71143">
        <w:rPr>
          <w:sz w:val="24"/>
          <w:szCs w:val="24"/>
        </w:rPr>
        <w:t>e</w:t>
      </w:r>
      <w:r w:rsidR="00C83DE2">
        <w:rPr>
          <w:sz w:val="24"/>
          <w:szCs w:val="24"/>
        </w:rPr>
        <w:t xml:space="preserve"> </w:t>
      </w:r>
      <w:proofErr w:type="spellStart"/>
      <w:r w:rsidR="00C83DE2">
        <w:rPr>
          <w:sz w:val="24"/>
          <w:szCs w:val="24"/>
        </w:rPr>
        <w:t>P</w:t>
      </w:r>
      <w:r w:rsidR="00C83DE2">
        <w:rPr>
          <w:sz w:val="24"/>
          <w:szCs w:val="24"/>
          <w:vertAlign w:val="subscript"/>
        </w:rPr>
        <w:t>celk</w:t>
      </w:r>
      <w:proofErr w:type="spellEnd"/>
      <w:r w:rsidR="00C83DE2">
        <w:rPr>
          <w:sz w:val="24"/>
          <w:szCs w:val="24"/>
        </w:rPr>
        <w:t xml:space="preserve"> </w:t>
      </w:r>
      <w:r w:rsidR="00B71143">
        <w:rPr>
          <w:sz w:val="24"/>
          <w:szCs w:val="24"/>
        </w:rPr>
        <w:t xml:space="preserve">v hodnoceném roce </w:t>
      </w:r>
      <w:r w:rsidR="00C83DE2">
        <w:rPr>
          <w:sz w:val="24"/>
          <w:szCs w:val="24"/>
        </w:rPr>
        <w:t xml:space="preserve">a koncentrací </w:t>
      </w:r>
      <w:proofErr w:type="spellStart"/>
      <w:r w:rsidR="00B71143">
        <w:rPr>
          <w:sz w:val="24"/>
          <w:szCs w:val="24"/>
        </w:rPr>
        <w:t>P</w:t>
      </w:r>
      <w:r w:rsidR="00B71143">
        <w:rPr>
          <w:sz w:val="24"/>
          <w:szCs w:val="24"/>
          <w:vertAlign w:val="subscript"/>
        </w:rPr>
        <w:t>celk</w:t>
      </w:r>
      <w:proofErr w:type="spellEnd"/>
      <w:r w:rsidR="00B71143">
        <w:rPr>
          <w:sz w:val="24"/>
          <w:szCs w:val="24"/>
        </w:rPr>
        <w:t xml:space="preserve"> ve srovnávacím roce 2017.</w:t>
      </w:r>
    </w:p>
    <w:p w14:paraId="578553CD" w14:textId="2C549C4B" w:rsidR="00AD574A" w:rsidRDefault="00AD574A" w:rsidP="00A06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Před vystavením faktury na úhradu poloviny zvýšených nákladů na síran železitý musí být výpočet navýšení nákladů na síran železitý a fakturovaná částka odsouhlasen</w:t>
      </w:r>
      <w:r w:rsidR="005A5B48">
        <w:rPr>
          <w:sz w:val="24"/>
          <w:szCs w:val="24"/>
        </w:rPr>
        <w:t>y</w:t>
      </w:r>
      <w:r>
        <w:rPr>
          <w:sz w:val="24"/>
          <w:szCs w:val="24"/>
        </w:rPr>
        <w:t xml:space="preserve"> oběma účastníky dohody.  O akceptaci výpočtu a fakturované částky bude </w:t>
      </w:r>
      <w:r w:rsidR="00872745">
        <w:rPr>
          <w:sz w:val="24"/>
          <w:szCs w:val="24"/>
        </w:rPr>
        <w:t xml:space="preserve">nejpozději do 31. května kalendářního roku </w:t>
      </w:r>
      <w:r>
        <w:rPr>
          <w:sz w:val="24"/>
          <w:szCs w:val="24"/>
        </w:rPr>
        <w:t>sepsán „Protokol o odsouhlasení navýšení nákladů na síran železitý na ČOV Světice“.</w:t>
      </w:r>
      <w:r w:rsidR="0009539B">
        <w:rPr>
          <w:sz w:val="24"/>
          <w:szCs w:val="24"/>
        </w:rPr>
        <w:t xml:space="preserve"> Splatnost vystavené faktury bude činit </w:t>
      </w:r>
      <w:r w:rsidR="00872745">
        <w:rPr>
          <w:sz w:val="24"/>
          <w:szCs w:val="24"/>
        </w:rPr>
        <w:t>21</w:t>
      </w:r>
      <w:r w:rsidR="0009539B">
        <w:rPr>
          <w:sz w:val="24"/>
          <w:szCs w:val="24"/>
        </w:rPr>
        <w:t xml:space="preserve"> kalendářních dní.</w:t>
      </w:r>
    </w:p>
    <w:p w14:paraId="30ECB844" w14:textId="77777777" w:rsidR="00EA4A25" w:rsidRPr="00B71143" w:rsidRDefault="00F613FF" w:rsidP="00A06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Úhrada poloviny nákladů bude poskytnuta v</w:t>
      </w:r>
      <w:r w:rsidR="00C96EF5">
        <w:rPr>
          <w:sz w:val="24"/>
          <w:szCs w:val="24"/>
        </w:rPr>
        <w:t xml:space="preserve">ždy, kdy </w:t>
      </w:r>
      <w:r>
        <w:rPr>
          <w:sz w:val="24"/>
          <w:szCs w:val="24"/>
        </w:rPr>
        <w:t xml:space="preserve">ČOV Světice </w:t>
      </w:r>
      <w:r w:rsidR="00C96EF5">
        <w:rPr>
          <w:sz w:val="24"/>
          <w:szCs w:val="24"/>
        </w:rPr>
        <w:t xml:space="preserve">za kalendářní rok ve vypouštěné vyčištěné vodě dosáhne v ukazateli </w:t>
      </w:r>
      <w:proofErr w:type="spellStart"/>
      <w:r>
        <w:rPr>
          <w:sz w:val="24"/>
          <w:szCs w:val="24"/>
        </w:rPr>
        <w:t>P</w:t>
      </w:r>
      <w:r w:rsidR="00C96EF5">
        <w:rPr>
          <w:sz w:val="24"/>
          <w:szCs w:val="24"/>
          <w:vertAlign w:val="subscript"/>
        </w:rPr>
        <w:t>celk</w:t>
      </w:r>
      <w:proofErr w:type="spellEnd"/>
      <w:r w:rsidR="009018D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</w:t>
      </w:r>
      <w:r w:rsidR="00C96EF5">
        <w:rPr>
          <w:sz w:val="24"/>
          <w:szCs w:val="24"/>
        </w:rPr>
        <w:t xml:space="preserve">průměrné výše alespoň 0,6 mg/l a méně. </w:t>
      </w:r>
    </w:p>
    <w:p w14:paraId="0465C58D" w14:textId="77777777" w:rsidR="00A35919" w:rsidRDefault="00A35919" w:rsidP="00A35919">
      <w:pPr>
        <w:rPr>
          <w:sz w:val="24"/>
          <w:szCs w:val="24"/>
        </w:rPr>
      </w:pPr>
    </w:p>
    <w:p w14:paraId="4F585237" w14:textId="77777777" w:rsidR="00FB22A5" w:rsidRDefault="00FB22A5" w:rsidP="00FB22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FB22A5">
        <w:rPr>
          <w:b/>
          <w:sz w:val="24"/>
          <w:szCs w:val="24"/>
        </w:rPr>
        <w:t>Závěrečná ustanovení</w:t>
      </w:r>
    </w:p>
    <w:p w14:paraId="0A56F754" w14:textId="77777777" w:rsidR="0067191A" w:rsidRDefault="0067191A" w:rsidP="00671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Dohoda</w:t>
      </w:r>
      <w:r w:rsidR="008565E9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vyhotovena ve čtyřech výtiscích, přičemž každá strana této dohody obdrží 2 výtisky.</w:t>
      </w:r>
    </w:p>
    <w:p w14:paraId="455B01D8" w14:textId="6C93324D" w:rsidR="0067191A" w:rsidRDefault="0067191A" w:rsidP="00671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Dohoda nabývá platnosti dnem podpisu této dohody</w:t>
      </w:r>
      <w:r w:rsidR="00A71114">
        <w:rPr>
          <w:sz w:val="24"/>
          <w:szCs w:val="24"/>
        </w:rPr>
        <w:t xml:space="preserve"> </w:t>
      </w:r>
      <w:r w:rsidR="00910AD9" w:rsidRPr="00910AD9">
        <w:rPr>
          <w:sz w:val="24"/>
          <w:szCs w:val="24"/>
        </w:rPr>
        <w:t>a</w:t>
      </w:r>
      <w:r w:rsidR="00A71114" w:rsidRPr="00910AD9">
        <w:rPr>
          <w:sz w:val="24"/>
          <w:szCs w:val="24"/>
        </w:rPr>
        <w:t xml:space="preserve"> účinnosti dnem zveřejnění v registru smluv Ministerstva vnitra</w:t>
      </w:r>
      <w:r>
        <w:rPr>
          <w:sz w:val="24"/>
          <w:szCs w:val="24"/>
        </w:rPr>
        <w:t>.</w:t>
      </w:r>
      <w:r w:rsidR="00FF0B20">
        <w:rPr>
          <w:sz w:val="24"/>
          <w:szCs w:val="24"/>
        </w:rPr>
        <w:t xml:space="preserve"> Obsah této </w:t>
      </w:r>
      <w:r w:rsidR="00136C02">
        <w:rPr>
          <w:sz w:val="24"/>
          <w:szCs w:val="24"/>
        </w:rPr>
        <w:t>d</w:t>
      </w:r>
      <w:r w:rsidR="00FF0B20">
        <w:rPr>
          <w:sz w:val="24"/>
          <w:szCs w:val="24"/>
        </w:rPr>
        <w:t>ohody netvoří obchodní tajemství.</w:t>
      </w:r>
    </w:p>
    <w:p w14:paraId="4F629B60" w14:textId="664EF5A4" w:rsidR="0067191A" w:rsidRDefault="0067191A" w:rsidP="0067191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  <w:t>Obě strany dohody souhlasí se zveřejněním</w:t>
      </w:r>
      <w:r w:rsidR="0092342C">
        <w:rPr>
          <w:sz w:val="24"/>
          <w:szCs w:val="24"/>
        </w:rPr>
        <w:t xml:space="preserve"> </w:t>
      </w:r>
      <w:r w:rsidR="0092342C" w:rsidRPr="003A2AF7">
        <w:rPr>
          <w:rFonts w:cstheme="minorHAnsi"/>
          <w:sz w:val="24"/>
          <w:szCs w:val="24"/>
        </w:rPr>
        <w:t>znění</w:t>
      </w:r>
      <w:r>
        <w:rPr>
          <w:sz w:val="24"/>
          <w:szCs w:val="24"/>
        </w:rPr>
        <w:t xml:space="preserve"> této dohody</w:t>
      </w:r>
      <w:r w:rsidR="0092342C">
        <w:rPr>
          <w:sz w:val="24"/>
          <w:szCs w:val="24"/>
        </w:rPr>
        <w:t xml:space="preserve"> dnem jejího podpisu</w:t>
      </w:r>
      <w:r w:rsidR="00A71114">
        <w:rPr>
          <w:sz w:val="24"/>
          <w:szCs w:val="24"/>
        </w:rPr>
        <w:t xml:space="preserve"> </w:t>
      </w:r>
      <w:r w:rsidR="00A71114" w:rsidRPr="00910AD9">
        <w:rPr>
          <w:sz w:val="24"/>
          <w:szCs w:val="24"/>
        </w:rPr>
        <w:t>v re</w:t>
      </w:r>
      <w:r w:rsidR="00910AD9" w:rsidRPr="00910AD9">
        <w:rPr>
          <w:sz w:val="24"/>
          <w:szCs w:val="24"/>
        </w:rPr>
        <w:t xml:space="preserve">gistru smluv Ministerstva vnitra </w:t>
      </w:r>
      <w:r w:rsidR="00910AD9">
        <w:rPr>
          <w:sz w:val="24"/>
          <w:szCs w:val="24"/>
        </w:rPr>
        <w:t xml:space="preserve">ČR. </w:t>
      </w:r>
      <w:r w:rsidR="00FF0B20">
        <w:rPr>
          <w:sz w:val="24"/>
          <w:szCs w:val="24"/>
        </w:rPr>
        <w:t>Zveřejnění v registru smluv Ministerstva vnitra ĆR zabezpečí město Říčany.</w:t>
      </w:r>
    </w:p>
    <w:p w14:paraId="14EF9EE6" w14:textId="5608346B" w:rsidR="00E83FDA" w:rsidRPr="003A2AF7" w:rsidRDefault="0092342C" w:rsidP="00E83FDA">
      <w:pPr>
        <w:pStyle w:val="Odstavecseseznamem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3A2AF7">
        <w:rPr>
          <w:rFonts w:asciiTheme="minorHAnsi" w:hAnsiTheme="minorHAnsi" w:cstheme="minorHAnsi"/>
          <w:sz w:val="24"/>
          <w:szCs w:val="24"/>
        </w:rPr>
        <w:t xml:space="preserve">4. </w:t>
      </w:r>
      <w:r w:rsidRPr="003A2AF7">
        <w:rPr>
          <w:rFonts w:asciiTheme="minorHAnsi" w:hAnsiTheme="minorHAnsi" w:cstheme="minorHAnsi"/>
          <w:sz w:val="24"/>
          <w:szCs w:val="24"/>
        </w:rPr>
        <w:tab/>
      </w:r>
      <w:r w:rsidR="00E83FDA" w:rsidRPr="003A2AF7">
        <w:rPr>
          <w:rFonts w:asciiTheme="minorHAnsi" w:hAnsiTheme="minorHAnsi" w:cstheme="minorHAnsi"/>
          <w:sz w:val="24"/>
          <w:szCs w:val="24"/>
        </w:rPr>
        <w:t xml:space="preserve">Uzavření této </w:t>
      </w:r>
      <w:r w:rsidR="00C43014">
        <w:rPr>
          <w:rFonts w:asciiTheme="minorHAnsi" w:hAnsiTheme="minorHAnsi" w:cstheme="minorHAnsi"/>
          <w:sz w:val="24"/>
          <w:szCs w:val="24"/>
        </w:rPr>
        <w:t>dohod</w:t>
      </w:r>
      <w:r w:rsidR="00E83FDA" w:rsidRPr="003A2AF7">
        <w:rPr>
          <w:rFonts w:asciiTheme="minorHAnsi" w:hAnsiTheme="minorHAnsi" w:cstheme="minorHAnsi"/>
          <w:sz w:val="24"/>
          <w:szCs w:val="24"/>
        </w:rPr>
        <w:t>y schválil</w:t>
      </w:r>
      <w:r w:rsidR="006879CD">
        <w:rPr>
          <w:rFonts w:asciiTheme="minorHAnsi" w:hAnsiTheme="minorHAnsi" w:cstheme="minorHAnsi"/>
          <w:sz w:val="24"/>
          <w:szCs w:val="24"/>
        </w:rPr>
        <w:t>o</w:t>
      </w:r>
      <w:r w:rsidR="00E83FDA" w:rsidRPr="003A2AF7">
        <w:rPr>
          <w:rFonts w:asciiTheme="minorHAnsi" w:hAnsiTheme="minorHAnsi" w:cstheme="minorHAnsi"/>
          <w:sz w:val="24"/>
          <w:szCs w:val="24"/>
        </w:rPr>
        <w:t xml:space="preserve"> </w:t>
      </w:r>
      <w:r w:rsidR="006879CD">
        <w:rPr>
          <w:rFonts w:asciiTheme="minorHAnsi" w:hAnsiTheme="minorHAnsi" w:cstheme="minorHAnsi"/>
          <w:sz w:val="24"/>
          <w:szCs w:val="24"/>
        </w:rPr>
        <w:t>Zastupitelstvo</w:t>
      </w:r>
      <w:r w:rsidR="00E83FDA" w:rsidRPr="003A2AF7">
        <w:rPr>
          <w:rFonts w:asciiTheme="minorHAnsi" w:hAnsiTheme="minorHAnsi" w:cstheme="minorHAnsi"/>
          <w:sz w:val="24"/>
          <w:szCs w:val="24"/>
        </w:rPr>
        <w:t xml:space="preserve"> města Říčany dne </w:t>
      </w:r>
      <w:proofErr w:type="gramStart"/>
      <w:r w:rsidR="00FD24D7">
        <w:rPr>
          <w:rFonts w:asciiTheme="minorHAnsi" w:hAnsiTheme="minorHAnsi" w:cstheme="minorHAnsi"/>
          <w:sz w:val="24"/>
          <w:szCs w:val="24"/>
        </w:rPr>
        <w:t>20.12.2017</w:t>
      </w:r>
      <w:proofErr w:type="gramEnd"/>
      <w:r w:rsidR="00FD24D7">
        <w:rPr>
          <w:rFonts w:asciiTheme="minorHAnsi" w:hAnsiTheme="minorHAnsi" w:cstheme="minorHAnsi"/>
          <w:sz w:val="24"/>
          <w:szCs w:val="24"/>
        </w:rPr>
        <w:t xml:space="preserve"> </w:t>
      </w:r>
      <w:r w:rsidR="00E83FDA" w:rsidRPr="003A2AF7">
        <w:rPr>
          <w:rFonts w:asciiTheme="minorHAnsi" w:hAnsiTheme="minorHAnsi" w:cstheme="minorHAnsi"/>
          <w:sz w:val="24"/>
          <w:szCs w:val="24"/>
        </w:rPr>
        <w:t xml:space="preserve">svým usnesením č. </w:t>
      </w:r>
      <w:r w:rsidR="00FD24D7">
        <w:rPr>
          <w:rFonts w:asciiTheme="minorHAnsi" w:hAnsiTheme="minorHAnsi" w:cstheme="minorHAnsi"/>
          <w:sz w:val="24"/>
          <w:szCs w:val="24"/>
        </w:rPr>
        <w:t>17-11-027.</w:t>
      </w:r>
    </w:p>
    <w:p w14:paraId="47AF9C0B" w14:textId="0DF9EAD4" w:rsidR="0092342C" w:rsidRDefault="0092342C" w:rsidP="0067191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7023E91" w14:textId="77777777" w:rsidR="00451673" w:rsidRDefault="00451673" w:rsidP="0067191A">
      <w:pPr>
        <w:jc w:val="both"/>
        <w:rPr>
          <w:rFonts w:cstheme="minorHAnsi"/>
          <w:sz w:val="24"/>
          <w:szCs w:val="24"/>
        </w:rPr>
      </w:pPr>
    </w:p>
    <w:p w14:paraId="6C272215" w14:textId="77777777" w:rsidR="009C7E3F" w:rsidRDefault="009C7E3F" w:rsidP="0067191A">
      <w:pPr>
        <w:jc w:val="both"/>
        <w:rPr>
          <w:rFonts w:cstheme="minorHAnsi"/>
          <w:sz w:val="24"/>
          <w:szCs w:val="24"/>
        </w:rPr>
      </w:pPr>
    </w:p>
    <w:p w14:paraId="34535E90" w14:textId="77777777" w:rsidR="009C7E3F" w:rsidRDefault="009C7E3F" w:rsidP="009C7E3F">
      <w:pPr>
        <w:jc w:val="both"/>
        <w:rPr>
          <w:rFonts w:ascii="Calibri" w:hAnsi="Calibri"/>
        </w:rPr>
      </w:pPr>
      <w:r>
        <w:rPr>
          <w:rFonts w:ascii="Calibri" w:hAnsi="Calibri"/>
        </w:rPr>
        <w:t>V </w:t>
      </w:r>
      <w:r w:rsidR="000E0DDD">
        <w:rPr>
          <w:rFonts w:ascii="Calibri" w:hAnsi="Calibri"/>
        </w:rPr>
        <w:t>………………….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dne</w:t>
      </w:r>
      <w:proofErr w:type="gramEnd"/>
      <w:r>
        <w:rPr>
          <w:rFonts w:ascii="Calibri" w:hAnsi="Calibri"/>
        </w:rPr>
        <w:t xml:space="preserve"> ………………………….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 ………………………. dne ……………………</w:t>
      </w:r>
    </w:p>
    <w:p w14:paraId="7D5F998B" w14:textId="77777777" w:rsidR="009C7E3F" w:rsidRDefault="009C7E3F" w:rsidP="009C7E3F">
      <w:pPr>
        <w:jc w:val="both"/>
        <w:rPr>
          <w:rFonts w:ascii="Calibri" w:hAnsi="Calibri"/>
        </w:rPr>
      </w:pPr>
    </w:p>
    <w:p w14:paraId="57926487" w14:textId="77777777" w:rsidR="009C7E3F" w:rsidRDefault="009C7E3F" w:rsidP="009C7E3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62772C6" w14:textId="77777777" w:rsidR="009C7E3F" w:rsidRDefault="009C7E3F" w:rsidP="009C7E3F">
      <w:pPr>
        <w:jc w:val="both"/>
        <w:rPr>
          <w:rFonts w:ascii="Calibri" w:hAnsi="Calibri"/>
        </w:rPr>
      </w:pPr>
    </w:p>
    <w:p w14:paraId="526AE6B4" w14:textId="77777777" w:rsidR="009C7E3F" w:rsidRDefault="009C7E3F" w:rsidP="009C7E3F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………………………………………………………….</w:t>
      </w:r>
    </w:p>
    <w:p w14:paraId="6A2159E2" w14:textId="77777777" w:rsidR="009C7E3F" w:rsidRDefault="009C7E3F" w:rsidP="009C7E3F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Mgr. Vladimír Kořen</w:t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  <w:t>Ing. Tomáš Broukal</w:t>
      </w:r>
    </w:p>
    <w:p w14:paraId="1C8232C8" w14:textId="77777777" w:rsidR="009C7E3F" w:rsidRPr="00FB597A" w:rsidRDefault="00510776" w:rsidP="00510776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9C7E3F">
        <w:rPr>
          <w:rFonts w:ascii="Calibri" w:hAnsi="Calibri"/>
        </w:rPr>
        <w:t>tarosta</w:t>
      </w:r>
      <w:r>
        <w:rPr>
          <w:rFonts w:ascii="Calibri" w:hAnsi="Calibri"/>
        </w:rPr>
        <w:t xml:space="preserve"> města Říčany</w:t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</w:r>
      <w:r w:rsidR="00B52290">
        <w:rPr>
          <w:rFonts w:ascii="Calibri" w:hAnsi="Calibri"/>
        </w:rPr>
        <w:tab/>
        <w:t>starosta obce Světice</w:t>
      </w:r>
    </w:p>
    <w:p w14:paraId="49E2E9EA" w14:textId="77777777" w:rsidR="00451673" w:rsidRPr="003A2AF7" w:rsidRDefault="00451673" w:rsidP="0067191A">
      <w:pPr>
        <w:jc w:val="both"/>
        <w:rPr>
          <w:rFonts w:cstheme="minorHAnsi"/>
          <w:sz w:val="24"/>
          <w:szCs w:val="24"/>
        </w:rPr>
      </w:pPr>
    </w:p>
    <w:sectPr w:rsidR="00451673" w:rsidRPr="003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33F3"/>
    <w:multiLevelType w:val="multilevel"/>
    <w:tmpl w:val="781C6CA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5"/>
    <w:rsid w:val="00001CDB"/>
    <w:rsid w:val="0000539E"/>
    <w:rsid w:val="00037187"/>
    <w:rsid w:val="00072062"/>
    <w:rsid w:val="0009539B"/>
    <w:rsid w:val="000E0DDD"/>
    <w:rsid w:val="00136C02"/>
    <w:rsid w:val="00170869"/>
    <w:rsid w:val="001F5A99"/>
    <w:rsid w:val="002B03E9"/>
    <w:rsid w:val="00377508"/>
    <w:rsid w:val="003A2AF7"/>
    <w:rsid w:val="003F5854"/>
    <w:rsid w:val="00451673"/>
    <w:rsid w:val="00455FA7"/>
    <w:rsid w:val="00457EF3"/>
    <w:rsid w:val="0047027E"/>
    <w:rsid w:val="00485C70"/>
    <w:rsid w:val="00495DA1"/>
    <w:rsid w:val="004B12A1"/>
    <w:rsid w:val="004D33EE"/>
    <w:rsid w:val="00510776"/>
    <w:rsid w:val="005A5B48"/>
    <w:rsid w:val="005C5FD6"/>
    <w:rsid w:val="005E286C"/>
    <w:rsid w:val="005F4EB2"/>
    <w:rsid w:val="00641E2A"/>
    <w:rsid w:val="0067191A"/>
    <w:rsid w:val="006879CD"/>
    <w:rsid w:val="00796457"/>
    <w:rsid w:val="008565E9"/>
    <w:rsid w:val="00872745"/>
    <w:rsid w:val="008B3F1D"/>
    <w:rsid w:val="009018D1"/>
    <w:rsid w:val="00910AD9"/>
    <w:rsid w:val="0092342C"/>
    <w:rsid w:val="00966CC7"/>
    <w:rsid w:val="009C7E3F"/>
    <w:rsid w:val="009D10D4"/>
    <w:rsid w:val="009F7305"/>
    <w:rsid w:val="00A05E41"/>
    <w:rsid w:val="00A06140"/>
    <w:rsid w:val="00A11352"/>
    <w:rsid w:val="00A35919"/>
    <w:rsid w:val="00A71114"/>
    <w:rsid w:val="00AB3FC2"/>
    <w:rsid w:val="00AC0A8F"/>
    <w:rsid w:val="00AD21F0"/>
    <w:rsid w:val="00AD574A"/>
    <w:rsid w:val="00AE6FA5"/>
    <w:rsid w:val="00B32C67"/>
    <w:rsid w:val="00B52290"/>
    <w:rsid w:val="00B53794"/>
    <w:rsid w:val="00B62022"/>
    <w:rsid w:val="00B71143"/>
    <w:rsid w:val="00B72C18"/>
    <w:rsid w:val="00C27400"/>
    <w:rsid w:val="00C4164F"/>
    <w:rsid w:val="00C43014"/>
    <w:rsid w:val="00C823D0"/>
    <w:rsid w:val="00C83DE2"/>
    <w:rsid w:val="00C96EF5"/>
    <w:rsid w:val="00D13183"/>
    <w:rsid w:val="00D17CB9"/>
    <w:rsid w:val="00D31F5C"/>
    <w:rsid w:val="00DB7CE1"/>
    <w:rsid w:val="00DC060A"/>
    <w:rsid w:val="00DC56A7"/>
    <w:rsid w:val="00DD090A"/>
    <w:rsid w:val="00DF7941"/>
    <w:rsid w:val="00E8197F"/>
    <w:rsid w:val="00E83FDA"/>
    <w:rsid w:val="00EA256D"/>
    <w:rsid w:val="00EA4A25"/>
    <w:rsid w:val="00ED2543"/>
    <w:rsid w:val="00F41B2E"/>
    <w:rsid w:val="00F613FF"/>
    <w:rsid w:val="00FB22A5"/>
    <w:rsid w:val="00FC6C10"/>
    <w:rsid w:val="00FD24D7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29DC"/>
  <w15:chartTrackingRefBased/>
  <w15:docId w15:val="{36CEE8E2-0947-4E3D-A432-2654D8F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3FDA"/>
    <w:pPr>
      <w:numPr>
        <w:numId w:val="1"/>
      </w:numPr>
      <w:spacing w:before="240" w:after="120" w:line="240" w:lineRule="auto"/>
      <w:jc w:val="center"/>
      <w:outlineLvl w:val="0"/>
    </w:pPr>
    <w:rPr>
      <w:rFonts w:ascii="Calibri" w:eastAsia="Times New Roman" w:hAnsi="Calibri" w:cs="Arial"/>
      <w:b/>
      <w:color w:val="000000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3FDA"/>
    <w:rPr>
      <w:rFonts w:ascii="Calibri" w:eastAsia="Times New Roman" w:hAnsi="Calibri" w:cs="Arial"/>
      <w:b/>
      <w:color w:val="000000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83FDA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83FDA"/>
    <w:rPr>
      <w:rFonts w:ascii="Calibri" w:eastAsia="Calibri" w:hAnsi="Calibri" w:cs="Times New Roman"/>
      <w:lang w:eastAsia="cs-CZ"/>
    </w:rPr>
  </w:style>
  <w:style w:type="paragraph" w:customStyle="1" w:styleId="Odstevc1">
    <w:name w:val="Odstevc1"/>
    <w:basedOn w:val="Odstavecseseznamem"/>
    <w:qFormat/>
    <w:rsid w:val="00E83FDA"/>
    <w:pPr>
      <w:numPr>
        <w:ilvl w:val="2"/>
      </w:numPr>
      <w:spacing w:before="0"/>
      <w:ind w:left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1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1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11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1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1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1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Jiří Ing.</dc:creator>
  <cp:keywords/>
  <dc:description/>
  <cp:lastModifiedBy>Sedláček Jiří Ing.</cp:lastModifiedBy>
  <cp:revision>3</cp:revision>
  <cp:lastPrinted>2018-01-16T10:48:00Z</cp:lastPrinted>
  <dcterms:created xsi:type="dcterms:W3CDTF">2018-01-17T14:30:00Z</dcterms:created>
  <dcterms:modified xsi:type="dcterms:W3CDTF">2018-01-17T14:30:00Z</dcterms:modified>
</cp:coreProperties>
</file>