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D8" w:rsidRPr="00CF59A3" w:rsidRDefault="007D2ED8" w:rsidP="001A1E21">
      <w:pPr>
        <w:pStyle w:val="Zkladntext"/>
        <w:jc w:val="center"/>
        <w:rPr>
          <w:b/>
          <w:spacing w:val="22"/>
          <w:sz w:val="28"/>
          <w:szCs w:val="28"/>
        </w:rPr>
      </w:pPr>
      <w:r>
        <w:rPr>
          <w:b/>
          <w:spacing w:val="22"/>
          <w:sz w:val="28"/>
          <w:szCs w:val="28"/>
        </w:rPr>
        <w:t>Smlouva o poskytování služeb</w:t>
      </w:r>
    </w:p>
    <w:p w:rsidR="007D2ED8" w:rsidRDefault="007D2ED8" w:rsidP="001A1E21">
      <w:pPr>
        <w:pStyle w:val="Nzevsmlouvy"/>
        <w:spacing w:line="264" w:lineRule="auto"/>
        <w:rPr>
          <w:b w:val="0"/>
          <w:bCs w:val="0"/>
          <w:sz w:val="20"/>
          <w:szCs w:val="20"/>
        </w:rPr>
      </w:pPr>
    </w:p>
    <w:p w:rsidR="007D2ED8" w:rsidRPr="00CF59A3" w:rsidRDefault="007D2ED8" w:rsidP="001A1E21">
      <w:pPr>
        <w:pStyle w:val="Nzevsmlouvy"/>
        <w:spacing w:line="264" w:lineRule="auto"/>
        <w:jc w:val="left"/>
        <w:rPr>
          <w:b w:val="0"/>
          <w:bCs w:val="0"/>
          <w:sz w:val="20"/>
          <w:szCs w:val="20"/>
        </w:rPr>
      </w:pPr>
      <w:r w:rsidRPr="00CF59A3">
        <w:rPr>
          <w:b w:val="0"/>
          <w:bCs w:val="0"/>
          <w:sz w:val="20"/>
          <w:szCs w:val="20"/>
        </w:rPr>
        <w:t>číslo smlouvy Objednatele:</w:t>
      </w:r>
      <w:r w:rsidR="007C35B9">
        <w:rPr>
          <w:b w:val="0"/>
          <w:bCs w:val="0"/>
          <w:sz w:val="20"/>
          <w:szCs w:val="20"/>
        </w:rPr>
        <w:t xml:space="preserve">    ÚN83/2016</w:t>
      </w:r>
    </w:p>
    <w:p w:rsidR="007D2ED8" w:rsidRPr="00CF59A3" w:rsidRDefault="007D2ED8" w:rsidP="001A1E21">
      <w:pPr>
        <w:pStyle w:val="Nzevsmlouvy"/>
        <w:spacing w:line="264" w:lineRule="auto"/>
        <w:jc w:val="left"/>
        <w:rPr>
          <w:b w:val="0"/>
          <w:bCs w:val="0"/>
          <w:sz w:val="20"/>
          <w:szCs w:val="20"/>
        </w:rPr>
      </w:pPr>
      <w:r w:rsidRPr="00CF59A3">
        <w:rPr>
          <w:b w:val="0"/>
          <w:bCs w:val="0"/>
          <w:sz w:val="20"/>
          <w:szCs w:val="20"/>
        </w:rPr>
        <w:t xml:space="preserve">číslo smlouvy </w:t>
      </w:r>
      <w:r>
        <w:rPr>
          <w:b w:val="0"/>
          <w:bCs w:val="0"/>
          <w:sz w:val="20"/>
          <w:szCs w:val="20"/>
        </w:rPr>
        <w:t>Poskytovatele</w:t>
      </w:r>
      <w:r w:rsidRPr="00CF59A3">
        <w:rPr>
          <w:b w:val="0"/>
          <w:bCs w:val="0"/>
          <w:sz w:val="20"/>
          <w:szCs w:val="20"/>
        </w:rPr>
        <w:t>:</w:t>
      </w:r>
      <w:r w:rsidR="007C35B9">
        <w:rPr>
          <w:b w:val="0"/>
          <w:bCs w:val="0"/>
          <w:sz w:val="20"/>
          <w:szCs w:val="20"/>
        </w:rPr>
        <w:t xml:space="preserve">  559/2016</w:t>
      </w:r>
    </w:p>
    <w:p w:rsidR="007D2ED8" w:rsidRPr="00CF59A3" w:rsidRDefault="007D2ED8" w:rsidP="001A1E21">
      <w:pPr>
        <w:pStyle w:val="Nzevsmlouvy"/>
        <w:spacing w:line="264" w:lineRule="auto"/>
        <w:jc w:val="left"/>
        <w:rPr>
          <w:b w:val="0"/>
          <w:bCs w:val="0"/>
          <w:sz w:val="20"/>
          <w:szCs w:val="20"/>
        </w:rPr>
      </w:pPr>
    </w:p>
    <w:p w:rsidR="007D2ED8" w:rsidRDefault="007D2ED8" w:rsidP="001A1E21">
      <w:pPr>
        <w:pStyle w:val="Nzevsmlouvy"/>
        <w:widowControl/>
        <w:spacing w:line="240" w:lineRule="auto"/>
        <w:jc w:val="both"/>
        <w:rPr>
          <w:rFonts w:cs="Verdana"/>
          <w:b w:val="0"/>
          <w:bCs w:val="0"/>
          <w:sz w:val="20"/>
          <w:szCs w:val="20"/>
        </w:rPr>
      </w:pPr>
    </w:p>
    <w:p w:rsidR="007D2ED8" w:rsidRPr="00BB051C" w:rsidRDefault="007D2ED8" w:rsidP="001A1E21">
      <w:pPr>
        <w:pStyle w:val="Nzevsmlouvy"/>
        <w:widowControl/>
        <w:spacing w:line="240" w:lineRule="auto"/>
        <w:jc w:val="both"/>
        <w:rPr>
          <w:rFonts w:cs="Verdana"/>
          <w:b w:val="0"/>
          <w:bCs w:val="0"/>
          <w:sz w:val="20"/>
          <w:szCs w:val="20"/>
        </w:rPr>
      </w:pPr>
      <w:r w:rsidRPr="00BB051C">
        <w:rPr>
          <w:rFonts w:cs="Verdana"/>
          <w:b w:val="0"/>
          <w:bCs w:val="0"/>
          <w:sz w:val="20"/>
          <w:szCs w:val="20"/>
        </w:rPr>
        <w:t xml:space="preserve">uzavřená níže uvedeného dne, měsíce a roku podle ustanovení </w:t>
      </w:r>
      <w:r w:rsidR="00867874" w:rsidRPr="00867874">
        <w:rPr>
          <w:b w:val="0"/>
          <w:sz w:val="20"/>
          <w:szCs w:val="20"/>
        </w:rPr>
        <w:t xml:space="preserve">§ 1746 odst. 2  zák. č. 89/2012. Sb, občanského zákoníku, </w:t>
      </w:r>
      <w:r w:rsidR="00867874">
        <w:rPr>
          <w:rFonts w:cs="Verdana"/>
          <w:b w:val="0"/>
          <w:bCs w:val="0"/>
          <w:sz w:val="20"/>
          <w:szCs w:val="20"/>
        </w:rPr>
        <w:t xml:space="preserve">ve znění pozdějších předpisů  </w:t>
      </w:r>
      <w:r w:rsidRPr="00BB051C">
        <w:rPr>
          <w:rFonts w:cs="Verdana"/>
          <w:b w:val="0"/>
          <w:bCs w:val="0"/>
          <w:sz w:val="20"/>
          <w:szCs w:val="20"/>
        </w:rPr>
        <w:t>dále jen „</w:t>
      </w:r>
      <w:r w:rsidRPr="00BB051C">
        <w:rPr>
          <w:rFonts w:cs="Verdana"/>
          <w:sz w:val="20"/>
          <w:szCs w:val="20"/>
        </w:rPr>
        <w:t>Smlouva</w:t>
      </w:r>
      <w:r w:rsidRPr="00BB051C">
        <w:rPr>
          <w:rFonts w:cs="Verdana"/>
          <w:b w:val="0"/>
          <w:bCs w:val="0"/>
          <w:sz w:val="20"/>
          <w:szCs w:val="20"/>
        </w:rPr>
        <w:t>“</w:t>
      </w:r>
      <w:r>
        <w:rPr>
          <w:rFonts w:cs="Verdana"/>
          <w:b w:val="0"/>
          <w:bCs w:val="0"/>
          <w:sz w:val="20"/>
          <w:szCs w:val="20"/>
        </w:rPr>
        <w:t>)</w:t>
      </w:r>
      <w:r w:rsidRPr="00BB051C">
        <w:rPr>
          <w:rFonts w:cs="Verdana"/>
          <w:b w:val="0"/>
          <w:bCs w:val="0"/>
          <w:sz w:val="20"/>
          <w:szCs w:val="20"/>
        </w:rPr>
        <w:t xml:space="preserve"> mezi níže uvedenými smluvními stranami:</w:t>
      </w:r>
    </w:p>
    <w:p w:rsidR="007D2ED8" w:rsidRPr="00BB051C" w:rsidRDefault="007D2ED8" w:rsidP="001A1E21">
      <w:pPr>
        <w:pStyle w:val="Nzevsmlouvy"/>
        <w:widowControl/>
        <w:spacing w:line="240" w:lineRule="auto"/>
        <w:rPr>
          <w:rFonts w:cs="Verdana"/>
          <w:b w:val="0"/>
          <w:bCs w:val="0"/>
          <w:sz w:val="20"/>
          <w:szCs w:val="20"/>
        </w:rPr>
      </w:pPr>
    </w:p>
    <w:tbl>
      <w:tblPr>
        <w:tblW w:w="86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7D2ED8" w:rsidRPr="00BB051C" w:rsidTr="00B81AA0">
        <w:tc>
          <w:tcPr>
            <w:tcW w:w="2242" w:type="dxa"/>
          </w:tcPr>
          <w:p w:rsidR="007D2ED8" w:rsidRPr="00597082" w:rsidRDefault="007D2ED8" w:rsidP="00C40D7B">
            <w:pPr>
              <w:jc w:val="left"/>
              <w:rPr>
                <w:sz w:val="20"/>
                <w:szCs w:val="20"/>
              </w:rPr>
            </w:pPr>
            <w:r w:rsidRPr="00597082">
              <w:rPr>
                <w:sz w:val="20"/>
                <w:szCs w:val="20"/>
              </w:rPr>
              <w:t>Organizace</w:t>
            </w:r>
          </w:p>
        </w:tc>
        <w:tc>
          <w:tcPr>
            <w:tcW w:w="6439" w:type="dxa"/>
          </w:tcPr>
          <w:p w:rsidR="007D2ED8" w:rsidRPr="00597082" w:rsidDel="00384F9B" w:rsidRDefault="00597082" w:rsidP="00781704">
            <w:pPr>
              <w:jc w:val="left"/>
              <w:rPr>
                <w:sz w:val="20"/>
                <w:szCs w:val="20"/>
              </w:rPr>
            </w:pPr>
            <w:r w:rsidRPr="00597082">
              <w:rPr>
                <w:sz w:val="20"/>
                <w:szCs w:val="20"/>
              </w:rPr>
              <w:t>Úrazová nemocnice v Brně</w:t>
            </w:r>
          </w:p>
        </w:tc>
      </w:tr>
      <w:tr w:rsidR="007D2ED8" w:rsidRPr="00BB051C" w:rsidTr="00B81AA0">
        <w:tc>
          <w:tcPr>
            <w:tcW w:w="2242" w:type="dxa"/>
          </w:tcPr>
          <w:p w:rsidR="007D2ED8" w:rsidRPr="00597082" w:rsidRDefault="007D2ED8" w:rsidP="00C40D7B">
            <w:pPr>
              <w:jc w:val="left"/>
              <w:rPr>
                <w:sz w:val="20"/>
                <w:szCs w:val="20"/>
              </w:rPr>
            </w:pPr>
            <w:r w:rsidRPr="00597082">
              <w:rPr>
                <w:sz w:val="20"/>
                <w:szCs w:val="20"/>
              </w:rPr>
              <w:t>Se sídlem</w:t>
            </w:r>
          </w:p>
        </w:tc>
        <w:tc>
          <w:tcPr>
            <w:tcW w:w="6439" w:type="dxa"/>
          </w:tcPr>
          <w:p w:rsidR="007D2ED8" w:rsidRPr="00597082" w:rsidDel="00384F9B" w:rsidRDefault="00597082" w:rsidP="009A0888">
            <w:pPr>
              <w:jc w:val="left"/>
              <w:rPr>
                <w:sz w:val="20"/>
                <w:szCs w:val="20"/>
              </w:rPr>
            </w:pPr>
            <w:r w:rsidRPr="00597082">
              <w:rPr>
                <w:sz w:val="20"/>
                <w:szCs w:val="20"/>
              </w:rPr>
              <w:t>Ponávka 6, 662 50 Brno</w:t>
            </w:r>
          </w:p>
        </w:tc>
      </w:tr>
      <w:tr w:rsidR="007D2ED8" w:rsidRPr="00BB051C" w:rsidTr="00B81AA0">
        <w:tc>
          <w:tcPr>
            <w:tcW w:w="2242" w:type="dxa"/>
          </w:tcPr>
          <w:p w:rsidR="007D2ED8" w:rsidRPr="00597082" w:rsidRDefault="007E3BC8" w:rsidP="00C40D7B">
            <w:pPr>
              <w:jc w:val="left"/>
              <w:rPr>
                <w:sz w:val="20"/>
                <w:szCs w:val="20"/>
              </w:rPr>
            </w:pPr>
            <w:r w:rsidRPr="00597082">
              <w:rPr>
                <w:sz w:val="20"/>
                <w:szCs w:val="20"/>
              </w:rPr>
              <w:t>Zapsaná</w:t>
            </w:r>
          </w:p>
        </w:tc>
        <w:tc>
          <w:tcPr>
            <w:tcW w:w="6439" w:type="dxa"/>
          </w:tcPr>
          <w:p w:rsidR="007D2ED8" w:rsidRPr="00597082" w:rsidDel="00384F9B" w:rsidRDefault="005D6F0E" w:rsidP="00781704">
            <w:pPr>
              <w:jc w:val="left"/>
              <w:rPr>
                <w:sz w:val="20"/>
                <w:szCs w:val="20"/>
              </w:rPr>
            </w:pPr>
            <w:r>
              <w:rPr>
                <w:sz w:val="20"/>
                <w:szCs w:val="20"/>
              </w:rPr>
              <w:t>v Obchodním rejstříku, oddíl Pr, vložka 1602, vedená u Krajs</w:t>
            </w:r>
            <w:r w:rsidR="00AC0C58">
              <w:rPr>
                <w:sz w:val="20"/>
                <w:szCs w:val="20"/>
              </w:rPr>
              <w:t>kého soudu v Brně</w:t>
            </w:r>
          </w:p>
        </w:tc>
      </w:tr>
      <w:tr w:rsidR="007D2ED8" w:rsidRPr="00BB051C" w:rsidTr="00B81AA0">
        <w:tc>
          <w:tcPr>
            <w:tcW w:w="2242" w:type="dxa"/>
          </w:tcPr>
          <w:p w:rsidR="007D2ED8" w:rsidRPr="00597082" w:rsidRDefault="007E3BC8" w:rsidP="00C40D7B">
            <w:pPr>
              <w:jc w:val="left"/>
              <w:rPr>
                <w:sz w:val="20"/>
                <w:szCs w:val="20"/>
              </w:rPr>
            </w:pPr>
            <w:r w:rsidRPr="00597082">
              <w:rPr>
                <w:sz w:val="20"/>
                <w:szCs w:val="20"/>
              </w:rPr>
              <w:t>IČ</w:t>
            </w:r>
          </w:p>
        </w:tc>
        <w:tc>
          <w:tcPr>
            <w:tcW w:w="6439" w:type="dxa"/>
          </w:tcPr>
          <w:p w:rsidR="007D2ED8" w:rsidRPr="00597082" w:rsidDel="00384F9B" w:rsidRDefault="00597082">
            <w:pPr>
              <w:jc w:val="left"/>
              <w:rPr>
                <w:sz w:val="20"/>
                <w:szCs w:val="20"/>
              </w:rPr>
            </w:pPr>
            <w:r w:rsidRPr="00597082">
              <w:rPr>
                <w:sz w:val="20"/>
                <w:szCs w:val="20"/>
              </w:rPr>
              <w:t>00209813</w:t>
            </w:r>
          </w:p>
        </w:tc>
      </w:tr>
      <w:tr w:rsidR="007D2ED8" w:rsidRPr="00BB051C" w:rsidTr="00B81AA0">
        <w:tc>
          <w:tcPr>
            <w:tcW w:w="2242" w:type="dxa"/>
          </w:tcPr>
          <w:p w:rsidR="007D2ED8" w:rsidRPr="00597082" w:rsidRDefault="007E3BC8" w:rsidP="00C40D7B">
            <w:pPr>
              <w:jc w:val="left"/>
              <w:rPr>
                <w:sz w:val="20"/>
                <w:szCs w:val="20"/>
              </w:rPr>
            </w:pPr>
            <w:r w:rsidRPr="00597082">
              <w:rPr>
                <w:sz w:val="20"/>
                <w:szCs w:val="20"/>
              </w:rPr>
              <w:t>DIČ</w:t>
            </w:r>
          </w:p>
        </w:tc>
        <w:tc>
          <w:tcPr>
            <w:tcW w:w="6439" w:type="dxa"/>
          </w:tcPr>
          <w:p w:rsidR="007D2ED8" w:rsidRPr="00597082" w:rsidDel="00384F9B" w:rsidRDefault="00597082">
            <w:pPr>
              <w:jc w:val="left"/>
              <w:rPr>
                <w:sz w:val="20"/>
                <w:szCs w:val="20"/>
              </w:rPr>
            </w:pPr>
            <w:r w:rsidRPr="00597082">
              <w:rPr>
                <w:sz w:val="20"/>
                <w:szCs w:val="20"/>
              </w:rPr>
              <w:t>CZ</w:t>
            </w:r>
            <w:r w:rsidR="00907ED7">
              <w:rPr>
                <w:sz w:val="20"/>
                <w:szCs w:val="20"/>
              </w:rPr>
              <w:t xml:space="preserve"> </w:t>
            </w:r>
            <w:r w:rsidRPr="00597082">
              <w:rPr>
                <w:sz w:val="20"/>
                <w:szCs w:val="20"/>
              </w:rPr>
              <w:t>00209813</w:t>
            </w:r>
          </w:p>
        </w:tc>
      </w:tr>
      <w:tr w:rsidR="007D2ED8" w:rsidRPr="00BB051C" w:rsidTr="00B81AA0">
        <w:tc>
          <w:tcPr>
            <w:tcW w:w="2242" w:type="dxa"/>
          </w:tcPr>
          <w:p w:rsidR="007D2ED8" w:rsidRPr="00597082" w:rsidRDefault="007E3BC8" w:rsidP="00C40D7B">
            <w:pPr>
              <w:jc w:val="left"/>
              <w:rPr>
                <w:sz w:val="20"/>
                <w:szCs w:val="20"/>
              </w:rPr>
            </w:pPr>
            <w:r w:rsidRPr="00597082">
              <w:rPr>
                <w:sz w:val="20"/>
                <w:szCs w:val="20"/>
              </w:rPr>
              <w:t>Zastoupená</w:t>
            </w:r>
          </w:p>
        </w:tc>
        <w:tc>
          <w:tcPr>
            <w:tcW w:w="6439" w:type="dxa"/>
          </w:tcPr>
          <w:p w:rsidR="007D2ED8" w:rsidRPr="00597082" w:rsidDel="00384F9B" w:rsidRDefault="005D6F0E" w:rsidP="009A0888">
            <w:pPr>
              <w:jc w:val="left"/>
              <w:rPr>
                <w:sz w:val="20"/>
                <w:szCs w:val="20"/>
              </w:rPr>
            </w:pPr>
            <w:r>
              <w:rPr>
                <w:sz w:val="20"/>
                <w:szCs w:val="20"/>
              </w:rPr>
              <w:t>Ing. Zdeněk Buštík, MBA - ředitel</w:t>
            </w:r>
          </w:p>
        </w:tc>
      </w:tr>
    </w:tbl>
    <w:p w:rsidR="007D2ED8" w:rsidRDefault="007D2ED8" w:rsidP="001A1E21">
      <w:pPr>
        <w:pStyle w:val="Smluvnstrana"/>
        <w:spacing w:line="240" w:lineRule="auto"/>
        <w:jc w:val="left"/>
        <w:rPr>
          <w:rStyle w:val="platne1"/>
          <w:sz w:val="20"/>
          <w:szCs w:val="20"/>
        </w:rPr>
      </w:pPr>
    </w:p>
    <w:p w:rsidR="007D2ED8" w:rsidRPr="00BB051C" w:rsidRDefault="007D2ED8" w:rsidP="001A1E21">
      <w:pPr>
        <w:pStyle w:val="Smluvnstrana"/>
        <w:spacing w:line="240" w:lineRule="auto"/>
        <w:jc w:val="left"/>
        <w:rPr>
          <w:rStyle w:val="platne1"/>
          <w:sz w:val="20"/>
          <w:szCs w:val="20"/>
        </w:rPr>
      </w:pPr>
    </w:p>
    <w:p w:rsidR="007D2ED8" w:rsidRPr="00BB051C" w:rsidRDefault="007D2ED8" w:rsidP="001A1E21">
      <w:pPr>
        <w:pStyle w:val="Smluvnstrana"/>
        <w:spacing w:line="240" w:lineRule="auto"/>
        <w:jc w:val="left"/>
        <w:rPr>
          <w:rFonts w:cs="Verdana"/>
          <w:b w:val="0"/>
          <w:bCs w:val="0"/>
          <w:sz w:val="20"/>
          <w:szCs w:val="20"/>
        </w:rPr>
      </w:pPr>
    </w:p>
    <w:p w:rsidR="007D2ED8" w:rsidRPr="00BB051C" w:rsidRDefault="007D2ED8" w:rsidP="001A1E21">
      <w:pPr>
        <w:pStyle w:val="Smluvnstrana"/>
        <w:spacing w:line="240" w:lineRule="auto"/>
        <w:jc w:val="left"/>
        <w:rPr>
          <w:rFonts w:cs="Verdana"/>
          <w:b w:val="0"/>
          <w:bCs w:val="0"/>
          <w:sz w:val="20"/>
          <w:szCs w:val="20"/>
        </w:rPr>
      </w:pPr>
      <w:r w:rsidRPr="00BB051C">
        <w:rPr>
          <w:rFonts w:cs="Verdana"/>
          <w:b w:val="0"/>
          <w:bCs w:val="0"/>
          <w:sz w:val="20"/>
          <w:szCs w:val="20"/>
        </w:rPr>
        <w:t>(dále jen „</w:t>
      </w:r>
      <w:r w:rsidRPr="00BB051C">
        <w:rPr>
          <w:rFonts w:cs="Verdana"/>
          <w:sz w:val="20"/>
          <w:szCs w:val="20"/>
        </w:rPr>
        <w:t>Objednatel</w:t>
      </w:r>
      <w:r w:rsidRPr="00BB051C">
        <w:rPr>
          <w:rFonts w:cs="Verdana"/>
          <w:b w:val="0"/>
          <w:bCs w:val="0"/>
          <w:sz w:val="20"/>
          <w:szCs w:val="20"/>
        </w:rPr>
        <w:t>“</w:t>
      </w:r>
      <w:r w:rsidRPr="0013356C">
        <w:rPr>
          <w:rFonts w:cs="Verdana"/>
          <w:b w:val="0"/>
          <w:bCs w:val="0"/>
          <w:sz w:val="20"/>
          <w:szCs w:val="20"/>
        </w:rPr>
        <w:t>)</w:t>
      </w:r>
    </w:p>
    <w:p w:rsidR="007D2ED8" w:rsidRPr="00BB051C" w:rsidRDefault="007D2ED8" w:rsidP="001A1E21">
      <w:pPr>
        <w:pStyle w:val="Smluvnstrana"/>
        <w:spacing w:line="240" w:lineRule="auto"/>
        <w:jc w:val="left"/>
        <w:rPr>
          <w:rFonts w:cs="Verdana"/>
          <w:b w:val="0"/>
          <w:bCs w:val="0"/>
          <w:sz w:val="20"/>
          <w:szCs w:val="20"/>
        </w:rPr>
      </w:pPr>
    </w:p>
    <w:p w:rsidR="007D2ED8" w:rsidRPr="00BB051C" w:rsidRDefault="007D2ED8" w:rsidP="001A1E21">
      <w:pPr>
        <w:rPr>
          <w:sz w:val="20"/>
          <w:szCs w:val="20"/>
        </w:rPr>
      </w:pPr>
      <w:r w:rsidRPr="00BB051C">
        <w:rPr>
          <w:sz w:val="20"/>
          <w:szCs w:val="20"/>
        </w:rPr>
        <w:t>a</w:t>
      </w:r>
    </w:p>
    <w:p w:rsidR="007D2ED8" w:rsidRPr="00BB051C" w:rsidRDefault="007D2ED8" w:rsidP="001A1E21">
      <w:pPr>
        <w:pStyle w:val="Tabulkatext"/>
        <w:spacing w:before="0" w:after="0"/>
        <w:outlineLvl w:val="0"/>
        <w:rPr>
          <w:rStyle w:val="Siln"/>
          <w:rFonts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7D2ED8" w:rsidRPr="00BB051C" w:rsidTr="00C40D7B">
        <w:tc>
          <w:tcPr>
            <w:tcW w:w="2088" w:type="dxa"/>
          </w:tcPr>
          <w:p w:rsidR="007D2ED8" w:rsidRPr="00111407" w:rsidRDefault="007D2ED8" w:rsidP="00C40D7B">
            <w:pPr>
              <w:jc w:val="left"/>
              <w:rPr>
                <w:sz w:val="20"/>
                <w:szCs w:val="20"/>
              </w:rPr>
            </w:pPr>
            <w:bookmarkStart w:id="0" w:name="_Toc301428934"/>
            <w:r w:rsidRPr="00111407">
              <w:rPr>
                <w:sz w:val="20"/>
                <w:szCs w:val="20"/>
              </w:rPr>
              <w:t>Obchodní firma</w:t>
            </w:r>
          </w:p>
        </w:tc>
        <w:tc>
          <w:tcPr>
            <w:tcW w:w="6555" w:type="dxa"/>
          </w:tcPr>
          <w:p w:rsidR="007D2ED8" w:rsidRPr="00ED021E" w:rsidRDefault="00B56FF5" w:rsidP="00C40D7B">
            <w:pPr>
              <w:jc w:val="left"/>
              <w:rPr>
                <w:sz w:val="20"/>
                <w:szCs w:val="20"/>
                <w:highlight w:val="yellow"/>
              </w:rPr>
            </w:pPr>
            <w:r>
              <w:fldChar w:fldCharType="begin"/>
            </w:r>
            <w:r>
              <w:instrText xml:space="preserve"> DOCPROPERTY  Company  \* MERGEFORMAT </w:instrText>
            </w:r>
            <w:r>
              <w:fldChar w:fldCharType="separate"/>
            </w:r>
            <w:r w:rsidR="007D2ED8" w:rsidRPr="00BB051C">
              <w:rPr>
                <w:sz w:val="20"/>
                <w:szCs w:val="20"/>
              </w:rPr>
              <w:t>ICZ a.s.</w:t>
            </w:r>
            <w:r>
              <w:rPr>
                <w:sz w:val="20"/>
                <w:szCs w:val="20"/>
              </w:rPr>
              <w:fldChar w:fldCharType="end"/>
            </w:r>
          </w:p>
        </w:tc>
      </w:tr>
      <w:tr w:rsidR="007D2ED8" w:rsidRPr="00BB051C" w:rsidTr="00C40D7B">
        <w:tc>
          <w:tcPr>
            <w:tcW w:w="2088" w:type="dxa"/>
          </w:tcPr>
          <w:p w:rsidR="007D2ED8" w:rsidRPr="00111407" w:rsidRDefault="007D2ED8" w:rsidP="00C40D7B">
            <w:pPr>
              <w:jc w:val="left"/>
              <w:rPr>
                <w:sz w:val="20"/>
                <w:szCs w:val="20"/>
              </w:rPr>
            </w:pPr>
            <w:r w:rsidRPr="00111407">
              <w:rPr>
                <w:sz w:val="20"/>
                <w:szCs w:val="20"/>
              </w:rPr>
              <w:t>Se sídlem</w:t>
            </w:r>
          </w:p>
        </w:tc>
        <w:tc>
          <w:tcPr>
            <w:tcW w:w="6555" w:type="dxa"/>
          </w:tcPr>
          <w:p w:rsidR="007D2ED8" w:rsidRPr="00BB051C" w:rsidRDefault="007D2ED8" w:rsidP="007E3BC8">
            <w:pPr>
              <w:jc w:val="left"/>
              <w:rPr>
                <w:sz w:val="20"/>
                <w:szCs w:val="20"/>
              </w:rPr>
            </w:pPr>
            <w:r w:rsidRPr="00BB051C">
              <w:rPr>
                <w:sz w:val="20"/>
                <w:szCs w:val="20"/>
              </w:rPr>
              <w:t xml:space="preserve">Na hřebenech II 1718/10, </w:t>
            </w:r>
            <w:r w:rsidR="007E3BC8">
              <w:rPr>
                <w:sz w:val="20"/>
                <w:szCs w:val="20"/>
              </w:rPr>
              <w:t xml:space="preserve">Praha 4, </w:t>
            </w:r>
            <w:r w:rsidR="000A3474">
              <w:rPr>
                <w:sz w:val="20"/>
                <w:szCs w:val="20"/>
              </w:rPr>
              <w:t>140</w:t>
            </w:r>
            <w:r w:rsidRPr="00BB051C">
              <w:rPr>
                <w:sz w:val="20"/>
                <w:szCs w:val="20"/>
              </w:rPr>
              <w:t xml:space="preserve"> 00</w:t>
            </w:r>
          </w:p>
        </w:tc>
      </w:tr>
      <w:tr w:rsidR="007D2ED8" w:rsidRPr="00BB051C" w:rsidTr="00C40D7B">
        <w:tc>
          <w:tcPr>
            <w:tcW w:w="2088" w:type="dxa"/>
          </w:tcPr>
          <w:p w:rsidR="007D2ED8" w:rsidRPr="00111407" w:rsidRDefault="007D2ED8" w:rsidP="00C40D7B">
            <w:pPr>
              <w:jc w:val="left"/>
              <w:rPr>
                <w:sz w:val="20"/>
                <w:szCs w:val="20"/>
              </w:rPr>
            </w:pPr>
            <w:r w:rsidRPr="00111407">
              <w:rPr>
                <w:sz w:val="20"/>
                <w:szCs w:val="20"/>
              </w:rPr>
              <w:t>Zapsaná</w:t>
            </w:r>
          </w:p>
        </w:tc>
        <w:tc>
          <w:tcPr>
            <w:tcW w:w="6555" w:type="dxa"/>
          </w:tcPr>
          <w:p w:rsidR="007D2ED8" w:rsidRPr="00BB051C" w:rsidRDefault="007D2ED8" w:rsidP="00C40D7B">
            <w:pPr>
              <w:jc w:val="left"/>
              <w:rPr>
                <w:sz w:val="20"/>
                <w:szCs w:val="20"/>
              </w:rPr>
            </w:pPr>
            <w:r w:rsidRPr="00BB051C">
              <w:rPr>
                <w:sz w:val="20"/>
                <w:szCs w:val="20"/>
              </w:rPr>
              <w:t>v obchodním rejstříku vedeném Městským soudem v Praze, oddíl B, vložka 4840</w:t>
            </w:r>
          </w:p>
        </w:tc>
      </w:tr>
      <w:tr w:rsidR="007D2ED8" w:rsidRPr="00BB051C" w:rsidTr="00C40D7B">
        <w:tc>
          <w:tcPr>
            <w:tcW w:w="2088" w:type="dxa"/>
          </w:tcPr>
          <w:p w:rsidR="007D2ED8" w:rsidRPr="00111407" w:rsidRDefault="007D2ED8" w:rsidP="00C40D7B">
            <w:pPr>
              <w:jc w:val="left"/>
              <w:rPr>
                <w:sz w:val="20"/>
                <w:szCs w:val="20"/>
              </w:rPr>
            </w:pPr>
            <w:r w:rsidRPr="00111407">
              <w:rPr>
                <w:sz w:val="20"/>
                <w:szCs w:val="20"/>
              </w:rPr>
              <w:t>IČ</w:t>
            </w:r>
          </w:p>
        </w:tc>
        <w:tc>
          <w:tcPr>
            <w:tcW w:w="6555" w:type="dxa"/>
          </w:tcPr>
          <w:p w:rsidR="007D2ED8" w:rsidRPr="00BB051C" w:rsidRDefault="007D2ED8" w:rsidP="00C40D7B">
            <w:pPr>
              <w:jc w:val="left"/>
              <w:rPr>
                <w:sz w:val="20"/>
                <w:szCs w:val="20"/>
              </w:rPr>
            </w:pPr>
            <w:r w:rsidRPr="00BB051C">
              <w:rPr>
                <w:sz w:val="20"/>
                <w:szCs w:val="20"/>
              </w:rPr>
              <w:t>25145444</w:t>
            </w:r>
          </w:p>
        </w:tc>
      </w:tr>
      <w:tr w:rsidR="007D2ED8" w:rsidRPr="00BB051C" w:rsidTr="00C40D7B">
        <w:tc>
          <w:tcPr>
            <w:tcW w:w="2088" w:type="dxa"/>
          </w:tcPr>
          <w:p w:rsidR="007D2ED8" w:rsidRPr="00111407" w:rsidRDefault="007D2ED8" w:rsidP="00C40D7B">
            <w:pPr>
              <w:jc w:val="left"/>
              <w:rPr>
                <w:sz w:val="20"/>
                <w:szCs w:val="20"/>
              </w:rPr>
            </w:pPr>
            <w:r w:rsidRPr="00111407">
              <w:rPr>
                <w:sz w:val="20"/>
                <w:szCs w:val="20"/>
              </w:rPr>
              <w:t>DIČ</w:t>
            </w:r>
          </w:p>
        </w:tc>
        <w:tc>
          <w:tcPr>
            <w:tcW w:w="6555" w:type="dxa"/>
          </w:tcPr>
          <w:p w:rsidR="007D2ED8" w:rsidRPr="00BB051C" w:rsidRDefault="007D2ED8" w:rsidP="00C40D7B">
            <w:pPr>
              <w:jc w:val="left"/>
              <w:rPr>
                <w:sz w:val="20"/>
                <w:szCs w:val="20"/>
              </w:rPr>
            </w:pPr>
            <w:r w:rsidRPr="00BB051C">
              <w:rPr>
                <w:sz w:val="20"/>
                <w:szCs w:val="20"/>
              </w:rPr>
              <w:t>CZ 699000372</w:t>
            </w:r>
          </w:p>
        </w:tc>
      </w:tr>
      <w:tr w:rsidR="007D2ED8" w:rsidRPr="00BB051C" w:rsidTr="00C40D7B">
        <w:tc>
          <w:tcPr>
            <w:tcW w:w="2088" w:type="dxa"/>
          </w:tcPr>
          <w:p w:rsidR="007D2ED8" w:rsidRPr="00111407" w:rsidRDefault="007D2ED8" w:rsidP="00C40D7B">
            <w:pPr>
              <w:jc w:val="left"/>
              <w:rPr>
                <w:sz w:val="20"/>
                <w:szCs w:val="20"/>
              </w:rPr>
            </w:pPr>
            <w:r w:rsidRPr="00111407">
              <w:rPr>
                <w:sz w:val="20"/>
                <w:szCs w:val="20"/>
              </w:rPr>
              <w:t>Zastoupen</w:t>
            </w:r>
            <w:r>
              <w:rPr>
                <w:sz w:val="20"/>
                <w:szCs w:val="20"/>
              </w:rPr>
              <w:t>á</w:t>
            </w:r>
          </w:p>
        </w:tc>
        <w:tc>
          <w:tcPr>
            <w:tcW w:w="6555" w:type="dxa"/>
          </w:tcPr>
          <w:p w:rsidR="007D2ED8" w:rsidRPr="00ED021E" w:rsidRDefault="007D2ED8" w:rsidP="007E3BC8">
            <w:pPr>
              <w:jc w:val="left"/>
              <w:rPr>
                <w:sz w:val="20"/>
                <w:szCs w:val="20"/>
                <w:highlight w:val="yellow"/>
              </w:rPr>
            </w:pPr>
            <w:r w:rsidRPr="00BB051C">
              <w:rPr>
                <w:sz w:val="20"/>
                <w:szCs w:val="20"/>
              </w:rPr>
              <w:t xml:space="preserve">Ing. </w:t>
            </w:r>
            <w:r w:rsidR="007E3BC8">
              <w:rPr>
                <w:sz w:val="20"/>
                <w:szCs w:val="20"/>
              </w:rPr>
              <w:t>Michalem Buškem</w:t>
            </w:r>
            <w:r>
              <w:rPr>
                <w:sz w:val="20"/>
                <w:szCs w:val="20"/>
              </w:rPr>
              <w:t>, na základě plné moci</w:t>
            </w:r>
          </w:p>
        </w:tc>
      </w:tr>
      <w:tr w:rsidR="007D2ED8" w:rsidRPr="00BB051C" w:rsidTr="00C40D7B">
        <w:tc>
          <w:tcPr>
            <w:tcW w:w="2088" w:type="dxa"/>
          </w:tcPr>
          <w:p w:rsidR="007D2ED8" w:rsidRPr="00111407" w:rsidRDefault="007D2ED8" w:rsidP="00C40D7B">
            <w:pPr>
              <w:jc w:val="left"/>
              <w:rPr>
                <w:sz w:val="20"/>
                <w:szCs w:val="20"/>
              </w:rPr>
            </w:pPr>
            <w:r>
              <w:rPr>
                <w:sz w:val="20"/>
                <w:szCs w:val="20"/>
              </w:rPr>
              <w:t>Bankovní spojení</w:t>
            </w:r>
          </w:p>
        </w:tc>
        <w:tc>
          <w:tcPr>
            <w:tcW w:w="6555" w:type="dxa"/>
          </w:tcPr>
          <w:p w:rsidR="007D2ED8" w:rsidRPr="002C03EE" w:rsidRDefault="007D2ED8" w:rsidP="00C40D7B">
            <w:pPr>
              <w:jc w:val="left"/>
              <w:rPr>
                <w:sz w:val="20"/>
                <w:szCs w:val="20"/>
              </w:rPr>
            </w:pPr>
            <w:bookmarkStart w:id="1" w:name="_GoBack"/>
            <w:bookmarkEnd w:id="1"/>
          </w:p>
        </w:tc>
      </w:tr>
    </w:tbl>
    <w:p w:rsidR="007D2ED8" w:rsidRPr="00BB051C" w:rsidRDefault="007D2ED8" w:rsidP="001A1E21">
      <w:pPr>
        <w:pStyle w:val="Tabulkatext"/>
        <w:spacing w:before="0" w:after="0"/>
        <w:outlineLvl w:val="0"/>
        <w:rPr>
          <w:rStyle w:val="Siln"/>
          <w:rFonts w:cs="Verdana"/>
          <w:sz w:val="20"/>
          <w:szCs w:val="20"/>
        </w:rPr>
      </w:pPr>
    </w:p>
    <w:p w:rsidR="007D2ED8" w:rsidRPr="00BB051C" w:rsidRDefault="007D2ED8" w:rsidP="001A1E21">
      <w:pPr>
        <w:pStyle w:val="Tabulkatext"/>
        <w:spacing w:before="0" w:after="0"/>
        <w:outlineLvl w:val="0"/>
        <w:rPr>
          <w:rFonts w:cs="Verdana"/>
          <w:b/>
          <w:bCs/>
          <w:sz w:val="20"/>
          <w:szCs w:val="20"/>
        </w:rPr>
      </w:pPr>
      <w:bookmarkStart w:id="2" w:name="_Toc301428939"/>
      <w:bookmarkEnd w:id="0"/>
      <w:r w:rsidRPr="00BB051C">
        <w:rPr>
          <w:rStyle w:val="Siln"/>
          <w:rFonts w:cs="Verdana"/>
          <w:b w:val="0"/>
          <w:bCs w:val="0"/>
          <w:sz w:val="20"/>
          <w:szCs w:val="20"/>
        </w:rPr>
        <w:t>(dále jen „</w:t>
      </w:r>
      <w:r w:rsidRPr="00BB051C">
        <w:rPr>
          <w:rStyle w:val="Siln"/>
          <w:rFonts w:cs="Verdana"/>
          <w:sz w:val="20"/>
          <w:szCs w:val="20"/>
        </w:rPr>
        <w:t>Poskytovatel</w:t>
      </w:r>
      <w:r w:rsidRPr="00BB051C">
        <w:rPr>
          <w:rFonts w:cs="Verdana"/>
          <w:sz w:val="20"/>
          <w:szCs w:val="20"/>
        </w:rPr>
        <w:t>“ nebo „</w:t>
      </w:r>
      <w:r w:rsidRPr="00BB051C">
        <w:rPr>
          <w:rFonts w:cs="Verdana"/>
          <w:b/>
          <w:bCs/>
          <w:sz w:val="20"/>
          <w:szCs w:val="20"/>
        </w:rPr>
        <w:t>ICZ</w:t>
      </w:r>
      <w:r w:rsidRPr="00BB051C">
        <w:rPr>
          <w:rFonts w:cs="Verdana"/>
          <w:sz w:val="20"/>
          <w:szCs w:val="20"/>
        </w:rPr>
        <w:t>“)</w:t>
      </w:r>
      <w:bookmarkEnd w:id="2"/>
    </w:p>
    <w:p w:rsidR="007D2ED8" w:rsidRPr="00BB051C" w:rsidRDefault="007D2ED8" w:rsidP="001A1E21">
      <w:pPr>
        <w:pStyle w:val="Smluvnstrana"/>
        <w:widowControl/>
        <w:spacing w:line="240" w:lineRule="auto"/>
        <w:ind w:left="227"/>
        <w:rPr>
          <w:rFonts w:cs="Verdana"/>
          <w:b w:val="0"/>
          <w:bCs w:val="0"/>
          <w:sz w:val="20"/>
          <w:szCs w:val="20"/>
        </w:rPr>
      </w:pPr>
    </w:p>
    <w:p w:rsidR="007D2ED8" w:rsidRDefault="007D2ED8" w:rsidP="001A1E21">
      <w:pPr>
        <w:pStyle w:val="Smluvnstrana"/>
        <w:widowControl/>
        <w:spacing w:line="240" w:lineRule="auto"/>
        <w:ind w:left="227"/>
        <w:rPr>
          <w:rFonts w:cs="Verdana"/>
          <w:b w:val="0"/>
          <w:bCs w:val="0"/>
          <w:sz w:val="20"/>
          <w:szCs w:val="20"/>
        </w:rPr>
      </w:pPr>
      <w:r>
        <w:rPr>
          <w:rFonts w:cs="Verdana"/>
          <w:b w:val="0"/>
          <w:bCs w:val="0"/>
          <w:sz w:val="20"/>
          <w:szCs w:val="20"/>
        </w:rPr>
        <w:t>Spolu také jako „smluvní strany“ nebo „Smluvní strany“</w:t>
      </w:r>
    </w:p>
    <w:p w:rsidR="007D2ED8" w:rsidRDefault="007D2ED8" w:rsidP="001A1E21">
      <w:pPr>
        <w:pStyle w:val="Smluvnstrana"/>
        <w:widowControl/>
        <w:spacing w:line="240" w:lineRule="auto"/>
        <w:ind w:left="227"/>
        <w:rPr>
          <w:rFonts w:cs="Verdana"/>
          <w:b w:val="0"/>
          <w:bCs w:val="0"/>
          <w:sz w:val="20"/>
          <w:szCs w:val="20"/>
        </w:rPr>
      </w:pPr>
    </w:p>
    <w:p w:rsidR="007D2ED8" w:rsidRPr="00354A41" w:rsidRDefault="007D2ED8" w:rsidP="001A1E21">
      <w:pPr>
        <w:pStyle w:val="Smluvnstrana"/>
        <w:widowControl/>
        <w:spacing w:line="240" w:lineRule="auto"/>
        <w:ind w:left="227"/>
        <w:rPr>
          <w:rFonts w:cs="Verdana"/>
          <w:b w:val="0"/>
          <w:bCs w:val="0"/>
          <w:sz w:val="20"/>
          <w:szCs w:val="20"/>
        </w:rPr>
      </w:pPr>
    </w:p>
    <w:p w:rsidR="007D2ED8" w:rsidRPr="00BB051C" w:rsidRDefault="007D2ED8" w:rsidP="001A1E21">
      <w:pPr>
        <w:rPr>
          <w:sz w:val="20"/>
          <w:szCs w:val="20"/>
        </w:rPr>
      </w:pPr>
    </w:p>
    <w:p w:rsidR="00CD6D53" w:rsidRDefault="007D2ED8">
      <w:pPr>
        <w:pStyle w:val="Nadpis3"/>
      </w:pPr>
      <w:r>
        <w:lastRenderedPageBreak/>
        <w:t>Předmět a účel smlouvy</w:t>
      </w:r>
    </w:p>
    <w:p w:rsidR="007D2ED8" w:rsidRDefault="007D2ED8" w:rsidP="001A1E21">
      <w:pPr>
        <w:pStyle w:val="Odstavec1"/>
        <w:numPr>
          <w:ilvl w:val="1"/>
          <w:numId w:val="33"/>
        </w:numPr>
        <w:spacing w:before="0" w:after="120"/>
        <w:rPr>
          <w:rFonts w:cs="Verdana"/>
          <w:sz w:val="20"/>
          <w:szCs w:val="20"/>
        </w:rPr>
      </w:pPr>
      <w:r w:rsidRPr="005C7671">
        <w:rPr>
          <w:rFonts w:cs="Verdana"/>
          <w:sz w:val="20"/>
          <w:szCs w:val="20"/>
        </w:rPr>
        <w:t>Předmětem této Smlouvy je závazek Poskytovatele poskytovat služb</w:t>
      </w:r>
      <w:r>
        <w:rPr>
          <w:rFonts w:cs="Verdana"/>
          <w:sz w:val="20"/>
          <w:szCs w:val="20"/>
        </w:rPr>
        <w:t>y blíže specifikované v  Příloze</w:t>
      </w:r>
      <w:r w:rsidRPr="005C7671">
        <w:rPr>
          <w:rFonts w:cs="Verdana"/>
          <w:sz w:val="20"/>
          <w:szCs w:val="20"/>
        </w:rPr>
        <w:t xml:space="preserve"> č. </w:t>
      </w:r>
      <w:r>
        <w:rPr>
          <w:rFonts w:cs="Verdana"/>
          <w:sz w:val="20"/>
          <w:szCs w:val="20"/>
        </w:rPr>
        <w:t>2</w:t>
      </w:r>
      <w:r w:rsidRPr="005C7671">
        <w:rPr>
          <w:rFonts w:cs="Verdana"/>
          <w:sz w:val="20"/>
          <w:szCs w:val="20"/>
        </w:rPr>
        <w:t xml:space="preserve"> Smlouvy (dál</w:t>
      </w:r>
      <w:r w:rsidRPr="00BB051C">
        <w:rPr>
          <w:rFonts w:cs="Verdana"/>
          <w:sz w:val="20"/>
          <w:szCs w:val="20"/>
        </w:rPr>
        <w:t xml:space="preserve">e </w:t>
      </w:r>
      <w:r>
        <w:rPr>
          <w:rFonts w:cs="Verdana"/>
          <w:sz w:val="20"/>
          <w:szCs w:val="20"/>
        </w:rPr>
        <w:t>také</w:t>
      </w:r>
      <w:r w:rsidRPr="00BB051C">
        <w:rPr>
          <w:rFonts w:cs="Verdana"/>
          <w:sz w:val="20"/>
          <w:szCs w:val="20"/>
        </w:rPr>
        <w:t xml:space="preserve"> „</w:t>
      </w:r>
      <w:r w:rsidRPr="009076C6">
        <w:rPr>
          <w:rFonts w:cs="Verdana"/>
          <w:sz w:val="20"/>
          <w:szCs w:val="20"/>
        </w:rPr>
        <w:t>Služby</w:t>
      </w:r>
      <w:r w:rsidRPr="00BB051C">
        <w:rPr>
          <w:rFonts w:cs="Verdana"/>
          <w:sz w:val="20"/>
          <w:szCs w:val="20"/>
        </w:rPr>
        <w:t xml:space="preserve">“) Objednateli a závazek Objednatele platit za poskytované </w:t>
      </w:r>
      <w:r>
        <w:rPr>
          <w:rFonts w:cs="Verdana"/>
          <w:sz w:val="20"/>
          <w:szCs w:val="20"/>
        </w:rPr>
        <w:t>S</w:t>
      </w:r>
      <w:r w:rsidRPr="00BB051C">
        <w:rPr>
          <w:rFonts w:cs="Verdana"/>
          <w:sz w:val="20"/>
          <w:szCs w:val="20"/>
        </w:rPr>
        <w:t>lužby řádně a včas sjednanou cenu.</w:t>
      </w:r>
    </w:p>
    <w:p w:rsidR="007D2ED8" w:rsidRPr="00BB051C" w:rsidRDefault="007D2ED8" w:rsidP="001A1E21">
      <w:pPr>
        <w:pStyle w:val="Odstavec1"/>
        <w:spacing w:before="0" w:after="120"/>
        <w:rPr>
          <w:rFonts w:cs="Verdana"/>
          <w:sz w:val="20"/>
          <w:szCs w:val="20"/>
        </w:rPr>
      </w:pPr>
      <w:r w:rsidRPr="00BB051C">
        <w:rPr>
          <w:rFonts w:cs="Verdana"/>
          <w:sz w:val="20"/>
          <w:szCs w:val="20"/>
        </w:rPr>
        <w:t xml:space="preserve">Poskytované </w:t>
      </w:r>
      <w:r>
        <w:rPr>
          <w:rFonts w:cs="Verdana"/>
          <w:sz w:val="20"/>
          <w:szCs w:val="20"/>
        </w:rPr>
        <w:t>S</w:t>
      </w:r>
      <w:r w:rsidRPr="00BB051C">
        <w:rPr>
          <w:rFonts w:cs="Verdana"/>
          <w:sz w:val="20"/>
          <w:szCs w:val="20"/>
        </w:rPr>
        <w:t>lužby sestávají zejména z následujících činností:</w:t>
      </w:r>
    </w:p>
    <w:p w:rsidR="007D2ED8" w:rsidRDefault="007D2ED8" w:rsidP="001A1E21">
      <w:pPr>
        <w:numPr>
          <w:ilvl w:val="1"/>
          <w:numId w:val="25"/>
        </w:numPr>
        <w:spacing w:before="0" w:after="120" w:line="240" w:lineRule="auto"/>
        <w:jc w:val="left"/>
        <w:rPr>
          <w:sz w:val="20"/>
          <w:szCs w:val="20"/>
        </w:rPr>
      </w:pPr>
      <w:r>
        <w:rPr>
          <w:sz w:val="20"/>
          <w:szCs w:val="20"/>
        </w:rPr>
        <w:t xml:space="preserve">zpřístupnění užívání aplikace "Pomocník vykazování diagnóz" (dále PVD), jehož popis a parametry jsou uvedené v Příloze č. 1 Smlouvy </w:t>
      </w:r>
    </w:p>
    <w:p w:rsidR="007D2ED8" w:rsidRPr="007E3BC8" w:rsidRDefault="007D2ED8" w:rsidP="001A1E21">
      <w:pPr>
        <w:numPr>
          <w:ilvl w:val="1"/>
          <w:numId w:val="25"/>
        </w:numPr>
        <w:spacing w:before="0" w:after="120" w:line="240" w:lineRule="auto"/>
        <w:jc w:val="left"/>
        <w:rPr>
          <w:sz w:val="20"/>
          <w:szCs w:val="20"/>
        </w:rPr>
      </w:pPr>
      <w:r>
        <w:rPr>
          <w:sz w:val="20"/>
          <w:szCs w:val="20"/>
        </w:rPr>
        <w:t>m</w:t>
      </w:r>
      <w:r w:rsidRPr="00E10B38">
        <w:rPr>
          <w:sz w:val="20"/>
          <w:szCs w:val="20"/>
        </w:rPr>
        <w:t>aintenance</w:t>
      </w:r>
      <w:r>
        <w:rPr>
          <w:sz w:val="20"/>
          <w:szCs w:val="20"/>
        </w:rPr>
        <w:t>/podpora a údržba aplikace.</w:t>
      </w:r>
    </w:p>
    <w:p w:rsidR="00CD6D53" w:rsidRDefault="007D2ED8">
      <w:pPr>
        <w:pStyle w:val="Nadpis3"/>
      </w:pPr>
      <w:bookmarkStart w:id="3" w:name="_Toc298149485"/>
      <w:bookmarkStart w:id="4" w:name="_Toc298149583"/>
      <w:bookmarkStart w:id="5" w:name="_Toc301428811"/>
      <w:bookmarkStart w:id="6" w:name="_Toc301428941"/>
      <w:bookmarkStart w:id="7" w:name="_Toc301428968"/>
      <w:r w:rsidRPr="00121B3D">
        <w:t>Termín a místo plnění</w:t>
      </w:r>
      <w:bookmarkEnd w:id="3"/>
      <w:bookmarkEnd w:id="4"/>
      <w:bookmarkEnd w:id="5"/>
      <w:bookmarkEnd w:id="6"/>
      <w:bookmarkEnd w:id="7"/>
    </w:p>
    <w:p w:rsidR="007D2ED8" w:rsidRDefault="007D2ED8" w:rsidP="001A1E21">
      <w:pPr>
        <w:pStyle w:val="Zkladntext"/>
        <w:numPr>
          <w:ilvl w:val="1"/>
          <w:numId w:val="26"/>
        </w:numPr>
        <w:spacing w:before="0" w:line="240" w:lineRule="auto"/>
        <w:rPr>
          <w:sz w:val="20"/>
          <w:szCs w:val="20"/>
        </w:rPr>
      </w:pPr>
      <w:r w:rsidRPr="00BB051C">
        <w:rPr>
          <w:sz w:val="20"/>
          <w:szCs w:val="20"/>
        </w:rPr>
        <w:t xml:space="preserve">Poskytovatel se zavazuje zahájit poskytování Služeb </w:t>
      </w:r>
      <w:r>
        <w:rPr>
          <w:sz w:val="20"/>
          <w:szCs w:val="20"/>
        </w:rPr>
        <w:t>dle této Smlouvy neprodleně po uzavření této Smlouvy a poskytnutí součinnosti Objednatele dle této Smlouvy.</w:t>
      </w:r>
    </w:p>
    <w:p w:rsidR="007D2ED8" w:rsidRPr="007E3BC8" w:rsidRDefault="007D2ED8" w:rsidP="001A1E21">
      <w:pPr>
        <w:pStyle w:val="Zkladntext"/>
        <w:numPr>
          <w:ilvl w:val="1"/>
          <w:numId w:val="26"/>
        </w:numPr>
        <w:spacing w:before="0" w:line="240" w:lineRule="auto"/>
        <w:ind w:left="703" w:hanging="703"/>
        <w:rPr>
          <w:sz w:val="20"/>
          <w:szCs w:val="20"/>
        </w:rPr>
      </w:pPr>
      <w:r w:rsidRPr="00BB051C">
        <w:rPr>
          <w:sz w:val="20"/>
          <w:szCs w:val="20"/>
        </w:rPr>
        <w:t>Místem poskytov</w:t>
      </w:r>
      <w:r>
        <w:rPr>
          <w:sz w:val="20"/>
          <w:szCs w:val="20"/>
        </w:rPr>
        <w:t>ání Služeb je sídlo Objednatele</w:t>
      </w:r>
      <w:r w:rsidR="007E3BC8">
        <w:rPr>
          <w:sz w:val="20"/>
          <w:szCs w:val="20"/>
        </w:rPr>
        <w:t xml:space="preserve">. </w:t>
      </w:r>
      <w:r w:rsidRPr="00BB051C">
        <w:rPr>
          <w:sz w:val="20"/>
          <w:szCs w:val="20"/>
        </w:rPr>
        <w:t>Některé činnosti Poskytovatele dle této Smlouvy</w:t>
      </w:r>
      <w:r>
        <w:rPr>
          <w:sz w:val="20"/>
          <w:szCs w:val="20"/>
        </w:rPr>
        <w:t xml:space="preserve"> budou prováděny dálkovým způsobem -provoz aplikace, dále </w:t>
      </w:r>
      <w:r w:rsidRPr="00BB051C">
        <w:rPr>
          <w:sz w:val="20"/>
          <w:szCs w:val="20"/>
        </w:rPr>
        <w:t>např.vzdálený dohled, testování</w:t>
      </w:r>
      <w:r>
        <w:rPr>
          <w:sz w:val="20"/>
          <w:szCs w:val="20"/>
        </w:rPr>
        <w:t xml:space="preserve"> a </w:t>
      </w:r>
      <w:r w:rsidRPr="00BB051C">
        <w:rPr>
          <w:sz w:val="20"/>
          <w:szCs w:val="20"/>
        </w:rPr>
        <w:t xml:space="preserve">Poskytovatel </w:t>
      </w:r>
      <w:r>
        <w:rPr>
          <w:sz w:val="20"/>
          <w:szCs w:val="20"/>
        </w:rPr>
        <w:t xml:space="preserve">je bude </w:t>
      </w:r>
      <w:r w:rsidRPr="00BB051C">
        <w:rPr>
          <w:sz w:val="20"/>
          <w:szCs w:val="20"/>
        </w:rPr>
        <w:t>poskytovat z místa a v prostorách provozoven Poskytovatele</w:t>
      </w:r>
      <w:r>
        <w:rPr>
          <w:sz w:val="20"/>
          <w:szCs w:val="20"/>
        </w:rPr>
        <w:t>, pokud se smluvní strany nedohodnou jinak</w:t>
      </w:r>
      <w:r w:rsidRPr="00BB051C">
        <w:rPr>
          <w:sz w:val="20"/>
          <w:szCs w:val="20"/>
        </w:rPr>
        <w:t>.</w:t>
      </w:r>
    </w:p>
    <w:p w:rsidR="00CD6D53" w:rsidRDefault="007D2ED8">
      <w:pPr>
        <w:pStyle w:val="Nadpis3"/>
      </w:pPr>
      <w:bookmarkStart w:id="8" w:name="_Toc298149486"/>
      <w:bookmarkStart w:id="9" w:name="_Toc298149584"/>
      <w:bookmarkStart w:id="10" w:name="_Toc301428812"/>
      <w:bookmarkStart w:id="11" w:name="_Toc301428942"/>
      <w:bookmarkStart w:id="12" w:name="_Toc301428969"/>
      <w:r w:rsidRPr="00121B3D">
        <w:t xml:space="preserve">Cena </w:t>
      </w:r>
      <w:bookmarkEnd w:id="8"/>
      <w:bookmarkEnd w:id="9"/>
      <w:bookmarkEnd w:id="10"/>
      <w:bookmarkEnd w:id="11"/>
      <w:bookmarkEnd w:id="12"/>
    </w:p>
    <w:p w:rsidR="00CD6D53" w:rsidRDefault="007D2ED8">
      <w:pPr>
        <w:numPr>
          <w:ilvl w:val="1"/>
          <w:numId w:val="24"/>
        </w:numPr>
        <w:spacing w:before="0" w:after="120" w:line="240" w:lineRule="auto"/>
        <w:ind w:left="703" w:hanging="703"/>
        <w:rPr>
          <w:sz w:val="20"/>
          <w:szCs w:val="20"/>
        </w:rPr>
      </w:pPr>
      <w:r w:rsidRPr="00E46222">
        <w:rPr>
          <w:sz w:val="20"/>
          <w:szCs w:val="20"/>
        </w:rPr>
        <w:t xml:space="preserve">Celková výše ceny měsíčního plnění za řádně a včas poskytované Služby činí </w:t>
      </w:r>
      <w:r w:rsidR="00597082">
        <w:rPr>
          <w:sz w:val="20"/>
          <w:szCs w:val="20"/>
        </w:rPr>
        <w:t xml:space="preserve">4 800,- </w:t>
      </w:r>
      <w:r w:rsidRPr="009C26B0">
        <w:rPr>
          <w:sz w:val="20"/>
          <w:szCs w:val="20"/>
        </w:rPr>
        <w:t xml:space="preserve">Kč bez DPH (slovy </w:t>
      </w:r>
      <w:r w:rsidR="00A3328B">
        <w:rPr>
          <w:sz w:val="20"/>
          <w:szCs w:val="20"/>
        </w:rPr>
        <w:t>čtyři</w:t>
      </w:r>
      <w:r w:rsidR="009C26B0" w:rsidRPr="009C26B0">
        <w:rPr>
          <w:sz w:val="20"/>
          <w:szCs w:val="20"/>
        </w:rPr>
        <w:t>tisíc</w:t>
      </w:r>
      <w:r w:rsidR="00A3328B">
        <w:rPr>
          <w:sz w:val="20"/>
          <w:szCs w:val="20"/>
        </w:rPr>
        <w:t>e</w:t>
      </w:r>
      <w:r w:rsidR="009C26B0" w:rsidRPr="009C26B0">
        <w:rPr>
          <w:sz w:val="20"/>
          <w:szCs w:val="20"/>
        </w:rPr>
        <w:t>osmsetkorunčeských</w:t>
      </w:r>
      <w:r w:rsidRPr="009C26B0">
        <w:rPr>
          <w:sz w:val="20"/>
          <w:szCs w:val="20"/>
        </w:rPr>
        <w:t>).</w:t>
      </w:r>
      <w:r w:rsidR="009A0888">
        <w:rPr>
          <w:sz w:val="20"/>
          <w:szCs w:val="20"/>
        </w:rPr>
        <w:t xml:space="preserve"> </w:t>
      </w:r>
      <w:r w:rsidRPr="00E46222">
        <w:rPr>
          <w:sz w:val="20"/>
          <w:szCs w:val="20"/>
        </w:rPr>
        <w:t>Cena dle čl.3.1 Smlouvy je stanovena bez daně z přidané hodnoty, která bude Poskytovatelem k Ceně připočtena dle platné právní úpravy ke dni uskutečnění zdanitelného plnění.</w:t>
      </w:r>
    </w:p>
    <w:p w:rsidR="00CD6D53" w:rsidRDefault="007D2ED8">
      <w:pPr>
        <w:numPr>
          <w:ilvl w:val="1"/>
          <w:numId w:val="24"/>
        </w:numPr>
        <w:spacing w:before="0" w:after="120" w:line="240" w:lineRule="auto"/>
        <w:ind w:left="703" w:hanging="703"/>
        <w:rPr>
          <w:sz w:val="20"/>
          <w:szCs w:val="20"/>
        </w:rPr>
      </w:pPr>
      <w:r w:rsidRPr="00BB051C">
        <w:rPr>
          <w:sz w:val="20"/>
          <w:szCs w:val="20"/>
        </w:rPr>
        <w:t xml:space="preserve">Objednatel se zavazuje uhradit Poskytovateli Cenu plnění </w:t>
      </w:r>
      <w:r>
        <w:rPr>
          <w:sz w:val="20"/>
          <w:szCs w:val="20"/>
        </w:rPr>
        <w:t xml:space="preserve">předmětu </w:t>
      </w:r>
      <w:r w:rsidRPr="00BB051C">
        <w:rPr>
          <w:sz w:val="20"/>
          <w:szCs w:val="20"/>
        </w:rPr>
        <w:t xml:space="preserve">Smlouvy dle specifikace v Příloze </w:t>
      </w:r>
      <w:r>
        <w:rPr>
          <w:sz w:val="20"/>
          <w:szCs w:val="20"/>
        </w:rPr>
        <w:t>č. 2</w:t>
      </w:r>
      <w:r w:rsidR="00E75A04">
        <w:rPr>
          <w:sz w:val="20"/>
          <w:szCs w:val="20"/>
        </w:rPr>
        <w:t xml:space="preserve"> </w:t>
      </w:r>
      <w:r>
        <w:rPr>
          <w:sz w:val="20"/>
          <w:szCs w:val="20"/>
        </w:rPr>
        <w:t xml:space="preserve">Smlouvy </w:t>
      </w:r>
      <w:r w:rsidRPr="00BB051C">
        <w:rPr>
          <w:sz w:val="20"/>
          <w:szCs w:val="20"/>
        </w:rPr>
        <w:t xml:space="preserve">na základě faktury </w:t>
      </w:r>
      <w:r>
        <w:rPr>
          <w:sz w:val="20"/>
          <w:szCs w:val="20"/>
        </w:rPr>
        <w:t>měsíčně vystavené Poskytovatelem za každý i za započatý měsíc, ve kterém byla služba poskytnuta.</w:t>
      </w:r>
    </w:p>
    <w:p w:rsidR="007D2ED8" w:rsidRPr="007E3BC8" w:rsidRDefault="007D2ED8" w:rsidP="001A1E21">
      <w:pPr>
        <w:numPr>
          <w:ilvl w:val="1"/>
          <w:numId w:val="24"/>
        </w:numPr>
        <w:spacing w:before="0" w:after="120" w:line="240" w:lineRule="auto"/>
        <w:ind w:left="703" w:hanging="703"/>
        <w:rPr>
          <w:sz w:val="20"/>
          <w:szCs w:val="20"/>
        </w:rPr>
      </w:pPr>
      <w:r w:rsidRPr="00BB051C">
        <w:rPr>
          <w:sz w:val="20"/>
          <w:szCs w:val="20"/>
        </w:rPr>
        <w:t xml:space="preserve">Poskytovatel má </w:t>
      </w:r>
      <w:r>
        <w:rPr>
          <w:sz w:val="20"/>
          <w:szCs w:val="20"/>
        </w:rPr>
        <w:t xml:space="preserve">v případě prodlení s úhradou ceny za řádně a včas prováděné Služby </w:t>
      </w:r>
      <w:r w:rsidRPr="00BB051C">
        <w:rPr>
          <w:sz w:val="20"/>
          <w:szCs w:val="20"/>
        </w:rPr>
        <w:t xml:space="preserve">právo požadovat po Objednateli úrok z prodlení ve výši stanovené </w:t>
      </w:r>
      <w:r>
        <w:rPr>
          <w:sz w:val="20"/>
          <w:szCs w:val="20"/>
        </w:rPr>
        <w:t xml:space="preserve">platnými právními </w:t>
      </w:r>
      <w:r w:rsidRPr="00BB051C">
        <w:rPr>
          <w:sz w:val="20"/>
          <w:szCs w:val="20"/>
        </w:rPr>
        <w:t>předpisy</w:t>
      </w:r>
      <w:r>
        <w:rPr>
          <w:sz w:val="20"/>
          <w:szCs w:val="20"/>
        </w:rPr>
        <w:t>.</w:t>
      </w:r>
    </w:p>
    <w:p w:rsidR="00CD6D53" w:rsidRDefault="007D2ED8">
      <w:pPr>
        <w:pStyle w:val="Nadpis3"/>
      </w:pPr>
      <w:r w:rsidRPr="00121B3D">
        <w:t>Platební podmínky</w:t>
      </w:r>
    </w:p>
    <w:p w:rsidR="00CD6D53" w:rsidRDefault="007D2ED8">
      <w:pPr>
        <w:numPr>
          <w:ilvl w:val="1"/>
          <w:numId w:val="34"/>
        </w:numPr>
        <w:spacing w:before="0" w:after="120" w:line="240" w:lineRule="auto"/>
        <w:ind w:left="703" w:hanging="703"/>
        <w:rPr>
          <w:sz w:val="20"/>
          <w:szCs w:val="20"/>
        </w:rPr>
      </w:pPr>
      <w:bookmarkStart w:id="13" w:name="_Ref130741482"/>
      <w:r w:rsidRPr="00BB051C">
        <w:rPr>
          <w:sz w:val="20"/>
          <w:szCs w:val="20"/>
        </w:rPr>
        <w:t>Náležitosti daňového dokladu - faktury (dále jen „Faktura“)</w:t>
      </w:r>
      <w:bookmarkEnd w:id="13"/>
      <w:r w:rsidRPr="00BB051C">
        <w:rPr>
          <w:sz w:val="20"/>
          <w:szCs w:val="20"/>
        </w:rPr>
        <w:t>:</w:t>
      </w:r>
    </w:p>
    <w:p w:rsidR="006E6079" w:rsidRDefault="007D2ED8" w:rsidP="001A1E21">
      <w:pPr>
        <w:numPr>
          <w:ilvl w:val="2"/>
          <w:numId w:val="34"/>
        </w:numPr>
        <w:spacing w:before="0" w:after="120" w:line="240" w:lineRule="auto"/>
        <w:rPr>
          <w:sz w:val="20"/>
          <w:szCs w:val="20"/>
        </w:rPr>
      </w:pPr>
      <w:r w:rsidRPr="006E6079">
        <w:rPr>
          <w:sz w:val="20"/>
          <w:szCs w:val="20"/>
        </w:rPr>
        <w:t>Cena plnění předmětu Smlouvy je splatná na základě faktur Poskytovatele vystavených vždy k poslednímu dni aktuálního kalendářního měsíce.</w:t>
      </w:r>
    </w:p>
    <w:p w:rsidR="007D2ED8" w:rsidRPr="006E6079" w:rsidRDefault="007D2ED8" w:rsidP="001A1E21">
      <w:pPr>
        <w:numPr>
          <w:ilvl w:val="2"/>
          <w:numId w:val="34"/>
        </w:numPr>
        <w:spacing w:before="0" w:after="120" w:line="240" w:lineRule="auto"/>
        <w:rPr>
          <w:sz w:val="20"/>
          <w:szCs w:val="20"/>
        </w:rPr>
      </w:pPr>
      <w:r w:rsidRPr="006E6079">
        <w:rPr>
          <w:sz w:val="20"/>
          <w:szCs w:val="20"/>
        </w:rPr>
        <w:t xml:space="preserve">Faktura jako daňový doklad musí splňovat všechny náležitosti účetních a daňových dokladů v souladu s platnou právní úpravou, zejména § 29 zák. č. 235/2004 Sb., o dani z přidané hodnoty v platném znění a </w:t>
      </w:r>
      <w:r w:rsidR="00867874" w:rsidRPr="006E6079">
        <w:rPr>
          <w:sz w:val="20"/>
          <w:szCs w:val="20"/>
        </w:rPr>
        <w:t>§ 435 občanského zákoníku ve znění pozdějších předpisů.</w:t>
      </w:r>
    </w:p>
    <w:p w:rsidR="00CD6D53" w:rsidRDefault="007D2ED8">
      <w:pPr>
        <w:numPr>
          <w:ilvl w:val="1"/>
          <w:numId w:val="34"/>
        </w:numPr>
        <w:spacing w:before="0" w:after="120" w:line="240" w:lineRule="auto"/>
        <w:ind w:left="703" w:hanging="703"/>
        <w:rPr>
          <w:sz w:val="20"/>
          <w:szCs w:val="20"/>
        </w:rPr>
      </w:pPr>
      <w:r w:rsidRPr="00BB051C">
        <w:rPr>
          <w:sz w:val="20"/>
          <w:szCs w:val="20"/>
        </w:rPr>
        <w:t xml:space="preserve">Dnem uskutečnění zdanitelného plnění je </w:t>
      </w:r>
      <w:r>
        <w:rPr>
          <w:sz w:val="20"/>
          <w:szCs w:val="20"/>
        </w:rPr>
        <w:t xml:space="preserve">poslední </w:t>
      </w:r>
      <w:r w:rsidRPr="00BB051C">
        <w:rPr>
          <w:sz w:val="20"/>
          <w:szCs w:val="20"/>
        </w:rPr>
        <w:t xml:space="preserve">den </w:t>
      </w:r>
      <w:r>
        <w:rPr>
          <w:sz w:val="20"/>
          <w:szCs w:val="20"/>
        </w:rPr>
        <w:t>každého kalendářního měsíce.</w:t>
      </w:r>
    </w:p>
    <w:p w:rsidR="00CD6D53" w:rsidRDefault="007D2ED8">
      <w:pPr>
        <w:numPr>
          <w:ilvl w:val="1"/>
          <w:numId w:val="34"/>
        </w:numPr>
        <w:spacing w:before="0" w:after="120" w:line="240" w:lineRule="auto"/>
        <w:ind w:left="703" w:hanging="703"/>
        <w:rPr>
          <w:sz w:val="20"/>
          <w:szCs w:val="20"/>
        </w:rPr>
      </w:pPr>
      <w:r w:rsidRPr="00BB051C">
        <w:rPr>
          <w:sz w:val="20"/>
          <w:szCs w:val="20"/>
        </w:rPr>
        <w:lastRenderedPageBreak/>
        <w:t>Splatnost peněžitého plnění:</w:t>
      </w:r>
    </w:p>
    <w:p w:rsidR="007D2ED8" w:rsidRDefault="007D2ED8" w:rsidP="001A1E21">
      <w:pPr>
        <w:numPr>
          <w:ilvl w:val="2"/>
          <w:numId w:val="34"/>
        </w:numPr>
        <w:spacing w:before="0" w:after="120" w:line="240" w:lineRule="auto"/>
        <w:rPr>
          <w:sz w:val="20"/>
          <w:szCs w:val="20"/>
        </w:rPr>
      </w:pPr>
      <w:r w:rsidRPr="00BB051C">
        <w:rPr>
          <w:sz w:val="20"/>
          <w:szCs w:val="20"/>
        </w:rPr>
        <w:t xml:space="preserve">Lhůta splatnosti příslušného peněžitého plnění uvedeného ve faktuře je </w:t>
      </w:r>
      <w:r w:rsidR="00241847">
        <w:rPr>
          <w:sz w:val="20"/>
          <w:szCs w:val="20"/>
        </w:rPr>
        <w:t>30</w:t>
      </w:r>
      <w:r w:rsidRPr="00BB051C">
        <w:rPr>
          <w:sz w:val="20"/>
          <w:szCs w:val="20"/>
        </w:rPr>
        <w:t xml:space="preserve"> (slovy: </w:t>
      </w:r>
      <w:r w:rsidR="000A3474">
        <w:rPr>
          <w:sz w:val="20"/>
          <w:szCs w:val="20"/>
        </w:rPr>
        <w:t>třicet</w:t>
      </w:r>
      <w:r w:rsidRPr="00BB051C">
        <w:rPr>
          <w:sz w:val="20"/>
          <w:szCs w:val="20"/>
        </w:rPr>
        <w:t>) kalendářních dní ode dne vystavení faktury Poskytovatelem.</w:t>
      </w:r>
    </w:p>
    <w:p w:rsidR="007D2ED8" w:rsidRDefault="007D2ED8" w:rsidP="001A1E21">
      <w:pPr>
        <w:numPr>
          <w:ilvl w:val="2"/>
          <w:numId w:val="34"/>
        </w:numPr>
        <w:spacing w:before="0" w:after="120" w:line="240" w:lineRule="auto"/>
        <w:rPr>
          <w:sz w:val="20"/>
          <w:szCs w:val="20"/>
        </w:rPr>
      </w:pPr>
      <w:r w:rsidRPr="00BB051C">
        <w:rPr>
          <w:sz w:val="20"/>
          <w:szCs w:val="20"/>
        </w:rPr>
        <w:t>Peněžité plnění se považuje za splněné dnem připsání peněžité částky na účet Poskytovatele. Veškeré poplatky spojené s převodem peněz jdou k tíži plátce.</w:t>
      </w:r>
    </w:p>
    <w:p w:rsidR="00CD6D53" w:rsidRDefault="007D2ED8">
      <w:pPr>
        <w:numPr>
          <w:ilvl w:val="1"/>
          <w:numId w:val="34"/>
        </w:numPr>
        <w:spacing w:before="0" w:after="120" w:line="240" w:lineRule="auto"/>
        <w:ind w:left="703" w:hanging="703"/>
        <w:rPr>
          <w:sz w:val="20"/>
          <w:szCs w:val="20"/>
        </w:rPr>
      </w:pPr>
      <w:r w:rsidRPr="00BB051C">
        <w:rPr>
          <w:sz w:val="20"/>
          <w:szCs w:val="20"/>
        </w:rPr>
        <w:t>Odmítnutí faktury:</w:t>
      </w:r>
    </w:p>
    <w:p w:rsidR="007D2ED8" w:rsidRPr="007E3BC8" w:rsidRDefault="007D2ED8" w:rsidP="001A1E21">
      <w:pPr>
        <w:numPr>
          <w:ilvl w:val="2"/>
          <w:numId w:val="34"/>
        </w:numPr>
        <w:spacing w:before="0" w:after="120" w:line="240" w:lineRule="auto"/>
        <w:rPr>
          <w:sz w:val="20"/>
          <w:szCs w:val="20"/>
        </w:rPr>
      </w:pPr>
      <w:r w:rsidRPr="00BB051C">
        <w:rPr>
          <w:sz w:val="20"/>
          <w:szCs w:val="20"/>
        </w:rPr>
        <w:t xml:space="preserve">Nesplňuje-li faktura náležitosti uvedené v bodě </w:t>
      </w:r>
      <w:r w:rsidR="00484B7C">
        <w:fldChar w:fldCharType="begin"/>
      </w:r>
      <w:r w:rsidR="00484B7C">
        <w:instrText xml:space="preserve"> REF _Ref130741482 \r \h  \* MERGEFORMAT </w:instrText>
      </w:r>
      <w:r w:rsidR="00484B7C">
        <w:fldChar w:fldCharType="separate"/>
      </w:r>
      <w:r w:rsidR="00732D74" w:rsidRPr="00732D74">
        <w:rPr>
          <w:sz w:val="20"/>
          <w:szCs w:val="20"/>
        </w:rPr>
        <w:t>4.1</w:t>
      </w:r>
      <w:r w:rsidR="00484B7C">
        <w:fldChar w:fldCharType="end"/>
      </w:r>
      <w:r w:rsidRPr="00BB051C">
        <w:rPr>
          <w:sz w:val="20"/>
          <w:szCs w:val="20"/>
        </w:rPr>
        <w:t xml:space="preserve">, je Objednatel oprávněn vrátit do 5 pracovních dní </w:t>
      </w:r>
      <w:r>
        <w:rPr>
          <w:sz w:val="20"/>
          <w:szCs w:val="20"/>
        </w:rPr>
        <w:t>P</w:t>
      </w:r>
      <w:r w:rsidRPr="00BB051C">
        <w:rPr>
          <w:sz w:val="20"/>
          <w:szCs w:val="20"/>
        </w:rPr>
        <w:t>oskytovateli fakturu, která nesplňuje předepsané náležitosti, a nová lhůta splatnosti začne běžet ode dne doručení opravené faktury Objednateli.</w:t>
      </w:r>
    </w:p>
    <w:p w:rsidR="00CD6D53" w:rsidRDefault="007E3BC8">
      <w:pPr>
        <w:pStyle w:val="Nadpis3"/>
        <w:rPr>
          <w:vanish/>
        </w:rPr>
      </w:pPr>
      <w:bookmarkStart w:id="14" w:name="_Toc298149487"/>
      <w:bookmarkStart w:id="15" w:name="_Toc298149585"/>
      <w:bookmarkStart w:id="16" w:name="_Toc301428813"/>
      <w:bookmarkStart w:id="17" w:name="_Toc301428943"/>
      <w:bookmarkStart w:id="18" w:name="_Toc301428970"/>
      <w:r>
        <w:t>Práva a</w:t>
      </w:r>
      <w:r w:rsidR="007D2ED8">
        <w:t xml:space="preserve"> povinnosti </w:t>
      </w:r>
      <w:r w:rsidR="007D2ED8" w:rsidRPr="00121B3D">
        <w:t>Poskytovatele</w:t>
      </w:r>
      <w:bookmarkEnd w:id="14"/>
      <w:bookmarkEnd w:id="15"/>
      <w:bookmarkEnd w:id="16"/>
      <w:bookmarkEnd w:id="17"/>
      <w:bookmarkEnd w:id="18"/>
    </w:p>
    <w:p w:rsidR="007D2ED8" w:rsidRPr="00121B3D" w:rsidRDefault="007D2ED8" w:rsidP="001A1E21">
      <w:pPr>
        <w:pStyle w:val="Zkladntext"/>
        <w:overflowPunct w:val="0"/>
        <w:autoSpaceDE w:val="0"/>
        <w:autoSpaceDN w:val="0"/>
        <w:adjustRightInd w:val="0"/>
        <w:spacing w:before="0" w:line="240" w:lineRule="auto"/>
        <w:ind w:left="705"/>
        <w:textAlignment w:val="baseline"/>
        <w:rPr>
          <w:sz w:val="20"/>
          <w:szCs w:val="20"/>
        </w:rPr>
      </w:pPr>
    </w:p>
    <w:p w:rsidR="007D2ED8" w:rsidRDefault="007D2ED8" w:rsidP="001A1E21">
      <w:pPr>
        <w:numPr>
          <w:ilvl w:val="1"/>
          <w:numId w:val="35"/>
        </w:numPr>
        <w:spacing w:before="0" w:after="120" w:line="240" w:lineRule="auto"/>
        <w:rPr>
          <w:sz w:val="20"/>
          <w:szCs w:val="20"/>
        </w:rPr>
      </w:pPr>
      <w:r w:rsidRPr="00BB051C">
        <w:rPr>
          <w:sz w:val="20"/>
          <w:szCs w:val="20"/>
        </w:rPr>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rsidR="00CD6D53" w:rsidRDefault="007D2ED8">
      <w:pPr>
        <w:numPr>
          <w:ilvl w:val="1"/>
          <w:numId w:val="35"/>
        </w:numPr>
        <w:spacing w:before="0" w:after="120" w:line="240" w:lineRule="auto"/>
        <w:ind w:left="703" w:hanging="703"/>
        <w:rPr>
          <w:sz w:val="20"/>
          <w:szCs w:val="20"/>
        </w:rPr>
      </w:pPr>
      <w:r w:rsidRPr="00BB051C">
        <w:rPr>
          <w:sz w:val="20"/>
          <w:szCs w:val="20"/>
        </w:rPr>
        <w:t>Poskytovatel není oprávněn použít podklady předané Objednatelem pro jiné účely než je poskytování Služeb podle této Smlouvy. Nejpozději do 15 pracovních dnů po ukončení této Smlouvy je Poskytovatel povinen vrátit Objednateli na jeho žádost veškeré podklady poskytnuté Objednatelem Poskytovali ke splnění jeho závazků podle této Smlouvy, a dále i veškeré ostatní podklady a informace týkající se poskytovaných Služeb</w:t>
      </w:r>
      <w:r>
        <w:rPr>
          <w:sz w:val="20"/>
          <w:szCs w:val="20"/>
        </w:rPr>
        <w:t>.</w:t>
      </w:r>
    </w:p>
    <w:p w:rsidR="00CD6D53" w:rsidRDefault="007D2ED8">
      <w:pPr>
        <w:numPr>
          <w:ilvl w:val="1"/>
          <w:numId w:val="35"/>
        </w:numPr>
        <w:spacing w:before="0" w:after="120" w:line="240" w:lineRule="auto"/>
        <w:ind w:left="703" w:hanging="703"/>
        <w:rPr>
          <w:sz w:val="20"/>
          <w:szCs w:val="20"/>
        </w:rPr>
      </w:pPr>
      <w:r w:rsidRPr="00BB051C">
        <w:rPr>
          <w:sz w:val="20"/>
          <w:szCs w:val="20"/>
        </w:rPr>
        <w:t xml:space="preserve">Poskytovatel je povinen informovat Objednatele o veškerých skutečnostech, které jsou nebo mohou být důležité pro plnění </w:t>
      </w:r>
      <w:r>
        <w:rPr>
          <w:sz w:val="20"/>
          <w:szCs w:val="20"/>
        </w:rPr>
        <w:t xml:space="preserve">předmětu </w:t>
      </w:r>
      <w:r w:rsidRPr="00BB051C">
        <w:rPr>
          <w:sz w:val="20"/>
          <w:szCs w:val="20"/>
        </w:rPr>
        <w:t>této Smlouvy.</w:t>
      </w:r>
    </w:p>
    <w:p w:rsidR="00CD6D53" w:rsidRDefault="007D2ED8">
      <w:pPr>
        <w:numPr>
          <w:ilvl w:val="1"/>
          <w:numId w:val="35"/>
        </w:numPr>
        <w:spacing w:before="0" w:after="120" w:line="240" w:lineRule="auto"/>
        <w:ind w:left="703" w:hanging="703"/>
        <w:rPr>
          <w:sz w:val="20"/>
          <w:szCs w:val="20"/>
        </w:rPr>
      </w:pPr>
      <w:r w:rsidRPr="00BB051C">
        <w:rPr>
          <w:sz w:val="20"/>
          <w:szCs w:val="20"/>
        </w:rPr>
        <w:t xml:space="preserve">Kvalita </w:t>
      </w:r>
      <w:r>
        <w:rPr>
          <w:sz w:val="20"/>
          <w:szCs w:val="20"/>
        </w:rPr>
        <w:t>S</w:t>
      </w:r>
      <w:r w:rsidRPr="00BB051C">
        <w:rPr>
          <w:sz w:val="20"/>
          <w:szCs w:val="20"/>
        </w:rPr>
        <w:t>lužeb poskytovaných Poskytovatelem musí odpovídat závazným technickým normám, platným právním předpisům, a požadavkům na systém a programové vybavení, tak, jak jsou uvedeny v uživatelské dokumentaci</w:t>
      </w:r>
      <w:r>
        <w:rPr>
          <w:sz w:val="20"/>
          <w:szCs w:val="20"/>
        </w:rPr>
        <w:t xml:space="preserve"> a této Smlouvě</w:t>
      </w:r>
      <w:r w:rsidRPr="00BB051C">
        <w:rPr>
          <w:sz w:val="20"/>
          <w:szCs w:val="20"/>
        </w:rPr>
        <w:t xml:space="preserve">. </w:t>
      </w:r>
    </w:p>
    <w:p w:rsidR="00CD6D53" w:rsidRDefault="007D2ED8">
      <w:pPr>
        <w:numPr>
          <w:ilvl w:val="1"/>
          <w:numId w:val="35"/>
        </w:numPr>
        <w:spacing w:before="0" w:after="120" w:line="240" w:lineRule="auto"/>
        <w:ind w:left="703" w:hanging="703"/>
        <w:rPr>
          <w:sz w:val="20"/>
          <w:szCs w:val="20"/>
        </w:rPr>
      </w:pPr>
      <w:r w:rsidRPr="00BB051C">
        <w:rPr>
          <w:sz w:val="20"/>
          <w:szCs w:val="20"/>
        </w:rPr>
        <w:t xml:space="preserve">V rámci této Smlouvy není Poskytovatel povinen poskytovat </w:t>
      </w:r>
      <w:r>
        <w:rPr>
          <w:sz w:val="20"/>
          <w:szCs w:val="20"/>
        </w:rPr>
        <w:t>záruční ani pozáruční S</w:t>
      </w:r>
      <w:r w:rsidRPr="00BB051C">
        <w:rPr>
          <w:sz w:val="20"/>
          <w:szCs w:val="20"/>
        </w:rPr>
        <w:t xml:space="preserve">lužby na ty části systému, kde Objednatel provedl změny v rozporu s uživatelskou dokumentací a pokyny Poskytovatele. Objednatel odpovídá za slučitelnost jednotlivých výrobků, programového vybavení, systémů a subsystémů, které nejsou zahrnuty ve </w:t>
      </w:r>
      <w:r>
        <w:rPr>
          <w:sz w:val="20"/>
          <w:szCs w:val="20"/>
        </w:rPr>
        <w:t>S</w:t>
      </w:r>
      <w:r w:rsidRPr="00BB051C">
        <w:rPr>
          <w:sz w:val="20"/>
          <w:szCs w:val="20"/>
        </w:rPr>
        <w:t>mlouvě, s dodaným systémem, s výjimkou případů, kdy Poskytovatel udělil k začlenění souhlas.</w:t>
      </w:r>
    </w:p>
    <w:p w:rsidR="00CD6D53" w:rsidRDefault="007D2ED8">
      <w:pPr>
        <w:pStyle w:val="Nadpis3"/>
      </w:pPr>
      <w:bookmarkStart w:id="19" w:name="_Toc298149488"/>
      <w:bookmarkStart w:id="20" w:name="_Toc298149586"/>
      <w:bookmarkStart w:id="21" w:name="_Toc301428814"/>
      <w:bookmarkStart w:id="22" w:name="_Toc301428944"/>
      <w:bookmarkStart w:id="23" w:name="_Toc301428971"/>
      <w:r w:rsidRPr="007509EF">
        <w:t xml:space="preserve">Práva a povinnosti </w:t>
      </w:r>
      <w:r w:rsidRPr="00E878F5">
        <w:t>Objednatele</w:t>
      </w:r>
      <w:bookmarkEnd w:id="19"/>
      <w:bookmarkEnd w:id="20"/>
      <w:bookmarkEnd w:id="21"/>
      <w:bookmarkEnd w:id="22"/>
      <w:bookmarkEnd w:id="23"/>
    </w:p>
    <w:p w:rsidR="007D2ED8" w:rsidRDefault="007D2ED8" w:rsidP="001A1E21">
      <w:pPr>
        <w:numPr>
          <w:ilvl w:val="1"/>
          <w:numId w:val="36"/>
        </w:numPr>
        <w:spacing w:before="0" w:after="120" w:line="240" w:lineRule="auto"/>
        <w:rPr>
          <w:sz w:val="20"/>
          <w:szCs w:val="20"/>
        </w:rPr>
      </w:pPr>
      <w:r w:rsidRPr="00BB051C">
        <w:rPr>
          <w:sz w:val="20"/>
          <w:szCs w:val="20"/>
        </w:rPr>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rsidR="007D2ED8" w:rsidRDefault="007D2ED8" w:rsidP="001A1E21">
      <w:pPr>
        <w:numPr>
          <w:ilvl w:val="1"/>
          <w:numId w:val="36"/>
        </w:numPr>
        <w:spacing w:before="0" w:after="120" w:line="240" w:lineRule="auto"/>
        <w:rPr>
          <w:sz w:val="20"/>
          <w:szCs w:val="20"/>
        </w:rPr>
      </w:pPr>
      <w:r w:rsidRPr="002B56A2">
        <w:rPr>
          <w:sz w:val="20"/>
          <w:szCs w:val="20"/>
        </w:rPr>
        <w:t xml:space="preserve">Objednatel je povinen informovat Poskytovatele o veškerých skutečnostech, které jsou nebo mohou být důležité pro plnění této Smlouvy. </w:t>
      </w:r>
    </w:p>
    <w:p w:rsidR="007D2ED8" w:rsidRDefault="007D2ED8" w:rsidP="001A1E21">
      <w:pPr>
        <w:numPr>
          <w:ilvl w:val="1"/>
          <w:numId w:val="36"/>
        </w:numPr>
        <w:spacing w:before="0" w:after="120" w:line="240" w:lineRule="auto"/>
        <w:rPr>
          <w:sz w:val="20"/>
          <w:szCs w:val="20"/>
        </w:rPr>
      </w:pPr>
      <w:r w:rsidRPr="002B56A2">
        <w:rPr>
          <w:sz w:val="20"/>
          <w:szCs w:val="20"/>
        </w:rPr>
        <w:lastRenderedPageBreak/>
        <w:t xml:space="preserve">Poskytovatel neodpovídá za neplnění nebo opožděné plnění svých povinností, dojde-li k nim působením vyšší moci. Působením vyšší moci se rozumí </w:t>
      </w:r>
      <w:r>
        <w:rPr>
          <w:sz w:val="20"/>
          <w:szCs w:val="20"/>
        </w:rPr>
        <w:t xml:space="preserve">mimořádná nepředvídatelná a nepřekonatelná překážka dočasně nebo trvale zabraňující splnění povinností dle ustanovení 2913 odst. 2 zák. č. 89/2012 občanského zákoníku ve znění pozdějších předpisů. </w:t>
      </w:r>
      <w:r w:rsidRPr="002B56A2">
        <w:rPr>
          <w:sz w:val="20"/>
          <w:szCs w:val="20"/>
        </w:rPr>
        <w:t>Za obnovu ztracených nebo změněných dat nebo programů je zodpovědný Objednatel, který bere na vědomí upozornění Poskytovatele na nezbytnost zálohování všech jeho datových souborů ve stanovených časových intervalech a před realizací řešení problému Poskytovatelem. V případě, že smlouv</w:t>
      </w:r>
      <w:r>
        <w:rPr>
          <w:sz w:val="20"/>
          <w:szCs w:val="20"/>
        </w:rPr>
        <w:t>a zahrnuje i služby spočívající v provádění profylaktických kontrol, Objednatel souhlasí s tím, že v nezbytně nutném rozsahu po nezbytně nutnou dobu bude omezen provoz informačního systému.</w:t>
      </w:r>
    </w:p>
    <w:p w:rsidR="007D2ED8" w:rsidRPr="001317BE" w:rsidRDefault="007D2ED8" w:rsidP="00A032CC">
      <w:pPr>
        <w:numPr>
          <w:ilvl w:val="1"/>
          <w:numId w:val="36"/>
        </w:numPr>
        <w:spacing w:before="0" w:after="120" w:line="240" w:lineRule="auto"/>
        <w:rPr>
          <w:sz w:val="20"/>
          <w:szCs w:val="20"/>
        </w:rPr>
      </w:pPr>
      <w:r w:rsidRPr="008C19A0">
        <w:rPr>
          <w:sz w:val="20"/>
          <w:szCs w:val="20"/>
        </w:rPr>
        <w:t xml:space="preserve">Objednatel je </w:t>
      </w:r>
      <w:r>
        <w:rPr>
          <w:sz w:val="20"/>
          <w:szCs w:val="20"/>
        </w:rPr>
        <w:t xml:space="preserve">povinen zajistit si pro provoz PVD </w:t>
      </w:r>
      <w:r w:rsidRPr="008C19A0">
        <w:rPr>
          <w:sz w:val="20"/>
          <w:szCs w:val="20"/>
        </w:rPr>
        <w:t>výstup</w:t>
      </w:r>
      <w:r>
        <w:rPr>
          <w:sz w:val="20"/>
          <w:szCs w:val="20"/>
        </w:rPr>
        <w:t>y</w:t>
      </w:r>
      <w:r w:rsidRPr="008C19A0">
        <w:rPr>
          <w:sz w:val="20"/>
          <w:szCs w:val="20"/>
        </w:rPr>
        <w:t xml:space="preserve"> třetích stran. U</w:t>
      </w:r>
      <w:r w:rsidRPr="008C19A0">
        <w:rPr>
          <w:sz w:val="20"/>
          <w:szCs w:val="20"/>
          <w:lang w:eastAsia="en-US"/>
        </w:rPr>
        <w:t xml:space="preserve">žití PVD </w:t>
      </w:r>
      <w:r w:rsidRPr="008C19A0">
        <w:rPr>
          <w:sz w:val="20"/>
          <w:szCs w:val="20"/>
        </w:rPr>
        <w:t xml:space="preserve">je podmíněno </w:t>
      </w:r>
      <w:r w:rsidRPr="008C19A0">
        <w:rPr>
          <w:sz w:val="20"/>
          <w:szCs w:val="20"/>
          <w:lang w:eastAsia="en-US"/>
        </w:rPr>
        <w:t>užitím výstupů třetích stran uvedených v</w:t>
      </w:r>
      <w:r>
        <w:rPr>
          <w:sz w:val="20"/>
          <w:szCs w:val="20"/>
          <w:lang w:eastAsia="en-US"/>
        </w:rPr>
        <w:t> </w:t>
      </w:r>
      <w:r w:rsidRPr="008C19A0">
        <w:rPr>
          <w:sz w:val="20"/>
          <w:szCs w:val="20"/>
          <w:lang w:eastAsia="en-US"/>
        </w:rPr>
        <w:t xml:space="preserve">tomto </w:t>
      </w:r>
      <w:r>
        <w:rPr>
          <w:sz w:val="20"/>
          <w:szCs w:val="20"/>
          <w:lang w:eastAsia="en-US"/>
        </w:rPr>
        <w:t xml:space="preserve">článku </w:t>
      </w:r>
      <w:r w:rsidRPr="008C19A0">
        <w:rPr>
          <w:sz w:val="20"/>
          <w:szCs w:val="20"/>
          <w:lang w:eastAsia="en-US"/>
        </w:rPr>
        <w:t>Objednatelem. P</w:t>
      </w:r>
      <w:r>
        <w:rPr>
          <w:sz w:val="20"/>
          <w:szCs w:val="20"/>
          <w:lang w:eastAsia="en-US"/>
        </w:rPr>
        <w:t>os</w:t>
      </w:r>
      <w:r w:rsidRPr="008C19A0">
        <w:rPr>
          <w:sz w:val="20"/>
          <w:szCs w:val="20"/>
          <w:lang w:eastAsia="en-US"/>
        </w:rPr>
        <w:t>kytovatel</w:t>
      </w:r>
      <w:r w:rsidRPr="008C19A0">
        <w:rPr>
          <w:sz w:val="20"/>
          <w:szCs w:val="20"/>
        </w:rPr>
        <w:t xml:space="preserve"> neodpovídá za užití výstupů třetích stran Objednatelem a ani za obsah žádných serverů či služeb třetích stran, za žádné odkazy obsažené na serverech či ve službách třetích stran ani za změny nebo aktualizace s</w:t>
      </w:r>
      <w:r w:rsidR="00422F2E">
        <w:rPr>
          <w:sz w:val="20"/>
          <w:szCs w:val="20"/>
        </w:rPr>
        <w:t>erverů či služeb třetích stran.</w:t>
      </w:r>
    </w:p>
    <w:p w:rsidR="007D2ED8" w:rsidRPr="001317BE" w:rsidRDefault="007D2ED8" w:rsidP="00A032CC">
      <w:pPr>
        <w:numPr>
          <w:ilvl w:val="1"/>
          <w:numId w:val="36"/>
        </w:numPr>
        <w:spacing w:before="0" w:after="120" w:line="240" w:lineRule="auto"/>
        <w:rPr>
          <w:sz w:val="20"/>
          <w:szCs w:val="20"/>
        </w:rPr>
      </w:pPr>
      <w:r w:rsidRPr="008C19A0">
        <w:rPr>
          <w:sz w:val="20"/>
          <w:szCs w:val="20"/>
        </w:rPr>
        <w:t xml:space="preserve">Objednatel se zavazuje, že pro užití </w:t>
      </w:r>
      <w:r w:rsidRPr="008C19A0">
        <w:rPr>
          <w:rFonts w:cs="Arial"/>
          <w:color w:val="000000"/>
          <w:sz w:val="20"/>
          <w:szCs w:val="20"/>
        </w:rPr>
        <w:t>české verze Me</w:t>
      </w:r>
      <w:r w:rsidR="007C35B9">
        <w:rPr>
          <w:rFonts w:cs="Arial"/>
          <w:color w:val="000000"/>
          <w:sz w:val="20"/>
          <w:szCs w:val="20"/>
        </w:rPr>
        <w:t xml:space="preserve">zinárodní klasifikace nemocí  a </w:t>
      </w:r>
      <w:r w:rsidRPr="008C19A0">
        <w:rPr>
          <w:rFonts w:cs="Arial"/>
          <w:color w:val="000000"/>
          <w:sz w:val="20"/>
          <w:szCs w:val="20"/>
        </w:rPr>
        <w:t>přidružených</w:t>
      </w:r>
      <w:r w:rsidR="009A0888">
        <w:rPr>
          <w:rFonts w:cs="Arial"/>
          <w:color w:val="000000"/>
          <w:sz w:val="20"/>
          <w:szCs w:val="20"/>
        </w:rPr>
        <w:t xml:space="preserve"> </w:t>
      </w:r>
      <w:r w:rsidRPr="008C19A0">
        <w:rPr>
          <w:rFonts w:cs="Arial"/>
          <w:color w:val="000000"/>
          <w:sz w:val="20"/>
          <w:szCs w:val="20"/>
        </w:rPr>
        <w:t xml:space="preserve">zdravotních problémů (dále jen „MKN-10“) </w:t>
      </w:r>
      <w:r w:rsidRPr="008C19A0">
        <w:rPr>
          <w:sz w:val="20"/>
          <w:szCs w:val="20"/>
        </w:rPr>
        <w:t xml:space="preserve">vyhoví podmínkám Ministerstva zdravotnictví na využívání elektronické verze  MKN </w:t>
      </w:r>
      <w:smartTag w:uri="urn:schemas-microsoft-com:office:smarttags" w:element="metricconverter">
        <w:smartTagPr>
          <w:attr w:name="ProductID" w:val="10, a"/>
        </w:smartTagPr>
        <w:smartTag w:uri="urn:schemas-microsoft-com:office:smarttags" w:element="metricconverter">
          <w:smartTagPr>
            <w:attr w:name="ProductID" w:val="10, a"/>
          </w:smartTagPr>
          <w:r w:rsidRPr="008C19A0">
            <w:rPr>
              <w:sz w:val="20"/>
              <w:szCs w:val="20"/>
            </w:rPr>
            <w:t>10</w:t>
          </w:r>
        </w:smartTag>
        <w:r w:rsidRPr="008C19A0">
          <w:rPr>
            <w:sz w:val="20"/>
            <w:szCs w:val="20"/>
          </w:rPr>
          <w:t>, a</w:t>
        </w:r>
      </w:smartTag>
      <w:r w:rsidRPr="008C19A0">
        <w:rPr>
          <w:sz w:val="20"/>
          <w:szCs w:val="20"/>
        </w:rPr>
        <w:t xml:space="preserve"> to tím způsobem, že před prvním spuštění aplikace si  z</w:t>
      </w:r>
      <w:r>
        <w:rPr>
          <w:sz w:val="20"/>
          <w:szCs w:val="20"/>
        </w:rPr>
        <w:t> </w:t>
      </w:r>
      <w:r w:rsidRPr="008C19A0">
        <w:rPr>
          <w:sz w:val="20"/>
          <w:szCs w:val="20"/>
        </w:rPr>
        <w:t xml:space="preserve">webové adresy ÚZIS stáhne veřejně publikovanou verzi MKN </w:t>
      </w:r>
      <w:smartTag w:uri="urn:schemas-microsoft-com:office:smarttags" w:element="metricconverter">
        <w:smartTagPr>
          <w:attr w:name="ProductID" w:val="10, a"/>
        </w:smartTagPr>
        <w:r w:rsidRPr="008C19A0">
          <w:rPr>
            <w:sz w:val="20"/>
            <w:szCs w:val="20"/>
          </w:rPr>
          <w:t>10, a</w:t>
        </w:r>
      </w:smartTag>
      <w:r w:rsidRPr="008C19A0">
        <w:rPr>
          <w:sz w:val="20"/>
          <w:szCs w:val="20"/>
        </w:rPr>
        <w:t xml:space="preserve"> to:</w:t>
      </w:r>
    </w:p>
    <w:p w:rsidR="007D2ED8" w:rsidRPr="001317BE" w:rsidRDefault="007D2ED8" w:rsidP="00A032CC">
      <w:pPr>
        <w:spacing w:before="0" w:after="120" w:line="240" w:lineRule="auto"/>
        <w:ind w:firstLine="705"/>
        <w:rPr>
          <w:sz w:val="20"/>
          <w:szCs w:val="20"/>
        </w:rPr>
      </w:pPr>
      <w:r w:rsidRPr="008C19A0">
        <w:rPr>
          <w:sz w:val="20"/>
          <w:szCs w:val="20"/>
        </w:rPr>
        <w:t>a) Tabelární část MKN10 ve formátu PDF</w:t>
      </w:r>
    </w:p>
    <w:p w:rsidR="007D2ED8" w:rsidRDefault="007D2ED8">
      <w:pPr>
        <w:pStyle w:val="Odstavecseseznamem"/>
        <w:spacing w:before="0" w:after="200" w:line="276" w:lineRule="auto"/>
        <w:ind w:left="0" w:firstLine="705"/>
        <w:jc w:val="left"/>
        <w:rPr>
          <w:sz w:val="20"/>
          <w:szCs w:val="20"/>
        </w:rPr>
      </w:pPr>
      <w:r w:rsidRPr="008C19A0">
        <w:rPr>
          <w:sz w:val="20"/>
          <w:szCs w:val="20"/>
        </w:rPr>
        <w:t xml:space="preserve">b) Abecední seznam MKN10 ve formátu PDF. </w:t>
      </w:r>
    </w:p>
    <w:p w:rsidR="007D2ED8" w:rsidRDefault="007D2ED8">
      <w:pPr>
        <w:pStyle w:val="Odstavecseseznamem"/>
        <w:spacing w:before="0" w:after="200" w:line="276" w:lineRule="auto"/>
        <w:ind w:left="705"/>
        <w:jc w:val="left"/>
        <w:rPr>
          <w:sz w:val="20"/>
          <w:szCs w:val="20"/>
        </w:rPr>
      </w:pPr>
      <w:r w:rsidRPr="001D2BC1">
        <w:rPr>
          <w:sz w:val="20"/>
          <w:szCs w:val="20"/>
        </w:rPr>
        <w:t>P</w:t>
      </w:r>
      <w:r w:rsidRPr="008C19A0">
        <w:rPr>
          <w:sz w:val="20"/>
          <w:szCs w:val="20"/>
        </w:rPr>
        <w:t xml:space="preserve">VD bude při dalších přihlášeních pracovat jako prohlížeč kopií publikovaných souborů Objednatele. </w:t>
      </w:r>
    </w:p>
    <w:p w:rsidR="007D2ED8" w:rsidRPr="001317BE" w:rsidRDefault="007D2ED8" w:rsidP="001D2BC1">
      <w:pPr>
        <w:numPr>
          <w:ilvl w:val="1"/>
          <w:numId w:val="36"/>
        </w:numPr>
        <w:spacing w:before="0" w:after="120" w:line="240" w:lineRule="auto"/>
        <w:rPr>
          <w:sz w:val="20"/>
          <w:szCs w:val="20"/>
        </w:rPr>
      </w:pPr>
      <w:r w:rsidRPr="008C19A0">
        <w:rPr>
          <w:sz w:val="20"/>
          <w:szCs w:val="20"/>
        </w:rPr>
        <w:t>Objednatel se zavazuje, že pro prohlížení Definičního manuálu DRG (PVD má připraveny funkce na vyhledávání informace, zda je diagnóza komplikací či komorbiditou z</w:t>
      </w:r>
      <w:r>
        <w:rPr>
          <w:sz w:val="20"/>
          <w:szCs w:val="20"/>
        </w:rPr>
        <w:t> </w:t>
      </w:r>
      <w:r w:rsidRPr="008C19A0">
        <w:rPr>
          <w:sz w:val="20"/>
          <w:szCs w:val="20"/>
        </w:rPr>
        <w:t xml:space="preserve">pohledu DRG), </w:t>
      </w:r>
      <w:r>
        <w:rPr>
          <w:sz w:val="20"/>
          <w:szCs w:val="20"/>
        </w:rPr>
        <w:t xml:space="preserve">uzavře </w:t>
      </w:r>
      <w:r w:rsidRPr="008C19A0">
        <w:rPr>
          <w:sz w:val="20"/>
          <w:szCs w:val="20"/>
        </w:rPr>
        <w:t>platnou licenční smlouvu s</w:t>
      </w:r>
      <w:r>
        <w:rPr>
          <w:sz w:val="20"/>
          <w:szCs w:val="20"/>
        </w:rPr>
        <w:t> </w:t>
      </w:r>
      <w:r w:rsidRPr="008C19A0">
        <w:rPr>
          <w:sz w:val="20"/>
          <w:szCs w:val="20"/>
        </w:rPr>
        <w:t>Ministerstvem zdravotnictví na využívání IRDRG. V případě, že Objednatel ne</w:t>
      </w:r>
      <w:r>
        <w:rPr>
          <w:sz w:val="20"/>
          <w:szCs w:val="20"/>
        </w:rPr>
        <w:t xml:space="preserve">bude mít </w:t>
      </w:r>
      <w:r w:rsidRPr="008C19A0">
        <w:rPr>
          <w:sz w:val="20"/>
          <w:szCs w:val="20"/>
        </w:rPr>
        <w:t>platnou licenční smlouvu, nebudou se Objednateli data z</w:t>
      </w:r>
      <w:r>
        <w:rPr>
          <w:sz w:val="20"/>
          <w:szCs w:val="20"/>
        </w:rPr>
        <w:t> </w:t>
      </w:r>
      <w:r w:rsidRPr="008C19A0">
        <w:rPr>
          <w:sz w:val="20"/>
          <w:szCs w:val="20"/>
        </w:rPr>
        <w:t>tohoto zdroje při prohlížení zobrazovat. (PVD zároveň funguje jako prohlížeč Metodiky kódování pro využití v</w:t>
      </w:r>
      <w:r>
        <w:rPr>
          <w:sz w:val="20"/>
          <w:szCs w:val="20"/>
        </w:rPr>
        <w:t> </w:t>
      </w:r>
      <w:r w:rsidRPr="008C19A0">
        <w:rPr>
          <w:sz w:val="20"/>
          <w:szCs w:val="20"/>
        </w:rPr>
        <w:t>DRG, která je veřejně dostupná na stránká</w:t>
      </w:r>
      <w:r w:rsidR="00422F2E">
        <w:rPr>
          <w:sz w:val="20"/>
          <w:szCs w:val="20"/>
        </w:rPr>
        <w:t>ch Ministerstva zdravotnictví.)</w:t>
      </w:r>
    </w:p>
    <w:p w:rsidR="007D2ED8" w:rsidRPr="004F65EF" w:rsidRDefault="007D2ED8" w:rsidP="001A1E21">
      <w:pPr>
        <w:numPr>
          <w:ilvl w:val="1"/>
          <w:numId w:val="36"/>
        </w:numPr>
        <w:spacing w:before="0" w:after="120" w:line="240" w:lineRule="auto"/>
        <w:rPr>
          <w:sz w:val="20"/>
          <w:szCs w:val="20"/>
        </w:rPr>
      </w:pPr>
      <w:r w:rsidRPr="004F65EF">
        <w:rPr>
          <w:sz w:val="20"/>
          <w:szCs w:val="20"/>
        </w:rPr>
        <w:t>Autorská práva a licence: S ohledem na použití PVD při prohlížení kopií publikovaných částí MKN10 se Objednatel zavazuje dodržovat autorská práva a podmínky týkající se Mezinárodní klasifikace nemocí uvedených na stránkách ÚZIS (</w:t>
      </w:r>
      <w:hyperlink r:id="rId8" w:history="1">
        <w:r w:rsidRPr="004F65EF">
          <w:rPr>
            <w:rStyle w:val="Hypertextovodkaz"/>
            <w:sz w:val="20"/>
            <w:szCs w:val="20"/>
          </w:rPr>
          <w:t>http://www.uzis.cz/cz/mkn/kontakt.html</w:t>
        </w:r>
      </w:hyperlink>
      <w:r w:rsidRPr="004F65EF">
        <w:rPr>
          <w:sz w:val="20"/>
          <w:szCs w:val="20"/>
        </w:rPr>
        <w:t>).  V případě využívání PVD jako prohlížeče přílohy C vaší kopie Definičního manuálu se Objednatel zavazuje dodržovat licenční ujednání uvedená v platné licenční smlouvě uzavřené na Definiční manuál IR DRG.</w:t>
      </w:r>
    </w:p>
    <w:p w:rsidR="00CD6D53" w:rsidRDefault="007D2ED8">
      <w:pPr>
        <w:pStyle w:val="Nadpis3"/>
      </w:pPr>
      <w:bookmarkStart w:id="24" w:name="_Toc298149489"/>
      <w:bookmarkStart w:id="25" w:name="_Toc298149587"/>
      <w:bookmarkStart w:id="26" w:name="_Toc301428815"/>
      <w:bookmarkStart w:id="27" w:name="_Toc301428945"/>
      <w:bookmarkStart w:id="28" w:name="_Toc301428972"/>
      <w:r w:rsidRPr="000E3D4D">
        <w:t>Komunikace mezi Smluvními stranami</w:t>
      </w:r>
      <w:bookmarkEnd w:id="24"/>
      <w:bookmarkEnd w:id="25"/>
      <w:bookmarkEnd w:id="26"/>
      <w:bookmarkEnd w:id="27"/>
      <w:bookmarkEnd w:id="28"/>
    </w:p>
    <w:p w:rsidR="007D2ED8" w:rsidRDefault="007D2ED8" w:rsidP="001A1E21">
      <w:pPr>
        <w:numPr>
          <w:ilvl w:val="1"/>
          <w:numId w:val="37"/>
        </w:numPr>
        <w:spacing w:before="0" w:after="120" w:line="240" w:lineRule="auto"/>
        <w:rPr>
          <w:sz w:val="20"/>
          <w:szCs w:val="20"/>
        </w:rPr>
      </w:pPr>
      <w:bookmarkStart w:id="29" w:name="_Ref187484999"/>
      <w:r w:rsidRPr="00BB051C">
        <w:rPr>
          <w:sz w:val="20"/>
          <w:szCs w:val="20"/>
        </w:rPr>
        <w:t>Komunikace mezi smluvními stranami bude probíhat prostřednictvím oprávněných osob, pověřených pracovníků nebo statutárních orgánů smluvních stran, uvedených v Příloze č. 3 této Smlouvy</w:t>
      </w:r>
      <w:bookmarkEnd w:id="29"/>
      <w:r w:rsidRPr="00BB051C">
        <w:rPr>
          <w:sz w:val="20"/>
          <w:szCs w:val="20"/>
        </w:rPr>
        <w:t>.</w:t>
      </w:r>
    </w:p>
    <w:p w:rsidR="007D2ED8" w:rsidRPr="00BB051C" w:rsidRDefault="007D2ED8" w:rsidP="001A1E21">
      <w:pPr>
        <w:pStyle w:val="Nadpis21"/>
        <w:widowControl/>
        <w:spacing w:line="240" w:lineRule="auto"/>
        <w:ind w:left="703" w:firstLine="0"/>
        <w:rPr>
          <w:rFonts w:cs="Verdana"/>
          <w:sz w:val="20"/>
          <w:szCs w:val="20"/>
        </w:rPr>
      </w:pPr>
      <w:r w:rsidRPr="00BB051C">
        <w:rPr>
          <w:rFonts w:cs="Verdana"/>
          <w:sz w:val="20"/>
          <w:szCs w:val="20"/>
        </w:rPr>
        <w:t>Oprávněné osoby, nejsou-li statutárním orgánem, nejsou oprávněny ke změnám této Smlouvy, jejím doplňkům ani zrušení, ledaže se prok</w:t>
      </w:r>
      <w:r>
        <w:rPr>
          <w:rFonts w:cs="Verdana"/>
          <w:sz w:val="20"/>
          <w:szCs w:val="20"/>
        </w:rPr>
        <w:t>ážou</w:t>
      </w:r>
      <w:r w:rsidRPr="00BB051C">
        <w:rPr>
          <w:rFonts w:cs="Verdana"/>
          <w:sz w:val="20"/>
          <w:szCs w:val="20"/>
        </w:rPr>
        <w:t xml:space="preserve"> plnou mocí </w:t>
      </w:r>
      <w:r w:rsidRPr="00BB051C">
        <w:rPr>
          <w:rFonts w:cs="Verdana"/>
          <w:sz w:val="20"/>
          <w:szCs w:val="20"/>
        </w:rPr>
        <w:lastRenderedPageBreak/>
        <w:t xml:space="preserve">udělenou jim k tomu osobami oprávněnými jednat navenek za příslušnou smluvní stranu v záležitostech této Smlouvy. </w:t>
      </w:r>
    </w:p>
    <w:p w:rsidR="007D2ED8" w:rsidRPr="00BB051C" w:rsidRDefault="007D2ED8" w:rsidP="001A1E21">
      <w:pPr>
        <w:pStyle w:val="Nadpis21"/>
        <w:widowControl/>
        <w:spacing w:line="240" w:lineRule="auto"/>
        <w:ind w:left="703" w:firstLine="0"/>
        <w:rPr>
          <w:rFonts w:cs="Verdana"/>
          <w:sz w:val="20"/>
          <w:szCs w:val="20"/>
        </w:rPr>
      </w:pPr>
      <w:r w:rsidRPr="00BB051C">
        <w:rPr>
          <w:rFonts w:cs="Verdana"/>
          <w:sz w:val="20"/>
          <w:szCs w:val="20"/>
        </w:rPr>
        <w:t>Smluvní strana je oprávněna jednostranně změnit seznam oprávněných osob, avšak tato změna bude vůči druhé straně účinná až po doručení oznámení druhé straně.</w:t>
      </w:r>
    </w:p>
    <w:p w:rsidR="00CD6D53" w:rsidRDefault="007D2ED8">
      <w:pPr>
        <w:numPr>
          <w:ilvl w:val="1"/>
          <w:numId w:val="37"/>
        </w:numPr>
        <w:spacing w:before="0" w:after="120" w:line="240" w:lineRule="auto"/>
        <w:ind w:left="703" w:hanging="703"/>
      </w:pPr>
      <w:bookmarkStart w:id="30" w:name="OLE_LINK3"/>
      <w:bookmarkStart w:id="31" w:name="OLE_LINK4"/>
      <w:r w:rsidRPr="00EA6C07">
        <w:rPr>
          <w:sz w:val="20"/>
          <w:szCs w:val="20"/>
        </w:rPr>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w:t>
      </w:r>
      <w:r w:rsidRPr="00BB051C">
        <w:rPr>
          <w:sz w:val="20"/>
          <w:szCs w:val="20"/>
        </w:rPr>
        <w:t>.</w:t>
      </w:r>
    </w:p>
    <w:p w:rsidR="007D2ED8" w:rsidRPr="007E3BC8" w:rsidRDefault="00867874" w:rsidP="001A1E21">
      <w:pPr>
        <w:numPr>
          <w:ilvl w:val="1"/>
          <w:numId w:val="37"/>
        </w:numPr>
        <w:spacing w:before="0" w:after="120" w:line="240" w:lineRule="auto"/>
        <w:ind w:left="703" w:hanging="703"/>
        <w:rPr>
          <w:sz w:val="20"/>
        </w:rPr>
      </w:pPr>
      <w:r w:rsidRPr="00867874">
        <w:rPr>
          <w:sz w:val="20"/>
          <w:szCs w:val="20"/>
        </w:rPr>
        <w:t>Domněnka doby dojití poštovní zásilky dle ustanovení § 573 zákona č. 89/2012 Sb., občanský zákoník, se mezi smluvními stranami neuplatní.</w:t>
      </w:r>
    </w:p>
    <w:p w:rsidR="00CD6D53" w:rsidRDefault="007D2ED8">
      <w:pPr>
        <w:pStyle w:val="Nadpis3"/>
      </w:pPr>
      <w:bookmarkStart w:id="32" w:name="_Ref380559910"/>
      <w:bookmarkStart w:id="33" w:name="_Toc298149491"/>
      <w:bookmarkStart w:id="34" w:name="_Toc298149589"/>
      <w:bookmarkStart w:id="35" w:name="_Toc301428817"/>
      <w:bookmarkStart w:id="36" w:name="_Toc301428947"/>
      <w:bookmarkStart w:id="37" w:name="_Toc301428974"/>
      <w:bookmarkEnd w:id="30"/>
      <w:bookmarkEnd w:id="31"/>
      <w:r w:rsidRPr="00C3768A">
        <w:t>Ochrana důvěrných informací</w:t>
      </w:r>
      <w:bookmarkEnd w:id="32"/>
      <w:bookmarkEnd w:id="33"/>
      <w:bookmarkEnd w:id="34"/>
      <w:bookmarkEnd w:id="35"/>
      <w:bookmarkEnd w:id="36"/>
      <w:bookmarkEnd w:id="37"/>
      <w:r>
        <w:t xml:space="preserve"> a duševní vlastnictví </w:t>
      </w:r>
    </w:p>
    <w:p w:rsidR="00CD6D53" w:rsidRDefault="007D2ED8">
      <w:pPr>
        <w:numPr>
          <w:ilvl w:val="1"/>
          <w:numId w:val="38"/>
        </w:numPr>
        <w:spacing w:before="0" w:after="120" w:line="240" w:lineRule="auto"/>
        <w:ind w:left="703" w:hanging="703"/>
        <w:rPr>
          <w:sz w:val="20"/>
          <w:szCs w:val="20"/>
        </w:rPr>
      </w:pPr>
      <w:r w:rsidRPr="00816519">
        <w:rPr>
          <w:sz w:val="20"/>
          <w:szCs w:val="20"/>
        </w:rPr>
        <w:t xml:space="preserve">Dle </w:t>
      </w:r>
      <w:r>
        <w:rPr>
          <w:sz w:val="20"/>
          <w:szCs w:val="20"/>
        </w:rPr>
        <w:t xml:space="preserve">požadavku </w:t>
      </w:r>
      <w:r w:rsidRPr="00816519">
        <w:rPr>
          <w:sz w:val="20"/>
          <w:szCs w:val="20"/>
        </w:rPr>
        <w:t>Čl. 2 bodu 10 Protikorupční strategie Ministerstva zdravotnictví České republiky pro přímo podřízené organizace Poskytovatel souhlasí se zveřejněním všech náležitostí tohoto smluvního vztahu mezi Objednatelem a Poskytovatelem uzavřeného k plnění předmětu</w:t>
      </w:r>
      <w:r>
        <w:rPr>
          <w:sz w:val="20"/>
          <w:szCs w:val="20"/>
        </w:rPr>
        <w:t>.</w:t>
      </w:r>
    </w:p>
    <w:p w:rsidR="00CD6D53" w:rsidRDefault="007D2ED8">
      <w:pPr>
        <w:numPr>
          <w:ilvl w:val="1"/>
          <w:numId w:val="38"/>
        </w:numPr>
        <w:spacing w:before="0" w:after="120" w:line="240" w:lineRule="auto"/>
        <w:ind w:left="703" w:hanging="703"/>
        <w:rPr>
          <w:sz w:val="20"/>
          <w:szCs w:val="20"/>
        </w:rPr>
      </w:pPr>
      <w:r w:rsidRPr="002F141A">
        <w:rPr>
          <w:sz w:val="20"/>
          <w:szCs w:val="20"/>
        </w:rPr>
        <w:t>Poskytovatel se zavazuje nevyužít důvěrné informace Objednatele získané v souvislosti s touto Smlouvou jinak než pro účely této Smlouvy, v neprospěch Objednatele či k poškození jeho dobrého jména nebo pověsti.</w:t>
      </w:r>
    </w:p>
    <w:p w:rsidR="00CD6D53" w:rsidRDefault="007D2ED8">
      <w:pPr>
        <w:numPr>
          <w:ilvl w:val="1"/>
          <w:numId w:val="38"/>
        </w:numPr>
        <w:spacing w:before="0" w:after="120" w:line="240" w:lineRule="auto"/>
        <w:ind w:left="703" w:hanging="703"/>
        <w:rPr>
          <w:sz w:val="20"/>
          <w:szCs w:val="20"/>
        </w:rPr>
      </w:pPr>
      <w:r w:rsidRPr="002F141A">
        <w:rPr>
          <w:sz w:val="20"/>
          <w:szCs w:val="20"/>
        </w:rPr>
        <w:t xml:space="preserve">Povinnosti uvedené v tomto </w:t>
      </w:r>
      <w:r w:rsidRPr="002E0A54">
        <w:rPr>
          <w:sz w:val="20"/>
          <w:szCs w:val="20"/>
        </w:rPr>
        <w:t xml:space="preserve">čl. </w:t>
      </w:r>
      <w:r>
        <w:rPr>
          <w:sz w:val="20"/>
          <w:szCs w:val="20"/>
        </w:rPr>
        <w:t>8</w:t>
      </w:r>
      <w:r w:rsidRPr="002E0A54">
        <w:rPr>
          <w:sz w:val="20"/>
          <w:szCs w:val="20"/>
        </w:rPr>
        <w:t xml:space="preserve"> této</w:t>
      </w:r>
      <w:r w:rsidRPr="002F141A">
        <w:rPr>
          <w:sz w:val="20"/>
          <w:szCs w:val="20"/>
        </w:rPr>
        <w:t xml:space="preserve"> Smlouvy platí i po ukončení </w:t>
      </w:r>
      <w:r>
        <w:rPr>
          <w:sz w:val="20"/>
          <w:szCs w:val="20"/>
        </w:rPr>
        <w:t xml:space="preserve">platnosti </w:t>
      </w:r>
      <w:r w:rsidRPr="002F141A">
        <w:rPr>
          <w:sz w:val="20"/>
          <w:szCs w:val="20"/>
        </w:rPr>
        <w:t>této Smlouvy.</w:t>
      </w:r>
    </w:p>
    <w:p w:rsidR="00CD6D53" w:rsidRDefault="007D2ED8">
      <w:pPr>
        <w:numPr>
          <w:ilvl w:val="1"/>
          <w:numId w:val="38"/>
        </w:numPr>
        <w:spacing w:before="0" w:after="120" w:line="240" w:lineRule="auto"/>
        <w:ind w:left="703" w:hanging="703"/>
        <w:rPr>
          <w:sz w:val="20"/>
          <w:szCs w:val="20"/>
        </w:rPr>
      </w:pPr>
      <w:r w:rsidRPr="00C628F2">
        <w:rPr>
          <w:sz w:val="20"/>
          <w:szCs w:val="20"/>
        </w:rPr>
        <w:t>Z</w:t>
      </w:r>
      <w:r w:rsidRPr="008C19A0">
        <w:rPr>
          <w:sz w:val="20"/>
          <w:szCs w:val="20"/>
        </w:rPr>
        <w:t xml:space="preserve">hotovitel uděluje touto Smlouvou Objednateli nevýlučné, omezené, nepřevoditelné oprávnění k výkonu práva užívat </w:t>
      </w:r>
      <w:r>
        <w:rPr>
          <w:sz w:val="20"/>
          <w:szCs w:val="20"/>
        </w:rPr>
        <w:t xml:space="preserve">PVD </w:t>
      </w:r>
      <w:r w:rsidRPr="008C19A0">
        <w:rPr>
          <w:sz w:val="20"/>
          <w:szCs w:val="20"/>
        </w:rPr>
        <w:t>v rámci interních potřeb Objednatele na území České republiky (nevýhradní licence)</w:t>
      </w:r>
      <w:r w:rsidR="00422F2E">
        <w:rPr>
          <w:sz w:val="20"/>
          <w:szCs w:val="20"/>
        </w:rPr>
        <w:t xml:space="preserve"> po dobu účinnosti Smlouvy.</w:t>
      </w:r>
    </w:p>
    <w:p w:rsidR="00CD6D53" w:rsidRDefault="007D2ED8">
      <w:pPr>
        <w:pStyle w:val="Nadpis3"/>
      </w:pPr>
      <w:bookmarkStart w:id="38" w:name="_Toc298149493"/>
      <w:bookmarkStart w:id="39" w:name="_Toc298149591"/>
      <w:bookmarkStart w:id="40" w:name="_Toc301428819"/>
      <w:bookmarkStart w:id="41" w:name="_Toc301428949"/>
      <w:bookmarkStart w:id="42" w:name="_Toc301428976"/>
      <w:r w:rsidRPr="00436EBD">
        <w:t xml:space="preserve"> Náhrada škody </w:t>
      </w:r>
      <w:bookmarkEnd w:id="38"/>
      <w:bookmarkEnd w:id="39"/>
      <w:bookmarkEnd w:id="40"/>
      <w:bookmarkEnd w:id="41"/>
      <w:bookmarkEnd w:id="42"/>
      <w:r>
        <w:t>a sankce</w:t>
      </w:r>
    </w:p>
    <w:p w:rsidR="007D2ED8" w:rsidRDefault="007D2ED8" w:rsidP="00D7255F">
      <w:pPr>
        <w:spacing w:before="0" w:after="120" w:line="240" w:lineRule="auto"/>
        <w:rPr>
          <w:sz w:val="20"/>
          <w:szCs w:val="20"/>
        </w:rPr>
      </w:pPr>
      <w:r>
        <w:rPr>
          <w:sz w:val="20"/>
          <w:szCs w:val="20"/>
        </w:rPr>
        <w:t>9.1</w:t>
      </w:r>
      <w:r>
        <w:rPr>
          <w:sz w:val="20"/>
          <w:szCs w:val="20"/>
        </w:rPr>
        <w:tab/>
      </w:r>
      <w:r w:rsidRPr="000204C5">
        <w:rPr>
          <w:sz w:val="20"/>
          <w:szCs w:val="20"/>
        </w:rPr>
        <w:t xml:space="preserve">Smluvní strany odpovídají za škodu způsobenou druhé Smluvní straně </w:t>
      </w:r>
      <w:r>
        <w:rPr>
          <w:sz w:val="20"/>
          <w:szCs w:val="20"/>
        </w:rPr>
        <w:tab/>
      </w:r>
      <w:r w:rsidRPr="000204C5">
        <w:rPr>
          <w:sz w:val="20"/>
          <w:szCs w:val="20"/>
        </w:rPr>
        <w:t>v souvislosti s plněním dle této Smlouvy.</w:t>
      </w:r>
    </w:p>
    <w:p w:rsidR="007D2ED8" w:rsidRDefault="007D2ED8" w:rsidP="00D7255F">
      <w:pPr>
        <w:spacing w:before="0" w:after="120" w:line="240" w:lineRule="auto"/>
        <w:rPr>
          <w:sz w:val="20"/>
          <w:szCs w:val="20"/>
        </w:rPr>
      </w:pPr>
      <w:r>
        <w:rPr>
          <w:sz w:val="20"/>
          <w:szCs w:val="20"/>
        </w:rPr>
        <w:t>9.2</w:t>
      </w:r>
      <w:r>
        <w:rPr>
          <w:sz w:val="20"/>
          <w:szCs w:val="20"/>
        </w:rPr>
        <w:tab/>
        <w:t xml:space="preserve">Smluvní strany prohlašují, že při zvážení veškerých okolností, které jsou </w:t>
      </w:r>
      <w:r>
        <w:rPr>
          <w:sz w:val="20"/>
          <w:szCs w:val="20"/>
        </w:rPr>
        <w:tab/>
        <w:t xml:space="preserve">Smluvním stranám známy při vynaložení obvyklé péče, že výše škody </w:t>
      </w:r>
      <w:r>
        <w:rPr>
          <w:sz w:val="20"/>
          <w:szCs w:val="20"/>
        </w:rPr>
        <w:tab/>
        <w:t xml:space="preserve">předvídatelné jako možný důsledek porušení povinností některé ze Smluvních </w:t>
      </w:r>
      <w:r>
        <w:rPr>
          <w:sz w:val="20"/>
          <w:szCs w:val="20"/>
        </w:rPr>
        <w:tab/>
        <w:t>stran, nepřekročí po dobu trván</w:t>
      </w:r>
      <w:r w:rsidR="00422F2E">
        <w:rPr>
          <w:sz w:val="20"/>
          <w:szCs w:val="20"/>
        </w:rPr>
        <w:t>í smlouvy částku 100 000,- Kč.</w:t>
      </w:r>
    </w:p>
    <w:p w:rsidR="007D2ED8" w:rsidRDefault="007D2ED8" w:rsidP="00D7255F">
      <w:pPr>
        <w:spacing w:before="0" w:after="120" w:line="240" w:lineRule="auto"/>
        <w:rPr>
          <w:sz w:val="20"/>
          <w:szCs w:val="20"/>
        </w:rPr>
      </w:pPr>
      <w:r>
        <w:rPr>
          <w:sz w:val="20"/>
          <w:szCs w:val="20"/>
        </w:rPr>
        <w:t>9.3</w:t>
      </w:r>
      <w:r>
        <w:rPr>
          <w:sz w:val="20"/>
          <w:szCs w:val="20"/>
        </w:rPr>
        <w:tab/>
      </w:r>
      <w:r w:rsidRPr="000204C5">
        <w:rPr>
          <w:sz w:val="20"/>
          <w:szCs w:val="20"/>
        </w:rPr>
        <w:t xml:space="preserve">V případě, že Objednatel uloží Poskytovateli povinnost provést jakékoli plnění dle </w:t>
      </w:r>
      <w:r>
        <w:rPr>
          <w:sz w:val="20"/>
          <w:szCs w:val="20"/>
        </w:rPr>
        <w:tab/>
      </w:r>
      <w:r w:rsidRPr="000204C5">
        <w:rPr>
          <w:sz w:val="20"/>
          <w:szCs w:val="20"/>
        </w:rPr>
        <w:t xml:space="preserve">této Smlouvy (resp. zadá Poskytovateli konkrétní pokyn k jeho provedení), a </w:t>
      </w:r>
      <w:r>
        <w:rPr>
          <w:sz w:val="20"/>
          <w:szCs w:val="20"/>
        </w:rPr>
        <w:tab/>
      </w:r>
      <w:r w:rsidRPr="000204C5">
        <w:rPr>
          <w:sz w:val="20"/>
          <w:szCs w:val="20"/>
        </w:rPr>
        <w:t>Poskytovatel</w:t>
      </w:r>
      <w:r>
        <w:rPr>
          <w:sz w:val="20"/>
          <w:szCs w:val="20"/>
        </w:rPr>
        <w:t>i</w:t>
      </w:r>
      <w:r w:rsidRPr="000204C5">
        <w:rPr>
          <w:sz w:val="20"/>
          <w:szCs w:val="20"/>
        </w:rPr>
        <w:t xml:space="preserve"> bude před provedením takového pokynu Objednatele zřejmé, že </w:t>
      </w:r>
      <w:r>
        <w:rPr>
          <w:sz w:val="20"/>
          <w:szCs w:val="20"/>
        </w:rPr>
        <w:tab/>
      </w:r>
      <w:r w:rsidRPr="000204C5">
        <w:rPr>
          <w:sz w:val="20"/>
          <w:szCs w:val="20"/>
        </w:rPr>
        <w:t xml:space="preserve">zadání je nesprávné nebo chybné, je povinen Objednatele na nevhodnost jeho </w:t>
      </w:r>
      <w:r>
        <w:rPr>
          <w:sz w:val="20"/>
          <w:szCs w:val="20"/>
        </w:rPr>
        <w:tab/>
      </w:r>
      <w:r w:rsidRPr="000204C5">
        <w:rPr>
          <w:sz w:val="20"/>
          <w:szCs w:val="20"/>
        </w:rPr>
        <w:t xml:space="preserve">pokynu či chybu v zadání upozornit. Uvedenou povinnost má též Objednatel vůči </w:t>
      </w:r>
      <w:r>
        <w:rPr>
          <w:sz w:val="20"/>
          <w:szCs w:val="20"/>
        </w:rPr>
        <w:tab/>
      </w:r>
      <w:r w:rsidRPr="000204C5">
        <w:rPr>
          <w:sz w:val="20"/>
          <w:szCs w:val="20"/>
        </w:rPr>
        <w:t xml:space="preserve">Poskytovateli pro případ, že je Poskytovatel při plnění předmětu této smlouvy </w:t>
      </w:r>
      <w:r>
        <w:rPr>
          <w:sz w:val="20"/>
          <w:szCs w:val="20"/>
        </w:rPr>
        <w:tab/>
      </w:r>
      <w:r w:rsidRPr="000204C5">
        <w:rPr>
          <w:sz w:val="20"/>
          <w:szCs w:val="20"/>
        </w:rPr>
        <w:t xml:space="preserve">oprávněn zadat jakýkoli pokyn Objednateli. V případě, že i přes takové </w:t>
      </w:r>
      <w:r>
        <w:rPr>
          <w:sz w:val="20"/>
          <w:szCs w:val="20"/>
        </w:rPr>
        <w:tab/>
      </w:r>
      <w:r w:rsidRPr="000204C5">
        <w:rPr>
          <w:sz w:val="20"/>
          <w:szCs w:val="20"/>
        </w:rPr>
        <w:t xml:space="preserve">upozornění druhá ze Smluvních stran trvá na plnění (provedení pokynu) dle </w:t>
      </w:r>
      <w:r>
        <w:rPr>
          <w:sz w:val="20"/>
          <w:szCs w:val="20"/>
        </w:rPr>
        <w:tab/>
      </w:r>
      <w:r w:rsidRPr="000204C5">
        <w:rPr>
          <w:sz w:val="20"/>
          <w:szCs w:val="20"/>
        </w:rPr>
        <w:t xml:space="preserve">původního zadání, je ta ze Smluvních stran, která plnění (pokyn) realizuje, </w:t>
      </w:r>
      <w:r>
        <w:rPr>
          <w:sz w:val="20"/>
          <w:szCs w:val="20"/>
        </w:rPr>
        <w:lastRenderedPageBreak/>
        <w:tab/>
      </w:r>
      <w:r w:rsidRPr="000204C5">
        <w:rPr>
          <w:sz w:val="20"/>
          <w:szCs w:val="20"/>
        </w:rPr>
        <w:t xml:space="preserve">povinna postupovat podle původního zadání. V takovém případě však smluvní </w:t>
      </w:r>
      <w:r>
        <w:rPr>
          <w:sz w:val="20"/>
          <w:szCs w:val="20"/>
        </w:rPr>
        <w:tab/>
      </w:r>
      <w:r w:rsidRPr="000204C5">
        <w:rPr>
          <w:sz w:val="20"/>
          <w:szCs w:val="20"/>
        </w:rPr>
        <w:t xml:space="preserve">strana realizující pokyn (poskytující plnění) neodpovídá za škodu, či jiné </w:t>
      </w:r>
      <w:r>
        <w:rPr>
          <w:sz w:val="20"/>
          <w:szCs w:val="20"/>
        </w:rPr>
        <w:tab/>
      </w:r>
      <w:r w:rsidRPr="000204C5">
        <w:rPr>
          <w:sz w:val="20"/>
          <w:szCs w:val="20"/>
        </w:rPr>
        <w:t>důsledky, které v souvislosti s realizac</w:t>
      </w:r>
      <w:r w:rsidR="00422F2E">
        <w:rPr>
          <w:sz w:val="20"/>
          <w:szCs w:val="20"/>
        </w:rPr>
        <w:t>í takového pokynu mohou nastat.</w:t>
      </w:r>
    </w:p>
    <w:p w:rsidR="007D2ED8" w:rsidRDefault="007D2ED8" w:rsidP="00C9543D">
      <w:pPr>
        <w:spacing w:before="0" w:after="120" w:line="240" w:lineRule="auto"/>
        <w:ind w:left="720" w:hanging="720"/>
        <w:rPr>
          <w:sz w:val="20"/>
          <w:szCs w:val="20"/>
        </w:rPr>
      </w:pPr>
      <w:r>
        <w:rPr>
          <w:sz w:val="20"/>
          <w:szCs w:val="20"/>
        </w:rPr>
        <w:t>9.4</w:t>
      </w:r>
      <w:r>
        <w:rPr>
          <w:sz w:val="20"/>
          <w:szCs w:val="20"/>
        </w:rPr>
        <w:tab/>
      </w:r>
      <w:r w:rsidRPr="000204C5">
        <w:rPr>
          <w:sz w:val="20"/>
          <w:szCs w:val="20"/>
        </w:rPr>
        <w:t xml:space="preserve">Žádná ze Smluvních stran není odpovědná za prodlení se splněním svých závazků způsobené </w:t>
      </w:r>
      <w:r>
        <w:rPr>
          <w:sz w:val="20"/>
          <w:szCs w:val="20"/>
        </w:rPr>
        <w:t xml:space="preserve">mimořádnou nepředvídatelnou a nepřekonatelnou překážkou dočasně nebo trvale zabraňující splnění povinností dle ustanovení 2913 odst. 2 zák. č. 89/2012 občanského zákoníku ve znění pozdějších předpisů. </w:t>
      </w:r>
      <w:r w:rsidRPr="000204C5">
        <w:rPr>
          <w:sz w:val="20"/>
          <w:szCs w:val="20"/>
        </w:rPr>
        <w:t>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7D2ED8" w:rsidRDefault="007D2ED8" w:rsidP="00D7255F">
      <w:pPr>
        <w:spacing w:before="0" w:after="120" w:line="240" w:lineRule="auto"/>
        <w:rPr>
          <w:sz w:val="20"/>
          <w:szCs w:val="20"/>
        </w:rPr>
      </w:pPr>
      <w:r>
        <w:rPr>
          <w:sz w:val="20"/>
          <w:szCs w:val="20"/>
        </w:rPr>
        <w:t>9.5</w:t>
      </w:r>
      <w:r>
        <w:rPr>
          <w:sz w:val="20"/>
          <w:szCs w:val="20"/>
        </w:rPr>
        <w:tab/>
      </w:r>
      <w:r w:rsidRPr="000204C5">
        <w:rPr>
          <w:sz w:val="20"/>
          <w:szCs w:val="20"/>
        </w:rPr>
        <w:t xml:space="preserve">Smluvní strany se zavazují upozornit druhou smluvní stranu bez zbytečného </w:t>
      </w:r>
      <w:r>
        <w:rPr>
          <w:sz w:val="20"/>
          <w:szCs w:val="20"/>
        </w:rPr>
        <w:tab/>
      </w:r>
      <w:r w:rsidRPr="000204C5">
        <w:rPr>
          <w:sz w:val="20"/>
          <w:szCs w:val="20"/>
        </w:rPr>
        <w:t xml:space="preserve">odkladu na vznik okolností vylučujících odpovědnost, které brání nebo mohou </w:t>
      </w:r>
      <w:r>
        <w:rPr>
          <w:sz w:val="20"/>
          <w:szCs w:val="20"/>
        </w:rPr>
        <w:tab/>
      </w:r>
      <w:r w:rsidRPr="000204C5">
        <w:rPr>
          <w:sz w:val="20"/>
          <w:szCs w:val="20"/>
        </w:rPr>
        <w:t xml:space="preserve">bránit řádnému plnění </w:t>
      </w:r>
      <w:r>
        <w:rPr>
          <w:sz w:val="20"/>
          <w:szCs w:val="20"/>
        </w:rPr>
        <w:t>s</w:t>
      </w:r>
      <w:r w:rsidRPr="000204C5">
        <w:rPr>
          <w:sz w:val="20"/>
          <w:szCs w:val="20"/>
        </w:rPr>
        <w:t>mluvní strany dle této Smlouv</w:t>
      </w:r>
      <w:r w:rsidRPr="00073DE1">
        <w:rPr>
          <w:sz w:val="20"/>
          <w:szCs w:val="20"/>
        </w:rPr>
        <w:t>y.</w:t>
      </w:r>
    </w:p>
    <w:p w:rsidR="007D2ED8" w:rsidRDefault="007D2ED8">
      <w:pPr>
        <w:spacing w:before="0" w:after="120" w:line="240" w:lineRule="auto"/>
        <w:ind w:left="705" w:hanging="705"/>
        <w:rPr>
          <w:b/>
          <w:bCs/>
          <w:sz w:val="20"/>
          <w:szCs w:val="20"/>
        </w:rPr>
      </w:pPr>
      <w:r>
        <w:rPr>
          <w:sz w:val="20"/>
          <w:szCs w:val="20"/>
        </w:rPr>
        <w:t>9.6</w:t>
      </w:r>
      <w:r>
        <w:rPr>
          <w:sz w:val="20"/>
          <w:szCs w:val="20"/>
        </w:rPr>
        <w:tab/>
      </w:r>
      <w:r>
        <w:rPr>
          <w:sz w:val="20"/>
          <w:szCs w:val="20"/>
        </w:rPr>
        <w:tab/>
        <w:t xml:space="preserve">V případě, že Objednateli nebude umožněn přístup k aplikaci PVD po dobu delší než 72 hodin z důvodů ležících na straně Poskytovatele, je Objednatel oprávněn požadovat po Zhotoviteli zaplacení smluvní pokuty ve výši 10% z ceny měsíčního plnění za každý takový případ, maximálně 100 % ceny měsíční fakturace. </w:t>
      </w:r>
    </w:p>
    <w:p w:rsidR="00CD6D53" w:rsidRDefault="007D2ED8">
      <w:pPr>
        <w:pStyle w:val="Nadpis3"/>
      </w:pPr>
      <w:r w:rsidRPr="000660E7">
        <w:t>Doba trvání a možnost ukončení Smlouvy</w:t>
      </w:r>
    </w:p>
    <w:p w:rsidR="007D2ED8" w:rsidRDefault="007D2ED8" w:rsidP="00D7255F">
      <w:pPr>
        <w:spacing w:before="0" w:after="120" w:line="240" w:lineRule="auto"/>
        <w:rPr>
          <w:sz w:val="20"/>
          <w:szCs w:val="20"/>
        </w:rPr>
      </w:pPr>
      <w:r>
        <w:rPr>
          <w:sz w:val="20"/>
          <w:szCs w:val="20"/>
        </w:rPr>
        <w:t>10.1</w:t>
      </w:r>
      <w:r>
        <w:rPr>
          <w:sz w:val="20"/>
          <w:szCs w:val="20"/>
        </w:rPr>
        <w:tab/>
      </w:r>
      <w:r w:rsidRPr="009725F0">
        <w:rPr>
          <w:sz w:val="20"/>
          <w:szCs w:val="20"/>
        </w:rPr>
        <w:t xml:space="preserve">Tato smlouva se uzavírá na dobu </w:t>
      </w:r>
      <w:r>
        <w:rPr>
          <w:sz w:val="20"/>
          <w:szCs w:val="20"/>
        </w:rPr>
        <w:t xml:space="preserve">neurčitou. </w:t>
      </w:r>
      <w:r w:rsidRPr="009725F0">
        <w:rPr>
          <w:sz w:val="20"/>
          <w:szCs w:val="20"/>
        </w:rPr>
        <w:t xml:space="preserve">Tuto </w:t>
      </w:r>
      <w:r>
        <w:rPr>
          <w:sz w:val="20"/>
          <w:szCs w:val="20"/>
        </w:rPr>
        <w:t>S</w:t>
      </w:r>
      <w:r w:rsidRPr="009725F0">
        <w:rPr>
          <w:sz w:val="20"/>
          <w:szCs w:val="20"/>
        </w:rPr>
        <w:t>mlouvu je možné ukončit</w:t>
      </w:r>
      <w:r>
        <w:rPr>
          <w:sz w:val="20"/>
          <w:szCs w:val="20"/>
        </w:rPr>
        <w:tab/>
        <w:t>následujícím způsobem</w:t>
      </w:r>
      <w:r w:rsidRPr="009725F0">
        <w:rPr>
          <w:sz w:val="20"/>
          <w:szCs w:val="20"/>
        </w:rPr>
        <w:t xml:space="preserve">: </w:t>
      </w:r>
    </w:p>
    <w:p w:rsidR="007D2ED8" w:rsidRDefault="007D2ED8" w:rsidP="001A1E21">
      <w:pPr>
        <w:pStyle w:val="Odstavecseseznamem"/>
        <w:numPr>
          <w:ilvl w:val="0"/>
          <w:numId w:val="30"/>
        </w:numPr>
        <w:rPr>
          <w:sz w:val="20"/>
          <w:szCs w:val="20"/>
        </w:rPr>
      </w:pPr>
      <w:r w:rsidRPr="009725F0">
        <w:rPr>
          <w:sz w:val="20"/>
          <w:szCs w:val="20"/>
        </w:rPr>
        <w:t>Písemnou dohodou obou Smluvních stran, její</w:t>
      </w:r>
      <w:r>
        <w:rPr>
          <w:sz w:val="20"/>
          <w:szCs w:val="20"/>
        </w:rPr>
        <w:t>m</w:t>
      </w:r>
      <w:r w:rsidRPr="009725F0">
        <w:rPr>
          <w:sz w:val="20"/>
          <w:szCs w:val="20"/>
        </w:rPr>
        <w:t>ž předmětem je i vypořádání vzájemných závazků a pohledávek</w:t>
      </w:r>
      <w:r>
        <w:rPr>
          <w:sz w:val="20"/>
          <w:szCs w:val="20"/>
        </w:rPr>
        <w:t>; nebo</w:t>
      </w:r>
    </w:p>
    <w:p w:rsidR="007D2ED8" w:rsidRDefault="007D2ED8" w:rsidP="001A1E21">
      <w:pPr>
        <w:pStyle w:val="Odstavecseseznamem"/>
        <w:numPr>
          <w:ilvl w:val="0"/>
          <w:numId w:val="30"/>
        </w:numPr>
        <w:rPr>
          <w:sz w:val="20"/>
          <w:szCs w:val="20"/>
        </w:rPr>
      </w:pPr>
      <w:r w:rsidRPr="009725F0">
        <w:rPr>
          <w:sz w:val="20"/>
          <w:szCs w:val="20"/>
        </w:rPr>
        <w:t xml:space="preserve">Písemnou výpovědí </w:t>
      </w:r>
      <w:r>
        <w:rPr>
          <w:sz w:val="20"/>
          <w:szCs w:val="20"/>
        </w:rPr>
        <w:t xml:space="preserve">učiněnou </w:t>
      </w:r>
      <w:r w:rsidRPr="009725F0">
        <w:rPr>
          <w:sz w:val="20"/>
          <w:szCs w:val="20"/>
        </w:rPr>
        <w:t xml:space="preserve">kteroukoliv ze smluvních stran bez udání důvodů s výpovědní dobou </w:t>
      </w:r>
      <w:r>
        <w:rPr>
          <w:sz w:val="20"/>
          <w:szCs w:val="20"/>
        </w:rPr>
        <w:t>3</w:t>
      </w:r>
      <w:r w:rsidRPr="009725F0">
        <w:rPr>
          <w:sz w:val="20"/>
          <w:szCs w:val="20"/>
        </w:rPr>
        <w:t xml:space="preserve"> měsíců, která začne běžet prvním dnem měsíce následujícího po doručení výpovědi druhé smluvní straně</w:t>
      </w:r>
      <w:r w:rsidR="00422F2E">
        <w:rPr>
          <w:sz w:val="20"/>
          <w:szCs w:val="20"/>
        </w:rPr>
        <w:t>.</w:t>
      </w:r>
    </w:p>
    <w:p w:rsidR="007D2ED8" w:rsidRPr="009725F0" w:rsidRDefault="007D2ED8" w:rsidP="001A1E21">
      <w:pPr>
        <w:pStyle w:val="Prohlen"/>
        <w:widowControl/>
        <w:spacing w:after="120" w:line="240" w:lineRule="auto"/>
        <w:ind w:left="66"/>
        <w:jc w:val="both"/>
        <w:rPr>
          <w:rFonts w:cs="Verdana"/>
          <w:b w:val="0"/>
          <w:bCs w:val="0"/>
          <w:sz w:val="20"/>
          <w:szCs w:val="20"/>
        </w:rPr>
      </w:pPr>
    </w:p>
    <w:p w:rsidR="007D2ED8" w:rsidRDefault="007D2ED8" w:rsidP="00D7255F">
      <w:pPr>
        <w:spacing w:before="0" w:after="120" w:line="240" w:lineRule="auto"/>
        <w:rPr>
          <w:sz w:val="20"/>
          <w:szCs w:val="20"/>
        </w:rPr>
      </w:pPr>
      <w:r>
        <w:rPr>
          <w:sz w:val="20"/>
          <w:szCs w:val="20"/>
        </w:rPr>
        <w:t>10.2</w:t>
      </w:r>
      <w:r>
        <w:rPr>
          <w:sz w:val="20"/>
          <w:szCs w:val="20"/>
        </w:rPr>
        <w:tab/>
      </w:r>
      <w:r w:rsidRPr="009725F0">
        <w:rPr>
          <w:sz w:val="20"/>
          <w:szCs w:val="20"/>
        </w:rPr>
        <w:t>Objednatel je oprávněn odstoupit od této Smlouvy v případě, že Poskytovatel</w:t>
      </w:r>
      <w:r>
        <w:rPr>
          <w:sz w:val="20"/>
          <w:szCs w:val="20"/>
        </w:rPr>
        <w:tab/>
      </w:r>
      <w:r w:rsidRPr="00B9569E">
        <w:rPr>
          <w:sz w:val="20"/>
          <w:szCs w:val="20"/>
        </w:rPr>
        <w:t xml:space="preserve">bude v prodlení s poskytováním Služeb podle čl. </w:t>
      </w:r>
      <w:r>
        <w:rPr>
          <w:sz w:val="20"/>
          <w:szCs w:val="20"/>
        </w:rPr>
        <w:t>1</w:t>
      </w:r>
      <w:r w:rsidRPr="00B9569E">
        <w:rPr>
          <w:sz w:val="20"/>
          <w:szCs w:val="20"/>
        </w:rPr>
        <w:t xml:space="preserve">. po dobu delší než </w:t>
      </w:r>
      <w:r>
        <w:rPr>
          <w:sz w:val="20"/>
          <w:szCs w:val="20"/>
        </w:rPr>
        <w:t>třicet</w:t>
      </w:r>
      <w:r w:rsidRPr="00B9569E">
        <w:rPr>
          <w:sz w:val="20"/>
          <w:szCs w:val="20"/>
        </w:rPr>
        <w:t xml:space="preserve"> (</w:t>
      </w:r>
      <w:r>
        <w:rPr>
          <w:sz w:val="20"/>
          <w:szCs w:val="20"/>
        </w:rPr>
        <w:t>30</w:t>
      </w:r>
      <w:r w:rsidRPr="00B9569E">
        <w:rPr>
          <w:sz w:val="20"/>
          <w:szCs w:val="20"/>
        </w:rPr>
        <w:t xml:space="preserve">) </w:t>
      </w:r>
      <w:r>
        <w:rPr>
          <w:sz w:val="20"/>
          <w:szCs w:val="20"/>
        </w:rPr>
        <w:tab/>
      </w:r>
      <w:r w:rsidRPr="00B9569E">
        <w:rPr>
          <w:sz w:val="20"/>
          <w:szCs w:val="20"/>
        </w:rPr>
        <w:t>dní a </w:t>
      </w:r>
      <w:r>
        <w:rPr>
          <w:sz w:val="20"/>
          <w:szCs w:val="20"/>
        </w:rPr>
        <w:t xml:space="preserve">Poskytovatel </w:t>
      </w:r>
      <w:r w:rsidRPr="00B9569E">
        <w:rPr>
          <w:sz w:val="20"/>
          <w:szCs w:val="20"/>
        </w:rPr>
        <w:t xml:space="preserve">nezjedná nápravu ani do pěti (5) dní od doručení písemné </w:t>
      </w:r>
      <w:r>
        <w:rPr>
          <w:sz w:val="20"/>
          <w:szCs w:val="20"/>
        </w:rPr>
        <w:tab/>
      </w:r>
      <w:r w:rsidRPr="00B9569E">
        <w:rPr>
          <w:sz w:val="20"/>
          <w:szCs w:val="20"/>
        </w:rPr>
        <w:t>výzvy Objednatele</w:t>
      </w:r>
      <w:r>
        <w:rPr>
          <w:sz w:val="20"/>
          <w:szCs w:val="20"/>
        </w:rPr>
        <w:t>.</w:t>
      </w:r>
    </w:p>
    <w:p w:rsidR="007D2ED8" w:rsidRDefault="007D2ED8" w:rsidP="00D7255F">
      <w:pPr>
        <w:spacing w:before="0" w:after="120" w:line="240" w:lineRule="auto"/>
        <w:rPr>
          <w:sz w:val="20"/>
          <w:szCs w:val="20"/>
        </w:rPr>
      </w:pPr>
      <w:r>
        <w:rPr>
          <w:sz w:val="20"/>
          <w:szCs w:val="20"/>
        </w:rPr>
        <w:t>10.3</w:t>
      </w:r>
      <w:r>
        <w:rPr>
          <w:sz w:val="20"/>
          <w:szCs w:val="20"/>
        </w:rPr>
        <w:tab/>
      </w:r>
      <w:r w:rsidRPr="009725F0">
        <w:rPr>
          <w:sz w:val="20"/>
          <w:szCs w:val="20"/>
        </w:rPr>
        <w:t xml:space="preserve">Poskytovatel je oprávněn odstoupit od této Smlouvy v případě, že Objednatel je </w:t>
      </w:r>
      <w:r>
        <w:rPr>
          <w:sz w:val="20"/>
          <w:szCs w:val="20"/>
        </w:rPr>
        <w:tab/>
      </w:r>
      <w:r w:rsidRPr="009725F0">
        <w:rPr>
          <w:sz w:val="20"/>
          <w:szCs w:val="20"/>
        </w:rPr>
        <w:t>v prodlení s platbou za poskytování Služeb po dobu delší než čtyřicet pět (4</w:t>
      </w:r>
      <w:r>
        <w:rPr>
          <w:sz w:val="20"/>
          <w:szCs w:val="20"/>
        </w:rPr>
        <w:t>5</w:t>
      </w:r>
      <w:r w:rsidRPr="009725F0">
        <w:rPr>
          <w:sz w:val="20"/>
          <w:szCs w:val="20"/>
        </w:rPr>
        <w:t xml:space="preserve">) </w:t>
      </w:r>
      <w:r>
        <w:rPr>
          <w:sz w:val="20"/>
          <w:szCs w:val="20"/>
        </w:rPr>
        <w:tab/>
      </w:r>
      <w:r w:rsidRPr="009725F0">
        <w:rPr>
          <w:sz w:val="20"/>
          <w:szCs w:val="20"/>
        </w:rPr>
        <w:t xml:space="preserve">dnů po splatnosti příslušného daňového dokladu a nezjedná nápravu ani do pěti </w:t>
      </w:r>
      <w:r>
        <w:rPr>
          <w:sz w:val="20"/>
          <w:szCs w:val="20"/>
        </w:rPr>
        <w:tab/>
      </w:r>
      <w:r w:rsidRPr="009725F0">
        <w:rPr>
          <w:sz w:val="20"/>
          <w:szCs w:val="20"/>
        </w:rPr>
        <w:t>(5) dnů od doručení písemné výzvy Poskytovatele k nápravě.</w:t>
      </w:r>
    </w:p>
    <w:p w:rsidR="007D2ED8" w:rsidRDefault="007D2ED8" w:rsidP="00D7255F">
      <w:pPr>
        <w:spacing w:before="0" w:after="120" w:line="240" w:lineRule="auto"/>
        <w:rPr>
          <w:sz w:val="20"/>
          <w:szCs w:val="20"/>
        </w:rPr>
      </w:pPr>
      <w:r>
        <w:rPr>
          <w:sz w:val="20"/>
          <w:szCs w:val="20"/>
        </w:rPr>
        <w:t>10.4</w:t>
      </w:r>
      <w:r>
        <w:rPr>
          <w:sz w:val="20"/>
          <w:szCs w:val="20"/>
        </w:rPr>
        <w:tab/>
      </w:r>
      <w:r w:rsidRPr="009725F0">
        <w:rPr>
          <w:sz w:val="20"/>
          <w:szCs w:val="20"/>
        </w:rPr>
        <w:t xml:space="preserve">Odstoupení od Smlouvy je účinné okamžikem doručení písemného oznámení o </w:t>
      </w:r>
      <w:r>
        <w:rPr>
          <w:sz w:val="20"/>
          <w:szCs w:val="20"/>
        </w:rPr>
        <w:tab/>
      </w:r>
      <w:r w:rsidRPr="009725F0">
        <w:rPr>
          <w:sz w:val="20"/>
          <w:szCs w:val="20"/>
        </w:rPr>
        <w:t>odstoupení druhé smluvní straně.</w:t>
      </w:r>
    </w:p>
    <w:p w:rsidR="007D2ED8" w:rsidRDefault="007D2ED8" w:rsidP="00D7255F">
      <w:pPr>
        <w:spacing w:before="0" w:after="120" w:line="240" w:lineRule="auto"/>
        <w:rPr>
          <w:sz w:val="20"/>
          <w:szCs w:val="20"/>
        </w:rPr>
      </w:pPr>
      <w:r>
        <w:rPr>
          <w:sz w:val="20"/>
          <w:szCs w:val="20"/>
        </w:rPr>
        <w:t>10.5</w:t>
      </w:r>
      <w:r>
        <w:rPr>
          <w:sz w:val="20"/>
          <w:szCs w:val="20"/>
        </w:rPr>
        <w:tab/>
      </w:r>
      <w:r w:rsidRPr="009725F0">
        <w:rPr>
          <w:sz w:val="20"/>
          <w:szCs w:val="20"/>
        </w:rPr>
        <w:t xml:space="preserve">Ukončením této Smlouvy nejsou dotčena ustanovení týkající se </w:t>
      </w:r>
      <w:r>
        <w:rPr>
          <w:sz w:val="20"/>
          <w:szCs w:val="20"/>
        </w:rPr>
        <w:t xml:space="preserve">vzájemného </w:t>
      </w:r>
      <w:r>
        <w:rPr>
          <w:sz w:val="20"/>
          <w:szCs w:val="20"/>
        </w:rPr>
        <w:tab/>
        <w:t xml:space="preserve">vyrovnání a </w:t>
      </w:r>
      <w:r w:rsidRPr="009725F0">
        <w:rPr>
          <w:sz w:val="20"/>
          <w:szCs w:val="20"/>
        </w:rPr>
        <w:t xml:space="preserve">ochrany důvěrných informací a ustanovení týkající se takových práv </w:t>
      </w:r>
      <w:r>
        <w:rPr>
          <w:sz w:val="20"/>
          <w:szCs w:val="20"/>
        </w:rPr>
        <w:tab/>
      </w:r>
      <w:r w:rsidRPr="009725F0">
        <w:rPr>
          <w:sz w:val="20"/>
          <w:szCs w:val="20"/>
        </w:rPr>
        <w:t xml:space="preserve">a povinností, z jejichž povahy vyplývá, že mají trvat i po skončení účinnosti této </w:t>
      </w:r>
      <w:r>
        <w:rPr>
          <w:sz w:val="20"/>
          <w:szCs w:val="20"/>
        </w:rPr>
        <w:tab/>
      </w:r>
      <w:r w:rsidRPr="009725F0">
        <w:rPr>
          <w:sz w:val="20"/>
          <w:szCs w:val="20"/>
        </w:rPr>
        <w:t>Smlouvy.</w:t>
      </w:r>
    </w:p>
    <w:p w:rsidR="007D2ED8" w:rsidRDefault="007D2ED8" w:rsidP="00D7255F">
      <w:pPr>
        <w:spacing w:before="0" w:after="120" w:line="240" w:lineRule="auto"/>
        <w:rPr>
          <w:sz w:val="20"/>
          <w:szCs w:val="20"/>
        </w:rPr>
      </w:pPr>
      <w:r>
        <w:rPr>
          <w:sz w:val="20"/>
          <w:szCs w:val="20"/>
        </w:rPr>
        <w:t>10.6</w:t>
      </w:r>
      <w:r>
        <w:rPr>
          <w:sz w:val="20"/>
          <w:szCs w:val="20"/>
        </w:rPr>
        <w:tab/>
      </w:r>
      <w:r w:rsidRPr="009725F0">
        <w:rPr>
          <w:sz w:val="20"/>
          <w:szCs w:val="20"/>
        </w:rPr>
        <w:t xml:space="preserve">V případě ukončení této Smlouvy má Poskytovatel nárok na úhradu Služeb řádně </w:t>
      </w:r>
      <w:r>
        <w:rPr>
          <w:sz w:val="20"/>
          <w:szCs w:val="20"/>
        </w:rPr>
        <w:tab/>
      </w:r>
      <w:r w:rsidRPr="009725F0">
        <w:rPr>
          <w:sz w:val="20"/>
          <w:szCs w:val="20"/>
        </w:rPr>
        <w:t>provedených v souladu s touto Smlouvu ke dni ukončení této Smlouvy.</w:t>
      </w:r>
    </w:p>
    <w:p w:rsidR="007D2ED8" w:rsidRDefault="007D2ED8" w:rsidP="001A1E21">
      <w:pPr>
        <w:spacing w:before="0" w:after="120" w:line="240" w:lineRule="auto"/>
        <w:ind w:left="703"/>
        <w:rPr>
          <w:sz w:val="20"/>
          <w:szCs w:val="20"/>
        </w:rPr>
      </w:pPr>
    </w:p>
    <w:p w:rsidR="00CD6D53" w:rsidRDefault="007D2ED8">
      <w:pPr>
        <w:pStyle w:val="Nadpis3"/>
      </w:pPr>
      <w:bookmarkStart w:id="43" w:name="_Toc298149494"/>
      <w:bookmarkStart w:id="44" w:name="_Toc298149592"/>
      <w:bookmarkStart w:id="45" w:name="_Toc301428820"/>
      <w:bookmarkStart w:id="46" w:name="_Toc301428950"/>
      <w:bookmarkStart w:id="47" w:name="_Toc301428977"/>
      <w:r w:rsidRPr="00B51C30">
        <w:lastRenderedPageBreak/>
        <w:t>Závěrečná ustanovení</w:t>
      </w:r>
      <w:bookmarkEnd w:id="43"/>
      <w:bookmarkEnd w:id="44"/>
      <w:bookmarkEnd w:id="45"/>
      <w:bookmarkEnd w:id="46"/>
      <w:bookmarkEnd w:id="47"/>
    </w:p>
    <w:p w:rsidR="007D2ED8" w:rsidRDefault="007D2ED8" w:rsidP="00D7255F">
      <w:pPr>
        <w:spacing w:before="0" w:after="120" w:line="240" w:lineRule="auto"/>
        <w:rPr>
          <w:smallCaps/>
          <w:sz w:val="20"/>
          <w:szCs w:val="20"/>
        </w:rPr>
      </w:pPr>
      <w:r>
        <w:rPr>
          <w:sz w:val="20"/>
          <w:szCs w:val="20"/>
        </w:rPr>
        <w:t>11.1</w:t>
      </w:r>
      <w:r>
        <w:rPr>
          <w:sz w:val="20"/>
          <w:szCs w:val="20"/>
        </w:rPr>
        <w:tab/>
      </w:r>
      <w:r w:rsidRPr="00710045">
        <w:rPr>
          <w:sz w:val="20"/>
          <w:szCs w:val="20"/>
        </w:rPr>
        <w:t xml:space="preserve">Vyjma změn oprávněných osob uvedených v příloze č. </w:t>
      </w:r>
      <w:r>
        <w:rPr>
          <w:sz w:val="20"/>
          <w:szCs w:val="20"/>
        </w:rPr>
        <w:t>3</w:t>
      </w:r>
      <w:r w:rsidRPr="00710045">
        <w:rPr>
          <w:sz w:val="20"/>
          <w:szCs w:val="20"/>
        </w:rPr>
        <w:t xml:space="preserve"> této </w:t>
      </w:r>
      <w:r>
        <w:rPr>
          <w:sz w:val="20"/>
          <w:szCs w:val="20"/>
        </w:rPr>
        <w:t>S</w:t>
      </w:r>
      <w:r w:rsidRPr="00710045">
        <w:rPr>
          <w:sz w:val="20"/>
          <w:szCs w:val="20"/>
        </w:rPr>
        <w:t xml:space="preserve">mlouvy mohou </w:t>
      </w:r>
      <w:r>
        <w:rPr>
          <w:sz w:val="20"/>
          <w:szCs w:val="20"/>
        </w:rPr>
        <w:tab/>
      </w:r>
      <w:r w:rsidRPr="00710045">
        <w:rPr>
          <w:sz w:val="20"/>
          <w:szCs w:val="20"/>
        </w:rPr>
        <w:t xml:space="preserve">veškeré změny a doplňky této Smlouvy být provedeny pouze na základě </w:t>
      </w:r>
      <w:r>
        <w:rPr>
          <w:sz w:val="20"/>
          <w:szCs w:val="20"/>
        </w:rPr>
        <w:tab/>
      </w:r>
      <w:r w:rsidRPr="00710045">
        <w:rPr>
          <w:sz w:val="20"/>
          <w:szCs w:val="20"/>
        </w:rPr>
        <w:t>písemného dodatku k této Smlouvě, podepsaného oběma smluvními stranami.</w:t>
      </w:r>
    </w:p>
    <w:p w:rsidR="007D2ED8" w:rsidRDefault="007D2ED8" w:rsidP="00D7255F">
      <w:pPr>
        <w:spacing w:before="0" w:after="120" w:line="240" w:lineRule="auto"/>
        <w:rPr>
          <w:w w:val="0"/>
          <w:sz w:val="20"/>
          <w:szCs w:val="20"/>
        </w:rPr>
      </w:pPr>
      <w:r>
        <w:rPr>
          <w:sz w:val="20"/>
          <w:szCs w:val="20"/>
        </w:rPr>
        <w:t>11.2</w:t>
      </w:r>
      <w:r>
        <w:rPr>
          <w:sz w:val="20"/>
          <w:szCs w:val="20"/>
        </w:rPr>
        <w:tab/>
      </w:r>
      <w:r w:rsidRPr="00710045">
        <w:rPr>
          <w:sz w:val="20"/>
          <w:szCs w:val="20"/>
        </w:rPr>
        <w:t>Tato</w:t>
      </w:r>
      <w:r w:rsidRPr="00710045">
        <w:rPr>
          <w:w w:val="0"/>
          <w:sz w:val="20"/>
          <w:szCs w:val="20"/>
        </w:rPr>
        <w:t xml:space="preserve"> Smlouva se řídí právním řádem České republiky.</w:t>
      </w:r>
    </w:p>
    <w:p w:rsidR="007D2ED8" w:rsidRDefault="007D2ED8" w:rsidP="00D7255F">
      <w:pPr>
        <w:spacing w:before="0" w:after="120" w:line="240" w:lineRule="auto"/>
        <w:rPr>
          <w:sz w:val="20"/>
          <w:szCs w:val="20"/>
        </w:rPr>
      </w:pPr>
      <w:r>
        <w:rPr>
          <w:sz w:val="20"/>
          <w:szCs w:val="20"/>
        </w:rPr>
        <w:t>11.3</w:t>
      </w:r>
      <w:r>
        <w:rPr>
          <w:sz w:val="20"/>
          <w:szCs w:val="20"/>
        </w:rPr>
        <w:tab/>
      </w:r>
      <w:r w:rsidRPr="00710045">
        <w:rPr>
          <w:sz w:val="20"/>
          <w:szCs w:val="20"/>
        </w:rPr>
        <w:t xml:space="preserve">Spor, který vznikne na základě této Smlouvy nebo který s ní souvisí, </w:t>
      </w:r>
      <w:bookmarkStart w:id="48" w:name="_DV_M208"/>
      <w:bookmarkEnd w:id="48"/>
      <w:r w:rsidRPr="00710045">
        <w:rPr>
          <w:sz w:val="20"/>
          <w:szCs w:val="20"/>
        </w:rPr>
        <w:t xml:space="preserve">se </w:t>
      </w:r>
      <w:bookmarkStart w:id="49" w:name="_DV_C118"/>
      <w:r w:rsidRPr="00710045">
        <w:rPr>
          <w:sz w:val="20"/>
          <w:szCs w:val="20"/>
        </w:rPr>
        <w:t>smluvní</w:t>
      </w:r>
      <w:bookmarkStart w:id="50" w:name="_DV_M209"/>
      <w:bookmarkEnd w:id="49"/>
      <w:bookmarkEnd w:id="50"/>
      <w:r>
        <w:rPr>
          <w:sz w:val="20"/>
          <w:szCs w:val="20"/>
        </w:rPr>
        <w:tab/>
      </w:r>
      <w:r w:rsidRPr="00710045">
        <w:rPr>
          <w:sz w:val="20"/>
          <w:szCs w:val="20"/>
        </w:rPr>
        <w:t xml:space="preserve">strany zavazují řešit přednostně </w:t>
      </w:r>
      <w:bookmarkStart w:id="51" w:name="_DV_M210"/>
      <w:bookmarkEnd w:id="51"/>
      <w:r w:rsidRPr="00710045">
        <w:rPr>
          <w:sz w:val="20"/>
          <w:szCs w:val="20"/>
        </w:rPr>
        <w:t xml:space="preserve">smírnou cestou pokud možno do třiceti (30) dní </w:t>
      </w:r>
      <w:r>
        <w:rPr>
          <w:sz w:val="20"/>
          <w:szCs w:val="20"/>
        </w:rPr>
        <w:tab/>
      </w:r>
      <w:r w:rsidRPr="00710045">
        <w:rPr>
          <w:sz w:val="20"/>
          <w:szCs w:val="20"/>
        </w:rPr>
        <w:t xml:space="preserve">ode dne, kdy o sporu jedna smluvní strana uvědomí druhou smluvní stranu. Jinak </w:t>
      </w:r>
      <w:r>
        <w:rPr>
          <w:sz w:val="20"/>
          <w:szCs w:val="20"/>
        </w:rPr>
        <w:tab/>
      </w:r>
      <w:r w:rsidRPr="00710045">
        <w:rPr>
          <w:sz w:val="20"/>
          <w:szCs w:val="20"/>
        </w:rPr>
        <w:t>jsou pro řešení sporů z této Smlouvy příslušné obecné soudy České republiky.</w:t>
      </w:r>
    </w:p>
    <w:p w:rsidR="007D2ED8" w:rsidRDefault="007D2ED8" w:rsidP="00D7255F">
      <w:pPr>
        <w:spacing w:before="0" w:after="120" w:line="240" w:lineRule="auto"/>
        <w:rPr>
          <w:sz w:val="20"/>
          <w:szCs w:val="20"/>
        </w:rPr>
      </w:pPr>
      <w:r>
        <w:rPr>
          <w:sz w:val="20"/>
          <w:szCs w:val="20"/>
        </w:rPr>
        <w:t>11.4</w:t>
      </w:r>
      <w:r>
        <w:rPr>
          <w:sz w:val="20"/>
          <w:szCs w:val="20"/>
        </w:rPr>
        <w:tab/>
      </w:r>
      <w:r w:rsidRPr="00710045">
        <w:rPr>
          <w:sz w:val="20"/>
          <w:szCs w:val="20"/>
        </w:rPr>
        <w:t xml:space="preserve">V případě, že některé ustanovení této Smlouvy je nebo se stane v budoucnu </w:t>
      </w:r>
      <w:r>
        <w:rPr>
          <w:sz w:val="20"/>
          <w:szCs w:val="20"/>
        </w:rPr>
        <w:tab/>
      </w:r>
      <w:r w:rsidRPr="00710045">
        <w:rPr>
          <w:sz w:val="20"/>
          <w:szCs w:val="20"/>
        </w:rPr>
        <w:t xml:space="preserve">neplatným, neúčinným či nevymahatelným nebo bude-li takovým příslušným </w:t>
      </w:r>
      <w:r>
        <w:rPr>
          <w:sz w:val="20"/>
          <w:szCs w:val="20"/>
        </w:rPr>
        <w:tab/>
      </w:r>
      <w:r w:rsidRPr="00710045">
        <w:rPr>
          <w:sz w:val="20"/>
          <w:szCs w:val="20"/>
        </w:rPr>
        <w:t xml:space="preserve">orgánem shledáno, zůstávají ostatní ustanovení této Smlouvy v platnosti </w:t>
      </w:r>
      <w:r>
        <w:rPr>
          <w:sz w:val="20"/>
          <w:szCs w:val="20"/>
        </w:rPr>
        <w:tab/>
      </w:r>
      <w:r w:rsidRPr="00710045">
        <w:rPr>
          <w:sz w:val="20"/>
          <w:szCs w:val="20"/>
        </w:rPr>
        <w:t xml:space="preserve">a účinnosti pokud z povahy takového ustanovení nebo z jeho obsahu anebo </w:t>
      </w:r>
      <w:r>
        <w:rPr>
          <w:sz w:val="20"/>
          <w:szCs w:val="20"/>
        </w:rPr>
        <w:tab/>
      </w:r>
      <w:r w:rsidRPr="00710045">
        <w:rPr>
          <w:sz w:val="20"/>
          <w:szCs w:val="20"/>
        </w:rPr>
        <w:t xml:space="preserve">z okolností, za nichž bylo uzavřeno, nevyplývá, že je nelze oddělit od ostatního </w:t>
      </w:r>
      <w:r>
        <w:rPr>
          <w:sz w:val="20"/>
          <w:szCs w:val="20"/>
        </w:rPr>
        <w:tab/>
      </w:r>
      <w:r w:rsidRPr="00710045">
        <w:rPr>
          <w:sz w:val="20"/>
          <w:szCs w:val="20"/>
        </w:rPr>
        <w:t xml:space="preserve">obsahu této Smlouvy. Smluvní strany se zavazují nahradit neplatné, neúčinné </w:t>
      </w:r>
      <w:r>
        <w:rPr>
          <w:sz w:val="20"/>
          <w:szCs w:val="20"/>
        </w:rPr>
        <w:tab/>
      </w:r>
      <w:r w:rsidRPr="00710045">
        <w:rPr>
          <w:sz w:val="20"/>
          <w:szCs w:val="20"/>
        </w:rPr>
        <w:t xml:space="preserve">nebo nevymahatelné ustanovení této Smlouvy ustanovením jiným, které svým </w:t>
      </w:r>
      <w:r>
        <w:rPr>
          <w:sz w:val="20"/>
          <w:szCs w:val="20"/>
        </w:rPr>
        <w:tab/>
      </w:r>
      <w:r w:rsidRPr="00710045">
        <w:rPr>
          <w:sz w:val="20"/>
          <w:szCs w:val="20"/>
        </w:rPr>
        <w:t xml:space="preserve">obsahem a smyslem odpovídá nejlépe ustanovení původnímu a této Smlouvě </w:t>
      </w:r>
      <w:r>
        <w:rPr>
          <w:sz w:val="20"/>
          <w:szCs w:val="20"/>
        </w:rPr>
        <w:tab/>
      </w:r>
      <w:r w:rsidRPr="00710045">
        <w:rPr>
          <w:sz w:val="20"/>
          <w:szCs w:val="20"/>
        </w:rPr>
        <w:t>jako celku.</w:t>
      </w:r>
    </w:p>
    <w:p w:rsidR="007D2ED8" w:rsidRDefault="007D2ED8" w:rsidP="00D7255F">
      <w:pPr>
        <w:spacing w:before="0" w:after="120" w:line="240" w:lineRule="auto"/>
        <w:rPr>
          <w:sz w:val="20"/>
          <w:szCs w:val="20"/>
        </w:rPr>
      </w:pPr>
      <w:r>
        <w:rPr>
          <w:sz w:val="20"/>
          <w:szCs w:val="20"/>
        </w:rPr>
        <w:t>11.5</w:t>
      </w:r>
      <w:r>
        <w:rPr>
          <w:sz w:val="20"/>
          <w:szCs w:val="20"/>
        </w:rPr>
        <w:tab/>
      </w:r>
      <w:r w:rsidRPr="00710045">
        <w:rPr>
          <w:sz w:val="20"/>
          <w:szCs w:val="20"/>
        </w:rPr>
        <w:t xml:space="preserve">Tato Smlouva je vyhotovena ve dvou výtiscích v českém jazyce, přičemž obě </w:t>
      </w:r>
      <w:r>
        <w:rPr>
          <w:sz w:val="20"/>
          <w:szCs w:val="20"/>
        </w:rPr>
        <w:tab/>
      </w:r>
      <w:r w:rsidRPr="00710045">
        <w:rPr>
          <w:sz w:val="20"/>
          <w:szCs w:val="20"/>
        </w:rPr>
        <w:t xml:space="preserve">vyhotovení mají platnost originálu. Jeden výtisk Smlouvy obdrží Objednatel </w:t>
      </w:r>
      <w:r>
        <w:rPr>
          <w:sz w:val="20"/>
          <w:szCs w:val="20"/>
        </w:rPr>
        <w:tab/>
      </w:r>
      <w:r w:rsidRPr="00710045">
        <w:rPr>
          <w:sz w:val="20"/>
          <w:szCs w:val="20"/>
        </w:rPr>
        <w:t>a jeden výtisk Poskytovatel.</w:t>
      </w:r>
    </w:p>
    <w:p w:rsidR="007D2ED8" w:rsidRDefault="007D2ED8" w:rsidP="00D7255F">
      <w:pPr>
        <w:spacing w:before="0" w:after="120" w:line="240" w:lineRule="auto"/>
        <w:rPr>
          <w:sz w:val="20"/>
          <w:szCs w:val="20"/>
        </w:rPr>
      </w:pPr>
      <w:r>
        <w:rPr>
          <w:sz w:val="20"/>
          <w:szCs w:val="20"/>
        </w:rPr>
        <w:t>11.6</w:t>
      </w:r>
      <w:r>
        <w:rPr>
          <w:sz w:val="20"/>
          <w:szCs w:val="20"/>
        </w:rPr>
        <w:tab/>
      </w:r>
      <w:r w:rsidRPr="00710045">
        <w:rPr>
          <w:sz w:val="20"/>
          <w:szCs w:val="20"/>
        </w:rPr>
        <w:t xml:space="preserve">Tato Smlouva nabývá </w:t>
      </w:r>
      <w:r>
        <w:rPr>
          <w:sz w:val="20"/>
          <w:szCs w:val="20"/>
        </w:rPr>
        <w:t xml:space="preserve">účinnosti </w:t>
      </w:r>
      <w:r w:rsidRPr="00710045">
        <w:rPr>
          <w:sz w:val="20"/>
          <w:szCs w:val="20"/>
        </w:rPr>
        <w:t xml:space="preserve">dnem </w:t>
      </w:r>
      <w:r w:rsidR="006E6079">
        <w:rPr>
          <w:sz w:val="20"/>
          <w:szCs w:val="20"/>
        </w:rPr>
        <w:t>obou smluvních stran</w:t>
      </w:r>
      <w:r w:rsidRPr="00710045">
        <w:rPr>
          <w:sz w:val="20"/>
          <w:szCs w:val="20"/>
        </w:rPr>
        <w:t>.</w:t>
      </w:r>
    </w:p>
    <w:p w:rsidR="007D2ED8" w:rsidRDefault="007D2ED8" w:rsidP="00D7255F">
      <w:pPr>
        <w:spacing w:before="0" w:after="120" w:line="240" w:lineRule="auto"/>
        <w:rPr>
          <w:sz w:val="20"/>
          <w:szCs w:val="20"/>
        </w:rPr>
      </w:pPr>
      <w:r>
        <w:rPr>
          <w:sz w:val="20"/>
          <w:szCs w:val="20"/>
        </w:rPr>
        <w:t>11.7</w:t>
      </w:r>
      <w:r>
        <w:rPr>
          <w:sz w:val="20"/>
          <w:szCs w:val="20"/>
        </w:rPr>
        <w:tab/>
      </w:r>
      <w:r w:rsidRPr="00573ACF">
        <w:rPr>
          <w:sz w:val="20"/>
          <w:szCs w:val="20"/>
        </w:rPr>
        <w:t>Nedílnou součástí Smlouvy jsou následující přílohy:</w:t>
      </w:r>
    </w:p>
    <w:p w:rsidR="007D2ED8" w:rsidRPr="00573ACF" w:rsidRDefault="007D2ED8" w:rsidP="001A1E21">
      <w:pPr>
        <w:pStyle w:val="Prohlen"/>
        <w:widowControl/>
        <w:spacing w:after="120" w:line="240" w:lineRule="auto"/>
        <w:jc w:val="both"/>
        <w:rPr>
          <w:rFonts w:cs="Verdana"/>
          <w:b w:val="0"/>
          <w:bCs w:val="0"/>
          <w:sz w:val="20"/>
          <w:szCs w:val="20"/>
        </w:rPr>
      </w:pPr>
      <w:r w:rsidRPr="00573ACF">
        <w:rPr>
          <w:rFonts w:cs="Verdana"/>
          <w:b w:val="0"/>
          <w:bCs w:val="0"/>
          <w:sz w:val="20"/>
          <w:szCs w:val="20"/>
        </w:rPr>
        <w:tab/>
        <w:t>Příloha č. 1. – Popis a parametry produktu</w:t>
      </w:r>
    </w:p>
    <w:p w:rsidR="007D2ED8" w:rsidRPr="00573ACF" w:rsidRDefault="007D2ED8" w:rsidP="001A1E21">
      <w:pPr>
        <w:pStyle w:val="Prohlen"/>
        <w:widowControl/>
        <w:spacing w:after="120" w:line="240" w:lineRule="auto"/>
        <w:jc w:val="both"/>
        <w:rPr>
          <w:rFonts w:cs="Verdana"/>
          <w:b w:val="0"/>
          <w:bCs w:val="0"/>
          <w:sz w:val="20"/>
          <w:szCs w:val="20"/>
        </w:rPr>
      </w:pPr>
      <w:r w:rsidRPr="00573ACF">
        <w:rPr>
          <w:rFonts w:cs="Verdana"/>
          <w:b w:val="0"/>
          <w:bCs w:val="0"/>
          <w:sz w:val="20"/>
          <w:szCs w:val="20"/>
        </w:rPr>
        <w:tab/>
        <w:t>Příloha č. 2. – Popis a parametry služby</w:t>
      </w:r>
    </w:p>
    <w:p w:rsidR="007D2ED8" w:rsidRDefault="007D2ED8" w:rsidP="001A1E21">
      <w:pPr>
        <w:pStyle w:val="Prohlen"/>
        <w:widowControl/>
        <w:spacing w:after="120" w:line="240" w:lineRule="auto"/>
        <w:jc w:val="both"/>
        <w:rPr>
          <w:rFonts w:cs="Verdana"/>
          <w:b w:val="0"/>
          <w:bCs w:val="0"/>
          <w:sz w:val="20"/>
          <w:szCs w:val="20"/>
        </w:rPr>
      </w:pPr>
      <w:r w:rsidRPr="00573ACF">
        <w:rPr>
          <w:rFonts w:cs="Verdana"/>
          <w:b w:val="0"/>
          <w:bCs w:val="0"/>
          <w:sz w:val="20"/>
          <w:szCs w:val="20"/>
        </w:rPr>
        <w:tab/>
        <w:t>Příloha č. 3. – Pověření pracovníci a další kontakty</w:t>
      </w:r>
    </w:p>
    <w:p w:rsidR="007D2ED8" w:rsidRDefault="007D2ED8" w:rsidP="001A1E21">
      <w:pPr>
        <w:pStyle w:val="Prohlen"/>
        <w:widowControl/>
        <w:spacing w:after="120" w:line="240" w:lineRule="auto"/>
        <w:jc w:val="both"/>
        <w:rPr>
          <w:rFonts w:cs="Verdana"/>
          <w:b w:val="0"/>
          <w:bCs w:val="0"/>
          <w:sz w:val="20"/>
          <w:szCs w:val="20"/>
        </w:rPr>
      </w:pPr>
      <w:r>
        <w:rPr>
          <w:rFonts w:cs="Verdana"/>
          <w:b w:val="0"/>
          <w:bCs w:val="0"/>
          <w:sz w:val="20"/>
          <w:szCs w:val="20"/>
        </w:rPr>
        <w:tab/>
        <w:t xml:space="preserve">Příloha č. 4 </w:t>
      </w:r>
      <w:r w:rsidRPr="00573ACF">
        <w:rPr>
          <w:rFonts w:cs="Verdana"/>
          <w:b w:val="0"/>
          <w:bCs w:val="0"/>
          <w:sz w:val="20"/>
          <w:szCs w:val="20"/>
        </w:rPr>
        <w:t>–</w:t>
      </w:r>
      <w:r>
        <w:rPr>
          <w:rFonts w:cs="Verdana"/>
          <w:b w:val="0"/>
          <w:bCs w:val="0"/>
          <w:sz w:val="20"/>
          <w:szCs w:val="20"/>
        </w:rPr>
        <w:t xml:space="preserve"> Plná moc</w:t>
      </w:r>
    </w:p>
    <w:p w:rsidR="007D2ED8" w:rsidRPr="00710045" w:rsidRDefault="007D2ED8" w:rsidP="001A1E21">
      <w:pPr>
        <w:pStyle w:val="Prohlen"/>
        <w:widowControl/>
        <w:spacing w:after="120" w:line="240" w:lineRule="auto"/>
        <w:jc w:val="both"/>
        <w:rPr>
          <w:rFonts w:cs="Verdana"/>
          <w:b w:val="0"/>
          <w:bCs w:val="0"/>
          <w:sz w:val="20"/>
          <w:szCs w:val="20"/>
        </w:rPr>
      </w:pPr>
      <w:r>
        <w:rPr>
          <w:rFonts w:cs="Verdana"/>
          <w:b w:val="0"/>
          <w:bCs w:val="0"/>
          <w:sz w:val="20"/>
          <w:szCs w:val="20"/>
        </w:rPr>
        <w:tab/>
      </w:r>
    </w:p>
    <w:p w:rsidR="007D2ED8" w:rsidRDefault="007D2ED8" w:rsidP="00D7255F">
      <w:pPr>
        <w:spacing w:before="0" w:after="120" w:line="240" w:lineRule="auto"/>
        <w:rPr>
          <w:sz w:val="20"/>
          <w:szCs w:val="20"/>
        </w:rPr>
      </w:pPr>
      <w:r>
        <w:rPr>
          <w:sz w:val="20"/>
          <w:szCs w:val="20"/>
        </w:rPr>
        <w:t>11.8</w:t>
      </w:r>
      <w:r>
        <w:rPr>
          <w:sz w:val="20"/>
          <w:szCs w:val="20"/>
        </w:rPr>
        <w:tab/>
      </w:r>
      <w:r w:rsidRPr="00710045">
        <w:rPr>
          <w:sz w:val="20"/>
          <w:szCs w:val="20"/>
        </w:rPr>
        <w:t xml:space="preserve">Smluvní strany prohlašují, že si tuto Smlouvu přečetly, že s jejím obsahem </w:t>
      </w:r>
      <w:r>
        <w:rPr>
          <w:sz w:val="20"/>
          <w:szCs w:val="20"/>
        </w:rPr>
        <w:tab/>
      </w:r>
      <w:r w:rsidRPr="00710045">
        <w:rPr>
          <w:sz w:val="20"/>
          <w:szCs w:val="20"/>
        </w:rPr>
        <w:t>souhlasí a na důkaz toho k ní připojují svoje podpisy.</w:t>
      </w:r>
    </w:p>
    <w:p w:rsidR="007D2ED8" w:rsidRDefault="007D2ED8" w:rsidP="001A1E21">
      <w:pPr>
        <w:widowControl w:val="0"/>
        <w:tabs>
          <w:tab w:val="left" w:pos="5103"/>
        </w:tabs>
        <w:rPr>
          <w:snapToGrid w:val="0"/>
          <w:sz w:val="20"/>
          <w:szCs w:val="20"/>
        </w:rPr>
      </w:pPr>
    </w:p>
    <w:p w:rsidR="007D2ED8" w:rsidRPr="00710045" w:rsidRDefault="007D2ED8" w:rsidP="001A1E21">
      <w:pPr>
        <w:widowControl w:val="0"/>
        <w:tabs>
          <w:tab w:val="left" w:pos="4678"/>
        </w:tabs>
        <w:ind w:left="180"/>
        <w:jc w:val="left"/>
        <w:rPr>
          <w:snapToGrid w:val="0"/>
          <w:sz w:val="20"/>
          <w:szCs w:val="20"/>
        </w:rPr>
      </w:pPr>
    </w:p>
    <w:p w:rsidR="007D2ED8" w:rsidRPr="00710045" w:rsidRDefault="007D2ED8" w:rsidP="001A1E21">
      <w:pPr>
        <w:tabs>
          <w:tab w:val="left" w:pos="4678"/>
        </w:tabs>
        <w:ind w:left="180"/>
        <w:rPr>
          <w:rStyle w:val="platne1"/>
          <w:rFonts w:cs="Verdana"/>
          <w:sz w:val="20"/>
          <w:szCs w:val="20"/>
        </w:rPr>
      </w:pPr>
      <w:r w:rsidRPr="00710045">
        <w:rPr>
          <w:rStyle w:val="platne1"/>
          <w:rFonts w:cs="Verdana"/>
          <w:sz w:val="20"/>
          <w:szCs w:val="20"/>
        </w:rPr>
        <w:tab/>
      </w:r>
    </w:p>
    <w:p w:rsidR="007D2ED8" w:rsidRDefault="007D2ED8" w:rsidP="001A1E21">
      <w:pPr>
        <w:tabs>
          <w:tab w:val="left" w:pos="4678"/>
          <w:tab w:val="left" w:pos="4860"/>
        </w:tabs>
        <w:ind w:left="180"/>
        <w:rPr>
          <w:sz w:val="20"/>
          <w:szCs w:val="20"/>
        </w:rPr>
      </w:pPr>
    </w:p>
    <w:p w:rsidR="007D2ED8" w:rsidRDefault="005A006F" w:rsidP="001A1E21">
      <w:pPr>
        <w:tabs>
          <w:tab w:val="left" w:pos="4678"/>
          <w:tab w:val="left" w:pos="4860"/>
        </w:tabs>
        <w:ind w:left="180"/>
        <w:rPr>
          <w:sz w:val="20"/>
          <w:szCs w:val="20"/>
        </w:rPr>
      </w:pPr>
      <w:r>
        <w:rPr>
          <w:sz w:val="20"/>
          <w:szCs w:val="20"/>
        </w:rPr>
        <w:t>Podpis: 3.10.2016</w:t>
      </w:r>
      <w:r w:rsidR="007D2ED8">
        <w:rPr>
          <w:sz w:val="20"/>
          <w:szCs w:val="20"/>
        </w:rPr>
        <w:tab/>
      </w:r>
      <w:r w:rsidR="007D2ED8" w:rsidRPr="00DE1EBE">
        <w:rPr>
          <w:sz w:val="20"/>
          <w:szCs w:val="20"/>
        </w:rPr>
        <w:t xml:space="preserve">Podpis: </w:t>
      </w:r>
      <w:r>
        <w:rPr>
          <w:sz w:val="20"/>
          <w:szCs w:val="20"/>
        </w:rPr>
        <w:t>1.10.2016</w:t>
      </w:r>
    </w:p>
    <w:p w:rsidR="007D2ED8" w:rsidRPr="00781704" w:rsidRDefault="007D2ED8" w:rsidP="00CD2B0B">
      <w:pPr>
        <w:tabs>
          <w:tab w:val="left" w:pos="4678"/>
          <w:tab w:val="left" w:pos="5670"/>
        </w:tabs>
        <w:ind w:left="142" w:firstLine="38"/>
        <w:rPr>
          <w:rStyle w:val="platne1"/>
          <w:rFonts w:cs="Verdana"/>
          <w:sz w:val="20"/>
          <w:szCs w:val="20"/>
        </w:rPr>
      </w:pPr>
      <w:r w:rsidRPr="00597082">
        <w:rPr>
          <w:rStyle w:val="platne1"/>
          <w:rFonts w:cs="Verdana"/>
          <w:sz w:val="20"/>
          <w:szCs w:val="20"/>
        </w:rPr>
        <w:t>Objednatel:</w:t>
      </w:r>
      <w:r>
        <w:rPr>
          <w:rStyle w:val="platne1"/>
          <w:rFonts w:cs="Verdana"/>
          <w:sz w:val="20"/>
          <w:szCs w:val="20"/>
        </w:rPr>
        <w:t xml:space="preserve"> </w:t>
      </w:r>
      <w:r w:rsidRPr="00781704">
        <w:rPr>
          <w:rStyle w:val="platne1"/>
          <w:rFonts w:cs="Verdana"/>
          <w:color w:val="FF0000"/>
          <w:sz w:val="20"/>
          <w:szCs w:val="20"/>
        </w:rPr>
        <w:tab/>
      </w:r>
      <w:r w:rsidRPr="00781704">
        <w:rPr>
          <w:rStyle w:val="platne1"/>
          <w:rFonts w:cs="Verdana"/>
          <w:sz w:val="20"/>
          <w:szCs w:val="20"/>
        </w:rPr>
        <w:t>Poskytovatel:</w:t>
      </w:r>
    </w:p>
    <w:p w:rsidR="007D2ED8" w:rsidRPr="001C1488" w:rsidRDefault="009A0888" w:rsidP="00E80221">
      <w:pPr>
        <w:tabs>
          <w:tab w:val="left" w:pos="4678"/>
          <w:tab w:val="left" w:pos="5670"/>
        </w:tabs>
        <w:rPr>
          <w:sz w:val="20"/>
          <w:szCs w:val="20"/>
        </w:rPr>
      </w:pPr>
      <w:r>
        <w:rPr>
          <w:bCs/>
          <w:sz w:val="20"/>
          <w:szCs w:val="20"/>
        </w:rPr>
        <w:t xml:space="preserve">  </w:t>
      </w:r>
      <w:r w:rsidR="00597082">
        <w:rPr>
          <w:bCs/>
          <w:sz w:val="20"/>
          <w:szCs w:val="20"/>
        </w:rPr>
        <w:t>Úrazová nemocnice v Brně</w:t>
      </w:r>
      <w:r>
        <w:rPr>
          <w:bCs/>
          <w:sz w:val="20"/>
          <w:szCs w:val="20"/>
        </w:rPr>
        <w:t xml:space="preserve"> </w:t>
      </w:r>
      <w:r w:rsidR="007D2ED8" w:rsidRPr="001C1488">
        <w:rPr>
          <w:sz w:val="20"/>
          <w:szCs w:val="20"/>
        </w:rPr>
        <w:tab/>
      </w:r>
      <w:r w:rsidR="007D2ED8" w:rsidRPr="001C1488">
        <w:rPr>
          <w:rStyle w:val="platne1"/>
          <w:rFonts w:cs="Verdana"/>
          <w:sz w:val="20"/>
          <w:szCs w:val="20"/>
        </w:rPr>
        <w:t>ICZ a.s.</w:t>
      </w:r>
    </w:p>
    <w:p w:rsidR="007D2ED8" w:rsidRPr="001C1488" w:rsidRDefault="00597082" w:rsidP="00CD2B0B">
      <w:pPr>
        <w:tabs>
          <w:tab w:val="left" w:pos="4678"/>
          <w:tab w:val="left" w:pos="5670"/>
        </w:tabs>
        <w:rPr>
          <w:sz w:val="20"/>
          <w:szCs w:val="20"/>
        </w:rPr>
      </w:pPr>
      <w:r>
        <w:rPr>
          <w:sz w:val="20"/>
          <w:szCs w:val="20"/>
        </w:rPr>
        <w:t xml:space="preserve">  Ing. Zdeněk Buštík,</w:t>
      </w:r>
      <w:r w:rsidR="00907ED7">
        <w:rPr>
          <w:sz w:val="20"/>
          <w:szCs w:val="20"/>
        </w:rPr>
        <w:t xml:space="preserve"> </w:t>
      </w:r>
      <w:r>
        <w:rPr>
          <w:sz w:val="20"/>
          <w:szCs w:val="20"/>
        </w:rPr>
        <w:t>MBA</w:t>
      </w:r>
      <w:r w:rsidR="007D2ED8" w:rsidRPr="001C1488">
        <w:rPr>
          <w:sz w:val="20"/>
          <w:szCs w:val="20"/>
        </w:rPr>
        <w:tab/>
      </w:r>
      <w:r w:rsidR="007D2ED8" w:rsidRPr="001C1488">
        <w:rPr>
          <w:rStyle w:val="platne1"/>
          <w:rFonts w:cs="Verdana"/>
          <w:sz w:val="20"/>
          <w:szCs w:val="20"/>
        </w:rPr>
        <w:t xml:space="preserve">Ing. </w:t>
      </w:r>
      <w:r w:rsidR="007E3BC8" w:rsidRPr="001C1488">
        <w:rPr>
          <w:rStyle w:val="platne1"/>
          <w:rFonts w:cs="Verdana"/>
          <w:sz w:val="20"/>
          <w:szCs w:val="20"/>
        </w:rPr>
        <w:t>Michal Bušek</w:t>
      </w:r>
    </w:p>
    <w:p w:rsidR="007D2ED8" w:rsidRPr="00DE1EBE" w:rsidRDefault="00597082" w:rsidP="009C26B0">
      <w:pPr>
        <w:tabs>
          <w:tab w:val="left" w:pos="4678"/>
          <w:tab w:val="left" w:pos="5670"/>
        </w:tabs>
        <w:rPr>
          <w:sz w:val="20"/>
          <w:szCs w:val="20"/>
        </w:rPr>
      </w:pPr>
      <w:r>
        <w:rPr>
          <w:sz w:val="20"/>
          <w:szCs w:val="20"/>
        </w:rPr>
        <w:t xml:space="preserve">  ředitel</w:t>
      </w:r>
      <w:r w:rsidR="007D2ED8" w:rsidRPr="001C1488">
        <w:rPr>
          <w:sz w:val="20"/>
          <w:szCs w:val="20"/>
        </w:rPr>
        <w:tab/>
      </w:r>
      <w:bookmarkStart w:id="52" w:name="_Toc301428951"/>
      <w:r w:rsidR="007D2ED8" w:rsidRPr="008C19A0">
        <w:rPr>
          <w:sz w:val="20"/>
          <w:szCs w:val="20"/>
        </w:rPr>
        <w:t>na základě plné moci</w:t>
      </w:r>
    </w:p>
    <w:p w:rsidR="007D2ED8" w:rsidRPr="00BB051C" w:rsidRDefault="007D2ED8" w:rsidP="001A1E21">
      <w:pPr>
        <w:tabs>
          <w:tab w:val="left" w:pos="4678"/>
          <w:tab w:val="left" w:pos="7485"/>
        </w:tabs>
        <w:ind w:left="180"/>
        <w:rPr>
          <w:sz w:val="20"/>
          <w:szCs w:val="20"/>
        </w:rPr>
      </w:pPr>
      <w:r w:rsidRPr="008C19A0">
        <w:rPr>
          <w:sz w:val="20"/>
          <w:szCs w:val="20"/>
        </w:rPr>
        <w:tab/>
      </w:r>
      <w:bookmarkEnd w:id="52"/>
      <w:r>
        <w:rPr>
          <w:sz w:val="20"/>
          <w:szCs w:val="20"/>
        </w:rPr>
        <w:tab/>
      </w:r>
    </w:p>
    <w:p w:rsidR="007D2ED8" w:rsidRDefault="007D2ED8" w:rsidP="0013356C">
      <w:pPr>
        <w:spacing w:before="0" w:line="240" w:lineRule="auto"/>
        <w:jc w:val="center"/>
        <w:rPr>
          <w:sz w:val="20"/>
          <w:szCs w:val="20"/>
        </w:rPr>
      </w:pPr>
      <w:r w:rsidRPr="00BB051C">
        <w:br w:type="page"/>
      </w:r>
      <w:r w:rsidRPr="00E95D29">
        <w:rPr>
          <w:b/>
          <w:bCs/>
        </w:rPr>
        <w:lastRenderedPageBreak/>
        <w:t xml:space="preserve">Příloha č.1 </w:t>
      </w:r>
      <w:r>
        <w:rPr>
          <w:b/>
          <w:bCs/>
        </w:rPr>
        <w:t xml:space="preserve">- </w:t>
      </w:r>
      <w:bookmarkStart w:id="53" w:name="_Toc298149495"/>
      <w:bookmarkStart w:id="54" w:name="_Toc298149593"/>
      <w:bookmarkStart w:id="55" w:name="_Toc301428821"/>
      <w:bookmarkStart w:id="56" w:name="_Toc301428952"/>
      <w:bookmarkStart w:id="57" w:name="_Toc301428978"/>
      <w:r w:rsidRPr="00C81830">
        <w:rPr>
          <w:b/>
          <w:bCs/>
        </w:rPr>
        <w:t>Popis a parametry</w:t>
      </w:r>
      <w:bookmarkStart w:id="58" w:name="_Toc262071399"/>
      <w:bookmarkStart w:id="59" w:name="_Toc317756507"/>
      <w:bookmarkEnd w:id="53"/>
      <w:bookmarkEnd w:id="54"/>
      <w:bookmarkEnd w:id="55"/>
      <w:bookmarkEnd w:id="56"/>
      <w:bookmarkEnd w:id="57"/>
      <w:r w:rsidRPr="00C81830">
        <w:rPr>
          <w:b/>
          <w:bCs/>
        </w:rPr>
        <w:t xml:space="preserve"> produktu</w:t>
      </w:r>
    </w:p>
    <w:p w:rsidR="007D2ED8" w:rsidRPr="00A51707" w:rsidRDefault="007D2ED8" w:rsidP="00EA6C07">
      <w:pPr>
        <w:pStyle w:val="Nadpis3"/>
        <w:rPr>
          <w:sz w:val="20"/>
          <w:szCs w:val="20"/>
        </w:rPr>
      </w:pPr>
      <w:r w:rsidRPr="00A51707">
        <w:t>Vymezení produktu</w:t>
      </w:r>
      <w:bookmarkEnd w:id="58"/>
      <w:bookmarkEnd w:id="59"/>
      <w:r>
        <w:t xml:space="preserve"> PVD</w:t>
      </w:r>
    </w:p>
    <w:p w:rsidR="007D2ED8" w:rsidRPr="004613D3" w:rsidRDefault="007D2ED8" w:rsidP="001A1E21">
      <w:pPr>
        <w:rPr>
          <w:sz w:val="20"/>
          <w:szCs w:val="20"/>
        </w:rPr>
      </w:pPr>
      <w:r w:rsidRPr="004613D3">
        <w:rPr>
          <w:sz w:val="20"/>
          <w:szCs w:val="20"/>
        </w:rPr>
        <w:t xml:space="preserve">Mezinárodní klasifikace nemocí (dále jen MKN), je nedílnou součástí mnoha administrativních úkonů zdravotnické dokumentace. Kódy MKN jsou používány nejen na různých formulářích, ale také při komunikaci s pojišťovnou a dalšími institucemi jako je např. ÚZIS. Důležitost MKN podtrhuje také systém DRG, kde MKN tvoří jeho podstatnou část. Proto je více než žádané používat MKN ve své složitosti velmi přesně a účelně. </w:t>
      </w:r>
    </w:p>
    <w:p w:rsidR="007D2ED8" w:rsidRPr="004613D3" w:rsidRDefault="007D2ED8" w:rsidP="001A1E21">
      <w:pPr>
        <w:rPr>
          <w:sz w:val="20"/>
          <w:szCs w:val="20"/>
        </w:rPr>
      </w:pPr>
      <w:r w:rsidRPr="004613D3">
        <w:rPr>
          <w:sz w:val="20"/>
          <w:szCs w:val="20"/>
        </w:rPr>
        <w:t>Předkládáme zde softwarový nástroj, který si bere za vzor současně užívanou správnou metodiku kódování. Zároveň nabízí množství algoritmů pro vyhledávání a hypertextovou podobu prezentovaných výsledků vyhledávání s možností odkazovat se dále. Samozřejmostí je také zobrazení všech příslušných poznámek, inclusiv a exclusiv.</w:t>
      </w:r>
    </w:p>
    <w:p w:rsidR="007D2ED8" w:rsidRPr="00A51707" w:rsidRDefault="007D2ED8" w:rsidP="00EA6C07">
      <w:pPr>
        <w:pStyle w:val="Nadpis3"/>
      </w:pPr>
      <w:bookmarkStart w:id="60" w:name="_Toc262071400"/>
      <w:bookmarkStart w:id="61" w:name="_Toc317756508"/>
      <w:r w:rsidRPr="00A51707">
        <w:t xml:space="preserve">Využití a výhody </w:t>
      </w:r>
      <w:r>
        <w:t xml:space="preserve">produktu </w:t>
      </w:r>
      <w:r w:rsidRPr="00A51707">
        <w:t>PVD</w:t>
      </w:r>
      <w:bookmarkEnd w:id="60"/>
      <w:bookmarkEnd w:id="61"/>
    </w:p>
    <w:p w:rsidR="007D2ED8" w:rsidRPr="004613D3" w:rsidRDefault="007D2ED8" w:rsidP="001A1E21">
      <w:pPr>
        <w:rPr>
          <w:sz w:val="20"/>
          <w:szCs w:val="20"/>
        </w:rPr>
      </w:pPr>
      <w:r w:rsidRPr="004613D3">
        <w:rPr>
          <w:sz w:val="20"/>
          <w:szCs w:val="20"/>
        </w:rPr>
        <w:t>Hlavní výhodou aplikace je významná časová úspora a eliminace chyb při kódování nemocnosti a úmrtnosti podle správné metodiky MKN-10. Vyhledání odpovídajícího kódu za pomocí slovních zkratek, nebo alternativních výrazů je otázkou zlomku času v porovnání s listováním v dvou publikacích knižního vydání MKN-10, které kompletně nahrazuje.</w:t>
      </w:r>
      <w:r w:rsidR="00F55E4D">
        <w:rPr>
          <w:sz w:val="20"/>
          <w:szCs w:val="20"/>
        </w:rPr>
        <w:t xml:space="preserve"> </w:t>
      </w:r>
      <w:r w:rsidRPr="004613D3">
        <w:rPr>
          <w:sz w:val="20"/>
          <w:szCs w:val="20"/>
        </w:rPr>
        <w:t>Lze tedy s využitím aplikace PVD oprávněně očekávat výraznou redukci chybovosti při vykazování poskytnuté péče a tudíž i navýšení příjmů zdravotnického zařízení.</w:t>
      </w:r>
    </w:p>
    <w:p w:rsidR="007D2ED8" w:rsidRPr="004613D3" w:rsidRDefault="007D2ED8" w:rsidP="001A1E21">
      <w:pPr>
        <w:rPr>
          <w:sz w:val="20"/>
          <w:szCs w:val="20"/>
        </w:rPr>
      </w:pPr>
      <w:r w:rsidRPr="004613D3">
        <w:rPr>
          <w:sz w:val="20"/>
          <w:szCs w:val="20"/>
        </w:rPr>
        <w:t>Možnost atypického vyhledávání většího množství záznamů v abecedním i tabelárním seznamu je v knižní podobě prakticky vyloučena bez použití elektronických databází.</w:t>
      </w:r>
    </w:p>
    <w:p w:rsidR="007D2ED8" w:rsidRPr="00BA2B9B" w:rsidRDefault="007D2ED8" w:rsidP="00EA6C07">
      <w:pPr>
        <w:pStyle w:val="Nadpis3"/>
      </w:pPr>
      <w:bookmarkStart w:id="62" w:name="_Toc262071401"/>
      <w:bookmarkStart w:id="63" w:name="_Toc317756509"/>
      <w:r w:rsidRPr="00BA2B9B">
        <w:t>Cílová skupina</w:t>
      </w:r>
      <w:bookmarkEnd w:id="62"/>
      <w:bookmarkEnd w:id="63"/>
    </w:p>
    <w:p w:rsidR="007D2ED8" w:rsidRPr="004613D3" w:rsidRDefault="007D2ED8" w:rsidP="001A1E21">
      <w:pPr>
        <w:rPr>
          <w:sz w:val="20"/>
          <w:szCs w:val="20"/>
        </w:rPr>
      </w:pPr>
      <w:r w:rsidRPr="004613D3">
        <w:rPr>
          <w:sz w:val="20"/>
          <w:szCs w:val="20"/>
        </w:rPr>
        <w:t>Cílovou skupinou budou především osoby odpovědné za kódování dokumentace, jak pro ÚZIS tak pro potřeby vykazování zdravotní péče metodou DRG.</w:t>
      </w:r>
    </w:p>
    <w:p w:rsidR="007D2ED8" w:rsidRPr="004613D3" w:rsidRDefault="007D2ED8" w:rsidP="001A1E21">
      <w:pPr>
        <w:rPr>
          <w:sz w:val="20"/>
          <w:szCs w:val="20"/>
        </w:rPr>
      </w:pPr>
      <w:r w:rsidRPr="004613D3">
        <w:rPr>
          <w:sz w:val="20"/>
          <w:szCs w:val="20"/>
        </w:rPr>
        <w:t>Plošnou aplikací PVD lze však zcela změnit přístup k vykazování zdravotní péče. V případě celoinstitucionálního nasazení mohou aplikaci samozřejmě využít i kliničtí pracovníci pro správné kódování  dokumentace. Varianta tohoto řešení je jen pouze na úvaze zákazníka a licenční politika nikterak nelimituje celonemocniční nasazení.</w:t>
      </w:r>
    </w:p>
    <w:p w:rsidR="007D2ED8" w:rsidRPr="004613D3" w:rsidRDefault="007D2ED8" w:rsidP="001A1E21">
      <w:pPr>
        <w:rPr>
          <w:sz w:val="20"/>
          <w:szCs w:val="20"/>
        </w:rPr>
      </w:pPr>
      <w:r w:rsidRPr="004613D3">
        <w:rPr>
          <w:sz w:val="20"/>
          <w:szCs w:val="20"/>
        </w:rPr>
        <w:t>Aplikace je zároveň rychlým nástrojem pro provádění auditů kódování.</w:t>
      </w:r>
    </w:p>
    <w:p w:rsidR="007D2ED8" w:rsidRPr="0080298D" w:rsidRDefault="007D2ED8" w:rsidP="00EA6C07">
      <w:pPr>
        <w:pStyle w:val="Nadpis3"/>
      </w:pPr>
      <w:bookmarkStart w:id="64" w:name="_Toc262071402"/>
      <w:bookmarkStart w:id="65" w:name="_Toc317756510"/>
      <w:r w:rsidRPr="0080298D">
        <w:t>Kódování dle MKN-10</w:t>
      </w:r>
      <w:bookmarkEnd w:id="64"/>
      <w:bookmarkEnd w:id="65"/>
    </w:p>
    <w:p w:rsidR="007D2ED8" w:rsidRPr="004613D3" w:rsidRDefault="007D2ED8" w:rsidP="001A1E21">
      <w:pPr>
        <w:rPr>
          <w:sz w:val="20"/>
          <w:szCs w:val="20"/>
        </w:rPr>
      </w:pPr>
      <w:r w:rsidRPr="004613D3">
        <w:rPr>
          <w:sz w:val="20"/>
          <w:szCs w:val="20"/>
        </w:rPr>
        <w:t>Správná metodika kódování nemocnosti a úmrtnosti dle poslední verze MKN vyžaduje používání minimálně dvou knižních publikací – abecedního seznamu a tabelárního seznamu. Jakýkoliv jiný postup je označován jako nesprávný.</w:t>
      </w:r>
    </w:p>
    <w:p w:rsidR="007D2ED8" w:rsidRPr="004613D3" w:rsidRDefault="007D2ED8" w:rsidP="001A1E21">
      <w:pPr>
        <w:rPr>
          <w:sz w:val="20"/>
          <w:szCs w:val="20"/>
        </w:rPr>
      </w:pPr>
      <w:r w:rsidRPr="004613D3">
        <w:rPr>
          <w:sz w:val="20"/>
          <w:szCs w:val="20"/>
        </w:rPr>
        <w:t xml:space="preserve">Skupina osob používajících MKN je poměrně nesourodá. Často jí tvoří lékaři, kteří nejsou patřičně proškolení, a pokud jsou motivování vybrat diagnózu MKN správně, je </w:t>
      </w:r>
      <w:r w:rsidRPr="004613D3">
        <w:rPr>
          <w:sz w:val="20"/>
          <w:szCs w:val="20"/>
        </w:rPr>
        <w:lastRenderedPageBreak/>
        <w:t>pro ně metodika pomocí knižních publikací zdlouhavá a problematická. Procento chyb je proto poměrně vysoké. Druhou část tvoří speciálně proškolený administrativní pracovníci (kódéři), kteří sice mají patřičná školení a motivaci, ale jejich úkolem je zakódovat extrémně velké množství dokumentace a proto je pro ně zavedená metodika pomocí knih časově neefektivní.</w:t>
      </w:r>
    </w:p>
    <w:p w:rsidR="007D2ED8" w:rsidRPr="006D6017" w:rsidRDefault="007D2ED8" w:rsidP="00EA6C07">
      <w:pPr>
        <w:pStyle w:val="Nadpis3"/>
      </w:pPr>
      <w:bookmarkStart w:id="66" w:name="_Toc262071404"/>
      <w:bookmarkStart w:id="67" w:name="_Toc317756512"/>
      <w:r w:rsidRPr="006D6017">
        <w:t>Popis aplikace</w:t>
      </w:r>
      <w:bookmarkEnd w:id="66"/>
      <w:bookmarkEnd w:id="67"/>
    </w:p>
    <w:p w:rsidR="007D2ED8" w:rsidRPr="004613D3" w:rsidRDefault="007D2ED8" w:rsidP="001A1E21">
      <w:pPr>
        <w:rPr>
          <w:sz w:val="20"/>
          <w:szCs w:val="20"/>
        </w:rPr>
      </w:pPr>
      <w:r w:rsidRPr="004613D3">
        <w:rPr>
          <w:sz w:val="20"/>
          <w:szCs w:val="20"/>
        </w:rPr>
        <w:t>Aplikace se skládá z dvou paralelně uspořádaných oken. První okno zajišťuje část vyhledávání v MKN-10 s abecedním seznamem nemocí, tabelárním seznamem MKN-10, tabulkou novotvarů a tabulkou léků a chemikálii. V druhém okně se zobrazuje pouze vybraný kód MKN-10 s tabelárního seznamu s příslušejícími poznámkami ke kódování.</w:t>
      </w:r>
    </w:p>
    <w:p w:rsidR="007D2ED8" w:rsidRPr="006D6017" w:rsidRDefault="007D2ED8" w:rsidP="00EA6C07">
      <w:pPr>
        <w:pStyle w:val="Nadpis3"/>
      </w:pPr>
      <w:bookmarkStart w:id="68" w:name="_Toc262071405"/>
      <w:bookmarkStart w:id="69" w:name="_Toc317756513"/>
      <w:r w:rsidRPr="006D6017">
        <w:t>Vyhledávání</w:t>
      </w:r>
      <w:bookmarkEnd w:id="68"/>
      <w:bookmarkEnd w:id="69"/>
    </w:p>
    <w:p w:rsidR="007D2ED8" w:rsidRPr="00741ED0" w:rsidRDefault="007D2ED8" w:rsidP="00EA6C07">
      <w:pPr>
        <w:pStyle w:val="Nadpis3"/>
      </w:pPr>
      <w:bookmarkStart w:id="70" w:name="_Toc262071406"/>
      <w:bookmarkStart w:id="71" w:name="_Toc317756514"/>
      <w:r>
        <w:tab/>
      </w:r>
      <w:r w:rsidRPr="00741ED0">
        <w:t>Abecední seznam</w:t>
      </w:r>
      <w:bookmarkEnd w:id="70"/>
      <w:bookmarkEnd w:id="71"/>
    </w:p>
    <w:p w:rsidR="007D2ED8" w:rsidRPr="004613D3" w:rsidRDefault="007D2ED8" w:rsidP="001A1E21">
      <w:pPr>
        <w:rPr>
          <w:sz w:val="20"/>
          <w:szCs w:val="20"/>
        </w:rPr>
      </w:pPr>
      <w:r w:rsidRPr="004613D3">
        <w:rPr>
          <w:sz w:val="20"/>
          <w:szCs w:val="20"/>
        </w:rPr>
        <w:t xml:space="preserve">Vyhledání kódované nemoci v abecedním seznamu je prvním krokem správné metodiky. </w:t>
      </w:r>
    </w:p>
    <w:p w:rsidR="007D2ED8" w:rsidRPr="004613D3" w:rsidRDefault="007D2ED8" w:rsidP="001A1E21">
      <w:pPr>
        <w:rPr>
          <w:sz w:val="20"/>
          <w:szCs w:val="20"/>
        </w:rPr>
      </w:pPr>
      <w:r w:rsidRPr="004613D3">
        <w:rPr>
          <w:sz w:val="20"/>
          <w:szCs w:val="20"/>
        </w:rPr>
        <w:t xml:space="preserve">Abecední seznam MKN-10 je uspořádán ve stromové struktuře, např.: </w:t>
      </w:r>
    </w:p>
    <w:p w:rsidR="007D2ED8" w:rsidRPr="004613D3" w:rsidRDefault="007D2ED8" w:rsidP="001A1E21">
      <w:pPr>
        <w:rPr>
          <w:sz w:val="20"/>
          <w:szCs w:val="20"/>
        </w:rPr>
      </w:pPr>
      <w:r w:rsidRPr="004613D3">
        <w:rPr>
          <w:sz w:val="20"/>
          <w:szCs w:val="20"/>
        </w:rPr>
        <w:t>Vyhledávání tuto strukturu respektuje. Např. po zadání slov: „anurie sulfonamidová předávkování“ systém vyhledá záznam s kódem T37.0 (viz výše). Je také možné zadat pouze části slov, např. „anur sulf před“.</w:t>
      </w:r>
    </w:p>
    <w:p w:rsidR="007D2ED8" w:rsidRPr="004613D3" w:rsidRDefault="007D2ED8" w:rsidP="001A1E21">
      <w:pPr>
        <w:rPr>
          <w:sz w:val="20"/>
          <w:szCs w:val="20"/>
        </w:rPr>
      </w:pPr>
      <w:r w:rsidRPr="004613D3">
        <w:rPr>
          <w:sz w:val="20"/>
          <w:szCs w:val="20"/>
        </w:rPr>
        <w:t>Druhou možností vyhledávání je hledání slov bez respektování stromové struktury abecedního seznamu.</w:t>
      </w:r>
    </w:p>
    <w:p w:rsidR="007D2ED8" w:rsidRPr="004613D3" w:rsidRDefault="007D2ED8" w:rsidP="001A1E21">
      <w:pPr>
        <w:rPr>
          <w:sz w:val="20"/>
          <w:szCs w:val="20"/>
        </w:rPr>
      </w:pPr>
      <w:r w:rsidRPr="004613D3">
        <w:rPr>
          <w:sz w:val="20"/>
          <w:szCs w:val="20"/>
        </w:rPr>
        <w:t>Další volby vyhledávání nabízejí možnosti zobrazování části nebo kompletní stromové struktury vyhledané větve, nebo také hledání pomocí permutace všech zadaných slov.</w:t>
      </w:r>
    </w:p>
    <w:p w:rsidR="007D2ED8" w:rsidRPr="004613D3" w:rsidRDefault="007D2ED8" w:rsidP="001A1E21">
      <w:pPr>
        <w:rPr>
          <w:sz w:val="20"/>
          <w:szCs w:val="20"/>
        </w:rPr>
      </w:pPr>
      <w:r w:rsidRPr="004613D3">
        <w:rPr>
          <w:sz w:val="20"/>
          <w:szCs w:val="20"/>
        </w:rPr>
        <w:t>Poznámka: abecední seznam v aplikaci zahrnuje i zevní příčiny nemocnosti.</w:t>
      </w:r>
    </w:p>
    <w:p w:rsidR="007D2ED8" w:rsidRPr="00741ED0" w:rsidRDefault="007D2ED8" w:rsidP="00EA6C07">
      <w:pPr>
        <w:pStyle w:val="Nadpis3"/>
      </w:pPr>
      <w:bookmarkStart w:id="72" w:name="_Toc262071407"/>
      <w:bookmarkStart w:id="73" w:name="_Toc317756515"/>
      <w:r>
        <w:tab/>
      </w:r>
      <w:r w:rsidRPr="00741ED0">
        <w:t>Tabulární seznam</w:t>
      </w:r>
      <w:bookmarkEnd w:id="72"/>
      <w:bookmarkEnd w:id="73"/>
    </w:p>
    <w:p w:rsidR="007D2ED8" w:rsidRPr="004613D3" w:rsidRDefault="007D2ED8" w:rsidP="001A1E21">
      <w:pPr>
        <w:rPr>
          <w:sz w:val="20"/>
          <w:szCs w:val="20"/>
        </w:rPr>
      </w:pPr>
      <w:r w:rsidRPr="004613D3">
        <w:rPr>
          <w:sz w:val="20"/>
          <w:szCs w:val="20"/>
        </w:rPr>
        <w:t>Zde je možné prohledávat přímo tabulární seznam kódů MKN-10, což sice nerespektuje správnou metodiku MKN-10, ale často může být užitečnou pomocí. Je možné prohledávat i poznámky.</w:t>
      </w:r>
    </w:p>
    <w:p w:rsidR="007D2ED8" w:rsidRPr="00741ED0" w:rsidRDefault="007D2ED8" w:rsidP="00EA6C07">
      <w:pPr>
        <w:pStyle w:val="Nadpis3"/>
      </w:pPr>
      <w:bookmarkStart w:id="74" w:name="_Toc262071408"/>
      <w:bookmarkStart w:id="75" w:name="_Toc317756516"/>
      <w:r>
        <w:tab/>
      </w:r>
      <w:r w:rsidRPr="00741ED0">
        <w:t>Tabulka novotvarů</w:t>
      </w:r>
      <w:bookmarkEnd w:id="74"/>
      <w:bookmarkEnd w:id="75"/>
    </w:p>
    <w:p w:rsidR="007D2ED8" w:rsidRPr="004613D3" w:rsidRDefault="007D2ED8" w:rsidP="001A1E21">
      <w:pPr>
        <w:rPr>
          <w:sz w:val="20"/>
          <w:szCs w:val="20"/>
        </w:rPr>
      </w:pPr>
      <w:r w:rsidRPr="004613D3">
        <w:rPr>
          <w:sz w:val="20"/>
          <w:szCs w:val="20"/>
        </w:rPr>
        <w:t>Součástí abecedního seznamu MKN-10 je tabulka novotvarů, která slouží k rychlému vyhledání kódu MKN pro novotvar dle zadané lokalizace a biologického chování.</w:t>
      </w:r>
    </w:p>
    <w:p w:rsidR="007D2ED8" w:rsidRPr="004613D3" w:rsidRDefault="007D2ED8" w:rsidP="001A1E21">
      <w:pPr>
        <w:rPr>
          <w:sz w:val="20"/>
          <w:szCs w:val="20"/>
        </w:rPr>
      </w:pPr>
      <w:r w:rsidRPr="004613D3">
        <w:rPr>
          <w:sz w:val="20"/>
          <w:szCs w:val="20"/>
        </w:rPr>
        <w:t>Tato část aplikace umožňuje prohledávání a výběr kódů pro novotvar.</w:t>
      </w:r>
    </w:p>
    <w:p w:rsidR="007D2ED8" w:rsidRPr="008D2096" w:rsidRDefault="007D2ED8" w:rsidP="00EA6C07">
      <w:pPr>
        <w:pStyle w:val="Nadpis3"/>
      </w:pPr>
      <w:bookmarkStart w:id="76" w:name="_Toc262071409"/>
      <w:bookmarkStart w:id="77" w:name="_Toc317756517"/>
      <w:r>
        <w:lastRenderedPageBreak/>
        <w:tab/>
      </w:r>
      <w:r w:rsidRPr="008D2096">
        <w:t>Tabulka léků a chemikálii</w:t>
      </w:r>
      <w:bookmarkEnd w:id="76"/>
      <w:bookmarkEnd w:id="77"/>
    </w:p>
    <w:p w:rsidR="007D2ED8" w:rsidRPr="004613D3" w:rsidRDefault="007D2ED8" w:rsidP="001A1E21">
      <w:pPr>
        <w:rPr>
          <w:sz w:val="20"/>
          <w:szCs w:val="20"/>
        </w:rPr>
      </w:pPr>
      <w:r w:rsidRPr="004613D3">
        <w:rPr>
          <w:sz w:val="20"/>
          <w:szCs w:val="20"/>
        </w:rPr>
        <w:t>Tabulka léků a chemikálii slouží k výběru správného kódu MKN-10 pro otravy a nežádoucí účinky.</w:t>
      </w:r>
    </w:p>
    <w:p w:rsidR="007D2ED8" w:rsidRPr="004613D3" w:rsidRDefault="007D2ED8" w:rsidP="001A1E21">
      <w:pPr>
        <w:rPr>
          <w:sz w:val="20"/>
          <w:szCs w:val="20"/>
        </w:rPr>
      </w:pPr>
      <w:r w:rsidRPr="004613D3">
        <w:rPr>
          <w:sz w:val="20"/>
          <w:szCs w:val="20"/>
        </w:rPr>
        <w:t>Zpracování je obdobné jako u tabulky novotvarů.</w:t>
      </w:r>
    </w:p>
    <w:p w:rsidR="007D2ED8" w:rsidRPr="008D2096" w:rsidRDefault="007D2ED8" w:rsidP="00EA6C07">
      <w:pPr>
        <w:pStyle w:val="Nadpis3"/>
      </w:pPr>
      <w:bookmarkStart w:id="78" w:name="_Toc262071410"/>
      <w:bookmarkStart w:id="79" w:name="_Toc317756518"/>
      <w:r w:rsidRPr="008D2096">
        <w:t>Kód MKN-10</w:t>
      </w:r>
      <w:bookmarkEnd w:id="78"/>
      <w:bookmarkEnd w:id="79"/>
    </w:p>
    <w:p w:rsidR="007D2ED8" w:rsidRPr="004613D3" w:rsidRDefault="007D2ED8" w:rsidP="001A1E21">
      <w:pPr>
        <w:rPr>
          <w:sz w:val="20"/>
          <w:szCs w:val="20"/>
        </w:rPr>
      </w:pPr>
      <w:r w:rsidRPr="004613D3">
        <w:rPr>
          <w:sz w:val="20"/>
          <w:szCs w:val="20"/>
        </w:rPr>
        <w:t>Po nalezení patřičného kódu MKN-10 v prvním okně aplikace se kliknutím na hypertextový odkaz kódu vyhledá patřičný záznam tabelárního seznamu MKN-10.</w:t>
      </w:r>
    </w:p>
    <w:p w:rsidR="007D2ED8" w:rsidRPr="004613D3" w:rsidRDefault="007D2ED8" w:rsidP="001A1E21">
      <w:pPr>
        <w:rPr>
          <w:sz w:val="20"/>
          <w:szCs w:val="20"/>
        </w:rPr>
      </w:pPr>
      <w:r w:rsidRPr="004613D3">
        <w:rPr>
          <w:sz w:val="20"/>
          <w:szCs w:val="20"/>
        </w:rPr>
        <w:t>Smysl tohoto kroku je v tom, že uživatel ověřuje správnost volby kódu dle správné metodiky MKN-10.</w:t>
      </w:r>
    </w:p>
    <w:p w:rsidR="007D2ED8" w:rsidRPr="004613D3" w:rsidRDefault="007D2ED8" w:rsidP="001A1E21">
      <w:pPr>
        <w:rPr>
          <w:sz w:val="20"/>
          <w:szCs w:val="20"/>
        </w:rPr>
      </w:pPr>
      <w:r w:rsidRPr="004613D3">
        <w:rPr>
          <w:sz w:val="20"/>
          <w:szCs w:val="20"/>
        </w:rPr>
        <w:t>Aplikace zobrazí celou hlavní skupinu (např. při výběru Q45.1 se zobrazí celá Q45) aby bylo patrné, zda nelze provést ještě další upřesnění.Všechny záznamy se zobrazují i se svými poznámkami, protože právě tyto obsahují inclusiva a exclusiva pro daný kód. Zároveň se zobrazují související poznámky ze všech podkapitol a kapitol, ve kterých je vybraný kód MKN-10 začleněný. V těchto poznámkách se rovněž můžou vyskytnout podmínky použití vybraného kódu.</w:t>
      </w:r>
    </w:p>
    <w:p w:rsidR="007D2ED8" w:rsidRPr="004613D3" w:rsidRDefault="007D2ED8" w:rsidP="001A1E21">
      <w:pPr>
        <w:rPr>
          <w:sz w:val="20"/>
          <w:szCs w:val="20"/>
        </w:rPr>
      </w:pPr>
      <w:r w:rsidRPr="004613D3">
        <w:rPr>
          <w:sz w:val="20"/>
          <w:szCs w:val="20"/>
        </w:rPr>
        <w:t xml:space="preserve">Vyskytne-li se kdekoliv v textu kód MKN-10, je opět hypertextově svázán, tedy po kliknutí na něj dojde k přesměrování na tento kód. </w:t>
      </w:r>
    </w:p>
    <w:p w:rsidR="007D2ED8" w:rsidRPr="004613D3" w:rsidRDefault="007D2ED8" w:rsidP="001A1E21">
      <w:pPr>
        <w:rPr>
          <w:sz w:val="20"/>
          <w:szCs w:val="20"/>
        </w:rPr>
      </w:pPr>
      <w:r w:rsidRPr="004613D3">
        <w:rPr>
          <w:sz w:val="20"/>
          <w:szCs w:val="20"/>
        </w:rPr>
        <w:t>Všechny okna jsou vybaveny historií vyhledávání v počtu 20 posledních položek. Každé okno má funkci zpět, funkčně identické tomu, co znáte z internetových prohlížečů.</w:t>
      </w:r>
    </w:p>
    <w:p w:rsidR="007D2ED8" w:rsidRPr="00650B3B" w:rsidRDefault="007D2ED8" w:rsidP="00EA6C07">
      <w:pPr>
        <w:pStyle w:val="Nadpis3"/>
      </w:pPr>
      <w:bookmarkStart w:id="80" w:name="_Toc262071403"/>
      <w:bookmarkStart w:id="81" w:name="_Toc317756511"/>
      <w:r w:rsidRPr="00650B3B">
        <w:t>Technické řešení</w:t>
      </w:r>
      <w:bookmarkEnd w:id="80"/>
      <w:bookmarkEnd w:id="81"/>
    </w:p>
    <w:p w:rsidR="007D2ED8" w:rsidRPr="004613D3" w:rsidRDefault="007D2ED8" w:rsidP="001A1E21">
      <w:pPr>
        <w:rPr>
          <w:sz w:val="20"/>
          <w:szCs w:val="20"/>
        </w:rPr>
      </w:pPr>
      <w:r w:rsidRPr="004613D3">
        <w:rPr>
          <w:sz w:val="20"/>
          <w:szCs w:val="20"/>
        </w:rPr>
        <w:t>Aplikace běží v</w:t>
      </w:r>
      <w:r>
        <w:rPr>
          <w:sz w:val="20"/>
          <w:szCs w:val="20"/>
        </w:rPr>
        <w:t> </w:t>
      </w:r>
      <w:r w:rsidRPr="004613D3">
        <w:rPr>
          <w:sz w:val="20"/>
          <w:szCs w:val="20"/>
        </w:rPr>
        <w:t>ICZ</w:t>
      </w:r>
      <w:r>
        <w:rPr>
          <w:sz w:val="20"/>
          <w:szCs w:val="20"/>
        </w:rPr>
        <w:t xml:space="preserve"> a.s.</w:t>
      </w:r>
      <w:r w:rsidRPr="004613D3">
        <w:rPr>
          <w:sz w:val="20"/>
          <w:szCs w:val="20"/>
        </w:rPr>
        <w:t xml:space="preserve"> na serveru a klienti k ní přistupují přes Internet zabezpečeným pří</w:t>
      </w:r>
      <w:r w:rsidR="009A0888">
        <w:rPr>
          <w:sz w:val="20"/>
          <w:szCs w:val="20"/>
        </w:rPr>
        <w:t>stupem.  Je tak centrálně zajišt</w:t>
      </w:r>
      <w:r w:rsidRPr="004613D3">
        <w:rPr>
          <w:sz w:val="20"/>
          <w:szCs w:val="20"/>
        </w:rPr>
        <w:t>ěna instalace, support, verzování, změny apod.</w:t>
      </w:r>
    </w:p>
    <w:p w:rsidR="007D2ED8" w:rsidRPr="004613D3" w:rsidRDefault="007D2ED8" w:rsidP="001A1E21">
      <w:pPr>
        <w:rPr>
          <w:sz w:val="20"/>
          <w:szCs w:val="20"/>
        </w:rPr>
      </w:pPr>
      <w:r w:rsidRPr="004613D3">
        <w:rPr>
          <w:sz w:val="20"/>
          <w:szCs w:val="20"/>
        </w:rPr>
        <w:t>Aplikace je programována za použití technologií Java a GWT. Databázová část je realizovaná v Oracle Database 10g Express Edition, s funkcí „Oracle Text“.</w:t>
      </w:r>
    </w:p>
    <w:p w:rsidR="007D2ED8" w:rsidRPr="004613D3" w:rsidRDefault="007D2ED8" w:rsidP="001A1E21">
      <w:pPr>
        <w:rPr>
          <w:sz w:val="20"/>
          <w:szCs w:val="20"/>
        </w:rPr>
      </w:pPr>
      <w:r w:rsidRPr="004613D3">
        <w:rPr>
          <w:sz w:val="20"/>
          <w:szCs w:val="20"/>
        </w:rPr>
        <w:t>Uživatelé k aplikaci můžou přistupovat pomocí tenkých klientů s WWW internetovým prohlížečem.</w:t>
      </w:r>
    </w:p>
    <w:p w:rsidR="007D2ED8" w:rsidRPr="004613D3" w:rsidRDefault="007D2ED8" w:rsidP="001A1E21">
      <w:pPr>
        <w:rPr>
          <w:sz w:val="20"/>
          <w:szCs w:val="20"/>
        </w:rPr>
      </w:pPr>
    </w:p>
    <w:p w:rsidR="007D2ED8" w:rsidRDefault="007D2ED8" w:rsidP="0013356C">
      <w:pPr>
        <w:spacing w:before="0" w:line="240" w:lineRule="auto"/>
        <w:jc w:val="center"/>
        <w:rPr>
          <w:sz w:val="20"/>
          <w:szCs w:val="20"/>
        </w:rPr>
      </w:pPr>
      <w:r w:rsidRPr="004613D3">
        <w:rPr>
          <w:sz w:val="20"/>
          <w:szCs w:val="20"/>
        </w:rPr>
        <w:br w:type="page"/>
      </w:r>
      <w:r w:rsidRPr="00E95D29">
        <w:rPr>
          <w:b/>
          <w:bCs/>
        </w:rPr>
        <w:lastRenderedPageBreak/>
        <w:t>Příloha č.</w:t>
      </w:r>
      <w:r>
        <w:rPr>
          <w:b/>
          <w:bCs/>
        </w:rPr>
        <w:t xml:space="preserve">2 - </w:t>
      </w:r>
      <w:r w:rsidRPr="000401E8">
        <w:rPr>
          <w:b/>
          <w:bCs/>
        </w:rPr>
        <w:t>Popis a parametry služby</w:t>
      </w:r>
      <w:r>
        <w:rPr>
          <w:b/>
          <w:bCs/>
        </w:rPr>
        <w:t xml:space="preserve"> a servisní podpory</w:t>
      </w:r>
    </w:p>
    <w:p w:rsidR="007D2ED8" w:rsidRPr="004613D3" w:rsidRDefault="007D2ED8" w:rsidP="001A1E21">
      <w:pPr>
        <w:rPr>
          <w:sz w:val="20"/>
          <w:szCs w:val="20"/>
        </w:rPr>
      </w:pPr>
      <w:bookmarkStart w:id="82" w:name="_Toc317756520"/>
      <w:r>
        <w:rPr>
          <w:sz w:val="20"/>
          <w:szCs w:val="20"/>
        </w:rPr>
        <w:t xml:space="preserve">Využívání aplikace PVD je Objednateli poskytována formou vzdáleného přístupu </w:t>
      </w:r>
      <w:r w:rsidRPr="004613D3">
        <w:rPr>
          <w:sz w:val="20"/>
          <w:szCs w:val="20"/>
        </w:rPr>
        <w:t>pomocí tenkých klientů</w:t>
      </w:r>
      <w:r>
        <w:rPr>
          <w:sz w:val="20"/>
          <w:szCs w:val="20"/>
        </w:rPr>
        <w:t xml:space="preserve"> s WWW internetovým prohlížečem. </w:t>
      </w:r>
    </w:p>
    <w:p w:rsidR="007D2ED8" w:rsidRDefault="007D2ED8" w:rsidP="001A1E21">
      <w:pPr>
        <w:rPr>
          <w:sz w:val="20"/>
          <w:szCs w:val="20"/>
        </w:rPr>
      </w:pPr>
    </w:p>
    <w:p w:rsidR="007D2ED8" w:rsidRDefault="007D2ED8" w:rsidP="001A1E21">
      <w:pPr>
        <w:jc w:val="left"/>
      </w:pPr>
      <w:r>
        <w:rPr>
          <w:i/>
          <w:iCs/>
          <w:u w:val="single"/>
        </w:rPr>
        <w:t>Poskytovaná s</w:t>
      </w:r>
      <w:r w:rsidRPr="000662FE">
        <w:rPr>
          <w:i/>
          <w:iCs/>
          <w:u w:val="single"/>
        </w:rPr>
        <w:t xml:space="preserve">lužba </w:t>
      </w:r>
      <w:r>
        <w:rPr>
          <w:i/>
          <w:iCs/>
          <w:u w:val="single"/>
        </w:rPr>
        <w:t>z</w:t>
      </w:r>
      <w:r w:rsidRPr="000662FE">
        <w:rPr>
          <w:i/>
          <w:iCs/>
          <w:u w:val="single"/>
        </w:rPr>
        <w:t>ah</w:t>
      </w:r>
      <w:r>
        <w:rPr>
          <w:i/>
          <w:iCs/>
          <w:u w:val="single"/>
        </w:rPr>
        <w:t>rn</w:t>
      </w:r>
      <w:r w:rsidRPr="000662FE">
        <w:rPr>
          <w:i/>
          <w:iCs/>
          <w:u w:val="single"/>
        </w:rPr>
        <w:t xml:space="preserve">uje: </w:t>
      </w:r>
    </w:p>
    <w:p w:rsidR="007D2ED8" w:rsidRPr="0045618F" w:rsidRDefault="007D2ED8" w:rsidP="001A1E21">
      <w:pPr>
        <w:pStyle w:val="Odstavecseseznamem"/>
        <w:numPr>
          <w:ilvl w:val="0"/>
          <w:numId w:val="32"/>
        </w:numPr>
        <w:spacing w:before="0" w:line="240" w:lineRule="auto"/>
        <w:contextualSpacing/>
        <w:rPr>
          <w:rFonts w:cs="Arial"/>
          <w:sz w:val="20"/>
          <w:szCs w:val="20"/>
        </w:rPr>
      </w:pPr>
      <w:r>
        <w:rPr>
          <w:rFonts w:cs="Arial"/>
          <w:sz w:val="20"/>
          <w:szCs w:val="20"/>
        </w:rPr>
        <w:t>využívání aplikace PVD formou vzdáleného</w:t>
      </w:r>
      <w:r w:rsidRPr="0045618F">
        <w:rPr>
          <w:rFonts w:cs="Arial"/>
          <w:sz w:val="20"/>
          <w:szCs w:val="20"/>
        </w:rPr>
        <w:t xml:space="preserve"> přístupu </w:t>
      </w:r>
      <w:r>
        <w:rPr>
          <w:rFonts w:cs="Arial"/>
          <w:sz w:val="20"/>
          <w:szCs w:val="20"/>
        </w:rPr>
        <w:t xml:space="preserve">k aplikaci </w:t>
      </w:r>
      <w:r w:rsidRPr="0045618F">
        <w:rPr>
          <w:rFonts w:cs="Arial"/>
          <w:sz w:val="20"/>
          <w:szCs w:val="20"/>
        </w:rPr>
        <w:t>oprávněný</w:t>
      </w:r>
      <w:r>
        <w:rPr>
          <w:rFonts w:cs="Arial"/>
          <w:sz w:val="20"/>
          <w:szCs w:val="20"/>
        </w:rPr>
        <w:t>mi uživateli</w:t>
      </w:r>
      <w:r w:rsidRPr="0045618F">
        <w:rPr>
          <w:rFonts w:cs="Arial"/>
          <w:sz w:val="20"/>
          <w:szCs w:val="20"/>
        </w:rPr>
        <w:t xml:space="preserve"> Objednatele</w:t>
      </w:r>
      <w:r>
        <w:rPr>
          <w:rFonts w:cs="Arial"/>
          <w:sz w:val="20"/>
          <w:szCs w:val="20"/>
        </w:rPr>
        <w:t xml:space="preserve"> (popis níže),</w:t>
      </w:r>
    </w:p>
    <w:p w:rsidR="007D2ED8" w:rsidRDefault="007D2ED8" w:rsidP="001A1E21">
      <w:pPr>
        <w:pStyle w:val="Odstavecseseznamem"/>
        <w:numPr>
          <w:ilvl w:val="0"/>
          <w:numId w:val="32"/>
        </w:numPr>
        <w:spacing w:before="0" w:line="240" w:lineRule="auto"/>
        <w:contextualSpacing/>
        <w:rPr>
          <w:rFonts w:cs="Arial"/>
          <w:sz w:val="20"/>
          <w:szCs w:val="20"/>
        </w:rPr>
      </w:pPr>
      <w:r w:rsidRPr="0045618F">
        <w:rPr>
          <w:rFonts w:cs="Arial"/>
          <w:sz w:val="20"/>
          <w:szCs w:val="20"/>
        </w:rPr>
        <w:t>servisní podporu oprávněných uživatelů Objednatele</w:t>
      </w:r>
      <w:r>
        <w:rPr>
          <w:rFonts w:cs="Arial"/>
          <w:sz w:val="20"/>
          <w:szCs w:val="20"/>
        </w:rPr>
        <w:t xml:space="preserve"> (popis níže),</w:t>
      </w:r>
    </w:p>
    <w:p w:rsidR="007D2ED8" w:rsidRDefault="007D2ED8" w:rsidP="001A1E21">
      <w:pPr>
        <w:pStyle w:val="Odstavecseseznamem"/>
        <w:numPr>
          <w:ilvl w:val="0"/>
          <w:numId w:val="32"/>
        </w:numPr>
        <w:spacing w:before="0" w:line="240" w:lineRule="auto"/>
        <w:contextualSpacing/>
        <w:rPr>
          <w:rFonts w:cs="Arial"/>
          <w:sz w:val="20"/>
          <w:szCs w:val="20"/>
        </w:rPr>
      </w:pPr>
      <w:r>
        <w:rPr>
          <w:rFonts w:cs="Arial"/>
          <w:sz w:val="20"/>
          <w:szCs w:val="20"/>
        </w:rPr>
        <w:t>maintenance aplikace PVD (popis níže),</w:t>
      </w:r>
    </w:p>
    <w:p w:rsidR="007D2ED8" w:rsidRPr="008B0D66" w:rsidRDefault="007D2ED8" w:rsidP="001A1E21">
      <w:pPr>
        <w:pStyle w:val="Odstavecseseznamem"/>
        <w:numPr>
          <w:ilvl w:val="0"/>
          <w:numId w:val="32"/>
        </w:numPr>
        <w:spacing w:before="0" w:line="240" w:lineRule="auto"/>
        <w:contextualSpacing/>
        <w:rPr>
          <w:rFonts w:cs="Arial"/>
          <w:sz w:val="20"/>
          <w:szCs w:val="20"/>
        </w:rPr>
      </w:pPr>
      <w:r w:rsidRPr="008B0D66">
        <w:rPr>
          <w:rFonts w:cs="Arial"/>
          <w:sz w:val="20"/>
          <w:szCs w:val="20"/>
        </w:rPr>
        <w:t>vedení Help Desku (popis níže v odstavci Help Desk)</w:t>
      </w:r>
      <w:r>
        <w:rPr>
          <w:rFonts w:cs="Arial"/>
          <w:sz w:val="20"/>
          <w:szCs w:val="20"/>
        </w:rPr>
        <w:t xml:space="preserve"> (popis níže),</w:t>
      </w:r>
    </w:p>
    <w:p w:rsidR="007D2ED8" w:rsidRDefault="007D2ED8" w:rsidP="001A1E21">
      <w:pPr>
        <w:pStyle w:val="Odstavecseseznamem"/>
        <w:numPr>
          <w:ilvl w:val="0"/>
          <w:numId w:val="32"/>
        </w:numPr>
        <w:spacing w:before="0" w:line="240" w:lineRule="auto"/>
        <w:contextualSpacing/>
        <w:rPr>
          <w:rFonts w:cs="Arial"/>
          <w:sz w:val="20"/>
          <w:szCs w:val="20"/>
        </w:rPr>
      </w:pPr>
      <w:r>
        <w:rPr>
          <w:rFonts w:cs="Arial"/>
          <w:sz w:val="20"/>
          <w:szCs w:val="20"/>
        </w:rPr>
        <w:t>poskytnutí uživatelské příručky v el. podobě.</w:t>
      </w:r>
    </w:p>
    <w:p w:rsidR="007D2ED8" w:rsidRDefault="007D2ED8" w:rsidP="001A1E21">
      <w:pPr>
        <w:pStyle w:val="Odstavecseseznamem"/>
        <w:spacing w:before="0" w:line="240" w:lineRule="auto"/>
        <w:ind w:left="755"/>
        <w:contextualSpacing/>
        <w:rPr>
          <w:rFonts w:cs="Arial"/>
          <w:sz w:val="20"/>
          <w:szCs w:val="20"/>
        </w:rPr>
      </w:pPr>
    </w:p>
    <w:p w:rsidR="007D2ED8" w:rsidRDefault="007D2ED8" w:rsidP="001A1E21">
      <w:pPr>
        <w:jc w:val="left"/>
        <w:rPr>
          <w:i/>
          <w:iCs/>
          <w:u w:val="single"/>
        </w:rPr>
      </w:pPr>
      <w:r>
        <w:rPr>
          <w:i/>
          <w:iCs/>
          <w:u w:val="single"/>
        </w:rPr>
        <w:t>Vzdálený přístup</w:t>
      </w:r>
      <w:r w:rsidRPr="000662FE">
        <w:rPr>
          <w:i/>
          <w:iCs/>
          <w:u w:val="single"/>
        </w:rPr>
        <w:t xml:space="preserve">: </w:t>
      </w:r>
    </w:p>
    <w:p w:rsidR="007D2ED8" w:rsidRDefault="007D2ED8" w:rsidP="001A1E21">
      <w:pPr>
        <w:jc w:val="left"/>
        <w:rPr>
          <w:rFonts w:cs="Arial"/>
          <w:sz w:val="20"/>
          <w:szCs w:val="20"/>
        </w:rPr>
      </w:pPr>
      <w:r w:rsidRPr="00790183">
        <w:rPr>
          <w:rFonts w:cs="Arial"/>
          <w:sz w:val="20"/>
          <w:szCs w:val="20"/>
        </w:rPr>
        <w:t xml:space="preserve">Vzdálený přístup </w:t>
      </w:r>
      <w:r>
        <w:rPr>
          <w:rFonts w:cs="Arial"/>
          <w:sz w:val="20"/>
          <w:szCs w:val="20"/>
        </w:rPr>
        <w:t>k aplikaci PVD je Objednateli poskytnut v režimu 7 x 24, t.j. 7 dní v týdnu, 24hod. denně, 365 dní v roce.</w:t>
      </w:r>
    </w:p>
    <w:p w:rsidR="007D2ED8" w:rsidRPr="00790183" w:rsidRDefault="007D2ED8" w:rsidP="001A1E21">
      <w:pPr>
        <w:jc w:val="left"/>
        <w:rPr>
          <w:i/>
          <w:iCs/>
          <w:u w:val="single"/>
        </w:rPr>
      </w:pPr>
      <w:r>
        <w:rPr>
          <w:rFonts w:cs="Arial"/>
          <w:sz w:val="20"/>
          <w:szCs w:val="20"/>
        </w:rPr>
        <w:t xml:space="preserve">Počet oprávněných pracovníků Objednatele, kteří mohou současně přistupovat k aplikaci PVD je v rozsahu: </w:t>
      </w:r>
      <w:r w:rsidR="00597082" w:rsidRPr="00597082">
        <w:rPr>
          <w:rFonts w:cs="Arial"/>
          <w:b/>
          <w:sz w:val="20"/>
          <w:szCs w:val="20"/>
        </w:rPr>
        <w:t>5</w:t>
      </w:r>
      <w:r w:rsidR="00F55E4D" w:rsidRPr="00597082">
        <w:rPr>
          <w:rFonts w:cs="Arial"/>
          <w:b/>
          <w:sz w:val="20"/>
          <w:szCs w:val="20"/>
        </w:rPr>
        <w:t xml:space="preserve"> </w:t>
      </w:r>
      <w:r w:rsidR="00FF052F">
        <w:rPr>
          <w:rFonts w:cs="Arial"/>
          <w:b/>
          <w:sz w:val="20"/>
          <w:szCs w:val="20"/>
        </w:rPr>
        <w:t>uživatelů</w:t>
      </w:r>
    </w:p>
    <w:p w:rsidR="007D2ED8" w:rsidRDefault="007D2ED8" w:rsidP="001A1E21">
      <w:pPr>
        <w:pStyle w:val="Odstavecseseznamem"/>
        <w:spacing w:before="0" w:line="240" w:lineRule="auto"/>
        <w:ind w:left="755"/>
        <w:contextualSpacing/>
        <w:rPr>
          <w:rFonts w:cs="Arial"/>
          <w:sz w:val="20"/>
          <w:szCs w:val="20"/>
        </w:rPr>
      </w:pPr>
    </w:p>
    <w:p w:rsidR="007D2ED8" w:rsidRDefault="007D2ED8" w:rsidP="001A1E21">
      <w:pPr>
        <w:jc w:val="left"/>
        <w:rPr>
          <w:i/>
          <w:iCs/>
          <w:u w:val="single"/>
        </w:rPr>
      </w:pPr>
      <w:r w:rsidRPr="000662FE">
        <w:rPr>
          <w:i/>
          <w:iCs/>
          <w:u w:val="single"/>
        </w:rPr>
        <w:t>S</w:t>
      </w:r>
      <w:r>
        <w:rPr>
          <w:i/>
          <w:iCs/>
          <w:u w:val="single"/>
        </w:rPr>
        <w:t>ervisní podpora</w:t>
      </w:r>
      <w:r w:rsidRPr="000662FE">
        <w:rPr>
          <w:i/>
          <w:iCs/>
          <w:u w:val="single"/>
        </w:rPr>
        <w:t xml:space="preserve">: </w:t>
      </w:r>
    </w:p>
    <w:p w:rsidR="007D2ED8" w:rsidRDefault="007D2ED8" w:rsidP="001A1E21">
      <w:pPr>
        <w:rPr>
          <w:rFonts w:cs="Arial"/>
          <w:sz w:val="20"/>
          <w:szCs w:val="20"/>
        </w:rPr>
      </w:pPr>
      <w:r>
        <w:rPr>
          <w:rFonts w:cs="Arial"/>
          <w:sz w:val="20"/>
          <w:szCs w:val="20"/>
        </w:rPr>
        <w:t xml:space="preserve">Servisní podpora je Poskytovatelem prováděna v režimu"Response Time" </w:t>
      </w:r>
      <w:r w:rsidRPr="00D561C1">
        <w:rPr>
          <w:rFonts w:cs="Arial"/>
          <w:sz w:val="20"/>
          <w:szCs w:val="20"/>
        </w:rPr>
        <w:t xml:space="preserve">5 x 8, tj. </w:t>
      </w:r>
      <w:r>
        <w:rPr>
          <w:rFonts w:cs="Arial"/>
          <w:sz w:val="20"/>
          <w:szCs w:val="20"/>
        </w:rPr>
        <w:t xml:space="preserve">reaktivní odezva na nahlášenou událost do 2 hodin od nahlášení události Objednatelem. Příjem a řešení nahlášené události je prováděno </w:t>
      </w:r>
      <w:r w:rsidRPr="00D561C1">
        <w:rPr>
          <w:rFonts w:cs="Arial"/>
          <w:sz w:val="20"/>
          <w:szCs w:val="20"/>
        </w:rPr>
        <w:t>v pracovní dny v</w:t>
      </w:r>
      <w:r>
        <w:rPr>
          <w:rFonts w:cs="Arial"/>
          <w:sz w:val="20"/>
          <w:szCs w:val="20"/>
        </w:rPr>
        <w:t xml:space="preserve"> čase od 08:00 CET do 16:00 CET.</w:t>
      </w:r>
    </w:p>
    <w:p w:rsidR="007D2ED8" w:rsidRDefault="007D2ED8" w:rsidP="001A1E21">
      <w:pPr>
        <w:rPr>
          <w:rFonts w:cs="Arial"/>
          <w:sz w:val="20"/>
          <w:szCs w:val="20"/>
        </w:rPr>
      </w:pPr>
      <w:r w:rsidRPr="00F31956">
        <w:rPr>
          <w:rFonts w:cs="Arial"/>
          <w:sz w:val="20"/>
          <w:szCs w:val="20"/>
        </w:rPr>
        <w:t xml:space="preserve">Servisní podpora – servisní a technická činnost, realizovaná „na místě“ </w:t>
      </w:r>
      <w:r>
        <w:rPr>
          <w:rFonts w:cs="Arial"/>
          <w:sz w:val="20"/>
          <w:szCs w:val="20"/>
        </w:rPr>
        <w:t>nebo</w:t>
      </w:r>
      <w:r w:rsidRPr="00F31956">
        <w:rPr>
          <w:rFonts w:cs="Arial"/>
          <w:sz w:val="20"/>
          <w:szCs w:val="20"/>
        </w:rPr>
        <w:t xml:space="preserve"> vzdáleným připojením, včetn</w:t>
      </w:r>
      <w:r>
        <w:rPr>
          <w:rFonts w:cs="Arial"/>
          <w:sz w:val="20"/>
          <w:szCs w:val="20"/>
        </w:rPr>
        <w:t>ě diagnostiky a služeb Help Desk je</w:t>
      </w:r>
      <w:r w:rsidRPr="00F31956">
        <w:rPr>
          <w:rFonts w:cs="Arial"/>
          <w:sz w:val="20"/>
          <w:szCs w:val="20"/>
        </w:rPr>
        <w:t xml:space="preserve"> prováděn</w:t>
      </w:r>
      <w:r>
        <w:rPr>
          <w:rFonts w:cs="Arial"/>
          <w:sz w:val="20"/>
          <w:szCs w:val="20"/>
        </w:rPr>
        <w:t>a</w:t>
      </w:r>
      <w:r w:rsidRPr="00F31956">
        <w:rPr>
          <w:rFonts w:cs="Arial"/>
          <w:sz w:val="20"/>
          <w:szCs w:val="20"/>
        </w:rPr>
        <w:t xml:space="preserve"> na základě otevření “Servisního záznamu”.</w:t>
      </w:r>
    </w:p>
    <w:p w:rsidR="007D2ED8" w:rsidRPr="00C02964" w:rsidRDefault="007D2ED8" w:rsidP="001A1E21">
      <w:pPr>
        <w:rPr>
          <w:rFonts w:cs="Arial"/>
          <w:sz w:val="20"/>
          <w:szCs w:val="20"/>
        </w:rPr>
      </w:pPr>
      <w:r w:rsidRPr="00C02964">
        <w:rPr>
          <w:rFonts w:cs="Arial"/>
          <w:sz w:val="20"/>
          <w:szCs w:val="20"/>
        </w:rPr>
        <w:t>Servisní záznam (Service Ticket) – Nahlášení servisního požadavku, provedené určeným technickým pracovníkem zákazníka, prostřednictvím telefonního, e-mailového nebo FAXového nahlášení. Servisní záznam může být registrován pouze na dedikovaných kontaktech servisního střediska ICZ</w:t>
      </w:r>
      <w:r>
        <w:rPr>
          <w:rFonts w:cs="Arial"/>
          <w:sz w:val="20"/>
          <w:szCs w:val="20"/>
        </w:rPr>
        <w:t xml:space="preserve"> a.s</w:t>
      </w:r>
      <w:r w:rsidRPr="00C02964">
        <w:rPr>
          <w:rFonts w:cs="Arial"/>
          <w:sz w:val="20"/>
          <w:szCs w:val="20"/>
        </w:rPr>
        <w:t>.</w:t>
      </w:r>
    </w:p>
    <w:p w:rsidR="007D2ED8" w:rsidRDefault="007D2ED8" w:rsidP="001A1E21">
      <w:pPr>
        <w:rPr>
          <w:rFonts w:cs="Arial"/>
          <w:sz w:val="20"/>
          <w:szCs w:val="20"/>
        </w:rPr>
      </w:pPr>
      <w:r w:rsidRPr="00C02964">
        <w:rPr>
          <w:rFonts w:cs="Arial"/>
          <w:sz w:val="20"/>
          <w:szCs w:val="20"/>
        </w:rPr>
        <w:t>Otevřením Servisního záznamu je automaticky provedena autorizace opodstatnění k zahájení řešení Servisní podporou.O otevření, neotevření, uzavření či jiných změnách stavu Servisního záznamu, je vždy informován určený technický pracovník zákazníka.</w:t>
      </w:r>
    </w:p>
    <w:p w:rsidR="007D2ED8" w:rsidRDefault="007D2ED8" w:rsidP="001A1E21">
      <w:pPr>
        <w:rPr>
          <w:rFonts w:cs="Arial"/>
          <w:sz w:val="20"/>
          <w:szCs w:val="20"/>
        </w:rPr>
      </w:pPr>
    </w:p>
    <w:p w:rsidR="007D2ED8" w:rsidRDefault="007D2ED8" w:rsidP="001A1E21">
      <w:pPr>
        <w:jc w:val="left"/>
        <w:rPr>
          <w:i/>
          <w:iCs/>
          <w:u w:val="single"/>
        </w:rPr>
      </w:pPr>
      <w:r>
        <w:rPr>
          <w:i/>
          <w:iCs/>
          <w:u w:val="single"/>
        </w:rPr>
        <w:t>Maintenance aplikace PVD</w:t>
      </w:r>
      <w:r w:rsidRPr="000662FE">
        <w:rPr>
          <w:i/>
          <w:iCs/>
          <w:u w:val="single"/>
        </w:rPr>
        <w:t xml:space="preserve">: </w:t>
      </w:r>
    </w:p>
    <w:p w:rsidR="007D2ED8" w:rsidRPr="00FE16E7" w:rsidRDefault="007D2ED8" w:rsidP="001A1E21">
      <w:pPr>
        <w:jc w:val="left"/>
        <w:rPr>
          <w:rFonts w:cs="Arial"/>
          <w:sz w:val="20"/>
          <w:szCs w:val="20"/>
        </w:rPr>
      </w:pPr>
      <w:r w:rsidRPr="00FE16E7">
        <w:rPr>
          <w:rFonts w:cs="Arial"/>
          <w:sz w:val="20"/>
          <w:szCs w:val="20"/>
        </w:rPr>
        <w:t xml:space="preserve">Maintenace </w:t>
      </w:r>
      <w:r>
        <w:rPr>
          <w:rFonts w:cs="Arial"/>
          <w:sz w:val="20"/>
          <w:szCs w:val="20"/>
        </w:rPr>
        <w:t xml:space="preserve">aplikace PVD </w:t>
      </w:r>
      <w:r w:rsidRPr="00FE16E7">
        <w:rPr>
          <w:rFonts w:cs="Arial"/>
          <w:sz w:val="20"/>
          <w:szCs w:val="20"/>
        </w:rPr>
        <w:t>zahrnuje:</w:t>
      </w:r>
    </w:p>
    <w:p w:rsidR="007D2ED8" w:rsidRPr="00684394" w:rsidRDefault="007D2ED8" w:rsidP="001A1E21">
      <w:pPr>
        <w:numPr>
          <w:ilvl w:val="0"/>
          <w:numId w:val="39"/>
        </w:numPr>
        <w:rPr>
          <w:rFonts w:cs="Arial"/>
          <w:sz w:val="20"/>
          <w:szCs w:val="20"/>
        </w:rPr>
      </w:pPr>
      <w:r>
        <w:rPr>
          <w:rFonts w:cs="Arial"/>
          <w:sz w:val="20"/>
          <w:szCs w:val="20"/>
        </w:rPr>
        <w:t>update aplikace PVD,</w:t>
      </w:r>
    </w:p>
    <w:p w:rsidR="007D2ED8" w:rsidRPr="00684394" w:rsidRDefault="007D2ED8" w:rsidP="001A1E21">
      <w:pPr>
        <w:numPr>
          <w:ilvl w:val="0"/>
          <w:numId w:val="39"/>
        </w:numPr>
        <w:rPr>
          <w:rFonts w:cs="Arial"/>
          <w:sz w:val="20"/>
          <w:szCs w:val="20"/>
        </w:rPr>
      </w:pPr>
      <w:r>
        <w:rPr>
          <w:rFonts w:cs="Arial"/>
          <w:sz w:val="20"/>
          <w:szCs w:val="20"/>
        </w:rPr>
        <w:t>o</w:t>
      </w:r>
      <w:r w:rsidRPr="00684394">
        <w:rPr>
          <w:rFonts w:cs="Arial"/>
          <w:sz w:val="20"/>
          <w:szCs w:val="20"/>
        </w:rPr>
        <w:t>prav</w:t>
      </w:r>
      <w:r>
        <w:rPr>
          <w:rFonts w:cs="Arial"/>
          <w:sz w:val="20"/>
          <w:szCs w:val="20"/>
        </w:rPr>
        <w:t>y</w:t>
      </w:r>
      <w:r w:rsidRPr="00684394">
        <w:rPr>
          <w:rFonts w:cs="Arial"/>
          <w:sz w:val="20"/>
          <w:szCs w:val="20"/>
        </w:rPr>
        <w:t xml:space="preserve"> chyb </w:t>
      </w:r>
      <w:r>
        <w:rPr>
          <w:rFonts w:cs="Arial"/>
          <w:sz w:val="20"/>
          <w:szCs w:val="20"/>
        </w:rPr>
        <w:t>aplikace PVD - P</w:t>
      </w:r>
      <w:r w:rsidRPr="00684394">
        <w:rPr>
          <w:rFonts w:cs="Arial"/>
          <w:sz w:val="20"/>
          <w:szCs w:val="20"/>
        </w:rPr>
        <w:t>oskytovatel je připraven vyvinout maximální úsilí, které lze po něm spravedlivě požadovat k co nejrychlejšímu odstranění chyb</w:t>
      </w:r>
      <w:r>
        <w:rPr>
          <w:rFonts w:cs="Arial"/>
          <w:sz w:val="20"/>
          <w:szCs w:val="20"/>
        </w:rPr>
        <w:t>,</w:t>
      </w:r>
    </w:p>
    <w:p w:rsidR="007D2ED8" w:rsidRPr="00684394" w:rsidRDefault="007D2ED8" w:rsidP="001A1E21">
      <w:pPr>
        <w:numPr>
          <w:ilvl w:val="0"/>
          <w:numId w:val="39"/>
        </w:numPr>
        <w:rPr>
          <w:rFonts w:cs="Arial"/>
          <w:sz w:val="20"/>
          <w:szCs w:val="20"/>
        </w:rPr>
      </w:pPr>
      <w:r>
        <w:rPr>
          <w:rFonts w:cs="Arial"/>
          <w:sz w:val="20"/>
          <w:szCs w:val="20"/>
        </w:rPr>
        <w:t>a</w:t>
      </w:r>
      <w:r w:rsidRPr="00684394">
        <w:rPr>
          <w:rFonts w:cs="Arial"/>
          <w:sz w:val="20"/>
          <w:szCs w:val="20"/>
        </w:rPr>
        <w:t>ktualizace uživatelské dokumentace v elektronické formě</w:t>
      </w:r>
      <w:r>
        <w:rPr>
          <w:rFonts w:cs="Arial"/>
          <w:sz w:val="20"/>
          <w:szCs w:val="20"/>
        </w:rPr>
        <w:t>,</w:t>
      </w:r>
    </w:p>
    <w:p w:rsidR="007D2ED8" w:rsidRDefault="007D2ED8" w:rsidP="001A1E21">
      <w:pPr>
        <w:rPr>
          <w:rFonts w:cs="Arial"/>
          <w:sz w:val="20"/>
          <w:szCs w:val="20"/>
        </w:rPr>
      </w:pPr>
      <w:r>
        <w:rPr>
          <w:rFonts w:cs="Arial"/>
          <w:sz w:val="20"/>
          <w:szCs w:val="20"/>
        </w:rPr>
        <w:t>p</w:t>
      </w:r>
      <w:r w:rsidRPr="00684394">
        <w:rPr>
          <w:rFonts w:cs="Arial"/>
          <w:sz w:val="20"/>
          <w:szCs w:val="20"/>
        </w:rPr>
        <w:t xml:space="preserve">řipravenost provádět úpravy </w:t>
      </w:r>
      <w:r>
        <w:rPr>
          <w:rFonts w:cs="Arial"/>
          <w:sz w:val="20"/>
          <w:szCs w:val="20"/>
        </w:rPr>
        <w:t>aplikace PVD</w:t>
      </w:r>
      <w:r w:rsidRPr="00684394">
        <w:rPr>
          <w:rFonts w:cs="Arial"/>
          <w:sz w:val="20"/>
          <w:szCs w:val="20"/>
        </w:rPr>
        <w:t>, vynucené legislativními změnami ke dni účinnosti legislativní změny.</w:t>
      </w:r>
    </w:p>
    <w:p w:rsidR="007D2ED8" w:rsidRPr="00A41742" w:rsidRDefault="007D2ED8" w:rsidP="001A1E21">
      <w:pPr>
        <w:jc w:val="left"/>
        <w:rPr>
          <w:iCs/>
          <w:u w:val="single"/>
        </w:rPr>
      </w:pPr>
    </w:p>
    <w:p w:rsidR="007D2ED8" w:rsidRDefault="007D2ED8" w:rsidP="001A1E21">
      <w:pPr>
        <w:jc w:val="left"/>
        <w:rPr>
          <w:i/>
          <w:iCs/>
          <w:u w:val="single"/>
        </w:rPr>
      </w:pPr>
      <w:r>
        <w:rPr>
          <w:i/>
          <w:iCs/>
          <w:u w:val="single"/>
        </w:rPr>
        <w:t>Help Desk</w:t>
      </w:r>
      <w:r w:rsidRPr="000662FE">
        <w:rPr>
          <w:i/>
          <w:iCs/>
          <w:u w:val="single"/>
        </w:rPr>
        <w:t xml:space="preserve">: </w:t>
      </w:r>
    </w:p>
    <w:p w:rsidR="007D2ED8" w:rsidRPr="00661AB7" w:rsidRDefault="007D2ED8" w:rsidP="001A1E21">
      <w:pPr>
        <w:rPr>
          <w:rFonts w:cs="Arial"/>
          <w:sz w:val="20"/>
          <w:szCs w:val="20"/>
        </w:rPr>
      </w:pPr>
      <w:r w:rsidRPr="00661AB7">
        <w:rPr>
          <w:rFonts w:cs="Arial"/>
          <w:sz w:val="20"/>
          <w:szCs w:val="20"/>
        </w:rPr>
        <w:t>Službou Help Desk se rozumí jediné kontaktní místo k zajištění příjmu požadavků, jejich evidence a přiřazení odpovědného řešitele. Hlášení požadavků probíhá prostřednictvím systému Help Desk. Prostřednictvím této internetové aplikace lze i přímo sledovat řešení požadavků on-line. Službu Help Desk může vyžá</w:t>
      </w:r>
      <w:r>
        <w:rPr>
          <w:rFonts w:cs="Arial"/>
          <w:sz w:val="20"/>
          <w:szCs w:val="20"/>
        </w:rPr>
        <w:t>dat pouze oprávněný pracovník O</w:t>
      </w:r>
      <w:r w:rsidRPr="00661AB7">
        <w:rPr>
          <w:rFonts w:cs="Arial"/>
          <w:sz w:val="20"/>
          <w:szCs w:val="20"/>
        </w:rPr>
        <w:t xml:space="preserve">bjednatele. </w:t>
      </w:r>
    </w:p>
    <w:p w:rsidR="007D2ED8" w:rsidRPr="00661AB7" w:rsidRDefault="007D2ED8" w:rsidP="001A1E21">
      <w:pPr>
        <w:rPr>
          <w:rFonts w:cs="Arial"/>
          <w:sz w:val="20"/>
          <w:szCs w:val="20"/>
        </w:rPr>
      </w:pPr>
      <w:r w:rsidRPr="00661AB7">
        <w:rPr>
          <w:rFonts w:cs="Arial"/>
          <w:sz w:val="20"/>
          <w:szCs w:val="20"/>
        </w:rPr>
        <w:t>Help Desk zajišťuje následující požadavky:</w:t>
      </w:r>
    </w:p>
    <w:p w:rsidR="007D2ED8" w:rsidRPr="00661AB7" w:rsidRDefault="007D2ED8" w:rsidP="001A1E21">
      <w:pPr>
        <w:numPr>
          <w:ilvl w:val="0"/>
          <w:numId w:val="39"/>
        </w:numPr>
        <w:rPr>
          <w:rFonts w:cs="Arial"/>
          <w:sz w:val="20"/>
          <w:szCs w:val="20"/>
        </w:rPr>
      </w:pPr>
      <w:r w:rsidRPr="00661AB7">
        <w:rPr>
          <w:rFonts w:cs="Arial"/>
          <w:sz w:val="20"/>
          <w:szCs w:val="20"/>
        </w:rPr>
        <w:t>Příjem a evidence chybových hlášení a požadavků</w:t>
      </w:r>
    </w:p>
    <w:p w:rsidR="007D2ED8" w:rsidRPr="00661AB7" w:rsidRDefault="007D2ED8" w:rsidP="001A1E21">
      <w:pPr>
        <w:numPr>
          <w:ilvl w:val="0"/>
          <w:numId w:val="39"/>
        </w:numPr>
        <w:rPr>
          <w:rFonts w:cs="Arial"/>
          <w:sz w:val="20"/>
          <w:szCs w:val="20"/>
        </w:rPr>
      </w:pPr>
      <w:r w:rsidRPr="00661AB7">
        <w:rPr>
          <w:rFonts w:cs="Arial"/>
          <w:sz w:val="20"/>
          <w:szCs w:val="20"/>
        </w:rPr>
        <w:t>Potvrzení přijetí hlášení</w:t>
      </w:r>
    </w:p>
    <w:p w:rsidR="007D2ED8" w:rsidRPr="00661AB7" w:rsidRDefault="007D2ED8" w:rsidP="001A1E21">
      <w:pPr>
        <w:numPr>
          <w:ilvl w:val="0"/>
          <w:numId w:val="39"/>
        </w:numPr>
        <w:rPr>
          <w:rFonts w:cs="Arial"/>
          <w:sz w:val="20"/>
          <w:szCs w:val="20"/>
        </w:rPr>
      </w:pPr>
      <w:r w:rsidRPr="00661AB7">
        <w:rPr>
          <w:rFonts w:cs="Arial"/>
          <w:sz w:val="20"/>
          <w:szCs w:val="20"/>
        </w:rPr>
        <w:t>Analýza požadavků</w:t>
      </w:r>
    </w:p>
    <w:p w:rsidR="007D2ED8" w:rsidRPr="00661AB7" w:rsidRDefault="007D2ED8" w:rsidP="001A1E21">
      <w:pPr>
        <w:numPr>
          <w:ilvl w:val="0"/>
          <w:numId w:val="39"/>
        </w:numPr>
        <w:rPr>
          <w:rFonts w:cs="Arial"/>
          <w:sz w:val="20"/>
          <w:szCs w:val="20"/>
        </w:rPr>
      </w:pPr>
      <w:r w:rsidRPr="00661AB7">
        <w:rPr>
          <w:rFonts w:cs="Arial"/>
          <w:sz w:val="20"/>
          <w:szCs w:val="20"/>
        </w:rPr>
        <w:t>Předání požadavků řešitelům</w:t>
      </w:r>
    </w:p>
    <w:p w:rsidR="007D2ED8" w:rsidRPr="00661AB7" w:rsidRDefault="007D2ED8" w:rsidP="001A1E21">
      <w:pPr>
        <w:numPr>
          <w:ilvl w:val="0"/>
          <w:numId w:val="39"/>
        </w:numPr>
        <w:rPr>
          <w:rFonts w:cs="Arial"/>
          <w:sz w:val="20"/>
          <w:szCs w:val="20"/>
        </w:rPr>
      </w:pPr>
      <w:r w:rsidRPr="00661AB7">
        <w:rPr>
          <w:rFonts w:cs="Arial"/>
          <w:sz w:val="20"/>
          <w:szCs w:val="20"/>
        </w:rPr>
        <w:t>Sledování stavu řešení požadavků</w:t>
      </w:r>
    </w:p>
    <w:p w:rsidR="007D2ED8" w:rsidRPr="00661AB7" w:rsidRDefault="007D2ED8" w:rsidP="001A1E21">
      <w:pPr>
        <w:numPr>
          <w:ilvl w:val="0"/>
          <w:numId w:val="39"/>
        </w:numPr>
        <w:rPr>
          <w:rFonts w:cs="Arial"/>
          <w:sz w:val="20"/>
          <w:szCs w:val="20"/>
        </w:rPr>
      </w:pPr>
      <w:r w:rsidRPr="00661AB7">
        <w:rPr>
          <w:rFonts w:cs="Arial"/>
          <w:sz w:val="20"/>
          <w:szCs w:val="20"/>
        </w:rPr>
        <w:t>Sledovací a eskalační mechanizmy pro zajištění plnění termínů</w:t>
      </w:r>
    </w:p>
    <w:p w:rsidR="007D2ED8" w:rsidRPr="00661AB7" w:rsidRDefault="007D2ED8" w:rsidP="001A1E21">
      <w:pPr>
        <w:jc w:val="left"/>
        <w:rPr>
          <w:rFonts w:cs="Arial"/>
          <w:sz w:val="20"/>
          <w:szCs w:val="20"/>
        </w:rPr>
      </w:pPr>
      <w:r w:rsidRPr="00661AB7">
        <w:rPr>
          <w:rFonts w:cs="Arial"/>
          <w:sz w:val="20"/>
          <w:szCs w:val="20"/>
        </w:rPr>
        <w:t>Vytváření přehledů a statistik o řešených problémech.</w:t>
      </w:r>
    </w:p>
    <w:p w:rsidR="007D2ED8" w:rsidRPr="00C02964" w:rsidRDefault="007D2ED8" w:rsidP="001A1E21">
      <w:pPr>
        <w:rPr>
          <w:rFonts w:cs="Arial"/>
          <w:sz w:val="20"/>
          <w:szCs w:val="20"/>
        </w:rPr>
      </w:pPr>
    </w:p>
    <w:p w:rsidR="007D2ED8" w:rsidRDefault="007D2ED8" w:rsidP="001A1E21">
      <w:pPr>
        <w:spacing w:before="0" w:line="240" w:lineRule="auto"/>
        <w:jc w:val="left"/>
        <w:rPr>
          <w:b/>
          <w:bCs/>
        </w:rPr>
      </w:pPr>
      <w:r>
        <w:rPr>
          <w:b/>
          <w:bCs/>
        </w:rPr>
        <w:br w:type="page"/>
      </w:r>
    </w:p>
    <w:p w:rsidR="007D2ED8" w:rsidRDefault="007D2ED8" w:rsidP="0013356C">
      <w:pPr>
        <w:spacing w:before="0" w:line="240" w:lineRule="auto"/>
        <w:jc w:val="center"/>
        <w:rPr>
          <w:b/>
          <w:bCs/>
        </w:rPr>
      </w:pPr>
      <w:r w:rsidRPr="00E95D29">
        <w:rPr>
          <w:b/>
          <w:bCs/>
        </w:rPr>
        <w:lastRenderedPageBreak/>
        <w:t>Příloha č.</w:t>
      </w:r>
      <w:r>
        <w:rPr>
          <w:b/>
          <w:bCs/>
        </w:rPr>
        <w:t>3- P</w:t>
      </w:r>
      <w:r w:rsidRPr="0013356C">
        <w:rPr>
          <w:b/>
          <w:bCs/>
        </w:rPr>
        <w:t>ověření pracovníci a další kontakty</w:t>
      </w:r>
    </w:p>
    <w:bookmarkEnd w:id="82"/>
    <w:p w:rsidR="007D2ED8" w:rsidRDefault="007D2ED8" w:rsidP="001A1E21">
      <w:pPr>
        <w:ind w:firstLine="709"/>
      </w:pPr>
    </w:p>
    <w:p w:rsidR="00907ED7" w:rsidRDefault="00907ED7" w:rsidP="00F85137">
      <w:pPr>
        <w:spacing w:before="0" w:line="240" w:lineRule="auto"/>
        <w:jc w:val="center"/>
        <w:rPr>
          <w:b/>
          <w:bCs/>
        </w:rPr>
      </w:pPr>
    </w:p>
    <w:p w:rsidR="00907ED7" w:rsidRDefault="00907ED7" w:rsidP="00F85137">
      <w:pPr>
        <w:spacing w:before="0" w:line="240" w:lineRule="auto"/>
        <w:jc w:val="center"/>
        <w:rPr>
          <w:b/>
          <w:bCs/>
        </w:rPr>
      </w:pPr>
    </w:p>
    <w:p w:rsidR="00907ED7" w:rsidRDefault="00907ED7" w:rsidP="00F85137">
      <w:pPr>
        <w:spacing w:before="0" w:line="240" w:lineRule="auto"/>
        <w:jc w:val="center"/>
        <w:rPr>
          <w:b/>
          <w:bCs/>
        </w:rPr>
      </w:pPr>
    </w:p>
    <w:p w:rsidR="00FF052F" w:rsidRDefault="00FF052F" w:rsidP="00F85137">
      <w:pPr>
        <w:spacing w:before="0" w:line="240" w:lineRule="auto"/>
        <w:jc w:val="center"/>
        <w:rPr>
          <w:b/>
          <w:bCs/>
        </w:rPr>
      </w:pPr>
    </w:p>
    <w:p w:rsidR="00FF052F" w:rsidRDefault="00FF052F" w:rsidP="00F85137">
      <w:pPr>
        <w:spacing w:before="0" w:line="240" w:lineRule="auto"/>
        <w:jc w:val="center"/>
        <w:rPr>
          <w:b/>
          <w:bCs/>
        </w:rPr>
      </w:pPr>
    </w:p>
    <w:p w:rsidR="00FF052F" w:rsidRDefault="00FF052F" w:rsidP="00F85137">
      <w:pPr>
        <w:spacing w:before="0" w:line="240" w:lineRule="auto"/>
        <w:jc w:val="center"/>
        <w:rPr>
          <w:b/>
          <w:bCs/>
        </w:rPr>
      </w:pPr>
    </w:p>
    <w:p w:rsidR="007D2ED8" w:rsidRDefault="007D2ED8" w:rsidP="00F85137">
      <w:pPr>
        <w:spacing w:before="0" w:line="240" w:lineRule="auto"/>
        <w:jc w:val="center"/>
        <w:rPr>
          <w:b/>
          <w:bCs/>
        </w:rPr>
      </w:pPr>
      <w:r w:rsidRPr="00E95D29">
        <w:rPr>
          <w:b/>
          <w:bCs/>
        </w:rPr>
        <w:t>Příloha č.</w:t>
      </w:r>
      <w:r>
        <w:rPr>
          <w:b/>
          <w:bCs/>
        </w:rPr>
        <w:t xml:space="preserve">4- </w:t>
      </w:r>
      <w:r w:rsidRPr="00C81830">
        <w:rPr>
          <w:b/>
          <w:bCs/>
        </w:rPr>
        <w:t>P</w:t>
      </w:r>
      <w:r>
        <w:rPr>
          <w:b/>
          <w:bCs/>
        </w:rPr>
        <w:t>lná moc</w:t>
      </w:r>
    </w:p>
    <w:p w:rsidR="007D2ED8" w:rsidRDefault="007D2ED8" w:rsidP="0013356C">
      <w:pPr>
        <w:spacing w:before="0" w:line="240" w:lineRule="auto"/>
        <w:jc w:val="center"/>
        <w:rPr>
          <w:b/>
          <w:bCs/>
        </w:rPr>
      </w:pPr>
    </w:p>
    <w:p w:rsidR="007D2ED8" w:rsidRDefault="007D2ED8" w:rsidP="0013356C">
      <w:pPr>
        <w:spacing w:before="0" w:line="240" w:lineRule="auto"/>
        <w:jc w:val="center"/>
        <w:rPr>
          <w:b/>
          <w:bCs/>
        </w:rPr>
      </w:pPr>
    </w:p>
    <w:p w:rsidR="007D2ED8" w:rsidRDefault="007D2ED8" w:rsidP="0013356C">
      <w:pPr>
        <w:spacing w:before="0" w:line="240" w:lineRule="auto"/>
        <w:jc w:val="center"/>
        <w:rPr>
          <w:b/>
          <w:bCs/>
        </w:rPr>
      </w:pPr>
    </w:p>
    <w:p w:rsidR="007D2ED8" w:rsidRDefault="007D2ED8" w:rsidP="0013356C">
      <w:pPr>
        <w:spacing w:before="0" w:line="240" w:lineRule="auto"/>
        <w:jc w:val="center"/>
        <w:rPr>
          <w:b/>
          <w:bCs/>
        </w:rPr>
      </w:pPr>
    </w:p>
    <w:p w:rsidR="00422F2E" w:rsidRDefault="00422F2E">
      <w:pPr>
        <w:spacing w:before="0" w:line="240" w:lineRule="auto"/>
        <w:jc w:val="left"/>
        <w:rPr>
          <w:b/>
          <w:bCs/>
        </w:rPr>
      </w:pPr>
    </w:p>
    <w:sectPr w:rsidR="00422F2E" w:rsidSect="00005FC9">
      <w:headerReference w:type="default" r:id="rId9"/>
      <w:footerReference w:type="default" r:id="rId10"/>
      <w:pgSz w:w="11906" w:h="16838" w:code="9"/>
      <w:pgMar w:top="2041" w:right="851" w:bottom="1418" w:left="209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F5" w:rsidRDefault="00B56FF5" w:rsidP="00D5702F">
      <w:r>
        <w:separator/>
      </w:r>
    </w:p>
    <w:p w:rsidR="00B56FF5" w:rsidRDefault="00B56FF5" w:rsidP="00D5702F"/>
    <w:p w:rsidR="00B56FF5" w:rsidRDefault="00B56FF5" w:rsidP="00D5702F"/>
  </w:endnote>
  <w:endnote w:type="continuationSeparator" w:id="0">
    <w:p w:rsidR="00B56FF5" w:rsidRDefault="00B56FF5" w:rsidP="00D5702F">
      <w:r>
        <w:continuationSeparator/>
      </w:r>
    </w:p>
    <w:p w:rsidR="00B56FF5" w:rsidRDefault="00B56FF5" w:rsidP="00D5702F"/>
    <w:p w:rsidR="00B56FF5" w:rsidRDefault="00B56FF5" w:rsidP="00D57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D8" w:rsidRPr="00EA04C8" w:rsidRDefault="007D2ED8" w:rsidP="00EA04C8">
    <w:pPr>
      <w:pStyle w:val="Zpat"/>
      <w:tabs>
        <w:tab w:val="clear" w:pos="8222"/>
        <w:tab w:val="right" w:pos="9000"/>
      </w:tabs>
      <w:rPr>
        <w:rStyle w:val="zpat-strnkovnCharChar"/>
        <w:sz w:val="12"/>
      </w:rPr>
    </w:pPr>
    <w:r w:rsidRPr="00F520BD">
      <w:rPr>
        <w:rStyle w:val="zpatwebChar"/>
        <w:bCs/>
        <w:color w:val="auto"/>
        <w:sz w:val="12"/>
      </w:rPr>
      <w:t>www.i.cz</w:t>
    </w:r>
    <w:r w:rsidRPr="00F520BD">
      <w:t>| Czech Republic</w:t>
    </w:r>
    <w:r w:rsidRPr="004D7DEA">
      <w:rPr>
        <w:rFonts w:ascii="Arial Black" w:hAnsi="Arial Black" w:cs="Arial Black"/>
        <w:color w:val="00009B"/>
      </w:rPr>
      <w:tab/>
    </w:r>
    <w:r>
      <w:tab/>
    </w:r>
    <w:r w:rsidR="00EA1AE6" w:rsidRPr="00F520BD">
      <w:rPr>
        <w:rStyle w:val="zpat-strnkovnCharChar"/>
        <w:szCs w:val="18"/>
      </w:rPr>
      <w:fldChar w:fldCharType="begin"/>
    </w:r>
    <w:r w:rsidRPr="00F520BD">
      <w:rPr>
        <w:rStyle w:val="zpat-strnkovnCharChar"/>
        <w:szCs w:val="18"/>
      </w:rPr>
      <w:instrText xml:space="preserve"> PAGE  \* Arabic  \* MERGEFORMAT </w:instrText>
    </w:r>
    <w:r w:rsidR="00EA1AE6" w:rsidRPr="00F520BD">
      <w:rPr>
        <w:rStyle w:val="zpat-strnkovnCharChar"/>
        <w:szCs w:val="18"/>
      </w:rPr>
      <w:fldChar w:fldCharType="separate"/>
    </w:r>
    <w:r w:rsidR="005A006F">
      <w:rPr>
        <w:rStyle w:val="zpat-strnkovnCharChar"/>
        <w:noProof/>
        <w:szCs w:val="18"/>
      </w:rPr>
      <w:t>2</w:t>
    </w:r>
    <w:r w:rsidR="00EA1AE6" w:rsidRPr="00F520BD">
      <w:rPr>
        <w:rStyle w:val="zpat-strnkovnCharCha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F5" w:rsidRDefault="00B56FF5" w:rsidP="00D5702F">
      <w:r>
        <w:separator/>
      </w:r>
    </w:p>
    <w:p w:rsidR="00B56FF5" w:rsidRDefault="00B56FF5" w:rsidP="00D5702F"/>
    <w:p w:rsidR="00B56FF5" w:rsidRDefault="00B56FF5" w:rsidP="00D5702F"/>
  </w:footnote>
  <w:footnote w:type="continuationSeparator" w:id="0">
    <w:p w:rsidR="00B56FF5" w:rsidRDefault="00B56FF5" w:rsidP="00D5702F">
      <w:r>
        <w:continuationSeparator/>
      </w:r>
    </w:p>
    <w:p w:rsidR="00B56FF5" w:rsidRDefault="00B56FF5" w:rsidP="00D5702F"/>
    <w:p w:rsidR="00B56FF5" w:rsidRDefault="00B56FF5" w:rsidP="00D57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D8" w:rsidRDefault="00F55E4D" w:rsidP="004B4DC4">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2782570</wp:posOffset>
              </wp:positionH>
              <wp:positionV relativeFrom="page">
                <wp:posOffset>553085</wp:posOffset>
              </wp:positionV>
              <wp:extent cx="2817495" cy="23368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ED8" w:rsidRDefault="007D2ED8" w:rsidP="00EC4C2E">
                          <w:pPr>
                            <w:pStyle w:val="Zhlav-nzevdokumentu"/>
                            <w:jc w:val="right"/>
                          </w:pPr>
                          <w:r>
                            <w:t>Smlouva o poskytování služeb</w:t>
                          </w:r>
                        </w:p>
                        <w:p w:rsidR="007D2ED8" w:rsidRDefault="007D2ED8" w:rsidP="00A819B1">
                          <w:pPr>
                            <w:pStyle w:val="Zhlav-nzevdokumentu"/>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19.1pt;margin-top:43.55pt;width:221.8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Yu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" filled="f" stroked="f">
              <v:textbox>
                <w:txbxContent>
                  <w:p w:rsidR="007D2ED8" w:rsidRDefault="007D2ED8" w:rsidP="00EC4C2E">
                    <w:pPr>
                      <w:pStyle w:val="Zhlav-nzevdokumentu"/>
                      <w:jc w:val="right"/>
                    </w:pPr>
                    <w:r>
                      <w:t>Smlouva o poskytování služeb</w:t>
                    </w:r>
                  </w:p>
                  <w:p w:rsidR="007D2ED8" w:rsidRDefault="007D2ED8" w:rsidP="00A819B1">
                    <w:pPr>
                      <w:pStyle w:val="Zhlav-nzevdokumentu"/>
                      <w:jc w:val="center"/>
                    </w:pPr>
                  </w:p>
                </w:txbxContent>
              </v:textbox>
              <w10:wrap anchory="page"/>
            </v:shape>
          </w:pict>
        </mc:Fallback>
      </mc:AlternateContent>
    </w:r>
    <w:r w:rsidR="007E3BC8">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92060" cy="789940"/>
          <wp:effectExtent l="19050" t="0" r="8890" b="0"/>
          <wp:wrapNone/>
          <wp:docPr id="2" name="obrázek 44" descr="ICZ_Genericky_MSW_zahlavi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ICZ_Genericky_MSW_zahlavi_male"/>
                  <pic:cNvPicPr>
                    <a:picLocks noChangeAspect="1" noChangeArrowheads="1"/>
                  </pic:cNvPicPr>
                </pic:nvPicPr>
                <pic:blipFill>
                  <a:blip r:embed="rId1"/>
                  <a:srcRect/>
                  <a:stretch>
                    <a:fillRect/>
                  </a:stretch>
                </pic:blipFill>
                <pic:spPr bwMode="auto">
                  <a:xfrm>
                    <a:off x="0" y="0"/>
                    <a:ext cx="7592060" cy="789940"/>
                  </a:xfrm>
                  <a:prstGeom prst="rect">
                    <a:avLst/>
                  </a:prstGeom>
                  <a:noFill/>
                </pic:spPr>
              </pic:pic>
            </a:graphicData>
          </a:graphic>
        </wp:anchor>
      </w:drawing>
    </w:r>
  </w:p>
  <w:p w:rsidR="007D2ED8" w:rsidRDefault="007D2ED8" w:rsidP="004B4DC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CB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C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AF0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4E7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22D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B4B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4D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6A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80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6A4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1881"/>
    <w:multiLevelType w:val="multilevel"/>
    <w:tmpl w:val="60C8324C"/>
    <w:lvl w:ilvl="0">
      <w:start w:val="3"/>
      <w:numFmt w:val="decimal"/>
      <w:lvlText w:val="%1"/>
      <w:lvlJc w:val="left"/>
      <w:pPr>
        <w:tabs>
          <w:tab w:val="num" w:pos="705"/>
        </w:tabs>
        <w:ind w:left="705" w:hanging="705"/>
      </w:pPr>
      <w:rPr>
        <w:rFonts w:cs="Times New Roman" w:hint="default"/>
        <w:color w:val="auto"/>
      </w:rPr>
    </w:lvl>
    <w:lvl w:ilvl="1">
      <w:start w:val="1"/>
      <w:numFmt w:val="decimal"/>
      <w:lvlText w:val="6.%2"/>
      <w:lvlJc w:val="left"/>
      <w:pPr>
        <w:tabs>
          <w:tab w:val="num" w:pos="705"/>
        </w:tabs>
        <w:ind w:left="705" w:hanging="705"/>
      </w:pPr>
      <w:rPr>
        <w:rFonts w:cs="Times New Roman" w:hint="default"/>
        <w:b w:val="0"/>
        <w:bCs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041B8D"/>
    <w:multiLevelType w:val="multilevel"/>
    <w:tmpl w:val="A6ACBB24"/>
    <w:lvl w:ilvl="0">
      <w:start w:val="1"/>
      <w:numFmt w:val="upperLetter"/>
      <w:lvlText w:val="Příloha %1 "/>
      <w:lvlJc w:val="left"/>
      <w:pPr>
        <w:tabs>
          <w:tab w:val="num" w:pos="2835"/>
        </w:tabs>
        <w:ind w:left="1304" w:hanging="1304"/>
      </w:pPr>
      <w:rPr>
        <w:rFonts w:cs="Times New Roman" w:hint="default"/>
        <w:b w:val="0"/>
        <w:bCs w:val="0"/>
        <w:i w:val="0"/>
        <w:iCs w:val="0"/>
        <w:color w:val="95ADCA"/>
        <w:sz w:val="56"/>
        <w:szCs w:val="56"/>
      </w:rPr>
    </w:lvl>
    <w:lvl w:ilvl="1">
      <w:start w:val="1"/>
      <w:numFmt w:val="decimal"/>
      <w:pStyle w:val="Rozloendokumentu"/>
      <w:lvlText w:val="%2)"/>
      <w:lvlJc w:val="left"/>
      <w:pPr>
        <w:tabs>
          <w:tab w:val="num" w:pos="907"/>
        </w:tabs>
        <w:ind w:left="907" w:hanging="397"/>
      </w:pPr>
      <w:rPr>
        <w:rFonts w:cs="Times New Roman" w:hint="default"/>
        <w:b/>
        <w:bCs/>
        <w:i w:val="0"/>
        <w:iCs w:val="0"/>
        <w:color w:val="95ADCA"/>
      </w:rPr>
    </w:lvl>
    <w:lvl w:ilvl="2">
      <w:start w:val="1"/>
      <w:numFmt w:val="lowerLetter"/>
      <w:lvlText w:val="%3)"/>
      <w:lvlJc w:val="left"/>
      <w:pPr>
        <w:tabs>
          <w:tab w:val="num" w:pos="1304"/>
        </w:tabs>
        <w:ind w:left="1304" w:hanging="397"/>
      </w:pPr>
      <w:rPr>
        <w:rFonts w:cs="Times New Roman" w:hint="default"/>
        <w:b/>
        <w:bCs/>
        <w:i w:val="0"/>
        <w:iCs w:val="0"/>
        <w:color w:val="95ADCA"/>
        <w:spacing w:val="0"/>
      </w:rPr>
    </w:lvl>
    <w:lvl w:ilvl="3">
      <w:start w:val="1"/>
      <w:numFmt w:val="lowerRoman"/>
      <w:lvlText w:val="%4)"/>
      <w:lvlJc w:val="left"/>
      <w:pPr>
        <w:tabs>
          <w:tab w:val="num" w:pos="1701"/>
        </w:tabs>
        <w:ind w:left="1701" w:hanging="397"/>
      </w:pPr>
      <w:rPr>
        <w:rFonts w:cs="Times New Roman" w:hint="default"/>
        <w:b/>
        <w:bCs/>
        <w:i w:val="0"/>
        <w:iCs w:val="0"/>
        <w:color w:val="95ADCA"/>
      </w:rPr>
    </w:lvl>
    <w:lvl w:ilvl="4">
      <w:start w:val="1"/>
      <w:numFmt w:val="lowerLetter"/>
      <w:lvlText w:val="(%5)"/>
      <w:lvlJc w:val="left"/>
      <w:pPr>
        <w:tabs>
          <w:tab w:val="num" w:pos="2140"/>
        </w:tabs>
        <w:ind w:left="2140" w:hanging="360"/>
      </w:pPr>
      <w:rPr>
        <w:rFonts w:cs="Times New Roman" w:hint="default"/>
        <w:b w:val="0"/>
        <w:bCs w:val="0"/>
        <w:i w:val="0"/>
        <w:iCs w:val="0"/>
        <w:color w:val="95ADCA"/>
        <w:spacing w:val="20"/>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2" w15:restartNumberingAfterBreak="0">
    <w:nsid w:val="07C83434"/>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A9228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B57EC0"/>
    <w:multiLevelType w:val="multilevel"/>
    <w:tmpl w:val="40C074CC"/>
    <w:lvl w:ilvl="0">
      <w:start w:val="1"/>
      <w:numFmt w:val="none"/>
      <w:pStyle w:val="slovanseznam2"/>
      <w:lvlText w:val="a."/>
      <w:lvlJc w:val="left"/>
      <w:pPr>
        <w:tabs>
          <w:tab w:val="num" w:pos="794"/>
        </w:tabs>
        <w:ind w:left="794" w:hanging="397"/>
      </w:pPr>
      <w:rPr>
        <w:rFonts w:cs="Times New Roman" w:hint="default"/>
      </w:rPr>
    </w:lvl>
    <w:lvl w:ilvl="1">
      <w:start w:val="1"/>
      <w:numFmt w:val="none"/>
      <w:lvlText w:val="i."/>
      <w:lvlJc w:val="left"/>
      <w:pPr>
        <w:tabs>
          <w:tab w:val="num" w:pos="1191"/>
        </w:tabs>
        <w:ind w:left="1191" w:hanging="397"/>
      </w:pPr>
      <w:rPr>
        <w:rFonts w:ascii="Verdana" w:hAnsi="Verdana" w:cs="Verdana" w:hint="default"/>
      </w:rPr>
    </w:lvl>
    <w:lvl w:ilvl="2">
      <w:start w:val="1"/>
      <w:numFmt w:val="none"/>
      <w:lvlText w:val="%3"/>
      <w:lvlJc w:val="left"/>
      <w:pPr>
        <w:tabs>
          <w:tab w:val="num" w:pos="1588"/>
        </w:tabs>
        <w:ind w:left="1588" w:hanging="397"/>
      </w:pPr>
      <w:rPr>
        <w:rFonts w:cs="Times New Roman" w:hint="default"/>
      </w:rPr>
    </w:lvl>
    <w:lvl w:ilvl="3">
      <w:numFmt w:val="none"/>
      <w:lvlText w:val="%4"/>
      <w:lvlJc w:val="left"/>
      <w:pPr>
        <w:tabs>
          <w:tab w:val="num" w:pos="1985"/>
        </w:tabs>
        <w:ind w:left="1985" w:hanging="397"/>
      </w:pPr>
      <w:rPr>
        <w:rFonts w:cs="Times New Roman" w:hint="default"/>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
      <w:lvlJc w:val="left"/>
      <w:pPr>
        <w:tabs>
          <w:tab w:val="num" w:pos="2880"/>
        </w:tabs>
        <w:ind w:left="2880" w:hanging="360"/>
      </w:pPr>
      <w:rPr>
        <w:rFonts w:cs="Times New Roman" w:hint="default"/>
      </w:rPr>
    </w:lvl>
    <w:lvl w:ilvl="7">
      <w:start w:val="1"/>
      <w:numFmt w:val="none"/>
      <w:lvlText w:val=""/>
      <w:lvlJc w:val="left"/>
      <w:pPr>
        <w:tabs>
          <w:tab w:val="num" w:pos="3240"/>
        </w:tabs>
        <w:ind w:left="3240" w:hanging="360"/>
      </w:pPr>
      <w:rPr>
        <w:rFonts w:cs="Times New Roman" w:hint="default"/>
      </w:rPr>
    </w:lvl>
    <w:lvl w:ilvl="8">
      <w:start w:val="1"/>
      <w:numFmt w:val="none"/>
      <w:lvlText w:val=""/>
      <w:lvlJc w:val="left"/>
      <w:pPr>
        <w:tabs>
          <w:tab w:val="num" w:pos="3600"/>
        </w:tabs>
        <w:ind w:left="3600" w:hanging="360"/>
      </w:pPr>
      <w:rPr>
        <w:rFonts w:cs="Times New Roman" w:hint="default"/>
      </w:rPr>
    </w:lvl>
  </w:abstractNum>
  <w:abstractNum w:abstractNumId="15" w15:restartNumberingAfterBreak="0">
    <w:nsid w:val="17F722AD"/>
    <w:multiLevelType w:val="hybridMultilevel"/>
    <w:tmpl w:val="188AB04C"/>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19657FE2"/>
    <w:multiLevelType w:val="multilevel"/>
    <w:tmpl w:val="C45CABD6"/>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1A68402F"/>
    <w:multiLevelType w:val="multilevel"/>
    <w:tmpl w:val="99F61034"/>
    <w:lvl w:ilvl="0">
      <w:start w:val="1"/>
      <w:numFmt w:val="decimal"/>
      <w:pStyle w:val="Popisek-tabulka"/>
      <w:suff w:val="space"/>
      <w:lvlText w:val="Tabulka %1:"/>
      <w:lvlJc w:val="left"/>
      <w:rPr>
        <w:rFonts w:cs="Times New Roman" w:hint="default"/>
        <w:b/>
        <w:bCs/>
        <w:i w:val="0"/>
        <w:iCs w:val="0"/>
      </w:rPr>
    </w:lvl>
    <w:lvl w:ilvl="1">
      <w:start w:val="1"/>
      <w:numFmt w:val="bullet"/>
      <w:lvlText w:val="o"/>
      <w:lvlJc w:val="left"/>
      <w:pPr>
        <w:tabs>
          <w:tab w:val="num" w:pos="850"/>
        </w:tabs>
        <w:ind w:left="850" w:hanging="283"/>
      </w:pPr>
      <w:rPr>
        <w:rFonts w:ascii="Courier New" w:hAnsi="Courier New" w:hint="default"/>
        <w:color w:val="auto"/>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21A27F1A"/>
    <w:multiLevelType w:val="multilevel"/>
    <w:tmpl w:val="1C624A1E"/>
    <w:lvl w:ilvl="0">
      <w:start w:val="3"/>
      <w:numFmt w:val="decimal"/>
      <w:lvlText w:val="%1"/>
      <w:lvlJc w:val="left"/>
      <w:pPr>
        <w:tabs>
          <w:tab w:val="num" w:pos="705"/>
        </w:tabs>
        <w:ind w:left="705" w:hanging="705"/>
      </w:pPr>
      <w:rPr>
        <w:rFonts w:cs="Times New Roman" w:hint="default"/>
        <w:color w:val="auto"/>
      </w:rPr>
    </w:lvl>
    <w:lvl w:ilvl="1">
      <w:start w:val="1"/>
      <w:numFmt w:val="decimal"/>
      <w:lvlText w:val="8.%2"/>
      <w:lvlJc w:val="left"/>
      <w:pPr>
        <w:tabs>
          <w:tab w:val="num" w:pos="705"/>
        </w:tabs>
        <w:ind w:left="705" w:hanging="705"/>
      </w:pPr>
      <w:rPr>
        <w:rFonts w:cs="Times New Roman" w:hint="default"/>
        <w:b w:val="0"/>
        <w:bCs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5EE53B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F16786"/>
    <w:multiLevelType w:val="hybridMultilevel"/>
    <w:tmpl w:val="A19436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12555"/>
    <w:multiLevelType w:val="multilevel"/>
    <w:tmpl w:val="2E4C6BFC"/>
    <w:lvl w:ilvl="0">
      <w:start w:val="2"/>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B4F2B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4F1F55"/>
    <w:multiLevelType w:val="multilevel"/>
    <w:tmpl w:val="5FFCA65C"/>
    <w:lvl w:ilvl="0">
      <w:start w:val="3"/>
      <w:numFmt w:val="decimal"/>
      <w:lvlText w:val="%1"/>
      <w:lvlJc w:val="left"/>
      <w:pPr>
        <w:tabs>
          <w:tab w:val="num" w:pos="705"/>
        </w:tabs>
        <w:ind w:left="705" w:hanging="705"/>
      </w:pPr>
      <w:rPr>
        <w:rFonts w:cs="Times New Roman" w:hint="default"/>
        <w:color w:val="auto"/>
      </w:rPr>
    </w:lvl>
    <w:lvl w:ilvl="1">
      <w:start w:val="1"/>
      <w:numFmt w:val="decimal"/>
      <w:lvlText w:val="4.%2"/>
      <w:lvlJc w:val="left"/>
      <w:pPr>
        <w:tabs>
          <w:tab w:val="num" w:pos="705"/>
        </w:tabs>
        <w:ind w:left="705" w:hanging="705"/>
      </w:pPr>
      <w:rPr>
        <w:rFonts w:cs="Times New Roman" w:hint="default"/>
        <w:b w:val="0"/>
        <w:bCs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FB453D2"/>
    <w:multiLevelType w:val="multilevel"/>
    <w:tmpl w:val="115C733A"/>
    <w:lvl w:ilvl="0">
      <w:start w:val="1"/>
      <w:numFmt w:val="upperLetter"/>
      <w:pStyle w:val="Ploha"/>
      <w:lvlText w:val="Příloha %1"/>
      <w:lvlJc w:val="left"/>
      <w:pPr>
        <w:tabs>
          <w:tab w:val="num" w:pos="1928"/>
        </w:tabs>
        <w:ind w:left="1928" w:hanging="1928"/>
      </w:pPr>
      <w:rPr>
        <w:rFonts w:ascii="Verdana" w:hAnsi="Verdana" w:cs="Verdana" w:hint="default"/>
        <w:b/>
        <w:bCs/>
        <w:i w:val="0"/>
        <w:iCs w:val="0"/>
        <w:color w:val="96969A"/>
        <w:sz w:val="42"/>
        <w:szCs w:val="42"/>
      </w:rPr>
    </w:lvl>
    <w:lvl w:ilvl="1">
      <w:start w:val="1"/>
      <w:numFmt w:val="decimal"/>
      <w:lvlText w:val="%1.%2"/>
      <w:lvlJc w:val="left"/>
      <w:pPr>
        <w:tabs>
          <w:tab w:val="num" w:pos="-1191"/>
        </w:tabs>
        <w:ind w:left="-1191" w:hanging="1191"/>
      </w:pPr>
      <w:rPr>
        <w:rFonts w:ascii="Verdana" w:hAnsi="Verdana" w:cs="Verdana" w:hint="default"/>
        <w:b/>
        <w:bCs/>
        <w:i w:val="0"/>
        <w:iCs w:val="0"/>
        <w:color w:val="96969A"/>
      </w:rPr>
    </w:lvl>
    <w:lvl w:ilvl="2">
      <w:start w:val="1"/>
      <w:numFmt w:val="decimal"/>
      <w:lvlText w:val="%1.%2.%3"/>
      <w:lvlJc w:val="left"/>
      <w:pPr>
        <w:tabs>
          <w:tab w:val="num" w:pos="-1191"/>
        </w:tabs>
        <w:ind w:left="-1191" w:hanging="1191"/>
      </w:pPr>
      <w:rPr>
        <w:rFonts w:ascii="Verdana" w:hAnsi="Verdana" w:cs="Verdana" w:hint="default"/>
        <w:b/>
        <w:bCs/>
        <w:i w:val="0"/>
        <w:iCs w:val="0"/>
        <w:color w:val="96969A"/>
      </w:rPr>
    </w:lvl>
    <w:lvl w:ilvl="3">
      <w:start w:val="1"/>
      <w:numFmt w:val="decimal"/>
      <w:lvlText w:val="%1.%2.%3.%4"/>
      <w:lvlJc w:val="left"/>
      <w:pPr>
        <w:tabs>
          <w:tab w:val="num" w:pos="-1191"/>
        </w:tabs>
        <w:ind w:left="-1191" w:hanging="1191"/>
      </w:pPr>
      <w:rPr>
        <w:rFonts w:ascii="Verdana" w:hAnsi="Verdana" w:cs="Verdana" w:hint="default"/>
        <w:b/>
        <w:bCs/>
        <w:i w:val="0"/>
        <w:iCs w:val="0"/>
        <w:color w:val="96969A"/>
      </w:rPr>
    </w:lvl>
    <w:lvl w:ilvl="4">
      <w:start w:val="1"/>
      <w:numFmt w:val="decimal"/>
      <w:lvlText w:val="%1%2.%3.%4.%5"/>
      <w:lvlJc w:val="right"/>
      <w:pPr>
        <w:tabs>
          <w:tab w:val="num" w:pos="-1191"/>
        </w:tabs>
        <w:ind w:left="-1191" w:hanging="170"/>
      </w:pPr>
      <w:rPr>
        <w:rFonts w:cs="Times New Roman" w:hint="default"/>
      </w:rPr>
    </w:lvl>
    <w:lvl w:ilvl="5">
      <w:start w:val="1"/>
      <w:numFmt w:val="decimal"/>
      <w:lvlText w:val="%1%2.%3.%4.%5.%6"/>
      <w:lvlJc w:val="right"/>
      <w:pPr>
        <w:tabs>
          <w:tab w:val="num" w:pos="-1191"/>
        </w:tabs>
        <w:ind w:left="-1191" w:hanging="170"/>
      </w:pPr>
      <w:rPr>
        <w:rFonts w:cs="Times New Roman" w:hint="default"/>
      </w:rPr>
    </w:lvl>
    <w:lvl w:ilvl="6">
      <w:start w:val="1"/>
      <w:numFmt w:val="decimal"/>
      <w:lvlText w:val="%1%2.%3.%4.%5.%6.%7"/>
      <w:lvlJc w:val="right"/>
      <w:pPr>
        <w:tabs>
          <w:tab w:val="num" w:pos="-1191"/>
        </w:tabs>
        <w:ind w:left="-1191" w:hanging="170"/>
      </w:pPr>
      <w:rPr>
        <w:rFonts w:cs="Times New Roman" w:hint="default"/>
      </w:rPr>
    </w:lvl>
    <w:lvl w:ilvl="7">
      <w:start w:val="1"/>
      <w:numFmt w:val="decimal"/>
      <w:lvlText w:val="%1%2.%3.%4.%5.%6.%7.%8"/>
      <w:lvlJc w:val="right"/>
      <w:pPr>
        <w:tabs>
          <w:tab w:val="num" w:pos="-1191"/>
        </w:tabs>
        <w:ind w:left="-1191" w:hanging="170"/>
      </w:pPr>
      <w:rPr>
        <w:rFonts w:cs="Times New Roman" w:hint="default"/>
      </w:rPr>
    </w:lvl>
    <w:lvl w:ilvl="8">
      <w:start w:val="1"/>
      <w:numFmt w:val="decimal"/>
      <w:lvlText w:val="%1%2.%3.%4.%5.%6.%7.%8.%9"/>
      <w:lvlJc w:val="right"/>
      <w:pPr>
        <w:tabs>
          <w:tab w:val="num" w:pos="-1191"/>
        </w:tabs>
        <w:ind w:left="-1191" w:hanging="170"/>
      </w:pPr>
      <w:rPr>
        <w:rFonts w:cs="Times New Roman" w:hint="default"/>
      </w:rPr>
    </w:lvl>
  </w:abstractNum>
  <w:abstractNum w:abstractNumId="25" w15:restartNumberingAfterBreak="0">
    <w:nsid w:val="32650092"/>
    <w:multiLevelType w:val="multilevel"/>
    <w:tmpl w:val="B9E89E4E"/>
    <w:lvl w:ilvl="0">
      <w:start w:val="3"/>
      <w:numFmt w:val="decimal"/>
      <w:lvlText w:val="%1"/>
      <w:lvlJc w:val="left"/>
      <w:pPr>
        <w:tabs>
          <w:tab w:val="num" w:pos="705"/>
        </w:tabs>
        <w:ind w:left="705" w:hanging="705"/>
      </w:pPr>
      <w:rPr>
        <w:rFonts w:cs="Times New Roman" w:hint="default"/>
        <w:color w:val="auto"/>
      </w:rPr>
    </w:lvl>
    <w:lvl w:ilvl="1">
      <w:start w:val="1"/>
      <w:numFmt w:val="decimal"/>
      <w:lvlText w:val="3.%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379568C"/>
    <w:multiLevelType w:val="multilevel"/>
    <w:tmpl w:val="694A9CB6"/>
    <w:lvl w:ilvl="0">
      <w:start w:val="1"/>
      <w:numFmt w:val="decimal"/>
      <w:pStyle w:val="slovanseznam"/>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ascii="Verdana" w:hAnsi="Verdana" w:cs="Verdana"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763"/>
        </w:tabs>
        <w:ind w:left="1763" w:hanging="360"/>
      </w:pPr>
      <w:rPr>
        <w:rFonts w:cs="Times New Roman" w:hint="default"/>
      </w:rPr>
    </w:lvl>
    <w:lvl w:ilvl="5">
      <w:start w:val="1"/>
      <w:numFmt w:val="lowerRoman"/>
      <w:lvlText w:val="%6)"/>
      <w:lvlJc w:val="left"/>
      <w:pPr>
        <w:tabs>
          <w:tab w:val="num" w:pos="2123"/>
        </w:tabs>
        <w:ind w:left="2123" w:hanging="360"/>
      </w:pPr>
      <w:rPr>
        <w:rFonts w:cs="Times New Roman" w:hint="default"/>
      </w:rPr>
    </w:lvl>
    <w:lvl w:ilvl="6">
      <w:start w:val="1"/>
      <w:numFmt w:val="none"/>
      <w:lvlText w:val="(1)"/>
      <w:lvlJc w:val="left"/>
      <w:pPr>
        <w:tabs>
          <w:tab w:val="num" w:pos="2483"/>
        </w:tabs>
        <w:ind w:left="2483" w:hanging="360"/>
      </w:pPr>
      <w:rPr>
        <w:rFonts w:cs="Times New Roman" w:hint="default"/>
      </w:rPr>
    </w:lvl>
    <w:lvl w:ilvl="7">
      <w:start w:val="1"/>
      <w:numFmt w:val="none"/>
      <w:lvlText w:val="(a)"/>
      <w:lvlJc w:val="left"/>
      <w:pPr>
        <w:tabs>
          <w:tab w:val="num" w:pos="2843"/>
        </w:tabs>
        <w:ind w:left="2843" w:hanging="360"/>
      </w:pPr>
      <w:rPr>
        <w:rFonts w:cs="Times New Roman" w:hint="default"/>
      </w:rPr>
    </w:lvl>
    <w:lvl w:ilvl="8">
      <w:start w:val="1"/>
      <w:numFmt w:val="none"/>
      <w:lvlText w:val="(i)"/>
      <w:lvlJc w:val="left"/>
      <w:pPr>
        <w:tabs>
          <w:tab w:val="num" w:pos="3203"/>
        </w:tabs>
        <w:ind w:left="3203" w:hanging="360"/>
      </w:pPr>
      <w:rPr>
        <w:rFonts w:cs="Times New Roman" w:hint="default"/>
      </w:rPr>
    </w:lvl>
  </w:abstractNum>
  <w:abstractNum w:abstractNumId="27" w15:restartNumberingAfterBreak="0">
    <w:nsid w:val="3A631E1F"/>
    <w:multiLevelType w:val="hybridMultilevel"/>
    <w:tmpl w:val="B3BE34F4"/>
    <w:lvl w:ilvl="0" w:tplc="FFFFFFFF">
      <w:start w:val="1"/>
      <w:numFmt w:val="bullet"/>
      <w:pStyle w:val="Seznamsodrkami4"/>
      <w:lvlText w:val=""/>
      <w:lvlJc w:val="left"/>
      <w:pPr>
        <w:tabs>
          <w:tab w:val="num" w:pos="1418"/>
        </w:tabs>
        <w:ind w:left="1418" w:hanging="284"/>
      </w:pPr>
      <w:rPr>
        <w:rFonts w:ascii="Symbol" w:hAnsi="Symbol" w:hint="default"/>
        <w:color w:val="00A4E8"/>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A3E28"/>
    <w:multiLevelType w:val="multilevel"/>
    <w:tmpl w:val="B4629DEC"/>
    <w:styleLink w:val="Styl2"/>
    <w:lvl w:ilvl="0">
      <w:start w:val="9"/>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9" w15:restartNumberingAfterBreak="0">
    <w:nsid w:val="3D077779"/>
    <w:multiLevelType w:val="multilevel"/>
    <w:tmpl w:val="9918BE66"/>
    <w:styleLink w:val="Styl3"/>
    <w:lvl w:ilvl="0">
      <w:start w:val="10"/>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0" w15:restartNumberingAfterBreak="0">
    <w:nsid w:val="410A6886"/>
    <w:multiLevelType w:val="multilevel"/>
    <w:tmpl w:val="04050023"/>
    <w:styleLink w:val="lnekoddl"/>
    <w:lvl w:ilvl="0">
      <w:start w:val="1"/>
      <w:numFmt w:val="upperRoman"/>
      <w:lvlText w:val="Článek %1."/>
      <w:lvlJc w:val="left"/>
      <w:pPr>
        <w:tabs>
          <w:tab w:val="num" w:pos="1440"/>
        </w:tabs>
      </w:pPr>
      <w:rPr>
        <w:rFonts w:cs="Times New Roman"/>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44BB0546"/>
    <w:multiLevelType w:val="multilevel"/>
    <w:tmpl w:val="B4629DEC"/>
    <w:styleLink w:val="Styl1"/>
    <w:lvl w:ilvl="0">
      <w:start w:val="9"/>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15:restartNumberingAfterBreak="0">
    <w:nsid w:val="46A61EC7"/>
    <w:multiLevelType w:val="hybridMultilevel"/>
    <w:tmpl w:val="4BAC6558"/>
    <w:lvl w:ilvl="0" w:tplc="FFFFFFFF">
      <w:start w:val="1"/>
      <w:numFmt w:val="bullet"/>
      <w:lvlText w:val=""/>
      <w:lvlJc w:val="left"/>
      <w:pPr>
        <w:ind w:left="755" w:hanging="360"/>
      </w:pPr>
      <w:rPr>
        <w:rFonts w:ascii="Symbol" w:hAnsi="Symbol" w:hint="default"/>
      </w:rPr>
    </w:lvl>
    <w:lvl w:ilvl="1" w:tplc="FFFFFFFF">
      <w:start w:val="1"/>
      <w:numFmt w:val="bullet"/>
      <w:lvlText w:val="o"/>
      <w:lvlJc w:val="left"/>
      <w:pPr>
        <w:ind w:left="1475" w:hanging="360"/>
      </w:pPr>
      <w:rPr>
        <w:rFonts w:ascii="Courier New" w:hAnsi="Courier New" w:hint="default"/>
      </w:rPr>
    </w:lvl>
    <w:lvl w:ilvl="2" w:tplc="FFFFFFFF">
      <w:start w:val="1"/>
      <w:numFmt w:val="bullet"/>
      <w:lvlText w:val=""/>
      <w:lvlJc w:val="left"/>
      <w:pPr>
        <w:ind w:left="2195" w:hanging="360"/>
      </w:pPr>
      <w:rPr>
        <w:rFonts w:ascii="Wingdings" w:hAnsi="Wingdings" w:hint="default"/>
      </w:rPr>
    </w:lvl>
    <w:lvl w:ilvl="3" w:tplc="FFFFFFFF">
      <w:start w:val="1"/>
      <w:numFmt w:val="bullet"/>
      <w:lvlText w:val=""/>
      <w:lvlJc w:val="left"/>
      <w:pPr>
        <w:ind w:left="2915" w:hanging="360"/>
      </w:pPr>
      <w:rPr>
        <w:rFonts w:ascii="Symbol" w:hAnsi="Symbol" w:hint="default"/>
      </w:rPr>
    </w:lvl>
    <w:lvl w:ilvl="4" w:tplc="FFFFFFFF">
      <w:start w:val="1"/>
      <w:numFmt w:val="bullet"/>
      <w:lvlText w:val="o"/>
      <w:lvlJc w:val="left"/>
      <w:pPr>
        <w:ind w:left="3635" w:hanging="360"/>
      </w:pPr>
      <w:rPr>
        <w:rFonts w:ascii="Courier New" w:hAnsi="Courier New" w:hint="default"/>
      </w:rPr>
    </w:lvl>
    <w:lvl w:ilvl="5" w:tplc="FFFFFFFF">
      <w:start w:val="1"/>
      <w:numFmt w:val="bullet"/>
      <w:lvlText w:val=""/>
      <w:lvlJc w:val="left"/>
      <w:pPr>
        <w:ind w:left="4355" w:hanging="360"/>
      </w:pPr>
      <w:rPr>
        <w:rFonts w:ascii="Wingdings" w:hAnsi="Wingdings" w:hint="default"/>
      </w:rPr>
    </w:lvl>
    <w:lvl w:ilvl="6" w:tplc="FFFFFFFF">
      <w:start w:val="1"/>
      <w:numFmt w:val="bullet"/>
      <w:lvlText w:val=""/>
      <w:lvlJc w:val="left"/>
      <w:pPr>
        <w:ind w:left="5075" w:hanging="360"/>
      </w:pPr>
      <w:rPr>
        <w:rFonts w:ascii="Symbol" w:hAnsi="Symbol" w:hint="default"/>
      </w:rPr>
    </w:lvl>
    <w:lvl w:ilvl="7" w:tplc="FFFFFFFF">
      <w:start w:val="1"/>
      <w:numFmt w:val="bullet"/>
      <w:lvlText w:val="o"/>
      <w:lvlJc w:val="left"/>
      <w:pPr>
        <w:ind w:left="5795" w:hanging="360"/>
      </w:pPr>
      <w:rPr>
        <w:rFonts w:ascii="Courier New" w:hAnsi="Courier New" w:hint="default"/>
      </w:rPr>
    </w:lvl>
    <w:lvl w:ilvl="8" w:tplc="FFFFFFFF">
      <w:start w:val="1"/>
      <w:numFmt w:val="bullet"/>
      <w:lvlText w:val=""/>
      <w:lvlJc w:val="left"/>
      <w:pPr>
        <w:ind w:left="6515" w:hanging="360"/>
      </w:pPr>
      <w:rPr>
        <w:rFonts w:ascii="Wingdings" w:hAnsi="Wingdings" w:hint="default"/>
      </w:rPr>
    </w:lvl>
  </w:abstractNum>
  <w:abstractNum w:abstractNumId="33" w15:restartNumberingAfterBreak="0">
    <w:nsid w:val="47083D1B"/>
    <w:multiLevelType w:val="multilevel"/>
    <w:tmpl w:val="0A245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CA978C1"/>
    <w:multiLevelType w:val="multilevel"/>
    <w:tmpl w:val="B5D4037A"/>
    <w:lvl w:ilvl="0">
      <w:start w:val="1"/>
      <w:numFmt w:val="bullet"/>
      <w:pStyle w:val="Odrky"/>
      <w:lvlText w:val=""/>
      <w:lvlJc w:val="left"/>
      <w:pPr>
        <w:tabs>
          <w:tab w:val="num" w:pos="823"/>
        </w:tabs>
        <w:ind w:left="823" w:hanging="283"/>
      </w:pPr>
      <w:rPr>
        <w:rFonts w:ascii="Symbol" w:hAnsi="Symbol" w:hint="default"/>
        <w:color w:val="95ADCA"/>
        <w:sz w:val="20"/>
      </w:rPr>
    </w:lvl>
    <w:lvl w:ilvl="1">
      <w:start w:val="1"/>
      <w:numFmt w:val="bullet"/>
      <w:lvlText w:val="►"/>
      <w:lvlJc w:val="left"/>
      <w:pPr>
        <w:tabs>
          <w:tab w:val="num" w:pos="1134"/>
        </w:tabs>
        <w:ind w:left="1134" w:hanging="283"/>
      </w:pPr>
      <w:rPr>
        <w:rFonts w:ascii="Arial" w:hAnsi="Arial" w:hint="default"/>
        <w:color w:val="95ADCA"/>
        <w:sz w:val="12"/>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B3B0ED7"/>
    <w:multiLevelType w:val="multilevel"/>
    <w:tmpl w:val="F49A50F2"/>
    <w:lvl w:ilvl="0">
      <w:start w:val="3"/>
      <w:numFmt w:val="decimal"/>
      <w:lvlText w:val="%1"/>
      <w:lvlJc w:val="left"/>
      <w:pPr>
        <w:tabs>
          <w:tab w:val="num" w:pos="705"/>
        </w:tabs>
        <w:ind w:left="705" w:hanging="705"/>
      </w:pPr>
      <w:rPr>
        <w:rFonts w:cs="Times New Roman" w:hint="default"/>
        <w:color w:val="auto"/>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D83775E"/>
    <w:multiLevelType w:val="hybridMultilevel"/>
    <w:tmpl w:val="4A563862"/>
    <w:lvl w:ilvl="0" w:tplc="FFFFFFFF">
      <w:start w:val="1"/>
      <w:numFmt w:val="bullet"/>
      <w:pStyle w:val="Seznamsodrkami3"/>
      <w:lvlText w:val=""/>
      <w:lvlJc w:val="left"/>
      <w:pPr>
        <w:tabs>
          <w:tab w:val="num" w:pos="1191"/>
        </w:tabs>
        <w:ind w:left="1191" w:hanging="397"/>
      </w:pPr>
      <w:rPr>
        <w:rFonts w:ascii="Symbol" w:hAnsi="Symbol" w:hint="default"/>
        <w:color w:val="00A4E8"/>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34D65"/>
    <w:multiLevelType w:val="multilevel"/>
    <w:tmpl w:val="92BCC67E"/>
    <w:lvl w:ilvl="0">
      <w:start w:val="1"/>
      <w:numFmt w:val="decimal"/>
      <w:pStyle w:val="Popisek-obrzek"/>
      <w:suff w:val="space"/>
      <w:lvlText w:val="Obrázek %1:"/>
      <w:lvlJc w:val="left"/>
      <w:rPr>
        <w:rFonts w:cs="Times New Roman" w:hint="default"/>
        <w:b/>
        <w:bCs/>
        <w:i w:val="0"/>
        <w:iCs w:val="0"/>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74047EED"/>
    <w:multiLevelType w:val="multilevel"/>
    <w:tmpl w:val="F95842A2"/>
    <w:lvl w:ilvl="0">
      <w:start w:val="1"/>
      <w:numFmt w:val="upperLetter"/>
      <w:lvlText w:val="Příloha %1"/>
      <w:lvlJc w:val="left"/>
      <w:pPr>
        <w:tabs>
          <w:tab w:val="num" w:pos="3119"/>
        </w:tabs>
        <w:ind w:left="3402" w:hanging="3402"/>
      </w:pPr>
      <w:rPr>
        <w:rFonts w:ascii="Verdana" w:hAnsi="Verdana" w:cs="Verdana" w:hint="default"/>
        <w:b/>
        <w:bCs/>
        <w:i w:val="0"/>
        <w:iCs w:val="0"/>
        <w:color w:val="96969A"/>
      </w:rPr>
    </w:lvl>
    <w:lvl w:ilvl="1">
      <w:start w:val="1"/>
      <w:numFmt w:val="decimal"/>
      <w:pStyle w:val="Ploha2"/>
      <w:lvlText w:val="%1.%2"/>
      <w:lvlJc w:val="left"/>
      <w:pPr>
        <w:tabs>
          <w:tab w:val="num" w:pos="0"/>
        </w:tabs>
        <w:ind w:hanging="1191"/>
      </w:pPr>
      <w:rPr>
        <w:rFonts w:ascii="Verdana" w:hAnsi="Verdana" w:cs="Verdana" w:hint="default"/>
        <w:b/>
        <w:bCs/>
        <w:i w:val="0"/>
        <w:iCs w:val="0"/>
        <w:color w:val="96969A"/>
      </w:rPr>
    </w:lvl>
    <w:lvl w:ilvl="2">
      <w:start w:val="1"/>
      <w:numFmt w:val="decimal"/>
      <w:pStyle w:val="Ploha3"/>
      <w:lvlText w:val="%1.%2.%3"/>
      <w:lvlJc w:val="left"/>
      <w:pPr>
        <w:tabs>
          <w:tab w:val="num" w:pos="0"/>
        </w:tabs>
        <w:ind w:hanging="1191"/>
      </w:pPr>
      <w:rPr>
        <w:rFonts w:ascii="Verdana" w:hAnsi="Verdana" w:cs="Verdana" w:hint="default"/>
        <w:b/>
        <w:bCs/>
        <w:i w:val="0"/>
        <w:iCs w:val="0"/>
        <w:color w:val="96969A"/>
      </w:rPr>
    </w:lvl>
    <w:lvl w:ilvl="3">
      <w:start w:val="1"/>
      <w:numFmt w:val="decimal"/>
      <w:pStyle w:val="Ploha4"/>
      <w:lvlText w:val="%1.%2.%3.%4"/>
      <w:lvlJc w:val="left"/>
      <w:pPr>
        <w:tabs>
          <w:tab w:val="num" w:pos="0"/>
        </w:tabs>
        <w:ind w:hanging="1191"/>
      </w:pPr>
      <w:rPr>
        <w:rFonts w:ascii="Verdana" w:hAnsi="Verdana" w:cs="Verdana" w:hint="default"/>
        <w:b/>
        <w:bCs/>
        <w:i w:val="0"/>
        <w:iCs w:val="0"/>
        <w:color w:val="96969A"/>
      </w:rPr>
    </w:lvl>
    <w:lvl w:ilvl="4">
      <w:start w:val="1"/>
      <w:numFmt w:val="decimal"/>
      <w:lvlText w:val="%1%2.%3.%4.%5"/>
      <w:lvlJc w:val="right"/>
      <w:pPr>
        <w:tabs>
          <w:tab w:val="num" w:pos="0"/>
        </w:tabs>
        <w:ind w:hanging="170"/>
      </w:pPr>
      <w:rPr>
        <w:rFonts w:cs="Times New Roman" w:hint="default"/>
      </w:rPr>
    </w:lvl>
    <w:lvl w:ilvl="5">
      <w:start w:val="1"/>
      <w:numFmt w:val="decimal"/>
      <w:lvlText w:val="%1%2.%3.%4.%5.%6"/>
      <w:lvlJc w:val="right"/>
      <w:pPr>
        <w:tabs>
          <w:tab w:val="num" w:pos="0"/>
        </w:tabs>
        <w:ind w:hanging="170"/>
      </w:pPr>
      <w:rPr>
        <w:rFonts w:cs="Times New Roman" w:hint="default"/>
      </w:rPr>
    </w:lvl>
    <w:lvl w:ilvl="6">
      <w:start w:val="1"/>
      <w:numFmt w:val="decimal"/>
      <w:lvlText w:val="%1%2.%3.%4.%5.%6.%7"/>
      <w:lvlJc w:val="right"/>
      <w:pPr>
        <w:tabs>
          <w:tab w:val="num" w:pos="0"/>
        </w:tabs>
        <w:ind w:hanging="170"/>
      </w:pPr>
      <w:rPr>
        <w:rFonts w:cs="Times New Roman" w:hint="default"/>
      </w:rPr>
    </w:lvl>
    <w:lvl w:ilvl="7">
      <w:start w:val="1"/>
      <w:numFmt w:val="decimal"/>
      <w:lvlText w:val="%1%2.%3.%4.%5.%6.%7.%8"/>
      <w:lvlJc w:val="right"/>
      <w:pPr>
        <w:tabs>
          <w:tab w:val="num" w:pos="0"/>
        </w:tabs>
        <w:ind w:hanging="170"/>
      </w:pPr>
      <w:rPr>
        <w:rFonts w:cs="Times New Roman" w:hint="default"/>
      </w:rPr>
    </w:lvl>
    <w:lvl w:ilvl="8">
      <w:start w:val="1"/>
      <w:numFmt w:val="decimal"/>
      <w:lvlText w:val="%1%2.%3.%4.%5.%6.%7.%8.%9"/>
      <w:lvlJc w:val="right"/>
      <w:pPr>
        <w:tabs>
          <w:tab w:val="num" w:pos="0"/>
        </w:tabs>
        <w:ind w:hanging="170"/>
      </w:pPr>
      <w:rPr>
        <w:rFonts w:cs="Times New Roman" w:hint="default"/>
      </w:rPr>
    </w:lvl>
  </w:abstractNum>
  <w:abstractNum w:abstractNumId="39" w15:restartNumberingAfterBreak="0">
    <w:nsid w:val="778B4ED6"/>
    <w:multiLevelType w:val="multilevel"/>
    <w:tmpl w:val="B4E435FE"/>
    <w:lvl w:ilvl="0">
      <w:start w:val="1"/>
      <w:numFmt w:val="none"/>
      <w:pStyle w:val="Nadpis1"/>
      <w:lvlText w:val="1"/>
      <w:lvlJc w:val="left"/>
      <w:pPr>
        <w:tabs>
          <w:tab w:val="num" w:pos="0"/>
        </w:tabs>
        <w:ind w:hanging="1191"/>
      </w:pPr>
      <w:rPr>
        <w:rFonts w:ascii="Verdana" w:hAnsi="Verdana" w:cs="Verdana" w:hint="default"/>
        <w:b/>
        <w:bCs/>
        <w:i w:val="0"/>
        <w:iCs w:val="0"/>
        <w:color w:val="auto"/>
        <w:sz w:val="56"/>
        <w:szCs w:val="56"/>
      </w:rPr>
    </w:lvl>
    <w:lvl w:ilvl="1">
      <w:start w:val="1"/>
      <w:numFmt w:val="decimal"/>
      <w:isLgl/>
      <w:lvlText w:val="%1"/>
      <w:lvlJc w:val="left"/>
      <w:pPr>
        <w:tabs>
          <w:tab w:val="num" w:pos="2271"/>
        </w:tabs>
        <w:ind w:left="2271" w:hanging="1191"/>
      </w:pPr>
      <w:rPr>
        <w:rFonts w:ascii="Verdana" w:hAnsi="Verdana" w:cs="Verdana" w:hint="default"/>
        <w:b/>
        <w:bCs/>
        <w:i w:val="0"/>
        <w:iCs w:val="0"/>
        <w:color w:val="00A4E8"/>
      </w:rPr>
    </w:lvl>
    <w:lvl w:ilvl="2">
      <w:start w:val="1"/>
      <w:numFmt w:val="decimal"/>
      <w:isLgl/>
      <w:lvlText w:val="%1"/>
      <w:lvlJc w:val="left"/>
      <w:pPr>
        <w:tabs>
          <w:tab w:val="num" w:pos="1191"/>
        </w:tabs>
        <w:ind w:left="1191" w:hanging="1191"/>
      </w:pPr>
      <w:rPr>
        <w:rFonts w:ascii="Verdana" w:hAnsi="Verdana" w:cs="Verdana" w:hint="default"/>
        <w:b/>
        <w:bCs/>
        <w:i w:val="0"/>
        <w:iCs w:val="0"/>
        <w:color w:val="00A4E8"/>
        <w:spacing w:val="0"/>
      </w:rPr>
    </w:lvl>
    <w:lvl w:ilvl="3">
      <w:start w:val="1"/>
      <w:numFmt w:val="none"/>
      <w:pStyle w:val="Nadpis4"/>
      <w:isLgl/>
      <w:lvlText w:val=""/>
      <w:lvlJc w:val="left"/>
      <w:pPr>
        <w:tabs>
          <w:tab w:val="num" w:pos="1304"/>
        </w:tabs>
        <w:ind w:left="1304" w:hanging="1304"/>
      </w:pPr>
      <w:rPr>
        <w:rFonts w:ascii="Verdana" w:hAnsi="Verdana" w:cs="Verdana" w:hint="default"/>
        <w:b/>
        <w:bCs/>
        <w:i w:val="0"/>
        <w:iCs w:val="0"/>
        <w:color w:val="00A4E8"/>
      </w:rPr>
    </w:lvl>
    <w:lvl w:ilvl="4">
      <w:start w:val="1"/>
      <w:numFmt w:val="none"/>
      <w:pStyle w:val="Nadpis5"/>
      <w:isLgl/>
      <w:lvlText w:val=""/>
      <w:lvlJc w:val="left"/>
      <w:pPr>
        <w:tabs>
          <w:tab w:val="num" w:pos="227"/>
        </w:tabs>
        <w:ind w:left="227" w:hanging="1304"/>
      </w:pPr>
      <w:rPr>
        <w:rFonts w:ascii="Verdana" w:hAnsi="Verdana" w:cs="Verdana" w:hint="default"/>
        <w:b/>
        <w:bCs/>
        <w:i w:val="0"/>
        <w:iCs w:val="0"/>
        <w:color w:val="00A4E8"/>
        <w:spacing w:val="20"/>
      </w:rPr>
    </w:lvl>
    <w:lvl w:ilvl="5">
      <w:start w:val="1"/>
      <w:numFmt w:val="none"/>
      <w:suff w:val="nothing"/>
      <w:lvlText w:val=""/>
      <w:lvlJc w:val="left"/>
      <w:pPr>
        <w:ind w:left="-1850"/>
      </w:pPr>
      <w:rPr>
        <w:rFonts w:cs="Times New Roman" w:hint="default"/>
      </w:rPr>
    </w:lvl>
    <w:lvl w:ilvl="6">
      <w:start w:val="1"/>
      <w:numFmt w:val="none"/>
      <w:suff w:val="nothing"/>
      <w:lvlText w:val=""/>
      <w:lvlJc w:val="left"/>
      <w:pPr>
        <w:ind w:left="-1850"/>
      </w:pPr>
      <w:rPr>
        <w:rFonts w:cs="Times New Roman" w:hint="default"/>
      </w:rPr>
    </w:lvl>
    <w:lvl w:ilvl="7">
      <w:start w:val="1"/>
      <w:numFmt w:val="none"/>
      <w:suff w:val="nothing"/>
      <w:lvlText w:val=""/>
      <w:lvlJc w:val="left"/>
      <w:pPr>
        <w:ind w:left="-1850"/>
      </w:pPr>
      <w:rPr>
        <w:rFonts w:cs="Times New Roman" w:hint="default"/>
      </w:rPr>
    </w:lvl>
    <w:lvl w:ilvl="8">
      <w:start w:val="1"/>
      <w:numFmt w:val="none"/>
      <w:suff w:val="nothing"/>
      <w:lvlText w:val=""/>
      <w:lvlJc w:val="left"/>
      <w:pPr>
        <w:ind w:left="-1850"/>
      </w:pPr>
      <w:rPr>
        <w:rFonts w:cs="Times New Roman" w:hint="default"/>
      </w:rPr>
    </w:lvl>
  </w:abstractNum>
  <w:abstractNum w:abstractNumId="40" w15:restartNumberingAfterBreak="0">
    <w:nsid w:val="786C2370"/>
    <w:multiLevelType w:val="multilevel"/>
    <w:tmpl w:val="B2224370"/>
    <w:lvl w:ilvl="0">
      <w:start w:val="3"/>
      <w:numFmt w:val="decimal"/>
      <w:lvlText w:val="%1"/>
      <w:lvlJc w:val="left"/>
      <w:pPr>
        <w:tabs>
          <w:tab w:val="num" w:pos="705"/>
        </w:tabs>
        <w:ind w:left="705" w:hanging="705"/>
      </w:pPr>
      <w:rPr>
        <w:rFonts w:cs="Times New Roman" w:hint="default"/>
        <w:color w:val="auto"/>
      </w:rPr>
    </w:lvl>
    <w:lvl w:ilvl="1">
      <w:start w:val="1"/>
      <w:numFmt w:val="decimal"/>
      <w:pStyle w:val="Nadpis2"/>
      <w:lvlText w:val="7.%2"/>
      <w:lvlJc w:val="left"/>
      <w:pPr>
        <w:tabs>
          <w:tab w:val="num" w:pos="705"/>
        </w:tabs>
        <w:ind w:left="705" w:hanging="705"/>
      </w:pPr>
      <w:rPr>
        <w:rFonts w:cs="Times New Roman" w:hint="default"/>
        <w:b w:val="0"/>
        <w:bCs w:val="0"/>
        <w:sz w:val="20"/>
        <w:szCs w:val="2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92711E5"/>
    <w:multiLevelType w:val="multilevel"/>
    <w:tmpl w:val="040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F1B014D"/>
    <w:multiLevelType w:val="hybridMultilevel"/>
    <w:tmpl w:val="D42ACFB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hint="default"/>
        <w:b w:val="0"/>
        <w:bCs w:val="0"/>
        <w:i w:val="0"/>
        <w:iCs w:val="0"/>
        <w:sz w:val="20"/>
        <w:szCs w:val="20"/>
      </w:rPr>
    </w:lvl>
    <w:lvl w:ilvl="2" w:tplc="FFFFFFFF">
      <w:numFmt w:val="bullet"/>
      <w:lvlText w:val=""/>
      <w:lvlJc w:val="left"/>
      <w:pPr>
        <w:tabs>
          <w:tab w:val="num" w:pos="1980"/>
        </w:tabs>
        <w:ind w:left="1980" w:hanging="360"/>
      </w:pPr>
      <w:rPr>
        <w:rFonts w:ascii="Symbol" w:eastAsia="Times New Roman" w:hAnsi="Symbol"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1"/>
  </w:num>
  <w:num w:numId="12">
    <w:abstractNumId w:val="37"/>
  </w:num>
  <w:num w:numId="13">
    <w:abstractNumId w:val="17"/>
  </w:num>
  <w:num w:numId="14">
    <w:abstractNumId w:val="36"/>
  </w:num>
  <w:num w:numId="15">
    <w:abstractNumId w:val="27"/>
  </w:num>
  <w:num w:numId="16">
    <w:abstractNumId w:val="38"/>
  </w:num>
  <w:num w:numId="17">
    <w:abstractNumId w:val="39"/>
  </w:num>
  <w:num w:numId="18">
    <w:abstractNumId w:val="26"/>
  </w:num>
  <w:num w:numId="19">
    <w:abstractNumId w:val="14"/>
  </w:num>
  <w:num w:numId="20">
    <w:abstractNumId w:val="12"/>
  </w:num>
  <w:num w:numId="21">
    <w:abstractNumId w:val="41"/>
  </w:num>
  <w:num w:numId="22">
    <w:abstractNumId w:val="30"/>
  </w:num>
  <w:num w:numId="23">
    <w:abstractNumId w:val="24"/>
  </w:num>
  <w:num w:numId="24">
    <w:abstractNumId w:val="25"/>
  </w:num>
  <w:num w:numId="25">
    <w:abstractNumId w:val="42"/>
  </w:num>
  <w:num w:numId="26">
    <w:abstractNumId w:val="21"/>
  </w:num>
  <w:num w:numId="27">
    <w:abstractNumId w:val="31"/>
  </w:num>
  <w:num w:numId="28">
    <w:abstractNumId w:val="28"/>
  </w:num>
  <w:num w:numId="29">
    <w:abstractNumId w:val="29"/>
  </w:num>
  <w:num w:numId="30">
    <w:abstractNumId w:val="15"/>
  </w:num>
  <w:num w:numId="31">
    <w:abstractNumId w:val="34"/>
  </w:num>
  <w:num w:numId="32">
    <w:abstractNumId w:val="32"/>
  </w:num>
  <w:num w:numId="33">
    <w:abstractNumId w:val="16"/>
  </w:num>
  <w:num w:numId="34">
    <w:abstractNumId w:val="23"/>
  </w:num>
  <w:num w:numId="35">
    <w:abstractNumId w:val="35"/>
  </w:num>
  <w:num w:numId="36">
    <w:abstractNumId w:val="10"/>
  </w:num>
  <w:num w:numId="37">
    <w:abstractNumId w:val="40"/>
  </w:num>
  <w:num w:numId="38">
    <w:abstractNumId w:val="18"/>
  </w:num>
  <w:num w:numId="39">
    <w:abstractNumId w:val="20"/>
  </w:num>
  <w:num w:numId="40">
    <w:abstractNumId w:val="22"/>
  </w:num>
  <w:num w:numId="41">
    <w:abstractNumId w:val="13"/>
  </w:num>
  <w:num w:numId="42">
    <w:abstractNumId w:val="19"/>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98"/>
    <w:rsid w:val="000006F7"/>
    <w:rsid w:val="00000F57"/>
    <w:rsid w:val="00001CAD"/>
    <w:rsid w:val="000025AF"/>
    <w:rsid w:val="00003306"/>
    <w:rsid w:val="00003C00"/>
    <w:rsid w:val="000040DA"/>
    <w:rsid w:val="00004C4A"/>
    <w:rsid w:val="00005FC9"/>
    <w:rsid w:val="00012BC1"/>
    <w:rsid w:val="00013C47"/>
    <w:rsid w:val="000140FF"/>
    <w:rsid w:val="00015721"/>
    <w:rsid w:val="000157A9"/>
    <w:rsid w:val="00016038"/>
    <w:rsid w:val="0001663A"/>
    <w:rsid w:val="0002023F"/>
    <w:rsid w:val="00020498"/>
    <w:rsid w:val="000204C5"/>
    <w:rsid w:val="00024ECC"/>
    <w:rsid w:val="00026B1E"/>
    <w:rsid w:val="00030051"/>
    <w:rsid w:val="00031EFA"/>
    <w:rsid w:val="000347F8"/>
    <w:rsid w:val="00034C69"/>
    <w:rsid w:val="00034FD8"/>
    <w:rsid w:val="00035135"/>
    <w:rsid w:val="00036228"/>
    <w:rsid w:val="000367BB"/>
    <w:rsid w:val="00036D08"/>
    <w:rsid w:val="000401E8"/>
    <w:rsid w:val="000429BF"/>
    <w:rsid w:val="0004376D"/>
    <w:rsid w:val="000446A0"/>
    <w:rsid w:val="000463D0"/>
    <w:rsid w:val="00046749"/>
    <w:rsid w:val="00046C0D"/>
    <w:rsid w:val="00046C87"/>
    <w:rsid w:val="000544A0"/>
    <w:rsid w:val="000553E1"/>
    <w:rsid w:val="00055DBA"/>
    <w:rsid w:val="00056DA2"/>
    <w:rsid w:val="00060A32"/>
    <w:rsid w:val="00062AC7"/>
    <w:rsid w:val="00063B85"/>
    <w:rsid w:val="000652B4"/>
    <w:rsid w:val="000659EE"/>
    <w:rsid w:val="000660E7"/>
    <w:rsid w:val="000662FE"/>
    <w:rsid w:val="0007011F"/>
    <w:rsid w:val="00071016"/>
    <w:rsid w:val="00072D24"/>
    <w:rsid w:val="00072EF3"/>
    <w:rsid w:val="00073083"/>
    <w:rsid w:val="00073DE1"/>
    <w:rsid w:val="00074179"/>
    <w:rsid w:val="00074585"/>
    <w:rsid w:val="00076F4C"/>
    <w:rsid w:val="0008055E"/>
    <w:rsid w:val="00080E44"/>
    <w:rsid w:val="0008435D"/>
    <w:rsid w:val="00085D5E"/>
    <w:rsid w:val="0008649D"/>
    <w:rsid w:val="00090D2B"/>
    <w:rsid w:val="00094CC0"/>
    <w:rsid w:val="000955D9"/>
    <w:rsid w:val="0009665D"/>
    <w:rsid w:val="00097853"/>
    <w:rsid w:val="000A07EE"/>
    <w:rsid w:val="000A18FD"/>
    <w:rsid w:val="000A200F"/>
    <w:rsid w:val="000A3474"/>
    <w:rsid w:val="000A480B"/>
    <w:rsid w:val="000A5527"/>
    <w:rsid w:val="000A7B81"/>
    <w:rsid w:val="000A7F62"/>
    <w:rsid w:val="000B0DA1"/>
    <w:rsid w:val="000B39F1"/>
    <w:rsid w:val="000B3A14"/>
    <w:rsid w:val="000B5371"/>
    <w:rsid w:val="000C009E"/>
    <w:rsid w:val="000C0320"/>
    <w:rsid w:val="000C2C11"/>
    <w:rsid w:val="000C5932"/>
    <w:rsid w:val="000D004B"/>
    <w:rsid w:val="000D1C59"/>
    <w:rsid w:val="000D2BD0"/>
    <w:rsid w:val="000D68A0"/>
    <w:rsid w:val="000E25DA"/>
    <w:rsid w:val="000E33E3"/>
    <w:rsid w:val="000E35BD"/>
    <w:rsid w:val="000E3D4D"/>
    <w:rsid w:val="000E468A"/>
    <w:rsid w:val="000E6E40"/>
    <w:rsid w:val="000E7B6D"/>
    <w:rsid w:val="000F1416"/>
    <w:rsid w:val="000F429D"/>
    <w:rsid w:val="000F4867"/>
    <w:rsid w:val="000F6E52"/>
    <w:rsid w:val="001004F6"/>
    <w:rsid w:val="001006DB"/>
    <w:rsid w:val="00100954"/>
    <w:rsid w:val="00103BE6"/>
    <w:rsid w:val="001052AE"/>
    <w:rsid w:val="00105667"/>
    <w:rsid w:val="00105699"/>
    <w:rsid w:val="001068B6"/>
    <w:rsid w:val="00110636"/>
    <w:rsid w:val="00111407"/>
    <w:rsid w:val="001127F1"/>
    <w:rsid w:val="0011281F"/>
    <w:rsid w:val="00112852"/>
    <w:rsid w:val="001139DE"/>
    <w:rsid w:val="00114A27"/>
    <w:rsid w:val="0011686F"/>
    <w:rsid w:val="00120D29"/>
    <w:rsid w:val="001215E3"/>
    <w:rsid w:val="00121B3D"/>
    <w:rsid w:val="0012626F"/>
    <w:rsid w:val="00126442"/>
    <w:rsid w:val="001270C3"/>
    <w:rsid w:val="001317BE"/>
    <w:rsid w:val="00132A46"/>
    <w:rsid w:val="0013356C"/>
    <w:rsid w:val="00134251"/>
    <w:rsid w:val="0013439A"/>
    <w:rsid w:val="00134631"/>
    <w:rsid w:val="00140218"/>
    <w:rsid w:val="0014131B"/>
    <w:rsid w:val="0014214E"/>
    <w:rsid w:val="0014313D"/>
    <w:rsid w:val="00143654"/>
    <w:rsid w:val="00145605"/>
    <w:rsid w:val="00145BF8"/>
    <w:rsid w:val="00147127"/>
    <w:rsid w:val="00150653"/>
    <w:rsid w:val="00150C44"/>
    <w:rsid w:val="00151A3E"/>
    <w:rsid w:val="00152562"/>
    <w:rsid w:val="00152E14"/>
    <w:rsid w:val="00153998"/>
    <w:rsid w:val="00156C41"/>
    <w:rsid w:val="00157A1D"/>
    <w:rsid w:val="00161DA2"/>
    <w:rsid w:val="00162F7C"/>
    <w:rsid w:val="00163F41"/>
    <w:rsid w:val="00164811"/>
    <w:rsid w:val="00165362"/>
    <w:rsid w:val="00167F8A"/>
    <w:rsid w:val="00171CF2"/>
    <w:rsid w:val="001728DC"/>
    <w:rsid w:val="0017320A"/>
    <w:rsid w:val="00173379"/>
    <w:rsid w:val="00175AD7"/>
    <w:rsid w:val="00176C07"/>
    <w:rsid w:val="00180426"/>
    <w:rsid w:val="00180CB4"/>
    <w:rsid w:val="00180E8A"/>
    <w:rsid w:val="001826F3"/>
    <w:rsid w:val="0018290D"/>
    <w:rsid w:val="00185632"/>
    <w:rsid w:val="001877FE"/>
    <w:rsid w:val="00190CB1"/>
    <w:rsid w:val="00191D6F"/>
    <w:rsid w:val="001942A7"/>
    <w:rsid w:val="0019493F"/>
    <w:rsid w:val="00195FF3"/>
    <w:rsid w:val="001969F8"/>
    <w:rsid w:val="001A1331"/>
    <w:rsid w:val="001A1E21"/>
    <w:rsid w:val="001A2466"/>
    <w:rsid w:val="001A2CA0"/>
    <w:rsid w:val="001A3887"/>
    <w:rsid w:val="001A3F71"/>
    <w:rsid w:val="001A4684"/>
    <w:rsid w:val="001A4AAD"/>
    <w:rsid w:val="001A53F3"/>
    <w:rsid w:val="001A56F3"/>
    <w:rsid w:val="001A5EA8"/>
    <w:rsid w:val="001B1016"/>
    <w:rsid w:val="001B37D5"/>
    <w:rsid w:val="001B47B9"/>
    <w:rsid w:val="001B5D78"/>
    <w:rsid w:val="001B7041"/>
    <w:rsid w:val="001C139B"/>
    <w:rsid w:val="001C1488"/>
    <w:rsid w:val="001C1762"/>
    <w:rsid w:val="001C24EC"/>
    <w:rsid w:val="001C285D"/>
    <w:rsid w:val="001C3733"/>
    <w:rsid w:val="001C43D2"/>
    <w:rsid w:val="001C43F2"/>
    <w:rsid w:val="001C5213"/>
    <w:rsid w:val="001C58ED"/>
    <w:rsid w:val="001C5DB0"/>
    <w:rsid w:val="001C74F2"/>
    <w:rsid w:val="001C794F"/>
    <w:rsid w:val="001D0A15"/>
    <w:rsid w:val="001D2BC1"/>
    <w:rsid w:val="001D4485"/>
    <w:rsid w:val="001D51C8"/>
    <w:rsid w:val="001D5424"/>
    <w:rsid w:val="001D55C6"/>
    <w:rsid w:val="001D6916"/>
    <w:rsid w:val="001D76F6"/>
    <w:rsid w:val="001D771C"/>
    <w:rsid w:val="001D7C5E"/>
    <w:rsid w:val="001E2A38"/>
    <w:rsid w:val="001E2BD0"/>
    <w:rsid w:val="001E3607"/>
    <w:rsid w:val="001E5C2B"/>
    <w:rsid w:val="001E707B"/>
    <w:rsid w:val="001F1249"/>
    <w:rsid w:val="001F2E3D"/>
    <w:rsid w:val="001F4E18"/>
    <w:rsid w:val="001F5598"/>
    <w:rsid w:val="001F712F"/>
    <w:rsid w:val="001F7C16"/>
    <w:rsid w:val="00200374"/>
    <w:rsid w:val="002005EB"/>
    <w:rsid w:val="0020075B"/>
    <w:rsid w:val="00200CC5"/>
    <w:rsid w:val="00201B33"/>
    <w:rsid w:val="0020334E"/>
    <w:rsid w:val="00203716"/>
    <w:rsid w:val="00206BFE"/>
    <w:rsid w:val="0020725E"/>
    <w:rsid w:val="002072B9"/>
    <w:rsid w:val="00207B5B"/>
    <w:rsid w:val="00211DE5"/>
    <w:rsid w:val="00213FF4"/>
    <w:rsid w:val="0021518B"/>
    <w:rsid w:val="00215AFF"/>
    <w:rsid w:val="00222143"/>
    <w:rsid w:val="002237E8"/>
    <w:rsid w:val="002244B3"/>
    <w:rsid w:val="002245CC"/>
    <w:rsid w:val="00225A2E"/>
    <w:rsid w:val="0022747F"/>
    <w:rsid w:val="0022784A"/>
    <w:rsid w:val="00230C52"/>
    <w:rsid w:val="002322A9"/>
    <w:rsid w:val="00233526"/>
    <w:rsid w:val="002356CF"/>
    <w:rsid w:val="00236CE0"/>
    <w:rsid w:val="0023798B"/>
    <w:rsid w:val="00241417"/>
    <w:rsid w:val="00241847"/>
    <w:rsid w:val="00243487"/>
    <w:rsid w:val="00243A2E"/>
    <w:rsid w:val="002526B6"/>
    <w:rsid w:val="002529C4"/>
    <w:rsid w:val="00252E85"/>
    <w:rsid w:val="00254AFF"/>
    <w:rsid w:val="00255A63"/>
    <w:rsid w:val="00255CD1"/>
    <w:rsid w:val="00256C85"/>
    <w:rsid w:val="00261DE1"/>
    <w:rsid w:val="0026274B"/>
    <w:rsid w:val="00264226"/>
    <w:rsid w:val="00264EBD"/>
    <w:rsid w:val="00266762"/>
    <w:rsid w:val="00270AA0"/>
    <w:rsid w:val="002738B2"/>
    <w:rsid w:val="00273AA0"/>
    <w:rsid w:val="002743EB"/>
    <w:rsid w:val="0027597F"/>
    <w:rsid w:val="00275BB5"/>
    <w:rsid w:val="00275E4D"/>
    <w:rsid w:val="00276016"/>
    <w:rsid w:val="00281048"/>
    <w:rsid w:val="00281ABE"/>
    <w:rsid w:val="002833D6"/>
    <w:rsid w:val="002836F1"/>
    <w:rsid w:val="00284B90"/>
    <w:rsid w:val="00287258"/>
    <w:rsid w:val="00287C34"/>
    <w:rsid w:val="002904C1"/>
    <w:rsid w:val="002913D6"/>
    <w:rsid w:val="00291CA2"/>
    <w:rsid w:val="00293967"/>
    <w:rsid w:val="00293A53"/>
    <w:rsid w:val="0029780F"/>
    <w:rsid w:val="002A1BB0"/>
    <w:rsid w:val="002A23EF"/>
    <w:rsid w:val="002A431D"/>
    <w:rsid w:val="002A4623"/>
    <w:rsid w:val="002A4F25"/>
    <w:rsid w:val="002A53E2"/>
    <w:rsid w:val="002A7DFF"/>
    <w:rsid w:val="002B026E"/>
    <w:rsid w:val="002B3C07"/>
    <w:rsid w:val="002B3D85"/>
    <w:rsid w:val="002B56A2"/>
    <w:rsid w:val="002C03EE"/>
    <w:rsid w:val="002C0919"/>
    <w:rsid w:val="002C15C3"/>
    <w:rsid w:val="002C184D"/>
    <w:rsid w:val="002C2398"/>
    <w:rsid w:val="002C2847"/>
    <w:rsid w:val="002C2E89"/>
    <w:rsid w:val="002C7825"/>
    <w:rsid w:val="002D4713"/>
    <w:rsid w:val="002D65E4"/>
    <w:rsid w:val="002D723B"/>
    <w:rsid w:val="002E0A54"/>
    <w:rsid w:val="002E0AA4"/>
    <w:rsid w:val="002E2A07"/>
    <w:rsid w:val="002E2DC8"/>
    <w:rsid w:val="002E2DE9"/>
    <w:rsid w:val="002E31FE"/>
    <w:rsid w:val="002E42BB"/>
    <w:rsid w:val="002E4942"/>
    <w:rsid w:val="002E4EE7"/>
    <w:rsid w:val="002E50CC"/>
    <w:rsid w:val="002E5EAC"/>
    <w:rsid w:val="002E6C08"/>
    <w:rsid w:val="002F07FC"/>
    <w:rsid w:val="002F141A"/>
    <w:rsid w:val="002F4830"/>
    <w:rsid w:val="002F5F2B"/>
    <w:rsid w:val="002F6EA1"/>
    <w:rsid w:val="002F700E"/>
    <w:rsid w:val="002F71EB"/>
    <w:rsid w:val="00300945"/>
    <w:rsid w:val="00302291"/>
    <w:rsid w:val="0030336D"/>
    <w:rsid w:val="0030535D"/>
    <w:rsid w:val="00306602"/>
    <w:rsid w:val="003160F6"/>
    <w:rsid w:val="003170CF"/>
    <w:rsid w:val="00320DD9"/>
    <w:rsid w:val="003211A2"/>
    <w:rsid w:val="0032410D"/>
    <w:rsid w:val="00325181"/>
    <w:rsid w:val="00325F59"/>
    <w:rsid w:val="0033016D"/>
    <w:rsid w:val="003306EC"/>
    <w:rsid w:val="00332DA8"/>
    <w:rsid w:val="00332E69"/>
    <w:rsid w:val="0033391C"/>
    <w:rsid w:val="00333B38"/>
    <w:rsid w:val="003405B1"/>
    <w:rsid w:val="00340A65"/>
    <w:rsid w:val="00341E5B"/>
    <w:rsid w:val="00342378"/>
    <w:rsid w:val="003432D6"/>
    <w:rsid w:val="0034420A"/>
    <w:rsid w:val="0034469E"/>
    <w:rsid w:val="00344D16"/>
    <w:rsid w:val="00347954"/>
    <w:rsid w:val="0034799E"/>
    <w:rsid w:val="00353980"/>
    <w:rsid w:val="00354621"/>
    <w:rsid w:val="00354A41"/>
    <w:rsid w:val="0035569C"/>
    <w:rsid w:val="003562B4"/>
    <w:rsid w:val="00357309"/>
    <w:rsid w:val="00357BFE"/>
    <w:rsid w:val="00357C1C"/>
    <w:rsid w:val="003618F1"/>
    <w:rsid w:val="00364CEC"/>
    <w:rsid w:val="003666F9"/>
    <w:rsid w:val="00366940"/>
    <w:rsid w:val="00370056"/>
    <w:rsid w:val="003706CB"/>
    <w:rsid w:val="00370FD1"/>
    <w:rsid w:val="003715A6"/>
    <w:rsid w:val="00371D10"/>
    <w:rsid w:val="0037258D"/>
    <w:rsid w:val="0037342F"/>
    <w:rsid w:val="0037369B"/>
    <w:rsid w:val="00373817"/>
    <w:rsid w:val="003740B5"/>
    <w:rsid w:val="0037477D"/>
    <w:rsid w:val="003759D0"/>
    <w:rsid w:val="00377580"/>
    <w:rsid w:val="00377D70"/>
    <w:rsid w:val="00381F1C"/>
    <w:rsid w:val="00382D46"/>
    <w:rsid w:val="00383A28"/>
    <w:rsid w:val="0038492E"/>
    <w:rsid w:val="00384F9B"/>
    <w:rsid w:val="00386B92"/>
    <w:rsid w:val="003916C6"/>
    <w:rsid w:val="00391FE6"/>
    <w:rsid w:val="003938DC"/>
    <w:rsid w:val="00394055"/>
    <w:rsid w:val="003942BF"/>
    <w:rsid w:val="00394A66"/>
    <w:rsid w:val="0039586C"/>
    <w:rsid w:val="00395BEF"/>
    <w:rsid w:val="003974CA"/>
    <w:rsid w:val="003A254E"/>
    <w:rsid w:val="003A62B2"/>
    <w:rsid w:val="003A7A04"/>
    <w:rsid w:val="003B2736"/>
    <w:rsid w:val="003B28F3"/>
    <w:rsid w:val="003B2A4A"/>
    <w:rsid w:val="003B390A"/>
    <w:rsid w:val="003B4D19"/>
    <w:rsid w:val="003B6775"/>
    <w:rsid w:val="003B6E07"/>
    <w:rsid w:val="003C0F31"/>
    <w:rsid w:val="003C1B38"/>
    <w:rsid w:val="003C3739"/>
    <w:rsid w:val="003C59CE"/>
    <w:rsid w:val="003C65C9"/>
    <w:rsid w:val="003D084A"/>
    <w:rsid w:val="003D0E2E"/>
    <w:rsid w:val="003D1067"/>
    <w:rsid w:val="003D2624"/>
    <w:rsid w:val="003D3940"/>
    <w:rsid w:val="003D5825"/>
    <w:rsid w:val="003D6639"/>
    <w:rsid w:val="003D6AF5"/>
    <w:rsid w:val="003D7313"/>
    <w:rsid w:val="003E2DB5"/>
    <w:rsid w:val="003E44DB"/>
    <w:rsid w:val="003E4E37"/>
    <w:rsid w:val="003E50E1"/>
    <w:rsid w:val="003E57AB"/>
    <w:rsid w:val="003E65C5"/>
    <w:rsid w:val="003E68A4"/>
    <w:rsid w:val="003E6B76"/>
    <w:rsid w:val="003F0467"/>
    <w:rsid w:val="003F0C9E"/>
    <w:rsid w:val="003F0CD4"/>
    <w:rsid w:val="003F32B8"/>
    <w:rsid w:val="003F3F49"/>
    <w:rsid w:val="003F7611"/>
    <w:rsid w:val="003F79CB"/>
    <w:rsid w:val="00400925"/>
    <w:rsid w:val="00401117"/>
    <w:rsid w:val="0040150C"/>
    <w:rsid w:val="0040306C"/>
    <w:rsid w:val="00404C18"/>
    <w:rsid w:val="0040757A"/>
    <w:rsid w:val="00407FE0"/>
    <w:rsid w:val="0041031D"/>
    <w:rsid w:val="00413DAF"/>
    <w:rsid w:val="004158CF"/>
    <w:rsid w:val="00417003"/>
    <w:rsid w:val="00421F06"/>
    <w:rsid w:val="004222B5"/>
    <w:rsid w:val="00422F2E"/>
    <w:rsid w:val="00423C65"/>
    <w:rsid w:val="004242DB"/>
    <w:rsid w:val="00425BBE"/>
    <w:rsid w:val="00425DE0"/>
    <w:rsid w:val="0042638D"/>
    <w:rsid w:val="00436C3C"/>
    <w:rsid w:val="00436EBD"/>
    <w:rsid w:val="00437E7D"/>
    <w:rsid w:val="00446322"/>
    <w:rsid w:val="00455EE9"/>
    <w:rsid w:val="0045618F"/>
    <w:rsid w:val="00457A37"/>
    <w:rsid w:val="00460287"/>
    <w:rsid w:val="0046098B"/>
    <w:rsid w:val="004613D3"/>
    <w:rsid w:val="00466573"/>
    <w:rsid w:val="00466E6F"/>
    <w:rsid w:val="0047004B"/>
    <w:rsid w:val="00471586"/>
    <w:rsid w:val="00471D45"/>
    <w:rsid w:val="004729CC"/>
    <w:rsid w:val="004743C7"/>
    <w:rsid w:val="00480C3D"/>
    <w:rsid w:val="00481C37"/>
    <w:rsid w:val="00481D38"/>
    <w:rsid w:val="00482513"/>
    <w:rsid w:val="00483EE8"/>
    <w:rsid w:val="00484B7C"/>
    <w:rsid w:val="00486DBC"/>
    <w:rsid w:val="00487872"/>
    <w:rsid w:val="00494192"/>
    <w:rsid w:val="00495742"/>
    <w:rsid w:val="00496342"/>
    <w:rsid w:val="004965BA"/>
    <w:rsid w:val="004972E2"/>
    <w:rsid w:val="00497AD3"/>
    <w:rsid w:val="00497FA9"/>
    <w:rsid w:val="004A39E9"/>
    <w:rsid w:val="004A5FDA"/>
    <w:rsid w:val="004A64F5"/>
    <w:rsid w:val="004A7094"/>
    <w:rsid w:val="004A7351"/>
    <w:rsid w:val="004A796F"/>
    <w:rsid w:val="004B2D52"/>
    <w:rsid w:val="004B3CAD"/>
    <w:rsid w:val="004B42D5"/>
    <w:rsid w:val="004B4DC4"/>
    <w:rsid w:val="004B69E3"/>
    <w:rsid w:val="004B71BD"/>
    <w:rsid w:val="004C00C4"/>
    <w:rsid w:val="004C028C"/>
    <w:rsid w:val="004C0635"/>
    <w:rsid w:val="004C0E56"/>
    <w:rsid w:val="004C48C0"/>
    <w:rsid w:val="004C4D68"/>
    <w:rsid w:val="004D4B22"/>
    <w:rsid w:val="004D4FC8"/>
    <w:rsid w:val="004D62A1"/>
    <w:rsid w:val="004D676B"/>
    <w:rsid w:val="004D7DEA"/>
    <w:rsid w:val="004E070F"/>
    <w:rsid w:val="004E1464"/>
    <w:rsid w:val="004E4529"/>
    <w:rsid w:val="004E5E80"/>
    <w:rsid w:val="004F0CB1"/>
    <w:rsid w:val="004F45C4"/>
    <w:rsid w:val="004F58C6"/>
    <w:rsid w:val="004F65EF"/>
    <w:rsid w:val="004F690A"/>
    <w:rsid w:val="004F7F05"/>
    <w:rsid w:val="00501B7B"/>
    <w:rsid w:val="005025D2"/>
    <w:rsid w:val="00503148"/>
    <w:rsid w:val="005046B2"/>
    <w:rsid w:val="00505443"/>
    <w:rsid w:val="0050608D"/>
    <w:rsid w:val="00506130"/>
    <w:rsid w:val="005062D7"/>
    <w:rsid w:val="0050632C"/>
    <w:rsid w:val="00506F93"/>
    <w:rsid w:val="0050707C"/>
    <w:rsid w:val="00510847"/>
    <w:rsid w:val="005117BB"/>
    <w:rsid w:val="00512E79"/>
    <w:rsid w:val="00513227"/>
    <w:rsid w:val="00514A25"/>
    <w:rsid w:val="005162BD"/>
    <w:rsid w:val="005222F5"/>
    <w:rsid w:val="00525373"/>
    <w:rsid w:val="00530CF8"/>
    <w:rsid w:val="005311BD"/>
    <w:rsid w:val="00532988"/>
    <w:rsid w:val="005349F0"/>
    <w:rsid w:val="005358C5"/>
    <w:rsid w:val="00536919"/>
    <w:rsid w:val="0053704D"/>
    <w:rsid w:val="00537449"/>
    <w:rsid w:val="00541233"/>
    <w:rsid w:val="005419A8"/>
    <w:rsid w:val="00543B89"/>
    <w:rsid w:val="005443D6"/>
    <w:rsid w:val="00544D4E"/>
    <w:rsid w:val="005510FB"/>
    <w:rsid w:val="005528CF"/>
    <w:rsid w:val="005535E7"/>
    <w:rsid w:val="005552AE"/>
    <w:rsid w:val="005560D7"/>
    <w:rsid w:val="005574A4"/>
    <w:rsid w:val="00560742"/>
    <w:rsid w:val="00561248"/>
    <w:rsid w:val="00564419"/>
    <w:rsid w:val="00564FC1"/>
    <w:rsid w:val="00566BD0"/>
    <w:rsid w:val="00567671"/>
    <w:rsid w:val="00567E08"/>
    <w:rsid w:val="00570156"/>
    <w:rsid w:val="00570B3B"/>
    <w:rsid w:val="00572257"/>
    <w:rsid w:val="005724FD"/>
    <w:rsid w:val="00573ACF"/>
    <w:rsid w:val="00574F5F"/>
    <w:rsid w:val="00575DE4"/>
    <w:rsid w:val="00576036"/>
    <w:rsid w:val="0057691F"/>
    <w:rsid w:val="00577188"/>
    <w:rsid w:val="00580F52"/>
    <w:rsid w:val="005813EB"/>
    <w:rsid w:val="00581483"/>
    <w:rsid w:val="005822D0"/>
    <w:rsid w:val="00583683"/>
    <w:rsid w:val="00585A3B"/>
    <w:rsid w:val="0058781F"/>
    <w:rsid w:val="0059056C"/>
    <w:rsid w:val="005923A0"/>
    <w:rsid w:val="00592A2B"/>
    <w:rsid w:val="0059398C"/>
    <w:rsid w:val="00597082"/>
    <w:rsid w:val="005A006F"/>
    <w:rsid w:val="005A70C6"/>
    <w:rsid w:val="005B0060"/>
    <w:rsid w:val="005B1E96"/>
    <w:rsid w:val="005B6267"/>
    <w:rsid w:val="005C01CC"/>
    <w:rsid w:val="005C0704"/>
    <w:rsid w:val="005C24E2"/>
    <w:rsid w:val="005C36F7"/>
    <w:rsid w:val="005C7671"/>
    <w:rsid w:val="005D08E3"/>
    <w:rsid w:val="005D1084"/>
    <w:rsid w:val="005D4D14"/>
    <w:rsid w:val="005D6C21"/>
    <w:rsid w:val="005D6F0E"/>
    <w:rsid w:val="005E2317"/>
    <w:rsid w:val="005E463F"/>
    <w:rsid w:val="005E4680"/>
    <w:rsid w:val="005E5C55"/>
    <w:rsid w:val="005E61C5"/>
    <w:rsid w:val="005E7032"/>
    <w:rsid w:val="005E77A1"/>
    <w:rsid w:val="005E7AA3"/>
    <w:rsid w:val="005F0431"/>
    <w:rsid w:val="005F1CB1"/>
    <w:rsid w:val="005F3CBB"/>
    <w:rsid w:val="005F4D68"/>
    <w:rsid w:val="005F54C4"/>
    <w:rsid w:val="005F6D5C"/>
    <w:rsid w:val="0060166A"/>
    <w:rsid w:val="006018D7"/>
    <w:rsid w:val="00601D3E"/>
    <w:rsid w:val="00601E1B"/>
    <w:rsid w:val="0060224F"/>
    <w:rsid w:val="00602939"/>
    <w:rsid w:val="00602A6D"/>
    <w:rsid w:val="00605750"/>
    <w:rsid w:val="006061A9"/>
    <w:rsid w:val="00607D8F"/>
    <w:rsid w:val="00613DAF"/>
    <w:rsid w:val="00614E22"/>
    <w:rsid w:val="006169EC"/>
    <w:rsid w:val="00617475"/>
    <w:rsid w:val="00620580"/>
    <w:rsid w:val="00622058"/>
    <w:rsid w:val="00625CF5"/>
    <w:rsid w:val="00626902"/>
    <w:rsid w:val="00626E8A"/>
    <w:rsid w:val="00627715"/>
    <w:rsid w:val="006300E2"/>
    <w:rsid w:val="00631562"/>
    <w:rsid w:val="006331B5"/>
    <w:rsid w:val="006339BE"/>
    <w:rsid w:val="006340B4"/>
    <w:rsid w:val="0063419F"/>
    <w:rsid w:val="00637540"/>
    <w:rsid w:val="00637AAC"/>
    <w:rsid w:val="00641A36"/>
    <w:rsid w:val="006424BC"/>
    <w:rsid w:val="00644704"/>
    <w:rsid w:val="006459DB"/>
    <w:rsid w:val="00645C96"/>
    <w:rsid w:val="00646CCC"/>
    <w:rsid w:val="006472D9"/>
    <w:rsid w:val="0064782A"/>
    <w:rsid w:val="00650B3B"/>
    <w:rsid w:val="00652211"/>
    <w:rsid w:val="00652664"/>
    <w:rsid w:val="006526B3"/>
    <w:rsid w:val="006528CA"/>
    <w:rsid w:val="00653616"/>
    <w:rsid w:val="00653A03"/>
    <w:rsid w:val="0065506C"/>
    <w:rsid w:val="00660CFB"/>
    <w:rsid w:val="00660F57"/>
    <w:rsid w:val="0066178A"/>
    <w:rsid w:val="00661AB7"/>
    <w:rsid w:val="006648FC"/>
    <w:rsid w:val="006652A1"/>
    <w:rsid w:val="00670BDE"/>
    <w:rsid w:val="00671282"/>
    <w:rsid w:val="006713F8"/>
    <w:rsid w:val="006745E3"/>
    <w:rsid w:val="006756CC"/>
    <w:rsid w:val="00675E55"/>
    <w:rsid w:val="006761DC"/>
    <w:rsid w:val="00682848"/>
    <w:rsid w:val="00682D10"/>
    <w:rsid w:val="00684394"/>
    <w:rsid w:val="00684540"/>
    <w:rsid w:val="00686D30"/>
    <w:rsid w:val="00687A76"/>
    <w:rsid w:val="00690186"/>
    <w:rsid w:val="00691AA3"/>
    <w:rsid w:val="00691E8D"/>
    <w:rsid w:val="00692F60"/>
    <w:rsid w:val="00693206"/>
    <w:rsid w:val="00694285"/>
    <w:rsid w:val="00695DE8"/>
    <w:rsid w:val="00696A25"/>
    <w:rsid w:val="006A168F"/>
    <w:rsid w:val="006A1A1E"/>
    <w:rsid w:val="006A241F"/>
    <w:rsid w:val="006A37FB"/>
    <w:rsid w:val="006A4A1E"/>
    <w:rsid w:val="006A5611"/>
    <w:rsid w:val="006A5F0F"/>
    <w:rsid w:val="006B1B5A"/>
    <w:rsid w:val="006B231A"/>
    <w:rsid w:val="006B4E4B"/>
    <w:rsid w:val="006B5FAA"/>
    <w:rsid w:val="006B65DB"/>
    <w:rsid w:val="006B7E07"/>
    <w:rsid w:val="006C0263"/>
    <w:rsid w:val="006C11E0"/>
    <w:rsid w:val="006C1E3A"/>
    <w:rsid w:val="006C3193"/>
    <w:rsid w:val="006C387A"/>
    <w:rsid w:val="006C3E93"/>
    <w:rsid w:val="006C3FE9"/>
    <w:rsid w:val="006C5C7D"/>
    <w:rsid w:val="006C7A44"/>
    <w:rsid w:val="006C7D29"/>
    <w:rsid w:val="006D252E"/>
    <w:rsid w:val="006D2E6C"/>
    <w:rsid w:val="006D3296"/>
    <w:rsid w:val="006D3AAF"/>
    <w:rsid w:val="006D5831"/>
    <w:rsid w:val="006D6017"/>
    <w:rsid w:val="006D6B78"/>
    <w:rsid w:val="006D6D6C"/>
    <w:rsid w:val="006D7D5B"/>
    <w:rsid w:val="006E2904"/>
    <w:rsid w:val="006E2B60"/>
    <w:rsid w:val="006E35BD"/>
    <w:rsid w:val="006E36D6"/>
    <w:rsid w:val="006E5315"/>
    <w:rsid w:val="006E6079"/>
    <w:rsid w:val="006E7029"/>
    <w:rsid w:val="006F2351"/>
    <w:rsid w:val="006F6322"/>
    <w:rsid w:val="006F7897"/>
    <w:rsid w:val="00700014"/>
    <w:rsid w:val="00700B39"/>
    <w:rsid w:val="00701238"/>
    <w:rsid w:val="00702474"/>
    <w:rsid w:val="00702E61"/>
    <w:rsid w:val="00703CC0"/>
    <w:rsid w:val="007051ED"/>
    <w:rsid w:val="00706313"/>
    <w:rsid w:val="00707042"/>
    <w:rsid w:val="007074C6"/>
    <w:rsid w:val="00710045"/>
    <w:rsid w:val="0071048C"/>
    <w:rsid w:val="007105F9"/>
    <w:rsid w:val="0071247A"/>
    <w:rsid w:val="00712CB8"/>
    <w:rsid w:val="007143DA"/>
    <w:rsid w:val="00715454"/>
    <w:rsid w:val="007166C2"/>
    <w:rsid w:val="00716FB7"/>
    <w:rsid w:val="0072013D"/>
    <w:rsid w:val="0072077B"/>
    <w:rsid w:val="00721B28"/>
    <w:rsid w:val="00722545"/>
    <w:rsid w:val="00722957"/>
    <w:rsid w:val="00724AF2"/>
    <w:rsid w:val="00725FC8"/>
    <w:rsid w:val="00727BFD"/>
    <w:rsid w:val="007306D7"/>
    <w:rsid w:val="00731520"/>
    <w:rsid w:val="00731C86"/>
    <w:rsid w:val="00732D74"/>
    <w:rsid w:val="00733C2D"/>
    <w:rsid w:val="00734C77"/>
    <w:rsid w:val="00735988"/>
    <w:rsid w:val="00736F72"/>
    <w:rsid w:val="00741ED0"/>
    <w:rsid w:val="00744417"/>
    <w:rsid w:val="007448D3"/>
    <w:rsid w:val="00744CE0"/>
    <w:rsid w:val="00744D80"/>
    <w:rsid w:val="00745771"/>
    <w:rsid w:val="007462E9"/>
    <w:rsid w:val="0075013A"/>
    <w:rsid w:val="007509EF"/>
    <w:rsid w:val="007517F7"/>
    <w:rsid w:val="00753197"/>
    <w:rsid w:val="007533D0"/>
    <w:rsid w:val="0075481C"/>
    <w:rsid w:val="0075631C"/>
    <w:rsid w:val="00760110"/>
    <w:rsid w:val="00760EDE"/>
    <w:rsid w:val="007623C4"/>
    <w:rsid w:val="007626AE"/>
    <w:rsid w:val="00763C2D"/>
    <w:rsid w:val="00764179"/>
    <w:rsid w:val="0076675F"/>
    <w:rsid w:val="00767A1D"/>
    <w:rsid w:val="0077025A"/>
    <w:rsid w:val="00770693"/>
    <w:rsid w:val="00770E3F"/>
    <w:rsid w:val="00771B20"/>
    <w:rsid w:val="00771BE7"/>
    <w:rsid w:val="00773597"/>
    <w:rsid w:val="00773910"/>
    <w:rsid w:val="007742A1"/>
    <w:rsid w:val="007758E8"/>
    <w:rsid w:val="00775D78"/>
    <w:rsid w:val="00775F08"/>
    <w:rsid w:val="00776D52"/>
    <w:rsid w:val="00781704"/>
    <w:rsid w:val="00790183"/>
    <w:rsid w:val="00793925"/>
    <w:rsid w:val="00793BB9"/>
    <w:rsid w:val="00795DEE"/>
    <w:rsid w:val="0079704F"/>
    <w:rsid w:val="007972E2"/>
    <w:rsid w:val="007A337E"/>
    <w:rsid w:val="007A3698"/>
    <w:rsid w:val="007A3DE3"/>
    <w:rsid w:val="007A4679"/>
    <w:rsid w:val="007A4BCC"/>
    <w:rsid w:val="007A561C"/>
    <w:rsid w:val="007A5ADD"/>
    <w:rsid w:val="007A6B73"/>
    <w:rsid w:val="007B507A"/>
    <w:rsid w:val="007B74FB"/>
    <w:rsid w:val="007C0E7B"/>
    <w:rsid w:val="007C1798"/>
    <w:rsid w:val="007C1F08"/>
    <w:rsid w:val="007C29B7"/>
    <w:rsid w:val="007C2D3D"/>
    <w:rsid w:val="007C2ED4"/>
    <w:rsid w:val="007C35B9"/>
    <w:rsid w:val="007C3689"/>
    <w:rsid w:val="007C5E04"/>
    <w:rsid w:val="007D0B38"/>
    <w:rsid w:val="007D2ED8"/>
    <w:rsid w:val="007D3AF4"/>
    <w:rsid w:val="007D480E"/>
    <w:rsid w:val="007D6786"/>
    <w:rsid w:val="007D689F"/>
    <w:rsid w:val="007E0E27"/>
    <w:rsid w:val="007E3BC8"/>
    <w:rsid w:val="007E5A16"/>
    <w:rsid w:val="007E5FB8"/>
    <w:rsid w:val="007E7801"/>
    <w:rsid w:val="007F1330"/>
    <w:rsid w:val="007F18BC"/>
    <w:rsid w:val="007F27F3"/>
    <w:rsid w:val="007F329B"/>
    <w:rsid w:val="007F3C93"/>
    <w:rsid w:val="007F440D"/>
    <w:rsid w:val="007F57FA"/>
    <w:rsid w:val="007F6554"/>
    <w:rsid w:val="007F70E3"/>
    <w:rsid w:val="007F7631"/>
    <w:rsid w:val="008011A7"/>
    <w:rsid w:val="0080298D"/>
    <w:rsid w:val="00802A9E"/>
    <w:rsid w:val="00803385"/>
    <w:rsid w:val="00804014"/>
    <w:rsid w:val="0080489A"/>
    <w:rsid w:val="00810AB1"/>
    <w:rsid w:val="00810D66"/>
    <w:rsid w:val="00810E5D"/>
    <w:rsid w:val="00812448"/>
    <w:rsid w:val="00812729"/>
    <w:rsid w:val="00812BC9"/>
    <w:rsid w:val="0081458B"/>
    <w:rsid w:val="008158B0"/>
    <w:rsid w:val="00815918"/>
    <w:rsid w:val="00815B97"/>
    <w:rsid w:val="00816519"/>
    <w:rsid w:val="00816BCB"/>
    <w:rsid w:val="0081720F"/>
    <w:rsid w:val="008244F2"/>
    <w:rsid w:val="00825CBF"/>
    <w:rsid w:val="0082759A"/>
    <w:rsid w:val="00827DA1"/>
    <w:rsid w:val="00830C19"/>
    <w:rsid w:val="00831221"/>
    <w:rsid w:val="00831FDD"/>
    <w:rsid w:val="00834437"/>
    <w:rsid w:val="00836D25"/>
    <w:rsid w:val="00841857"/>
    <w:rsid w:val="00841D14"/>
    <w:rsid w:val="008428DE"/>
    <w:rsid w:val="00843610"/>
    <w:rsid w:val="00845DA8"/>
    <w:rsid w:val="0085047D"/>
    <w:rsid w:val="00851648"/>
    <w:rsid w:val="00851797"/>
    <w:rsid w:val="008551DD"/>
    <w:rsid w:val="00855C7C"/>
    <w:rsid w:val="00856B6B"/>
    <w:rsid w:val="00856F42"/>
    <w:rsid w:val="00857292"/>
    <w:rsid w:val="0085774E"/>
    <w:rsid w:val="00861A0F"/>
    <w:rsid w:val="00861F6D"/>
    <w:rsid w:val="00862FA9"/>
    <w:rsid w:val="008635B9"/>
    <w:rsid w:val="00864DB5"/>
    <w:rsid w:val="008658FC"/>
    <w:rsid w:val="0086659E"/>
    <w:rsid w:val="00867874"/>
    <w:rsid w:val="0087128B"/>
    <w:rsid w:val="00872765"/>
    <w:rsid w:val="008730EE"/>
    <w:rsid w:val="00874149"/>
    <w:rsid w:val="008747F1"/>
    <w:rsid w:val="00874882"/>
    <w:rsid w:val="00877C75"/>
    <w:rsid w:val="00877F8A"/>
    <w:rsid w:val="00880D66"/>
    <w:rsid w:val="00884694"/>
    <w:rsid w:val="008847FE"/>
    <w:rsid w:val="008868F8"/>
    <w:rsid w:val="00886A87"/>
    <w:rsid w:val="00886AFA"/>
    <w:rsid w:val="00886F57"/>
    <w:rsid w:val="00887246"/>
    <w:rsid w:val="00887454"/>
    <w:rsid w:val="008908DE"/>
    <w:rsid w:val="00897721"/>
    <w:rsid w:val="00897A9A"/>
    <w:rsid w:val="008A255F"/>
    <w:rsid w:val="008A2AA0"/>
    <w:rsid w:val="008A2FB4"/>
    <w:rsid w:val="008A33A8"/>
    <w:rsid w:val="008A3A52"/>
    <w:rsid w:val="008A4726"/>
    <w:rsid w:val="008A6050"/>
    <w:rsid w:val="008A790E"/>
    <w:rsid w:val="008B005A"/>
    <w:rsid w:val="008B0D66"/>
    <w:rsid w:val="008B1067"/>
    <w:rsid w:val="008B1D9C"/>
    <w:rsid w:val="008B303A"/>
    <w:rsid w:val="008B34C5"/>
    <w:rsid w:val="008B463A"/>
    <w:rsid w:val="008B4D19"/>
    <w:rsid w:val="008B7068"/>
    <w:rsid w:val="008B7497"/>
    <w:rsid w:val="008C0463"/>
    <w:rsid w:val="008C19A0"/>
    <w:rsid w:val="008C29CF"/>
    <w:rsid w:val="008C513D"/>
    <w:rsid w:val="008C5C14"/>
    <w:rsid w:val="008C6EA0"/>
    <w:rsid w:val="008C7905"/>
    <w:rsid w:val="008D1F77"/>
    <w:rsid w:val="008D2096"/>
    <w:rsid w:val="008D2517"/>
    <w:rsid w:val="008D45EB"/>
    <w:rsid w:val="008D6232"/>
    <w:rsid w:val="008D7659"/>
    <w:rsid w:val="008D78AA"/>
    <w:rsid w:val="008E0D93"/>
    <w:rsid w:val="008E15FC"/>
    <w:rsid w:val="008E1C19"/>
    <w:rsid w:val="008E1DAA"/>
    <w:rsid w:val="008E3950"/>
    <w:rsid w:val="008E4EE9"/>
    <w:rsid w:val="008E77DF"/>
    <w:rsid w:val="008F0652"/>
    <w:rsid w:val="008F3B27"/>
    <w:rsid w:val="008F3D73"/>
    <w:rsid w:val="008F410B"/>
    <w:rsid w:val="008F4486"/>
    <w:rsid w:val="008F4E43"/>
    <w:rsid w:val="008F6997"/>
    <w:rsid w:val="008F6FD3"/>
    <w:rsid w:val="008F75D6"/>
    <w:rsid w:val="009020B4"/>
    <w:rsid w:val="009034F8"/>
    <w:rsid w:val="00903FC8"/>
    <w:rsid w:val="00904F0B"/>
    <w:rsid w:val="00905E1F"/>
    <w:rsid w:val="00906484"/>
    <w:rsid w:val="00906DA3"/>
    <w:rsid w:val="00907561"/>
    <w:rsid w:val="009076C6"/>
    <w:rsid w:val="00907B21"/>
    <w:rsid w:val="00907ED7"/>
    <w:rsid w:val="0091052E"/>
    <w:rsid w:val="009117B2"/>
    <w:rsid w:val="00912D6C"/>
    <w:rsid w:val="009145DF"/>
    <w:rsid w:val="0091506E"/>
    <w:rsid w:val="00917D44"/>
    <w:rsid w:val="0092199F"/>
    <w:rsid w:val="009250C5"/>
    <w:rsid w:val="00925196"/>
    <w:rsid w:val="00925342"/>
    <w:rsid w:val="009314B3"/>
    <w:rsid w:val="00931DE4"/>
    <w:rsid w:val="00945CB3"/>
    <w:rsid w:val="0094744E"/>
    <w:rsid w:val="00953EBB"/>
    <w:rsid w:val="00954B5E"/>
    <w:rsid w:val="00955834"/>
    <w:rsid w:val="0095589E"/>
    <w:rsid w:val="0095634E"/>
    <w:rsid w:val="009601B3"/>
    <w:rsid w:val="0096106C"/>
    <w:rsid w:val="009616AF"/>
    <w:rsid w:val="00962F69"/>
    <w:rsid w:val="00966284"/>
    <w:rsid w:val="009725F0"/>
    <w:rsid w:val="009734D5"/>
    <w:rsid w:val="00973DED"/>
    <w:rsid w:val="00975A23"/>
    <w:rsid w:val="00975DB2"/>
    <w:rsid w:val="009761DD"/>
    <w:rsid w:val="00980A64"/>
    <w:rsid w:val="00982088"/>
    <w:rsid w:val="00983982"/>
    <w:rsid w:val="00984C98"/>
    <w:rsid w:val="009855D8"/>
    <w:rsid w:val="00985769"/>
    <w:rsid w:val="00985F6C"/>
    <w:rsid w:val="00986294"/>
    <w:rsid w:val="009864E2"/>
    <w:rsid w:val="00986A2F"/>
    <w:rsid w:val="0098735D"/>
    <w:rsid w:val="009873B7"/>
    <w:rsid w:val="00991FB4"/>
    <w:rsid w:val="009924D2"/>
    <w:rsid w:val="00993DE0"/>
    <w:rsid w:val="00995305"/>
    <w:rsid w:val="00995DC3"/>
    <w:rsid w:val="00996499"/>
    <w:rsid w:val="00997940"/>
    <w:rsid w:val="009A0888"/>
    <w:rsid w:val="009A1A9D"/>
    <w:rsid w:val="009A3FCC"/>
    <w:rsid w:val="009A40F6"/>
    <w:rsid w:val="009A471C"/>
    <w:rsid w:val="009A49D5"/>
    <w:rsid w:val="009A54E5"/>
    <w:rsid w:val="009A647C"/>
    <w:rsid w:val="009A6E13"/>
    <w:rsid w:val="009B05E0"/>
    <w:rsid w:val="009B0D63"/>
    <w:rsid w:val="009B0F5A"/>
    <w:rsid w:val="009B2855"/>
    <w:rsid w:val="009B4F09"/>
    <w:rsid w:val="009B586A"/>
    <w:rsid w:val="009B5CD7"/>
    <w:rsid w:val="009B68E2"/>
    <w:rsid w:val="009B6DA8"/>
    <w:rsid w:val="009B6EDA"/>
    <w:rsid w:val="009C0C87"/>
    <w:rsid w:val="009C26B0"/>
    <w:rsid w:val="009C4972"/>
    <w:rsid w:val="009C4B46"/>
    <w:rsid w:val="009C6DA4"/>
    <w:rsid w:val="009C787D"/>
    <w:rsid w:val="009D0AC9"/>
    <w:rsid w:val="009D2D53"/>
    <w:rsid w:val="009D326D"/>
    <w:rsid w:val="009D47EB"/>
    <w:rsid w:val="009D4E16"/>
    <w:rsid w:val="009D6CFB"/>
    <w:rsid w:val="009D6FDB"/>
    <w:rsid w:val="009E16AF"/>
    <w:rsid w:val="009E1FE0"/>
    <w:rsid w:val="009E3979"/>
    <w:rsid w:val="009E433A"/>
    <w:rsid w:val="009E50C7"/>
    <w:rsid w:val="009E5F98"/>
    <w:rsid w:val="009E7585"/>
    <w:rsid w:val="009F25C0"/>
    <w:rsid w:val="009F2AC0"/>
    <w:rsid w:val="009F48E5"/>
    <w:rsid w:val="009F6B64"/>
    <w:rsid w:val="00A032CC"/>
    <w:rsid w:val="00A03C52"/>
    <w:rsid w:val="00A047ED"/>
    <w:rsid w:val="00A05353"/>
    <w:rsid w:val="00A05547"/>
    <w:rsid w:val="00A067C3"/>
    <w:rsid w:val="00A10751"/>
    <w:rsid w:val="00A14D04"/>
    <w:rsid w:val="00A14FC9"/>
    <w:rsid w:val="00A150EA"/>
    <w:rsid w:val="00A16D97"/>
    <w:rsid w:val="00A20E8E"/>
    <w:rsid w:val="00A213D1"/>
    <w:rsid w:val="00A22341"/>
    <w:rsid w:val="00A25ADF"/>
    <w:rsid w:val="00A269AC"/>
    <w:rsid w:val="00A26ADF"/>
    <w:rsid w:val="00A26AED"/>
    <w:rsid w:val="00A3328B"/>
    <w:rsid w:val="00A33798"/>
    <w:rsid w:val="00A345B1"/>
    <w:rsid w:val="00A34709"/>
    <w:rsid w:val="00A34CF6"/>
    <w:rsid w:val="00A365D4"/>
    <w:rsid w:val="00A3675A"/>
    <w:rsid w:val="00A36DBC"/>
    <w:rsid w:val="00A36F4B"/>
    <w:rsid w:val="00A375AB"/>
    <w:rsid w:val="00A37A35"/>
    <w:rsid w:val="00A411D4"/>
    <w:rsid w:val="00A41742"/>
    <w:rsid w:val="00A439D9"/>
    <w:rsid w:val="00A45699"/>
    <w:rsid w:val="00A46A08"/>
    <w:rsid w:val="00A472A0"/>
    <w:rsid w:val="00A50630"/>
    <w:rsid w:val="00A51707"/>
    <w:rsid w:val="00A51E3A"/>
    <w:rsid w:val="00A525EE"/>
    <w:rsid w:val="00A528F1"/>
    <w:rsid w:val="00A547F7"/>
    <w:rsid w:val="00A54984"/>
    <w:rsid w:val="00A54F9F"/>
    <w:rsid w:val="00A55577"/>
    <w:rsid w:val="00A55B38"/>
    <w:rsid w:val="00A55D43"/>
    <w:rsid w:val="00A57E11"/>
    <w:rsid w:val="00A57FBE"/>
    <w:rsid w:val="00A6079B"/>
    <w:rsid w:val="00A6117E"/>
    <w:rsid w:val="00A61C17"/>
    <w:rsid w:val="00A63DAE"/>
    <w:rsid w:val="00A67549"/>
    <w:rsid w:val="00A71057"/>
    <w:rsid w:val="00A710DD"/>
    <w:rsid w:val="00A718F4"/>
    <w:rsid w:val="00A73018"/>
    <w:rsid w:val="00A744E3"/>
    <w:rsid w:val="00A764BC"/>
    <w:rsid w:val="00A80410"/>
    <w:rsid w:val="00A81474"/>
    <w:rsid w:val="00A819B1"/>
    <w:rsid w:val="00A82AD4"/>
    <w:rsid w:val="00A82C4D"/>
    <w:rsid w:val="00A869F9"/>
    <w:rsid w:val="00A91254"/>
    <w:rsid w:val="00A91AEB"/>
    <w:rsid w:val="00A92410"/>
    <w:rsid w:val="00A92762"/>
    <w:rsid w:val="00A9587D"/>
    <w:rsid w:val="00A965AA"/>
    <w:rsid w:val="00AA07BE"/>
    <w:rsid w:val="00AA1784"/>
    <w:rsid w:val="00AA2200"/>
    <w:rsid w:val="00AA3E08"/>
    <w:rsid w:val="00AA3FC6"/>
    <w:rsid w:val="00AA4C35"/>
    <w:rsid w:val="00AA4DCF"/>
    <w:rsid w:val="00AA5AC2"/>
    <w:rsid w:val="00AA5D2E"/>
    <w:rsid w:val="00AB057C"/>
    <w:rsid w:val="00AB3004"/>
    <w:rsid w:val="00AB305E"/>
    <w:rsid w:val="00AB3AC7"/>
    <w:rsid w:val="00AB3B15"/>
    <w:rsid w:val="00AB5AB9"/>
    <w:rsid w:val="00AB6BD4"/>
    <w:rsid w:val="00AB6E52"/>
    <w:rsid w:val="00AC0A13"/>
    <w:rsid w:val="00AC0B4C"/>
    <w:rsid w:val="00AC0C58"/>
    <w:rsid w:val="00AC1D4C"/>
    <w:rsid w:val="00AC2FEB"/>
    <w:rsid w:val="00AC3E20"/>
    <w:rsid w:val="00AC4935"/>
    <w:rsid w:val="00AC4A77"/>
    <w:rsid w:val="00AC58AE"/>
    <w:rsid w:val="00AC7280"/>
    <w:rsid w:val="00AD20EC"/>
    <w:rsid w:val="00AD2404"/>
    <w:rsid w:val="00AD250B"/>
    <w:rsid w:val="00AD2EB5"/>
    <w:rsid w:val="00AD5C60"/>
    <w:rsid w:val="00AD5E49"/>
    <w:rsid w:val="00AD685F"/>
    <w:rsid w:val="00AE3DE9"/>
    <w:rsid w:val="00AE4745"/>
    <w:rsid w:val="00AE62DD"/>
    <w:rsid w:val="00AE6331"/>
    <w:rsid w:val="00AE689F"/>
    <w:rsid w:val="00AE6CFA"/>
    <w:rsid w:val="00AF0723"/>
    <w:rsid w:val="00AF0F89"/>
    <w:rsid w:val="00AF6407"/>
    <w:rsid w:val="00AF7398"/>
    <w:rsid w:val="00AF780E"/>
    <w:rsid w:val="00B00EC0"/>
    <w:rsid w:val="00B02BEE"/>
    <w:rsid w:val="00B05A2D"/>
    <w:rsid w:val="00B06820"/>
    <w:rsid w:val="00B07C11"/>
    <w:rsid w:val="00B1010D"/>
    <w:rsid w:val="00B12AF4"/>
    <w:rsid w:val="00B135E6"/>
    <w:rsid w:val="00B16F1D"/>
    <w:rsid w:val="00B173A9"/>
    <w:rsid w:val="00B1777A"/>
    <w:rsid w:val="00B17891"/>
    <w:rsid w:val="00B17A0F"/>
    <w:rsid w:val="00B2030E"/>
    <w:rsid w:val="00B22691"/>
    <w:rsid w:val="00B235E7"/>
    <w:rsid w:val="00B24426"/>
    <w:rsid w:val="00B25183"/>
    <w:rsid w:val="00B2659A"/>
    <w:rsid w:val="00B31769"/>
    <w:rsid w:val="00B322A5"/>
    <w:rsid w:val="00B3256D"/>
    <w:rsid w:val="00B34A86"/>
    <w:rsid w:val="00B35308"/>
    <w:rsid w:val="00B3545B"/>
    <w:rsid w:val="00B35A6E"/>
    <w:rsid w:val="00B3706D"/>
    <w:rsid w:val="00B40700"/>
    <w:rsid w:val="00B409D8"/>
    <w:rsid w:val="00B414AD"/>
    <w:rsid w:val="00B42B7B"/>
    <w:rsid w:val="00B47A37"/>
    <w:rsid w:val="00B500CB"/>
    <w:rsid w:val="00B51B21"/>
    <w:rsid w:val="00B51C30"/>
    <w:rsid w:val="00B5539C"/>
    <w:rsid w:val="00B553D4"/>
    <w:rsid w:val="00B56FF5"/>
    <w:rsid w:val="00B5734B"/>
    <w:rsid w:val="00B5737C"/>
    <w:rsid w:val="00B57B8B"/>
    <w:rsid w:val="00B61968"/>
    <w:rsid w:val="00B654BC"/>
    <w:rsid w:val="00B66413"/>
    <w:rsid w:val="00B66C06"/>
    <w:rsid w:val="00B675AD"/>
    <w:rsid w:val="00B67B60"/>
    <w:rsid w:val="00B70B3C"/>
    <w:rsid w:val="00B74F9C"/>
    <w:rsid w:val="00B7600E"/>
    <w:rsid w:val="00B762AE"/>
    <w:rsid w:val="00B7781D"/>
    <w:rsid w:val="00B77CC8"/>
    <w:rsid w:val="00B77FA9"/>
    <w:rsid w:val="00B81AA0"/>
    <w:rsid w:val="00B81BEA"/>
    <w:rsid w:val="00B82371"/>
    <w:rsid w:val="00B82CF0"/>
    <w:rsid w:val="00B84307"/>
    <w:rsid w:val="00B8574A"/>
    <w:rsid w:val="00B86286"/>
    <w:rsid w:val="00B868DA"/>
    <w:rsid w:val="00B9032E"/>
    <w:rsid w:val="00B90F14"/>
    <w:rsid w:val="00B937ED"/>
    <w:rsid w:val="00B93AA1"/>
    <w:rsid w:val="00B94A30"/>
    <w:rsid w:val="00B9569E"/>
    <w:rsid w:val="00B95E21"/>
    <w:rsid w:val="00B96E15"/>
    <w:rsid w:val="00B97E0C"/>
    <w:rsid w:val="00BA013B"/>
    <w:rsid w:val="00BA050F"/>
    <w:rsid w:val="00BA057C"/>
    <w:rsid w:val="00BA1EE0"/>
    <w:rsid w:val="00BA25E2"/>
    <w:rsid w:val="00BA2B9B"/>
    <w:rsid w:val="00BA3F55"/>
    <w:rsid w:val="00BA60F4"/>
    <w:rsid w:val="00BB051C"/>
    <w:rsid w:val="00BB2240"/>
    <w:rsid w:val="00BB34B8"/>
    <w:rsid w:val="00BB4D32"/>
    <w:rsid w:val="00BB54CA"/>
    <w:rsid w:val="00BB5E1D"/>
    <w:rsid w:val="00BB68E5"/>
    <w:rsid w:val="00BC2FBF"/>
    <w:rsid w:val="00BC31BC"/>
    <w:rsid w:val="00BC3E3C"/>
    <w:rsid w:val="00BC3E6D"/>
    <w:rsid w:val="00BD1021"/>
    <w:rsid w:val="00BD2A56"/>
    <w:rsid w:val="00BD34E8"/>
    <w:rsid w:val="00BD3A6A"/>
    <w:rsid w:val="00BD40C9"/>
    <w:rsid w:val="00BD69B1"/>
    <w:rsid w:val="00BD7605"/>
    <w:rsid w:val="00BE3BD3"/>
    <w:rsid w:val="00BE45B0"/>
    <w:rsid w:val="00BE56C6"/>
    <w:rsid w:val="00BE5D37"/>
    <w:rsid w:val="00BE67C2"/>
    <w:rsid w:val="00BF0C8E"/>
    <w:rsid w:val="00BF1238"/>
    <w:rsid w:val="00BF15B0"/>
    <w:rsid w:val="00BF19BF"/>
    <w:rsid w:val="00BF3242"/>
    <w:rsid w:val="00BF36CB"/>
    <w:rsid w:val="00BF4670"/>
    <w:rsid w:val="00BF4D07"/>
    <w:rsid w:val="00BF4F50"/>
    <w:rsid w:val="00BF72EC"/>
    <w:rsid w:val="00C00C38"/>
    <w:rsid w:val="00C0127C"/>
    <w:rsid w:val="00C02964"/>
    <w:rsid w:val="00C05B87"/>
    <w:rsid w:val="00C0792B"/>
    <w:rsid w:val="00C07F25"/>
    <w:rsid w:val="00C123F7"/>
    <w:rsid w:val="00C12D3C"/>
    <w:rsid w:val="00C12EC1"/>
    <w:rsid w:val="00C13887"/>
    <w:rsid w:val="00C15927"/>
    <w:rsid w:val="00C15982"/>
    <w:rsid w:val="00C2125F"/>
    <w:rsid w:val="00C23055"/>
    <w:rsid w:val="00C23155"/>
    <w:rsid w:val="00C2356E"/>
    <w:rsid w:val="00C250B6"/>
    <w:rsid w:val="00C2665A"/>
    <w:rsid w:val="00C26F10"/>
    <w:rsid w:val="00C3671A"/>
    <w:rsid w:val="00C36FB5"/>
    <w:rsid w:val="00C3768A"/>
    <w:rsid w:val="00C376C7"/>
    <w:rsid w:val="00C40362"/>
    <w:rsid w:val="00C40ABA"/>
    <w:rsid w:val="00C40D7B"/>
    <w:rsid w:val="00C4123C"/>
    <w:rsid w:val="00C4200A"/>
    <w:rsid w:val="00C42C4D"/>
    <w:rsid w:val="00C45C00"/>
    <w:rsid w:val="00C46A96"/>
    <w:rsid w:val="00C47BB7"/>
    <w:rsid w:val="00C5228E"/>
    <w:rsid w:val="00C54FE1"/>
    <w:rsid w:val="00C561AC"/>
    <w:rsid w:val="00C56BFE"/>
    <w:rsid w:val="00C57055"/>
    <w:rsid w:val="00C628F2"/>
    <w:rsid w:val="00C65EB6"/>
    <w:rsid w:val="00C7015A"/>
    <w:rsid w:val="00C70AA6"/>
    <w:rsid w:val="00C74442"/>
    <w:rsid w:val="00C747CA"/>
    <w:rsid w:val="00C76BA7"/>
    <w:rsid w:val="00C81830"/>
    <w:rsid w:val="00C82D30"/>
    <w:rsid w:val="00C84A19"/>
    <w:rsid w:val="00C8747A"/>
    <w:rsid w:val="00C87F56"/>
    <w:rsid w:val="00C90ABD"/>
    <w:rsid w:val="00C9268C"/>
    <w:rsid w:val="00C94957"/>
    <w:rsid w:val="00C9543D"/>
    <w:rsid w:val="00C95858"/>
    <w:rsid w:val="00C97065"/>
    <w:rsid w:val="00C9711A"/>
    <w:rsid w:val="00C97C9F"/>
    <w:rsid w:val="00CA1C26"/>
    <w:rsid w:val="00CA2953"/>
    <w:rsid w:val="00CA3941"/>
    <w:rsid w:val="00CA5EED"/>
    <w:rsid w:val="00CA67D8"/>
    <w:rsid w:val="00CB08AC"/>
    <w:rsid w:val="00CB1C45"/>
    <w:rsid w:val="00CB2EAF"/>
    <w:rsid w:val="00CB36B3"/>
    <w:rsid w:val="00CB36E7"/>
    <w:rsid w:val="00CB444B"/>
    <w:rsid w:val="00CB4895"/>
    <w:rsid w:val="00CB670D"/>
    <w:rsid w:val="00CB783C"/>
    <w:rsid w:val="00CC2267"/>
    <w:rsid w:val="00CC2BB9"/>
    <w:rsid w:val="00CC2FEE"/>
    <w:rsid w:val="00CC32DD"/>
    <w:rsid w:val="00CC3478"/>
    <w:rsid w:val="00CC6508"/>
    <w:rsid w:val="00CC69A4"/>
    <w:rsid w:val="00CD2645"/>
    <w:rsid w:val="00CD2B0B"/>
    <w:rsid w:val="00CD355C"/>
    <w:rsid w:val="00CD3C40"/>
    <w:rsid w:val="00CD4362"/>
    <w:rsid w:val="00CD4A2D"/>
    <w:rsid w:val="00CD5B0F"/>
    <w:rsid w:val="00CD6D53"/>
    <w:rsid w:val="00CE15FF"/>
    <w:rsid w:val="00CE1C1E"/>
    <w:rsid w:val="00CE229D"/>
    <w:rsid w:val="00CE22F8"/>
    <w:rsid w:val="00CE3B10"/>
    <w:rsid w:val="00CE46CC"/>
    <w:rsid w:val="00CE643C"/>
    <w:rsid w:val="00CE7B85"/>
    <w:rsid w:val="00CF0CDB"/>
    <w:rsid w:val="00CF2845"/>
    <w:rsid w:val="00CF4D56"/>
    <w:rsid w:val="00CF4EDC"/>
    <w:rsid w:val="00CF59A3"/>
    <w:rsid w:val="00CF7202"/>
    <w:rsid w:val="00CF7D56"/>
    <w:rsid w:val="00D00554"/>
    <w:rsid w:val="00D03F59"/>
    <w:rsid w:val="00D05FB8"/>
    <w:rsid w:val="00D069C7"/>
    <w:rsid w:val="00D06C61"/>
    <w:rsid w:val="00D0791E"/>
    <w:rsid w:val="00D14226"/>
    <w:rsid w:val="00D14FC0"/>
    <w:rsid w:val="00D17BF8"/>
    <w:rsid w:val="00D2116A"/>
    <w:rsid w:val="00D21E75"/>
    <w:rsid w:val="00D22347"/>
    <w:rsid w:val="00D23A73"/>
    <w:rsid w:val="00D24EB5"/>
    <w:rsid w:val="00D2710A"/>
    <w:rsid w:val="00D27B02"/>
    <w:rsid w:val="00D30F79"/>
    <w:rsid w:val="00D34C43"/>
    <w:rsid w:val="00D34FD5"/>
    <w:rsid w:val="00D35BB0"/>
    <w:rsid w:val="00D361F0"/>
    <w:rsid w:val="00D36BD9"/>
    <w:rsid w:val="00D43D88"/>
    <w:rsid w:val="00D443DA"/>
    <w:rsid w:val="00D451A6"/>
    <w:rsid w:val="00D45CC7"/>
    <w:rsid w:val="00D46319"/>
    <w:rsid w:val="00D47AC2"/>
    <w:rsid w:val="00D50571"/>
    <w:rsid w:val="00D528BD"/>
    <w:rsid w:val="00D5366F"/>
    <w:rsid w:val="00D561C1"/>
    <w:rsid w:val="00D5702F"/>
    <w:rsid w:val="00D601A5"/>
    <w:rsid w:val="00D65315"/>
    <w:rsid w:val="00D66167"/>
    <w:rsid w:val="00D66DE5"/>
    <w:rsid w:val="00D70DDF"/>
    <w:rsid w:val="00D7255F"/>
    <w:rsid w:val="00D731F8"/>
    <w:rsid w:val="00D73601"/>
    <w:rsid w:val="00D73784"/>
    <w:rsid w:val="00D75233"/>
    <w:rsid w:val="00D75FE5"/>
    <w:rsid w:val="00D768D1"/>
    <w:rsid w:val="00D7766D"/>
    <w:rsid w:val="00D80657"/>
    <w:rsid w:val="00D83E6D"/>
    <w:rsid w:val="00D84194"/>
    <w:rsid w:val="00D84A7C"/>
    <w:rsid w:val="00D87641"/>
    <w:rsid w:val="00D87D73"/>
    <w:rsid w:val="00D905D7"/>
    <w:rsid w:val="00D94AC1"/>
    <w:rsid w:val="00D95C0C"/>
    <w:rsid w:val="00D97133"/>
    <w:rsid w:val="00DA14F2"/>
    <w:rsid w:val="00DA2E83"/>
    <w:rsid w:val="00DA3352"/>
    <w:rsid w:val="00DA4640"/>
    <w:rsid w:val="00DA7887"/>
    <w:rsid w:val="00DA7D7B"/>
    <w:rsid w:val="00DB4B7B"/>
    <w:rsid w:val="00DB5679"/>
    <w:rsid w:val="00DC0235"/>
    <w:rsid w:val="00DC1B74"/>
    <w:rsid w:val="00DC22DA"/>
    <w:rsid w:val="00DC433C"/>
    <w:rsid w:val="00DC5956"/>
    <w:rsid w:val="00DC654B"/>
    <w:rsid w:val="00DD014D"/>
    <w:rsid w:val="00DD1395"/>
    <w:rsid w:val="00DD2E7A"/>
    <w:rsid w:val="00DD3248"/>
    <w:rsid w:val="00DD5C8E"/>
    <w:rsid w:val="00DD6058"/>
    <w:rsid w:val="00DE069E"/>
    <w:rsid w:val="00DE077B"/>
    <w:rsid w:val="00DE092A"/>
    <w:rsid w:val="00DE102C"/>
    <w:rsid w:val="00DE16BE"/>
    <w:rsid w:val="00DE1EBE"/>
    <w:rsid w:val="00DE3BAA"/>
    <w:rsid w:val="00DE448D"/>
    <w:rsid w:val="00DE4AB3"/>
    <w:rsid w:val="00DE50E2"/>
    <w:rsid w:val="00DE6C5C"/>
    <w:rsid w:val="00DF3A1E"/>
    <w:rsid w:val="00DF3E55"/>
    <w:rsid w:val="00DF426D"/>
    <w:rsid w:val="00DF4B7A"/>
    <w:rsid w:val="00DF55B0"/>
    <w:rsid w:val="00DF69BD"/>
    <w:rsid w:val="00DF7A7B"/>
    <w:rsid w:val="00E002F4"/>
    <w:rsid w:val="00E007D4"/>
    <w:rsid w:val="00E01B3E"/>
    <w:rsid w:val="00E02A19"/>
    <w:rsid w:val="00E02C4F"/>
    <w:rsid w:val="00E0417C"/>
    <w:rsid w:val="00E04189"/>
    <w:rsid w:val="00E05EAC"/>
    <w:rsid w:val="00E10B38"/>
    <w:rsid w:val="00E139C4"/>
    <w:rsid w:val="00E15CA3"/>
    <w:rsid w:val="00E15F59"/>
    <w:rsid w:val="00E1766A"/>
    <w:rsid w:val="00E17C9E"/>
    <w:rsid w:val="00E17DAF"/>
    <w:rsid w:val="00E21A70"/>
    <w:rsid w:val="00E222C7"/>
    <w:rsid w:val="00E222D8"/>
    <w:rsid w:val="00E22F2E"/>
    <w:rsid w:val="00E2467D"/>
    <w:rsid w:val="00E24A30"/>
    <w:rsid w:val="00E27BC7"/>
    <w:rsid w:val="00E3011E"/>
    <w:rsid w:val="00E3104D"/>
    <w:rsid w:val="00E311F5"/>
    <w:rsid w:val="00E345CD"/>
    <w:rsid w:val="00E345D1"/>
    <w:rsid w:val="00E34F2A"/>
    <w:rsid w:val="00E3657B"/>
    <w:rsid w:val="00E40CAF"/>
    <w:rsid w:val="00E4136A"/>
    <w:rsid w:val="00E429E1"/>
    <w:rsid w:val="00E44509"/>
    <w:rsid w:val="00E46222"/>
    <w:rsid w:val="00E511F3"/>
    <w:rsid w:val="00E57643"/>
    <w:rsid w:val="00E57F34"/>
    <w:rsid w:val="00E66786"/>
    <w:rsid w:val="00E74B12"/>
    <w:rsid w:val="00E75A04"/>
    <w:rsid w:val="00E80221"/>
    <w:rsid w:val="00E81ACC"/>
    <w:rsid w:val="00E82038"/>
    <w:rsid w:val="00E824E4"/>
    <w:rsid w:val="00E829AD"/>
    <w:rsid w:val="00E837FC"/>
    <w:rsid w:val="00E85008"/>
    <w:rsid w:val="00E85542"/>
    <w:rsid w:val="00E878F5"/>
    <w:rsid w:val="00E90AA1"/>
    <w:rsid w:val="00E91054"/>
    <w:rsid w:val="00E912EA"/>
    <w:rsid w:val="00E9486D"/>
    <w:rsid w:val="00E95D29"/>
    <w:rsid w:val="00E974B9"/>
    <w:rsid w:val="00EA04C8"/>
    <w:rsid w:val="00EA1AE6"/>
    <w:rsid w:val="00EA2751"/>
    <w:rsid w:val="00EA2768"/>
    <w:rsid w:val="00EA2BDA"/>
    <w:rsid w:val="00EA2F34"/>
    <w:rsid w:val="00EA3717"/>
    <w:rsid w:val="00EA4010"/>
    <w:rsid w:val="00EA557F"/>
    <w:rsid w:val="00EA5DAA"/>
    <w:rsid w:val="00EA6312"/>
    <w:rsid w:val="00EA6C07"/>
    <w:rsid w:val="00EA70A9"/>
    <w:rsid w:val="00EB3CA8"/>
    <w:rsid w:val="00EB4398"/>
    <w:rsid w:val="00EB577C"/>
    <w:rsid w:val="00EB5B58"/>
    <w:rsid w:val="00EB7552"/>
    <w:rsid w:val="00EC1743"/>
    <w:rsid w:val="00EC1B18"/>
    <w:rsid w:val="00EC4C2E"/>
    <w:rsid w:val="00EC6BEE"/>
    <w:rsid w:val="00ED021E"/>
    <w:rsid w:val="00ED0C22"/>
    <w:rsid w:val="00ED18A2"/>
    <w:rsid w:val="00ED23D3"/>
    <w:rsid w:val="00ED469F"/>
    <w:rsid w:val="00ED7064"/>
    <w:rsid w:val="00ED76D2"/>
    <w:rsid w:val="00ED7BFA"/>
    <w:rsid w:val="00EE0A15"/>
    <w:rsid w:val="00EE1375"/>
    <w:rsid w:val="00EE26EB"/>
    <w:rsid w:val="00EE345D"/>
    <w:rsid w:val="00EE5550"/>
    <w:rsid w:val="00EE7048"/>
    <w:rsid w:val="00EF22A2"/>
    <w:rsid w:val="00EF3631"/>
    <w:rsid w:val="00EF49A8"/>
    <w:rsid w:val="00EF51A3"/>
    <w:rsid w:val="00EF5E46"/>
    <w:rsid w:val="00EF7366"/>
    <w:rsid w:val="00F01CC1"/>
    <w:rsid w:val="00F12ABB"/>
    <w:rsid w:val="00F14F89"/>
    <w:rsid w:val="00F16F56"/>
    <w:rsid w:val="00F17A56"/>
    <w:rsid w:val="00F210A8"/>
    <w:rsid w:val="00F21228"/>
    <w:rsid w:val="00F245A8"/>
    <w:rsid w:val="00F24C03"/>
    <w:rsid w:val="00F25AEF"/>
    <w:rsid w:val="00F2602B"/>
    <w:rsid w:val="00F27BE0"/>
    <w:rsid w:val="00F30937"/>
    <w:rsid w:val="00F31956"/>
    <w:rsid w:val="00F32D60"/>
    <w:rsid w:val="00F34330"/>
    <w:rsid w:val="00F34A3D"/>
    <w:rsid w:val="00F350F9"/>
    <w:rsid w:val="00F35391"/>
    <w:rsid w:val="00F357A2"/>
    <w:rsid w:val="00F37A50"/>
    <w:rsid w:val="00F40F01"/>
    <w:rsid w:val="00F40FE4"/>
    <w:rsid w:val="00F41EFD"/>
    <w:rsid w:val="00F423CC"/>
    <w:rsid w:val="00F423D1"/>
    <w:rsid w:val="00F4525F"/>
    <w:rsid w:val="00F47023"/>
    <w:rsid w:val="00F5051D"/>
    <w:rsid w:val="00F51017"/>
    <w:rsid w:val="00F51481"/>
    <w:rsid w:val="00F520BD"/>
    <w:rsid w:val="00F544FD"/>
    <w:rsid w:val="00F55E4D"/>
    <w:rsid w:val="00F63F77"/>
    <w:rsid w:val="00F64F02"/>
    <w:rsid w:val="00F67C7C"/>
    <w:rsid w:val="00F7019E"/>
    <w:rsid w:val="00F71F24"/>
    <w:rsid w:val="00F73604"/>
    <w:rsid w:val="00F741DF"/>
    <w:rsid w:val="00F74D3D"/>
    <w:rsid w:val="00F74EEF"/>
    <w:rsid w:val="00F77589"/>
    <w:rsid w:val="00F8080A"/>
    <w:rsid w:val="00F8090C"/>
    <w:rsid w:val="00F81BBE"/>
    <w:rsid w:val="00F82428"/>
    <w:rsid w:val="00F83707"/>
    <w:rsid w:val="00F84802"/>
    <w:rsid w:val="00F84998"/>
    <w:rsid w:val="00F85137"/>
    <w:rsid w:val="00F85D25"/>
    <w:rsid w:val="00F87C9F"/>
    <w:rsid w:val="00F90833"/>
    <w:rsid w:val="00F95BE1"/>
    <w:rsid w:val="00F979F8"/>
    <w:rsid w:val="00F97D24"/>
    <w:rsid w:val="00FA0324"/>
    <w:rsid w:val="00FA034B"/>
    <w:rsid w:val="00FA0384"/>
    <w:rsid w:val="00FA08AC"/>
    <w:rsid w:val="00FA3397"/>
    <w:rsid w:val="00FA4218"/>
    <w:rsid w:val="00FA436D"/>
    <w:rsid w:val="00FA5D1C"/>
    <w:rsid w:val="00FA6093"/>
    <w:rsid w:val="00FB1004"/>
    <w:rsid w:val="00FB1F6F"/>
    <w:rsid w:val="00FB5958"/>
    <w:rsid w:val="00FB6BB1"/>
    <w:rsid w:val="00FB6E94"/>
    <w:rsid w:val="00FB6EBE"/>
    <w:rsid w:val="00FC14AE"/>
    <w:rsid w:val="00FC51D5"/>
    <w:rsid w:val="00FC5B29"/>
    <w:rsid w:val="00FC6746"/>
    <w:rsid w:val="00FC7519"/>
    <w:rsid w:val="00FD2421"/>
    <w:rsid w:val="00FD4279"/>
    <w:rsid w:val="00FD47A6"/>
    <w:rsid w:val="00FD47ED"/>
    <w:rsid w:val="00FD4E6B"/>
    <w:rsid w:val="00FE1110"/>
    <w:rsid w:val="00FE14D4"/>
    <w:rsid w:val="00FE16E7"/>
    <w:rsid w:val="00FE2D7E"/>
    <w:rsid w:val="00FE34F3"/>
    <w:rsid w:val="00FF052F"/>
    <w:rsid w:val="00FF09A8"/>
    <w:rsid w:val="00FF09AD"/>
    <w:rsid w:val="00FF191D"/>
    <w:rsid w:val="00FF1F0B"/>
    <w:rsid w:val="00FF480E"/>
    <w:rsid w:val="00FF5AB9"/>
    <w:rsid w:val="00FF683C"/>
    <w:rsid w:val="00FF69D4"/>
    <w:rsid w:val="00FF70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72B696F-0204-4C4D-B0E1-F5A20DBE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235"/>
    <w:pPr>
      <w:spacing w:before="120" w:line="264" w:lineRule="auto"/>
      <w:jc w:val="both"/>
    </w:pPr>
    <w:rPr>
      <w:rFonts w:ascii="Verdana" w:hAnsi="Verdana" w:cs="Verdana"/>
      <w:sz w:val="22"/>
      <w:szCs w:val="22"/>
    </w:rPr>
  </w:style>
  <w:style w:type="paragraph" w:styleId="Nadpis1">
    <w:name w:val="heading 1"/>
    <w:aliases w:val="H1"/>
    <w:basedOn w:val="Normln"/>
    <w:next w:val="Normln"/>
    <w:link w:val="Nadpis1Char"/>
    <w:uiPriority w:val="99"/>
    <w:qFormat/>
    <w:rsid w:val="003B2736"/>
    <w:pPr>
      <w:keepNext/>
      <w:keepLines/>
      <w:pageBreakBefore/>
      <w:numPr>
        <w:numId w:val="17"/>
      </w:numPr>
      <w:spacing w:after="480"/>
      <w:jc w:val="left"/>
      <w:outlineLvl w:val="0"/>
    </w:pPr>
    <w:rPr>
      <w:b/>
      <w:bCs/>
      <w:color w:val="00A4E8"/>
      <w:sz w:val="42"/>
      <w:szCs w:val="4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adpis1"/>
    <w:next w:val="Normln"/>
    <w:link w:val="Nadpis2Char"/>
    <w:autoRedefine/>
    <w:uiPriority w:val="99"/>
    <w:qFormat/>
    <w:rsid w:val="00EA6C07"/>
    <w:pPr>
      <w:pageBreakBefore w:val="0"/>
      <w:numPr>
        <w:ilvl w:val="1"/>
        <w:numId w:val="37"/>
      </w:numPr>
      <w:tabs>
        <w:tab w:val="left" w:pos="0"/>
        <w:tab w:val="num" w:pos="2271"/>
      </w:tabs>
      <w:spacing w:before="720" w:after="240"/>
      <w:outlineLvl w:val="1"/>
    </w:pPr>
    <w:rPr>
      <w:b w:val="0"/>
      <w:bCs w:val="0"/>
      <w:sz w:val="20"/>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next w:val="Normln"/>
    <w:link w:val="Nadpis3Char"/>
    <w:uiPriority w:val="99"/>
    <w:qFormat/>
    <w:rsid w:val="00256C85"/>
    <w:pPr>
      <w:numPr>
        <w:ilvl w:val="0"/>
        <w:numId w:val="0"/>
      </w:numPr>
      <w:tabs>
        <w:tab w:val="clear" w:pos="0"/>
      </w:tabs>
      <w:spacing w:before="480"/>
      <w:outlineLvl w:val="2"/>
    </w:pPr>
    <w:rPr>
      <w:b/>
      <w:bCs/>
      <w:sz w:val="26"/>
      <w:szCs w:val="26"/>
    </w:rPr>
  </w:style>
  <w:style w:type="paragraph" w:styleId="Nadpis4">
    <w:name w:val="heading 4"/>
    <w:aliases w:val="H4,Nadpis_4_úroveň"/>
    <w:basedOn w:val="Nadpis3"/>
    <w:next w:val="Normln"/>
    <w:link w:val="Nadpis4Char"/>
    <w:uiPriority w:val="99"/>
    <w:qFormat/>
    <w:rsid w:val="001B7041"/>
    <w:pPr>
      <w:numPr>
        <w:ilvl w:val="3"/>
        <w:numId w:val="17"/>
      </w:numPr>
      <w:tabs>
        <w:tab w:val="num" w:pos="926"/>
      </w:tabs>
      <w:spacing w:before="440" w:after="200"/>
      <w:outlineLvl w:val="3"/>
    </w:pPr>
    <w:rPr>
      <w:b w:val="0"/>
      <w:bCs w:val="0"/>
      <w:sz w:val="22"/>
      <w:szCs w:val="22"/>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
    <w:basedOn w:val="Nadpis4"/>
    <w:next w:val="Normln"/>
    <w:link w:val="Nadpis5Char"/>
    <w:uiPriority w:val="99"/>
    <w:qFormat/>
    <w:rsid w:val="001B7041"/>
    <w:pPr>
      <w:numPr>
        <w:ilvl w:val="4"/>
      </w:numPr>
      <w:tabs>
        <w:tab w:val="clear" w:pos="227"/>
        <w:tab w:val="num" w:pos="926"/>
      </w:tabs>
      <w:spacing w:before="360"/>
      <w:ind w:left="113" w:hanging="360"/>
      <w:outlineLvl w:val="4"/>
    </w:pPr>
    <w:rPr>
      <w:sz w:val="18"/>
      <w:szCs w:val="18"/>
    </w:rPr>
  </w:style>
  <w:style w:type="paragraph" w:styleId="Nadpis6">
    <w:name w:val="heading 6"/>
    <w:aliases w:val="H6"/>
    <w:basedOn w:val="Normln"/>
    <w:next w:val="Normln"/>
    <w:link w:val="Nadpis6Char"/>
    <w:uiPriority w:val="99"/>
    <w:qFormat/>
    <w:rsid w:val="003706CB"/>
    <w:pPr>
      <w:keepNext/>
      <w:spacing w:before="240" w:after="60"/>
      <w:outlineLvl w:val="5"/>
    </w:pPr>
    <w:rPr>
      <w:b/>
      <w:bCs/>
    </w:rPr>
  </w:style>
  <w:style w:type="paragraph" w:styleId="Nadpis7">
    <w:name w:val="heading 7"/>
    <w:aliases w:val="H7"/>
    <w:basedOn w:val="Normln"/>
    <w:next w:val="Normln"/>
    <w:link w:val="Nadpis7Char"/>
    <w:uiPriority w:val="99"/>
    <w:qFormat/>
    <w:rsid w:val="00076F4C"/>
    <w:pPr>
      <w:spacing w:before="240" w:after="60"/>
      <w:outlineLvl w:val="6"/>
    </w:pPr>
    <w:rPr>
      <w:rFonts w:cs="Times New Roman"/>
      <w:sz w:val="24"/>
      <w:szCs w:val="24"/>
    </w:rPr>
  </w:style>
  <w:style w:type="paragraph" w:styleId="Nadpis8">
    <w:name w:val="heading 8"/>
    <w:aliases w:val="H8"/>
    <w:basedOn w:val="Normln"/>
    <w:next w:val="Normln"/>
    <w:link w:val="Nadpis8Char"/>
    <w:uiPriority w:val="99"/>
    <w:qFormat/>
    <w:rsid w:val="00076F4C"/>
    <w:pPr>
      <w:spacing w:before="240" w:after="60"/>
      <w:outlineLvl w:val="7"/>
    </w:pPr>
    <w:rPr>
      <w:rFonts w:cs="Times New Roman"/>
      <w:i/>
      <w:iCs/>
      <w:sz w:val="24"/>
      <w:szCs w:val="24"/>
    </w:rPr>
  </w:style>
  <w:style w:type="paragraph" w:styleId="Nadpis9">
    <w:name w:val="heading 9"/>
    <w:basedOn w:val="Normln"/>
    <w:next w:val="Normln"/>
    <w:link w:val="Nadpis9Char"/>
    <w:uiPriority w:val="99"/>
    <w:qFormat/>
    <w:rsid w:val="00076F4C"/>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9"/>
    <w:locked/>
    <w:rsid w:val="001B7041"/>
    <w:rPr>
      <w:rFonts w:ascii="Verdana" w:hAnsi="Verdana" w:cs="Verdana"/>
      <w:b/>
      <w:bCs/>
      <w:color w:val="00A4E8"/>
      <w:sz w:val="42"/>
      <w:szCs w:val="4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locked/>
    <w:rsid w:val="00EA6C07"/>
    <w:rPr>
      <w:rFonts w:ascii="Verdana" w:hAnsi="Verdana" w:cs="Verdana"/>
      <w:color w:val="00A4E8"/>
      <w:sz w:val="20"/>
      <w:szCs w:val="2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locked/>
    <w:rsid w:val="001B7041"/>
    <w:rPr>
      <w:rFonts w:ascii="Verdana" w:hAnsi="Verdana" w:cs="Verdana"/>
      <w:b/>
      <w:bCs/>
      <w:color w:val="00A4E8"/>
      <w:sz w:val="26"/>
      <w:szCs w:val="26"/>
      <w:lang w:val="cs-CZ" w:eastAsia="cs-CZ"/>
    </w:rPr>
  </w:style>
  <w:style w:type="character" w:customStyle="1" w:styleId="Nadpis4Char">
    <w:name w:val="Nadpis 4 Char"/>
    <w:aliases w:val="H4 Char,Nadpis_4_úroveň Char"/>
    <w:basedOn w:val="Standardnpsmoodstavce"/>
    <w:link w:val="Nadpis4"/>
    <w:uiPriority w:val="99"/>
    <w:locked/>
    <w:rsid w:val="001B7041"/>
    <w:rPr>
      <w:rFonts w:ascii="Verdana" w:hAnsi="Verdana" w:cs="Verdana"/>
      <w:color w:val="00A4E8"/>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 Char"/>
    <w:basedOn w:val="Standardnpsmoodstavce"/>
    <w:link w:val="Nadpis5"/>
    <w:uiPriority w:val="99"/>
    <w:locked/>
    <w:rsid w:val="002B3D85"/>
    <w:rPr>
      <w:rFonts w:ascii="Verdana" w:hAnsi="Verdana" w:cs="Verdana"/>
      <w:color w:val="00A4E8"/>
      <w:sz w:val="18"/>
      <w:szCs w:val="18"/>
    </w:rPr>
  </w:style>
  <w:style w:type="character" w:customStyle="1" w:styleId="Nadpis6Char">
    <w:name w:val="Nadpis 6 Char"/>
    <w:aliases w:val="H6 Char"/>
    <w:basedOn w:val="Standardnpsmoodstavce"/>
    <w:link w:val="Nadpis6"/>
    <w:uiPriority w:val="99"/>
    <w:locked/>
    <w:rsid w:val="00684540"/>
    <w:rPr>
      <w:rFonts w:ascii="Verdana" w:hAnsi="Verdana" w:cs="Verdana"/>
      <w:b/>
      <w:bCs/>
      <w:sz w:val="22"/>
      <w:szCs w:val="22"/>
    </w:rPr>
  </w:style>
  <w:style w:type="character" w:customStyle="1" w:styleId="Nadpis7Char">
    <w:name w:val="Nadpis 7 Char"/>
    <w:aliases w:val="H7 Char"/>
    <w:basedOn w:val="Standardnpsmoodstavce"/>
    <w:link w:val="Nadpis7"/>
    <w:uiPriority w:val="99"/>
    <w:semiHidden/>
    <w:locked/>
    <w:rsid w:val="002B3D85"/>
    <w:rPr>
      <w:rFonts w:ascii="Calibri" w:hAnsi="Calibri" w:cs="Calibri"/>
      <w:sz w:val="24"/>
      <w:szCs w:val="24"/>
    </w:rPr>
  </w:style>
  <w:style w:type="character" w:customStyle="1" w:styleId="Nadpis8Char">
    <w:name w:val="Nadpis 8 Char"/>
    <w:aliases w:val="H8 Char"/>
    <w:basedOn w:val="Standardnpsmoodstavce"/>
    <w:link w:val="Nadpis8"/>
    <w:uiPriority w:val="99"/>
    <w:semiHidden/>
    <w:locked/>
    <w:rsid w:val="002B3D85"/>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2B3D85"/>
    <w:rPr>
      <w:rFonts w:ascii="Cambria" w:hAnsi="Cambria" w:cs="Cambria"/>
    </w:rPr>
  </w:style>
  <w:style w:type="paragraph" w:customStyle="1" w:styleId="Perex">
    <w:name w:val="Perex"/>
    <w:basedOn w:val="Normln"/>
    <w:next w:val="Poperexu"/>
    <w:link w:val="PerexCharChar"/>
    <w:uiPriority w:val="99"/>
    <w:rsid w:val="00795DEE"/>
    <w:pPr>
      <w:pBdr>
        <w:left w:val="single" w:sz="36" w:space="6" w:color="00A4E8"/>
      </w:pBdr>
      <w:spacing w:before="0"/>
      <w:ind w:left="227"/>
    </w:pPr>
    <w:rPr>
      <w:rFonts w:ascii="Arial" w:hAnsi="Arial" w:cs="Times New Roman"/>
      <w:color w:val="00A4E8"/>
      <w:sz w:val="24"/>
      <w:szCs w:val="20"/>
    </w:rPr>
  </w:style>
  <w:style w:type="paragraph" w:customStyle="1" w:styleId="Poperexu">
    <w:name w:val="Po perexu"/>
    <w:basedOn w:val="Normln"/>
    <w:next w:val="Normln"/>
    <w:uiPriority w:val="99"/>
    <w:rsid w:val="00ED0C22"/>
    <w:pPr>
      <w:spacing w:before="360"/>
    </w:pPr>
  </w:style>
  <w:style w:type="character" w:customStyle="1" w:styleId="PerexCharChar">
    <w:name w:val="Perex Char Char"/>
    <w:link w:val="Perex"/>
    <w:uiPriority w:val="99"/>
    <w:locked/>
    <w:rsid w:val="00795DEE"/>
    <w:rPr>
      <w:rFonts w:ascii="Arial" w:hAnsi="Arial"/>
      <w:color w:val="00A4E8"/>
      <w:sz w:val="24"/>
      <w:lang w:val="cs-CZ" w:eastAsia="cs-CZ"/>
    </w:rPr>
  </w:style>
  <w:style w:type="table" w:customStyle="1" w:styleId="Tabulka-sezhlavm">
    <w:name w:val="Tabulka - se záhlavím"/>
    <w:uiPriority w:val="99"/>
    <w:semiHidden/>
    <w:rsid w:val="000157A9"/>
    <w:pPr>
      <w:spacing w:before="60" w:after="60"/>
    </w:pPr>
    <w:rPr>
      <w:rFonts w:ascii="Verdana" w:hAnsi="Verdana" w:cs="Verdana"/>
    </w:rPr>
    <w:tblPr>
      <w:tblBorders>
        <w:insideH w:val="single" w:sz="4" w:space="0" w:color="C0C0C0"/>
      </w:tblBorders>
      <w:tblCellMar>
        <w:top w:w="0" w:type="dxa"/>
        <w:left w:w="108" w:type="dxa"/>
        <w:bottom w:w="0" w:type="dxa"/>
        <w:right w:w="108" w:type="dxa"/>
      </w:tblCellMar>
    </w:tblPr>
    <w:trPr>
      <w:cantSplit/>
    </w:trPr>
  </w:style>
  <w:style w:type="character" w:styleId="Hypertextovodkaz">
    <w:name w:val="Hyperlink"/>
    <w:basedOn w:val="Standardnpsmoodstavce"/>
    <w:uiPriority w:val="99"/>
    <w:rsid w:val="00BF4670"/>
    <w:rPr>
      <w:rFonts w:cs="Times New Roman"/>
      <w:color w:val="0000FF"/>
      <w:u w:val="single"/>
    </w:rPr>
  </w:style>
  <w:style w:type="table" w:customStyle="1" w:styleId="Tabulka-neviditeln">
    <w:name w:val="Tabulka - neviditelná"/>
    <w:uiPriority w:val="99"/>
    <w:semiHidden/>
    <w:rsid w:val="000157A9"/>
    <w:pPr>
      <w:spacing w:before="60" w:after="60"/>
    </w:pPr>
    <w:rPr>
      <w:rFonts w:ascii="Verdana" w:hAnsi="Verdana" w:cs="Verdana"/>
    </w:rPr>
    <w:tblPr>
      <w:tblCellMar>
        <w:top w:w="0" w:type="dxa"/>
        <w:left w:w="108" w:type="dxa"/>
        <w:bottom w:w="0" w:type="dxa"/>
        <w:right w:w="108" w:type="dxa"/>
      </w:tblCellMar>
    </w:tblPr>
    <w:trPr>
      <w:cantSplit/>
    </w:trPr>
  </w:style>
  <w:style w:type="paragraph" w:customStyle="1" w:styleId="Tabulka-velksla">
    <w:name w:val="Tabulka - velká čísla"/>
    <w:basedOn w:val="Normln"/>
    <w:uiPriority w:val="99"/>
    <w:semiHidden/>
    <w:rsid w:val="00112852"/>
    <w:pPr>
      <w:spacing w:after="60"/>
      <w:jc w:val="center"/>
    </w:pPr>
    <w:rPr>
      <w:b/>
      <w:bCs/>
      <w:color w:val="95ADCA"/>
      <w:sz w:val="52"/>
      <w:szCs w:val="52"/>
    </w:rPr>
  </w:style>
  <w:style w:type="paragraph" w:styleId="Zhlav">
    <w:name w:val="header"/>
    <w:basedOn w:val="Normln"/>
    <w:link w:val="ZhlavChar"/>
    <w:uiPriority w:val="99"/>
    <w:semiHidden/>
    <w:rsid w:val="004B4DC4"/>
    <w:pPr>
      <w:tabs>
        <w:tab w:val="center" w:pos="4111"/>
        <w:tab w:val="right" w:pos="8222"/>
      </w:tabs>
    </w:pPr>
    <w:rPr>
      <w:b/>
      <w:bCs/>
    </w:rPr>
  </w:style>
  <w:style w:type="character" w:customStyle="1" w:styleId="ZhlavChar">
    <w:name w:val="Záhlaví Char"/>
    <w:basedOn w:val="Standardnpsmoodstavce"/>
    <w:link w:val="Zhlav"/>
    <w:uiPriority w:val="99"/>
    <w:semiHidden/>
    <w:locked/>
    <w:rsid w:val="002B3D85"/>
    <w:rPr>
      <w:rFonts w:ascii="Verdana" w:hAnsi="Verdana" w:cs="Verdana"/>
      <w:sz w:val="24"/>
      <w:szCs w:val="24"/>
    </w:rPr>
  </w:style>
  <w:style w:type="paragraph" w:styleId="Zpat">
    <w:name w:val="footer"/>
    <w:basedOn w:val="Normln"/>
    <w:link w:val="ZpatChar"/>
    <w:uiPriority w:val="99"/>
    <w:semiHidden/>
    <w:rsid w:val="00F520BD"/>
    <w:pPr>
      <w:pBdr>
        <w:top w:val="single" w:sz="4" w:space="1" w:color="C0C0C0"/>
      </w:pBdr>
      <w:tabs>
        <w:tab w:val="center" w:pos="4111"/>
        <w:tab w:val="right" w:pos="8222"/>
      </w:tabs>
    </w:pPr>
    <w:rPr>
      <w:color w:val="96969A"/>
      <w:sz w:val="12"/>
      <w:szCs w:val="12"/>
    </w:rPr>
  </w:style>
  <w:style w:type="character" w:customStyle="1" w:styleId="ZpatChar">
    <w:name w:val="Zápatí Char"/>
    <w:basedOn w:val="Standardnpsmoodstavce"/>
    <w:link w:val="Zpat"/>
    <w:uiPriority w:val="99"/>
    <w:locked/>
    <w:rsid w:val="00F520BD"/>
    <w:rPr>
      <w:rFonts w:ascii="Verdana" w:hAnsi="Verdana" w:cs="Verdana"/>
      <w:color w:val="96969A"/>
      <w:sz w:val="24"/>
      <w:szCs w:val="24"/>
      <w:lang w:val="cs-CZ" w:eastAsia="cs-CZ"/>
    </w:rPr>
  </w:style>
  <w:style w:type="paragraph" w:styleId="Obsah1">
    <w:name w:val="toc 1"/>
    <w:basedOn w:val="Normln"/>
    <w:next w:val="Normln"/>
    <w:autoRedefine/>
    <w:uiPriority w:val="99"/>
    <w:rsid w:val="00760110"/>
    <w:pPr>
      <w:tabs>
        <w:tab w:val="right" w:leader="dot" w:pos="8947"/>
      </w:tabs>
      <w:spacing w:before="240"/>
      <w:ind w:left="567" w:hanging="567"/>
      <w:jc w:val="left"/>
    </w:pPr>
    <w:rPr>
      <w:b/>
      <w:bCs/>
      <w:caps/>
    </w:rPr>
  </w:style>
  <w:style w:type="paragraph" w:styleId="Obsah2">
    <w:name w:val="toc 2"/>
    <w:basedOn w:val="Obsah1"/>
    <w:next w:val="Normln"/>
    <w:autoRedefine/>
    <w:uiPriority w:val="99"/>
    <w:semiHidden/>
    <w:rsid w:val="007742A1"/>
    <w:pPr>
      <w:spacing w:before="60"/>
      <w:ind w:left="1134"/>
    </w:pPr>
    <w:rPr>
      <w:b w:val="0"/>
      <w:bCs w:val="0"/>
      <w:caps w:val="0"/>
    </w:rPr>
  </w:style>
  <w:style w:type="paragraph" w:styleId="Obsah3">
    <w:name w:val="toc 3"/>
    <w:basedOn w:val="Obsah2"/>
    <w:next w:val="Normln"/>
    <w:autoRedefine/>
    <w:uiPriority w:val="99"/>
    <w:rsid w:val="00D5702F"/>
    <w:pPr>
      <w:ind w:left="1701"/>
    </w:pPr>
  </w:style>
  <w:style w:type="paragraph" w:customStyle="1" w:styleId="Tabulka-tuntext">
    <w:name w:val="Tabulka - tučný text"/>
    <w:basedOn w:val="Normln"/>
    <w:uiPriority w:val="99"/>
    <w:semiHidden/>
    <w:rsid w:val="00D5366F"/>
    <w:pPr>
      <w:spacing w:after="60"/>
      <w:jc w:val="left"/>
    </w:pPr>
    <w:rPr>
      <w:b/>
      <w:bCs/>
    </w:rPr>
  </w:style>
  <w:style w:type="character" w:styleId="slostrnky">
    <w:name w:val="page number"/>
    <w:basedOn w:val="Standardnpsmoodstavce"/>
    <w:uiPriority w:val="99"/>
    <w:semiHidden/>
    <w:rsid w:val="00F8080A"/>
    <w:rPr>
      <w:rFonts w:cs="Times New Roman"/>
    </w:rPr>
  </w:style>
  <w:style w:type="paragraph" w:customStyle="1" w:styleId="Titulka-podtitul">
    <w:name w:val="Titulka - podtitul"/>
    <w:basedOn w:val="Titulka-nzevnabdky"/>
    <w:uiPriority w:val="99"/>
    <w:semiHidden/>
    <w:rsid w:val="00A22341"/>
    <w:pPr>
      <w:spacing w:after="240"/>
      <w:ind w:right="709"/>
    </w:pPr>
    <w:rPr>
      <w:b w:val="0"/>
      <w:bCs w:val="0"/>
      <w:color w:val="00A4E8"/>
      <w:sz w:val="32"/>
      <w:szCs w:val="32"/>
    </w:rPr>
  </w:style>
  <w:style w:type="paragraph" w:customStyle="1" w:styleId="Titulka-nzevnabdky">
    <w:name w:val="Titulka - název nabídky"/>
    <w:basedOn w:val="Normln"/>
    <w:next w:val="Titulka-podtitul"/>
    <w:uiPriority w:val="99"/>
    <w:semiHidden/>
    <w:rsid w:val="00270AA0"/>
    <w:pPr>
      <w:spacing w:before="0" w:after="60" w:line="600" w:lineRule="exact"/>
      <w:jc w:val="left"/>
    </w:pPr>
    <w:rPr>
      <w:b/>
      <w:bCs/>
      <w:color w:val="FFFFFF"/>
      <w:sz w:val="48"/>
      <w:szCs w:val="48"/>
    </w:rPr>
  </w:style>
  <w:style w:type="paragraph" w:customStyle="1" w:styleId="Copyright-Nadpis">
    <w:name w:val="Copyright - Nadpis"/>
    <w:basedOn w:val="Copyright-text"/>
    <w:uiPriority w:val="99"/>
    <w:semiHidden/>
    <w:rsid w:val="000157A9"/>
    <w:pPr>
      <w:keepNext/>
      <w:spacing w:before="480"/>
    </w:pPr>
    <w:rPr>
      <w:b/>
      <w:bCs/>
      <w:sz w:val="16"/>
      <w:szCs w:val="16"/>
    </w:rPr>
  </w:style>
  <w:style w:type="paragraph" w:customStyle="1" w:styleId="Copyright-text">
    <w:name w:val="Copyright - text"/>
    <w:basedOn w:val="Normln"/>
    <w:uiPriority w:val="99"/>
    <w:semiHidden/>
    <w:rsid w:val="000157A9"/>
    <w:pPr>
      <w:keepLines/>
      <w:ind w:right="6010"/>
    </w:pPr>
    <w:rPr>
      <w:sz w:val="12"/>
      <w:szCs w:val="12"/>
    </w:rPr>
  </w:style>
  <w:style w:type="paragraph" w:customStyle="1" w:styleId="Popisek-tabulka">
    <w:name w:val="Popisek - tabulka"/>
    <w:basedOn w:val="Normln"/>
    <w:uiPriority w:val="99"/>
    <w:semiHidden/>
    <w:rsid w:val="002E42BB"/>
    <w:pPr>
      <w:keepLines/>
      <w:numPr>
        <w:numId w:val="13"/>
      </w:numPr>
      <w:spacing w:after="240" w:line="240" w:lineRule="auto"/>
      <w:jc w:val="left"/>
    </w:pPr>
    <w:rPr>
      <w:sz w:val="16"/>
      <w:szCs w:val="16"/>
    </w:rPr>
  </w:style>
  <w:style w:type="paragraph" w:customStyle="1" w:styleId="Popisek-obrzek">
    <w:name w:val="Popisek - obrázek"/>
    <w:basedOn w:val="Normln"/>
    <w:uiPriority w:val="99"/>
    <w:semiHidden/>
    <w:rsid w:val="0017320A"/>
    <w:pPr>
      <w:numPr>
        <w:numId w:val="12"/>
      </w:numPr>
      <w:spacing w:after="120"/>
      <w:jc w:val="left"/>
    </w:pPr>
    <w:rPr>
      <w:sz w:val="16"/>
      <w:szCs w:val="16"/>
    </w:rPr>
  </w:style>
  <w:style w:type="paragraph" w:styleId="Pokraovnseznamu2">
    <w:name w:val="List Continue 2"/>
    <w:basedOn w:val="Normln"/>
    <w:uiPriority w:val="99"/>
    <w:rsid w:val="00626E8A"/>
    <w:pPr>
      <w:ind w:left="794"/>
      <w:jc w:val="left"/>
    </w:pPr>
  </w:style>
  <w:style w:type="paragraph" w:styleId="Rozloendokumentu">
    <w:name w:val="Document Map"/>
    <w:basedOn w:val="Normln"/>
    <w:link w:val="RozloendokumentuChar"/>
    <w:uiPriority w:val="99"/>
    <w:semiHidden/>
    <w:rsid w:val="00ED7BFA"/>
    <w:pPr>
      <w:numPr>
        <w:ilvl w:val="1"/>
        <w:numId w:val="11"/>
      </w:num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B3D85"/>
    <w:rPr>
      <w:rFonts w:ascii="Tahoma" w:hAnsi="Tahoma" w:cs="Tahoma"/>
      <w:shd w:val="clear" w:color="auto" w:fill="000080"/>
    </w:rPr>
  </w:style>
  <w:style w:type="table" w:customStyle="1" w:styleId="Tabulka-bezzhlav">
    <w:name w:val="Tabulka - bez záhlaví"/>
    <w:uiPriority w:val="99"/>
    <w:semiHidden/>
    <w:rsid w:val="00E222C7"/>
    <w:pPr>
      <w:spacing w:before="60" w:after="60"/>
    </w:pPr>
    <w:rPr>
      <w:rFonts w:ascii="Verdana" w:hAnsi="Verdana" w:cs="Verdana"/>
      <w:sz w:val="18"/>
      <w:szCs w:val="18"/>
    </w:rPr>
    <w:tblPr>
      <w:tblBorders>
        <w:top w:val="single" w:sz="36" w:space="0" w:color="E3E4E5"/>
        <w:bottom w:val="single" w:sz="36" w:space="0" w:color="E3E4E5"/>
        <w:insideH w:val="single" w:sz="4" w:space="0" w:color="C0C0C0"/>
      </w:tblBorders>
      <w:tblCellMar>
        <w:top w:w="0" w:type="dxa"/>
        <w:left w:w="108" w:type="dxa"/>
        <w:bottom w:w="0" w:type="dxa"/>
        <w:right w:w="108" w:type="dxa"/>
      </w:tblCellMar>
    </w:tblPr>
    <w:trPr>
      <w:cantSplit/>
    </w:trPr>
  </w:style>
  <w:style w:type="paragraph" w:customStyle="1" w:styleId="Nadpis1Neslovan">
    <w:name w:val="Nadpis 1 Nečíslovaný"/>
    <w:basedOn w:val="Nadpis1"/>
    <w:next w:val="Normln"/>
    <w:uiPriority w:val="99"/>
    <w:rsid w:val="00EB7552"/>
    <w:pPr>
      <w:numPr>
        <w:numId w:val="0"/>
      </w:numPr>
    </w:pPr>
  </w:style>
  <w:style w:type="paragraph" w:customStyle="1" w:styleId="Nadpis2Neslovan">
    <w:name w:val="Nadpis 2 Nečíslovaný"/>
    <w:basedOn w:val="Nadpis2"/>
    <w:next w:val="Normln"/>
    <w:uiPriority w:val="99"/>
    <w:rsid w:val="003C3739"/>
    <w:pPr>
      <w:numPr>
        <w:ilvl w:val="0"/>
        <w:numId w:val="0"/>
      </w:numPr>
      <w:tabs>
        <w:tab w:val="clear" w:pos="0"/>
      </w:tabs>
    </w:pPr>
  </w:style>
  <w:style w:type="paragraph" w:styleId="Seznamsodrkami">
    <w:name w:val="List Bullet"/>
    <w:basedOn w:val="Normln"/>
    <w:uiPriority w:val="99"/>
    <w:rsid w:val="00AD250B"/>
    <w:pPr>
      <w:tabs>
        <w:tab w:val="num" w:pos="397"/>
      </w:tabs>
      <w:spacing w:before="60"/>
      <w:ind w:left="397" w:hanging="397"/>
      <w:jc w:val="left"/>
    </w:pPr>
  </w:style>
  <w:style w:type="paragraph" w:styleId="Seznamsodrkami2">
    <w:name w:val="List Bullet 2"/>
    <w:basedOn w:val="Normln"/>
    <w:uiPriority w:val="99"/>
    <w:rsid w:val="00AD250B"/>
    <w:pPr>
      <w:tabs>
        <w:tab w:val="num" w:pos="794"/>
      </w:tabs>
      <w:spacing w:line="240" w:lineRule="auto"/>
      <w:ind w:left="794" w:hanging="397"/>
      <w:jc w:val="left"/>
    </w:pPr>
  </w:style>
  <w:style w:type="paragraph" w:styleId="Seznamsodrkami3">
    <w:name w:val="List Bullet 3"/>
    <w:basedOn w:val="Normln"/>
    <w:uiPriority w:val="99"/>
    <w:rsid w:val="00AD250B"/>
    <w:pPr>
      <w:numPr>
        <w:numId w:val="14"/>
      </w:numPr>
      <w:tabs>
        <w:tab w:val="left" w:pos="1361"/>
      </w:tabs>
      <w:spacing w:line="240" w:lineRule="auto"/>
      <w:jc w:val="left"/>
    </w:pPr>
  </w:style>
  <w:style w:type="paragraph" w:styleId="Seznamsodrkami4">
    <w:name w:val="List Bullet 4"/>
    <w:basedOn w:val="Normln"/>
    <w:uiPriority w:val="99"/>
    <w:semiHidden/>
    <w:rsid w:val="00B61968"/>
    <w:pPr>
      <w:numPr>
        <w:numId w:val="15"/>
      </w:numPr>
      <w:spacing w:line="240" w:lineRule="auto"/>
      <w:jc w:val="left"/>
    </w:pPr>
  </w:style>
  <w:style w:type="paragraph" w:styleId="Pokraovnseznamu3">
    <w:name w:val="List Continue 3"/>
    <w:basedOn w:val="Normln"/>
    <w:uiPriority w:val="99"/>
    <w:rsid w:val="00626E8A"/>
    <w:pPr>
      <w:ind w:left="1191"/>
      <w:jc w:val="left"/>
    </w:pPr>
  </w:style>
  <w:style w:type="paragraph" w:styleId="Pokraovnseznamu4">
    <w:name w:val="List Continue 4"/>
    <w:basedOn w:val="Normln"/>
    <w:uiPriority w:val="99"/>
    <w:semiHidden/>
    <w:rsid w:val="00626E8A"/>
    <w:pPr>
      <w:ind w:left="1588"/>
      <w:jc w:val="left"/>
    </w:pPr>
  </w:style>
  <w:style w:type="table" w:styleId="Mkatabulky">
    <w:name w:val="Table Grid"/>
    <w:basedOn w:val="Normlntabulka"/>
    <w:uiPriority w:val="99"/>
    <w:semiHidden/>
    <w:rsid w:val="000157A9"/>
    <w:pPr>
      <w:spacing w:before="60" w:after="60" w:line="264" w:lineRule="auto"/>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hlavmazpatm">
    <w:name w:val="Tabulka - se záhlavím a zápatím"/>
    <w:uiPriority w:val="99"/>
    <w:semiHidden/>
    <w:rsid w:val="001E2A38"/>
    <w:pPr>
      <w:spacing w:before="60" w:after="60"/>
    </w:pPr>
    <w:rPr>
      <w:rFonts w:ascii="Verdana" w:hAnsi="Verdana" w:cs="Verdana"/>
    </w:rPr>
    <w:tblPr>
      <w:tblCellMar>
        <w:top w:w="0" w:type="dxa"/>
        <w:left w:w="108" w:type="dxa"/>
        <w:bottom w:w="0" w:type="dxa"/>
        <w:right w:w="108" w:type="dxa"/>
      </w:tblCellMar>
    </w:tblPr>
    <w:trPr>
      <w:cantSplit/>
    </w:trPr>
  </w:style>
  <w:style w:type="paragraph" w:styleId="Seznamobrzk">
    <w:name w:val="table of figures"/>
    <w:basedOn w:val="Normln"/>
    <w:next w:val="Normln"/>
    <w:uiPriority w:val="99"/>
    <w:semiHidden/>
    <w:rsid w:val="00F40FE4"/>
  </w:style>
  <w:style w:type="paragraph" w:customStyle="1" w:styleId="Nadpis3Neslovan">
    <w:name w:val="Nadpis 3 Nečíslovaný"/>
    <w:basedOn w:val="Nadpis3"/>
    <w:next w:val="Normln"/>
    <w:uiPriority w:val="99"/>
    <w:rsid w:val="00357309"/>
  </w:style>
  <w:style w:type="paragraph" w:customStyle="1" w:styleId="Nadpis4Neslovan">
    <w:name w:val="Nadpis 4 Nečíslovaný"/>
    <w:basedOn w:val="Nadpis4"/>
    <w:next w:val="Normln"/>
    <w:uiPriority w:val="99"/>
    <w:rsid w:val="00357309"/>
    <w:pPr>
      <w:numPr>
        <w:ilvl w:val="0"/>
        <w:numId w:val="0"/>
      </w:numPr>
    </w:pPr>
  </w:style>
  <w:style w:type="paragraph" w:styleId="slovanseznam">
    <w:name w:val="List Number"/>
    <w:basedOn w:val="Normln"/>
    <w:uiPriority w:val="99"/>
    <w:rsid w:val="00AD250B"/>
    <w:pPr>
      <w:numPr>
        <w:numId w:val="18"/>
      </w:numPr>
    </w:pPr>
  </w:style>
  <w:style w:type="paragraph" w:customStyle="1" w:styleId="Ploha2">
    <w:name w:val="Příloha 2"/>
    <w:basedOn w:val="Normln"/>
    <w:uiPriority w:val="99"/>
    <w:semiHidden/>
    <w:rsid w:val="00A37A35"/>
    <w:pPr>
      <w:numPr>
        <w:ilvl w:val="1"/>
        <w:numId w:val="16"/>
      </w:numPr>
      <w:outlineLvl w:val="1"/>
    </w:pPr>
    <w:rPr>
      <w:sz w:val="34"/>
      <w:szCs w:val="34"/>
    </w:rPr>
  </w:style>
  <w:style w:type="paragraph" w:customStyle="1" w:styleId="Ploha3">
    <w:name w:val="Příloha 3"/>
    <w:basedOn w:val="Ploha2"/>
    <w:next w:val="Normln"/>
    <w:uiPriority w:val="99"/>
    <w:semiHidden/>
    <w:rsid w:val="00A37A35"/>
    <w:pPr>
      <w:numPr>
        <w:ilvl w:val="2"/>
      </w:numPr>
      <w:tabs>
        <w:tab w:val="num" w:pos="643"/>
        <w:tab w:val="num" w:pos="926"/>
        <w:tab w:val="num" w:pos="1209"/>
        <w:tab w:val="num" w:pos="1492"/>
      </w:tabs>
      <w:ind w:left="1209" w:hanging="360"/>
      <w:outlineLvl w:val="2"/>
    </w:pPr>
    <w:rPr>
      <w:sz w:val="26"/>
      <w:szCs w:val="26"/>
    </w:rPr>
  </w:style>
  <w:style w:type="paragraph" w:customStyle="1" w:styleId="Ploha4">
    <w:name w:val="Příloha 4"/>
    <w:basedOn w:val="Ploha3"/>
    <w:next w:val="Normln"/>
    <w:uiPriority w:val="99"/>
    <w:semiHidden/>
    <w:rsid w:val="00A37A35"/>
    <w:pPr>
      <w:numPr>
        <w:ilvl w:val="3"/>
      </w:numPr>
      <w:ind w:left="1492" w:hanging="360"/>
      <w:outlineLvl w:val="3"/>
    </w:pPr>
    <w:rPr>
      <w:sz w:val="22"/>
      <w:szCs w:val="22"/>
    </w:rPr>
  </w:style>
  <w:style w:type="paragraph" w:styleId="Obsah5">
    <w:name w:val="toc 5"/>
    <w:basedOn w:val="Obsah4"/>
    <w:next w:val="Normln"/>
    <w:autoRedefine/>
    <w:uiPriority w:val="99"/>
    <w:semiHidden/>
    <w:rsid w:val="00AA4DCF"/>
    <w:pPr>
      <w:tabs>
        <w:tab w:val="left" w:pos="3522"/>
      </w:tabs>
      <w:ind w:left="1928"/>
    </w:pPr>
  </w:style>
  <w:style w:type="character" w:styleId="Sledovanodkaz">
    <w:name w:val="FollowedHyperlink"/>
    <w:basedOn w:val="Standardnpsmoodstavce"/>
    <w:uiPriority w:val="99"/>
    <w:semiHidden/>
    <w:rsid w:val="00B135E6"/>
    <w:rPr>
      <w:rFonts w:cs="Times New Roman"/>
      <w:color w:val="800080"/>
      <w:u w:val="single"/>
    </w:rPr>
  </w:style>
  <w:style w:type="paragraph" w:customStyle="1" w:styleId="Perex-tun">
    <w:name w:val="Perex - tučný"/>
    <w:basedOn w:val="Perex"/>
    <w:next w:val="Poperexu"/>
    <w:uiPriority w:val="99"/>
    <w:semiHidden/>
    <w:rsid w:val="00795DEE"/>
    <w:rPr>
      <w:b/>
      <w:bCs/>
    </w:rPr>
  </w:style>
  <w:style w:type="paragraph" w:customStyle="1" w:styleId="Titulka-ProPedkld">
    <w:name w:val="Titulka - Pro / Předkládá"/>
    <w:basedOn w:val="Normln"/>
    <w:uiPriority w:val="99"/>
    <w:semiHidden/>
    <w:rsid w:val="00B2659A"/>
    <w:pPr>
      <w:spacing w:before="60" w:after="120"/>
    </w:pPr>
    <w:rPr>
      <w:b/>
      <w:bCs/>
      <w:caps/>
      <w:sz w:val="16"/>
      <w:szCs w:val="16"/>
    </w:rPr>
  </w:style>
  <w:style w:type="paragraph" w:customStyle="1" w:styleId="Titulka-kontakty">
    <w:name w:val="Titulka - kontakty"/>
    <w:basedOn w:val="Titulka-ProPedkld"/>
    <w:uiPriority w:val="99"/>
    <w:semiHidden/>
    <w:rsid w:val="00A22341"/>
    <w:pPr>
      <w:spacing w:before="0" w:after="0"/>
      <w:jc w:val="left"/>
    </w:pPr>
    <w:rPr>
      <w:b w:val="0"/>
      <w:bCs w:val="0"/>
      <w:caps w:val="0"/>
      <w:sz w:val="18"/>
      <w:szCs w:val="18"/>
    </w:rPr>
  </w:style>
  <w:style w:type="paragraph" w:customStyle="1" w:styleId="Mezititulek">
    <w:name w:val="Mezititulek"/>
    <w:basedOn w:val="Normln"/>
    <w:uiPriority w:val="99"/>
    <w:semiHidden/>
    <w:rsid w:val="000157A9"/>
    <w:pPr>
      <w:keepNext/>
      <w:spacing w:before="360" w:after="120"/>
    </w:pPr>
    <w:rPr>
      <w:b/>
      <w:bCs/>
    </w:rPr>
  </w:style>
  <w:style w:type="paragraph" w:customStyle="1" w:styleId="Zhlav-nzevdokumentu">
    <w:name w:val="Záhlaví - název dokumentu"/>
    <w:basedOn w:val="Titulka-obchodnnabdka"/>
    <w:uiPriority w:val="99"/>
    <w:semiHidden/>
    <w:rsid w:val="00495742"/>
    <w:rPr>
      <w:b w:val="0"/>
      <w:bCs w:val="0"/>
      <w:caps w:val="0"/>
    </w:rPr>
  </w:style>
  <w:style w:type="paragraph" w:customStyle="1" w:styleId="Titulka-obchodnnabdka">
    <w:name w:val="Titulka - obchodní nabídka"/>
    <w:basedOn w:val="Normln"/>
    <w:uiPriority w:val="99"/>
    <w:semiHidden/>
    <w:rsid w:val="00F520BD"/>
    <w:pPr>
      <w:spacing w:before="0" w:line="240" w:lineRule="auto"/>
    </w:pPr>
    <w:rPr>
      <w:b/>
      <w:bCs/>
      <w:caps/>
      <w:color w:val="FFFFFF"/>
    </w:rPr>
  </w:style>
  <w:style w:type="paragraph" w:customStyle="1" w:styleId="Tabluka-zarovnntextuvlevo">
    <w:name w:val="Tabluka - zarovnání textu vlevo"/>
    <w:basedOn w:val="Normln"/>
    <w:uiPriority w:val="99"/>
    <w:semiHidden/>
    <w:rsid w:val="00A22341"/>
    <w:pPr>
      <w:spacing w:after="60"/>
      <w:jc w:val="left"/>
    </w:pPr>
  </w:style>
  <w:style w:type="paragraph" w:customStyle="1" w:styleId="zpatweb">
    <w:name w:val="zápatí web"/>
    <w:basedOn w:val="Zpat"/>
    <w:link w:val="zpatwebChar"/>
    <w:uiPriority w:val="99"/>
    <w:semiHidden/>
    <w:rsid w:val="00F520BD"/>
    <w:pPr>
      <w:tabs>
        <w:tab w:val="clear" w:pos="8222"/>
        <w:tab w:val="right" w:pos="9000"/>
      </w:tabs>
    </w:pPr>
    <w:rPr>
      <w:rFonts w:cs="Times New Roman"/>
      <w:b/>
      <w:sz w:val="24"/>
      <w:szCs w:val="20"/>
    </w:rPr>
  </w:style>
  <w:style w:type="character" w:customStyle="1" w:styleId="zpatwebChar">
    <w:name w:val="zápatí web Char"/>
    <w:link w:val="zpatweb"/>
    <w:uiPriority w:val="99"/>
    <w:locked/>
    <w:rsid w:val="00F520BD"/>
    <w:rPr>
      <w:rFonts w:ascii="Verdana" w:hAnsi="Verdana"/>
      <w:b/>
      <w:color w:val="96969A"/>
      <w:sz w:val="24"/>
      <w:lang w:val="cs-CZ" w:eastAsia="cs-CZ"/>
    </w:rPr>
  </w:style>
  <w:style w:type="paragraph" w:customStyle="1" w:styleId="zpat-strnkovn">
    <w:name w:val="zápatí - stránkování"/>
    <w:basedOn w:val="Zpat"/>
    <w:link w:val="zpat-strnkovnCharChar"/>
    <w:uiPriority w:val="99"/>
    <w:semiHidden/>
    <w:rsid w:val="00F8080A"/>
    <w:pPr>
      <w:jc w:val="right"/>
    </w:pPr>
    <w:rPr>
      <w:rFonts w:cs="Times New Roman"/>
      <w:sz w:val="18"/>
      <w:szCs w:val="20"/>
    </w:rPr>
  </w:style>
  <w:style w:type="character" w:customStyle="1" w:styleId="zpat-strnkovnCharChar">
    <w:name w:val="zápatí - stránkování Char Char"/>
    <w:link w:val="zpat-strnkovn"/>
    <w:uiPriority w:val="99"/>
    <w:locked/>
    <w:rsid w:val="00F8080A"/>
    <w:rPr>
      <w:rFonts w:ascii="Verdana" w:hAnsi="Verdana"/>
      <w:color w:val="96969A"/>
      <w:sz w:val="18"/>
      <w:lang w:val="cs-CZ" w:eastAsia="cs-CZ"/>
    </w:rPr>
  </w:style>
  <w:style w:type="character" w:customStyle="1" w:styleId="Zvraznn-tun">
    <w:name w:val="Zvýraznění - tučné"/>
    <w:uiPriority w:val="99"/>
    <w:rsid w:val="00EC4C2E"/>
    <w:rPr>
      <w:rFonts w:ascii="Verdana" w:hAnsi="Verdana"/>
      <w:b/>
    </w:rPr>
  </w:style>
  <w:style w:type="paragraph" w:styleId="slovanseznam2">
    <w:name w:val="List Number 2"/>
    <w:basedOn w:val="Normln"/>
    <w:uiPriority w:val="99"/>
    <w:rsid w:val="003D6AF5"/>
    <w:pPr>
      <w:numPr>
        <w:numId w:val="19"/>
      </w:numPr>
    </w:pPr>
  </w:style>
  <w:style w:type="paragraph" w:styleId="slovanseznam3">
    <w:name w:val="List Number 3"/>
    <w:basedOn w:val="Normln"/>
    <w:uiPriority w:val="99"/>
    <w:rsid w:val="00AD250B"/>
    <w:pPr>
      <w:tabs>
        <w:tab w:val="num" w:pos="1191"/>
      </w:tabs>
      <w:ind w:left="1191" w:hanging="397"/>
    </w:pPr>
  </w:style>
  <w:style w:type="paragraph" w:customStyle="1" w:styleId="Nadpisseznamu">
    <w:name w:val="Nadpis seznamu"/>
    <w:basedOn w:val="Normln"/>
    <w:next w:val="Seznamsodrkami"/>
    <w:uiPriority w:val="99"/>
    <w:rsid w:val="000B5371"/>
    <w:pPr>
      <w:keepNext/>
      <w:spacing w:line="240" w:lineRule="auto"/>
      <w:jc w:val="left"/>
    </w:pPr>
  </w:style>
  <w:style w:type="paragraph" w:styleId="AdresaHTML">
    <w:name w:val="HTML Address"/>
    <w:basedOn w:val="Normln"/>
    <w:link w:val="AdresaHTMLChar"/>
    <w:uiPriority w:val="99"/>
    <w:semiHidden/>
    <w:rsid w:val="00076F4C"/>
    <w:rPr>
      <w:i/>
      <w:iCs/>
    </w:rPr>
  </w:style>
  <w:style w:type="character" w:customStyle="1" w:styleId="AdresaHTMLChar">
    <w:name w:val="Adresa HTML Char"/>
    <w:basedOn w:val="Standardnpsmoodstavce"/>
    <w:link w:val="AdresaHTML"/>
    <w:uiPriority w:val="99"/>
    <w:semiHidden/>
    <w:locked/>
    <w:rsid w:val="002B3D85"/>
    <w:rPr>
      <w:rFonts w:ascii="Verdana" w:hAnsi="Verdana" w:cs="Verdana"/>
      <w:i/>
      <w:iCs/>
      <w:sz w:val="24"/>
      <w:szCs w:val="24"/>
    </w:rPr>
  </w:style>
  <w:style w:type="paragraph" w:styleId="Adresanaoblku">
    <w:name w:val="envelope address"/>
    <w:basedOn w:val="Normln"/>
    <w:uiPriority w:val="99"/>
    <w:semiHidden/>
    <w:rsid w:val="00076F4C"/>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uiPriority w:val="99"/>
    <w:semiHidden/>
    <w:rsid w:val="00076F4C"/>
    <w:rPr>
      <w:rFonts w:cs="Times New Roman"/>
    </w:rPr>
  </w:style>
  <w:style w:type="table" w:styleId="Barevntabulka1">
    <w:name w:val="Table Colorful 1"/>
    <w:basedOn w:val="Normlntabulka"/>
    <w:uiPriority w:val="99"/>
    <w:semiHidden/>
    <w:rsid w:val="00076F4C"/>
    <w:pPr>
      <w:spacing w:before="120" w:line="264" w:lineRule="auto"/>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rsid w:val="00076F4C"/>
    <w:pPr>
      <w:spacing w:before="120" w:line="264" w:lineRule="auto"/>
      <w:jc w:val="both"/>
    </w:pPr>
    <w:rPr>
      <w:rFonts w:ascii="Verdana" w:hAnsi="Verdana"/>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rsid w:val="00076F4C"/>
    <w:pPr>
      <w:spacing w:before="120" w:line="264" w:lineRule="auto"/>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semiHidden/>
    <w:rsid w:val="00076F4C"/>
    <w:rPr>
      <w:rFonts w:cs="Times New Roman"/>
      <w:i/>
      <w:iCs/>
    </w:rPr>
  </w:style>
  <w:style w:type="character" w:styleId="slodku">
    <w:name w:val="line number"/>
    <w:basedOn w:val="Standardnpsmoodstavce"/>
    <w:uiPriority w:val="99"/>
    <w:semiHidden/>
    <w:rsid w:val="00076F4C"/>
    <w:rPr>
      <w:rFonts w:cs="Times New Roman"/>
    </w:rPr>
  </w:style>
  <w:style w:type="paragraph" w:styleId="slovanseznam4">
    <w:name w:val="List Number 4"/>
    <w:basedOn w:val="Normln"/>
    <w:uiPriority w:val="99"/>
    <w:semiHidden/>
    <w:rsid w:val="00076F4C"/>
    <w:pPr>
      <w:tabs>
        <w:tab w:val="num" w:pos="1209"/>
      </w:tabs>
      <w:ind w:left="1209" w:hanging="360"/>
    </w:pPr>
  </w:style>
  <w:style w:type="paragraph" w:styleId="slovanseznam5">
    <w:name w:val="List Number 5"/>
    <w:basedOn w:val="Normln"/>
    <w:uiPriority w:val="99"/>
    <w:semiHidden/>
    <w:rsid w:val="00076F4C"/>
    <w:pPr>
      <w:tabs>
        <w:tab w:val="num" w:pos="1492"/>
      </w:tabs>
      <w:ind w:left="1492" w:hanging="360"/>
    </w:pPr>
  </w:style>
  <w:style w:type="paragraph" w:styleId="Datum">
    <w:name w:val="Date"/>
    <w:basedOn w:val="Normln"/>
    <w:next w:val="Normln"/>
    <w:link w:val="DatumChar"/>
    <w:uiPriority w:val="99"/>
    <w:semiHidden/>
    <w:rsid w:val="00076F4C"/>
  </w:style>
  <w:style w:type="character" w:customStyle="1" w:styleId="DatumChar">
    <w:name w:val="Datum Char"/>
    <w:basedOn w:val="Standardnpsmoodstavce"/>
    <w:link w:val="Datum"/>
    <w:uiPriority w:val="99"/>
    <w:semiHidden/>
    <w:locked/>
    <w:rsid w:val="002B3D85"/>
    <w:rPr>
      <w:rFonts w:ascii="Verdana" w:hAnsi="Verdana" w:cs="Verdana"/>
      <w:sz w:val="24"/>
      <w:szCs w:val="24"/>
    </w:rPr>
  </w:style>
  <w:style w:type="character" w:styleId="DefiniceHTML">
    <w:name w:val="HTML Definition"/>
    <w:basedOn w:val="Standardnpsmoodstavce"/>
    <w:uiPriority w:val="99"/>
    <w:semiHidden/>
    <w:rsid w:val="00076F4C"/>
    <w:rPr>
      <w:rFonts w:cs="Times New Roman"/>
      <w:i/>
      <w:iCs/>
    </w:rPr>
  </w:style>
  <w:style w:type="table" w:styleId="Elegantntabulka">
    <w:name w:val="Table Elegant"/>
    <w:basedOn w:val="Normlntabulka"/>
    <w:uiPriority w:val="99"/>
    <w:semiHidden/>
    <w:rsid w:val="00076F4C"/>
    <w:pPr>
      <w:spacing w:before="120" w:line="264" w:lineRule="auto"/>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rmtovanvHTML">
    <w:name w:val="HTML Preformatted"/>
    <w:basedOn w:val="Normln"/>
    <w:link w:val="FormtovanvHTMLChar"/>
    <w:uiPriority w:val="99"/>
    <w:semiHidden/>
    <w:rsid w:val="00076F4C"/>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2B3D85"/>
    <w:rPr>
      <w:rFonts w:ascii="Courier New" w:hAnsi="Courier New" w:cs="Courier New"/>
      <w:sz w:val="20"/>
      <w:szCs w:val="20"/>
    </w:rPr>
  </w:style>
  <w:style w:type="table" w:styleId="Jednoduchtabulka1">
    <w:name w:val="Table Simple 1"/>
    <w:basedOn w:val="Normlntabulka"/>
    <w:uiPriority w:val="99"/>
    <w:semiHidden/>
    <w:rsid w:val="00076F4C"/>
    <w:pPr>
      <w:spacing w:before="120" w:line="264" w:lineRule="auto"/>
      <w:jc w:val="both"/>
    </w:pPr>
    <w:rPr>
      <w:rFonts w:ascii="Verdana" w:hAnsi="Verdana"/>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rsid w:val="00076F4C"/>
    <w:pPr>
      <w:spacing w:before="120" w:line="264" w:lineRule="auto"/>
      <w:jc w:val="both"/>
    </w:pPr>
    <w:rPr>
      <w:rFonts w:ascii="Verdana" w:hAnsi="Verdana"/>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rsid w:val="00076F4C"/>
    <w:pPr>
      <w:spacing w:before="120" w:line="264" w:lineRule="auto"/>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semiHidden/>
    <w:rsid w:val="00076F4C"/>
    <w:pPr>
      <w:spacing w:before="120" w:line="264" w:lineRule="auto"/>
      <w:jc w:val="both"/>
    </w:pPr>
    <w:rPr>
      <w:rFonts w:ascii="Verdana" w:hAnsi="Verdana"/>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rsid w:val="00076F4C"/>
    <w:pPr>
      <w:spacing w:before="120" w:line="264" w:lineRule="auto"/>
      <w:jc w:val="both"/>
    </w:pPr>
    <w:rPr>
      <w:rFonts w:ascii="Verdana" w:hAnsi="Verdana"/>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rsid w:val="00076F4C"/>
    <w:pPr>
      <w:spacing w:before="120" w:line="264" w:lineRule="auto"/>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rsid w:val="00076F4C"/>
    <w:pPr>
      <w:spacing w:before="120" w:line="264" w:lineRule="auto"/>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KlvesniceHTML">
    <w:name w:val="HTML Keyboard"/>
    <w:basedOn w:val="Standardnpsmoodstavce"/>
    <w:uiPriority w:val="99"/>
    <w:semiHidden/>
    <w:rsid w:val="00076F4C"/>
    <w:rPr>
      <w:rFonts w:ascii="Courier New" w:hAnsi="Courier New" w:cs="Courier New"/>
      <w:sz w:val="20"/>
      <w:szCs w:val="20"/>
    </w:rPr>
  </w:style>
  <w:style w:type="character" w:styleId="KdHTML">
    <w:name w:val="HTML Code"/>
    <w:basedOn w:val="Standardnpsmoodstavce"/>
    <w:uiPriority w:val="99"/>
    <w:semiHidden/>
    <w:rsid w:val="00076F4C"/>
    <w:rPr>
      <w:rFonts w:ascii="Courier New" w:hAnsi="Courier New" w:cs="Courier New"/>
      <w:sz w:val="20"/>
      <w:szCs w:val="20"/>
    </w:rPr>
  </w:style>
  <w:style w:type="table" w:styleId="Moderntabulka">
    <w:name w:val="Table Contemporary"/>
    <w:basedOn w:val="Normlntabulka"/>
    <w:uiPriority w:val="99"/>
    <w:semiHidden/>
    <w:rsid w:val="00076F4C"/>
    <w:pPr>
      <w:spacing w:before="120" w:line="264" w:lineRule="auto"/>
      <w:jc w:val="both"/>
    </w:pPr>
    <w:rPr>
      <w:rFonts w:ascii="Verdana" w:hAnsi="Verdan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uiPriority w:val="99"/>
    <w:semiHidden/>
    <w:rsid w:val="00076F4C"/>
    <w:pPr>
      <w:spacing w:before="120" w:line="264" w:lineRule="auto"/>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semiHidden/>
    <w:rsid w:val="00076F4C"/>
    <w:pPr>
      <w:spacing w:before="120" w:line="264" w:lineRule="auto"/>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katabulky2">
    <w:name w:val="Table Grid 2"/>
    <w:basedOn w:val="Normlntabulka"/>
    <w:uiPriority w:val="99"/>
    <w:semiHidden/>
    <w:rsid w:val="00076F4C"/>
    <w:pPr>
      <w:spacing w:before="120" w:line="264" w:lineRule="auto"/>
      <w:jc w:val="both"/>
    </w:pPr>
    <w:rPr>
      <w:rFonts w:ascii="Verdana" w:hAnsi="Verdana"/>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3">
    <w:name w:val="Table Grid 3"/>
    <w:basedOn w:val="Normlntabulka"/>
    <w:uiPriority w:val="99"/>
    <w:semiHidden/>
    <w:rsid w:val="00076F4C"/>
    <w:pPr>
      <w:spacing w:before="120" w:line="264" w:lineRule="auto"/>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4">
    <w:name w:val="Table Grid 4"/>
    <w:basedOn w:val="Normlntabulka"/>
    <w:uiPriority w:val="99"/>
    <w:semiHidden/>
    <w:rsid w:val="00076F4C"/>
    <w:pPr>
      <w:spacing w:before="120" w:line="264" w:lineRule="auto"/>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rsid w:val="00076F4C"/>
    <w:pPr>
      <w:spacing w:before="120" w:line="264" w:lineRule="auto"/>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6">
    <w:name w:val="Table Grid 6"/>
    <w:basedOn w:val="Normlntabulka"/>
    <w:uiPriority w:val="99"/>
    <w:semiHidden/>
    <w:rsid w:val="00076F4C"/>
    <w:pPr>
      <w:spacing w:before="120" w:line="264" w:lineRule="auto"/>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7">
    <w:name w:val="Table Grid 7"/>
    <w:basedOn w:val="Normlntabulka"/>
    <w:uiPriority w:val="99"/>
    <w:semiHidden/>
    <w:rsid w:val="00076F4C"/>
    <w:pPr>
      <w:spacing w:before="120" w:line="264" w:lineRule="auto"/>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8">
    <w:name w:val="Table Grid 8"/>
    <w:basedOn w:val="Normlntabulka"/>
    <w:uiPriority w:val="99"/>
    <w:semiHidden/>
    <w:rsid w:val="00076F4C"/>
    <w:pPr>
      <w:spacing w:before="120" w:line="264" w:lineRule="auto"/>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Nzev">
    <w:name w:val="Title"/>
    <w:basedOn w:val="Normln"/>
    <w:link w:val="NzevChar"/>
    <w:uiPriority w:val="99"/>
    <w:qFormat/>
    <w:rsid w:val="00076F4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locked/>
    <w:rsid w:val="002B3D85"/>
    <w:rPr>
      <w:rFonts w:ascii="Cambria" w:hAnsi="Cambria" w:cs="Cambria"/>
      <w:b/>
      <w:bCs/>
      <w:kern w:val="28"/>
      <w:sz w:val="32"/>
      <w:szCs w:val="32"/>
    </w:rPr>
  </w:style>
  <w:style w:type="paragraph" w:styleId="Normlnweb">
    <w:name w:val="Normal (Web)"/>
    <w:basedOn w:val="Normln"/>
    <w:uiPriority w:val="99"/>
    <w:semiHidden/>
    <w:rsid w:val="00076F4C"/>
    <w:rPr>
      <w:rFonts w:cs="Times New Roman"/>
      <w:sz w:val="24"/>
      <w:szCs w:val="24"/>
    </w:rPr>
  </w:style>
  <w:style w:type="paragraph" w:styleId="Osloven">
    <w:name w:val="Salutation"/>
    <w:basedOn w:val="Normln"/>
    <w:next w:val="Normln"/>
    <w:link w:val="OslovenChar"/>
    <w:uiPriority w:val="99"/>
    <w:semiHidden/>
    <w:rsid w:val="00076F4C"/>
  </w:style>
  <w:style w:type="character" w:customStyle="1" w:styleId="OslovenChar">
    <w:name w:val="Oslovení Char"/>
    <w:basedOn w:val="Standardnpsmoodstavce"/>
    <w:link w:val="Osloven"/>
    <w:uiPriority w:val="99"/>
    <w:semiHidden/>
    <w:locked/>
    <w:rsid w:val="002B3D85"/>
    <w:rPr>
      <w:rFonts w:ascii="Verdana" w:hAnsi="Verdana" w:cs="Verdana"/>
      <w:sz w:val="24"/>
      <w:szCs w:val="24"/>
    </w:rPr>
  </w:style>
  <w:style w:type="paragraph" w:styleId="Podpise-mailu">
    <w:name w:val="E-mail Signature"/>
    <w:basedOn w:val="Normln"/>
    <w:link w:val="Podpise-mailuChar"/>
    <w:uiPriority w:val="99"/>
    <w:semiHidden/>
    <w:rsid w:val="00076F4C"/>
  </w:style>
  <w:style w:type="character" w:customStyle="1" w:styleId="Podpise-mailuChar">
    <w:name w:val="Podpis e-mailu Char"/>
    <w:basedOn w:val="Standardnpsmoodstavce"/>
    <w:link w:val="Podpise-mailu"/>
    <w:uiPriority w:val="99"/>
    <w:semiHidden/>
    <w:locked/>
    <w:rsid w:val="002B3D85"/>
    <w:rPr>
      <w:rFonts w:ascii="Verdana" w:hAnsi="Verdana" w:cs="Verdana"/>
      <w:sz w:val="24"/>
      <w:szCs w:val="24"/>
    </w:rPr>
  </w:style>
  <w:style w:type="table" w:styleId="Profesionlntabulka">
    <w:name w:val="Table Professional"/>
    <w:basedOn w:val="Normlntabulka"/>
    <w:uiPriority w:val="99"/>
    <w:semiHidden/>
    <w:rsid w:val="00076F4C"/>
    <w:pPr>
      <w:spacing w:before="120" w:line="264" w:lineRule="auto"/>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99"/>
    <w:semiHidden/>
    <w:rsid w:val="00076F4C"/>
    <w:rPr>
      <w:rFonts w:cs="Times New Roman"/>
      <w:i/>
      <w:iCs/>
    </w:rPr>
  </w:style>
  <w:style w:type="paragraph" w:styleId="Prosttext">
    <w:name w:val="Plain Text"/>
    <w:basedOn w:val="Normln"/>
    <w:link w:val="ProsttextChar"/>
    <w:uiPriority w:val="99"/>
    <w:semiHidden/>
    <w:rsid w:val="00076F4C"/>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2B3D85"/>
    <w:rPr>
      <w:rFonts w:ascii="Courier New" w:hAnsi="Courier New" w:cs="Courier New"/>
      <w:sz w:val="20"/>
      <w:szCs w:val="20"/>
    </w:rPr>
  </w:style>
  <w:style w:type="character" w:styleId="PsacstrojHTML">
    <w:name w:val="HTML Typewriter"/>
    <w:basedOn w:val="Standardnpsmoodstavce"/>
    <w:uiPriority w:val="99"/>
    <w:semiHidden/>
    <w:rsid w:val="00076F4C"/>
    <w:rPr>
      <w:rFonts w:ascii="Courier New" w:hAnsi="Courier New" w:cs="Courier New"/>
      <w:sz w:val="20"/>
      <w:szCs w:val="20"/>
    </w:rPr>
  </w:style>
  <w:style w:type="paragraph" w:styleId="Seznam">
    <w:name w:val="List"/>
    <w:basedOn w:val="Normln"/>
    <w:uiPriority w:val="99"/>
    <w:semiHidden/>
    <w:rsid w:val="00076F4C"/>
    <w:pPr>
      <w:ind w:left="283" w:hanging="283"/>
    </w:pPr>
  </w:style>
  <w:style w:type="paragraph" w:styleId="Seznam2">
    <w:name w:val="List 2"/>
    <w:basedOn w:val="Normln"/>
    <w:uiPriority w:val="99"/>
    <w:semiHidden/>
    <w:rsid w:val="00076F4C"/>
    <w:pPr>
      <w:ind w:left="566" w:hanging="283"/>
    </w:pPr>
  </w:style>
  <w:style w:type="paragraph" w:styleId="Seznam3">
    <w:name w:val="List 3"/>
    <w:basedOn w:val="Normln"/>
    <w:uiPriority w:val="99"/>
    <w:semiHidden/>
    <w:rsid w:val="00076F4C"/>
    <w:pPr>
      <w:ind w:left="849" w:hanging="283"/>
    </w:pPr>
  </w:style>
  <w:style w:type="paragraph" w:styleId="Seznam4">
    <w:name w:val="List 4"/>
    <w:basedOn w:val="Normln"/>
    <w:uiPriority w:val="99"/>
    <w:semiHidden/>
    <w:rsid w:val="00076F4C"/>
    <w:pPr>
      <w:ind w:left="1132" w:hanging="283"/>
    </w:pPr>
  </w:style>
  <w:style w:type="paragraph" w:styleId="Seznam5">
    <w:name w:val="List 5"/>
    <w:basedOn w:val="Normln"/>
    <w:uiPriority w:val="99"/>
    <w:semiHidden/>
    <w:rsid w:val="00076F4C"/>
    <w:pPr>
      <w:ind w:left="1415" w:hanging="283"/>
    </w:pPr>
  </w:style>
  <w:style w:type="table" w:styleId="Sloupcetabulky1">
    <w:name w:val="Table Columns 1"/>
    <w:basedOn w:val="Normlntabulka"/>
    <w:uiPriority w:val="99"/>
    <w:semiHidden/>
    <w:rsid w:val="00076F4C"/>
    <w:pPr>
      <w:spacing w:before="120" w:line="264" w:lineRule="auto"/>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rsid w:val="00076F4C"/>
    <w:pPr>
      <w:spacing w:before="120" w:line="264" w:lineRule="auto"/>
      <w:jc w:val="both"/>
    </w:pPr>
    <w:rPr>
      <w:rFonts w:ascii="Verdana" w:hAnsi="Verdana"/>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rsid w:val="00076F4C"/>
    <w:pPr>
      <w:spacing w:before="120" w:line="264" w:lineRule="auto"/>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rsid w:val="00076F4C"/>
    <w:pPr>
      <w:spacing w:before="120" w:line="264" w:lineRule="auto"/>
      <w:jc w:val="both"/>
    </w:pPr>
    <w:rPr>
      <w:rFonts w:ascii="Verdana" w:hAnsi="Verdana"/>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loupcetabulky5">
    <w:name w:val="Table Columns 5"/>
    <w:basedOn w:val="Normlntabulka"/>
    <w:uiPriority w:val="99"/>
    <w:semiHidden/>
    <w:rsid w:val="00076F4C"/>
    <w:pPr>
      <w:spacing w:before="120" w:line="264" w:lineRule="auto"/>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ulkajakoseznam1">
    <w:name w:val="Table List 1"/>
    <w:basedOn w:val="Normlntabulka"/>
    <w:uiPriority w:val="99"/>
    <w:semiHidden/>
    <w:rsid w:val="00076F4C"/>
    <w:pPr>
      <w:spacing w:before="120" w:line="264" w:lineRule="auto"/>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rsid w:val="00076F4C"/>
    <w:pPr>
      <w:spacing w:before="120" w:line="264" w:lineRule="auto"/>
      <w:jc w:val="both"/>
    </w:pPr>
    <w:rPr>
      <w:rFonts w:ascii="Verdana" w:hAnsi="Verdana"/>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rsid w:val="00076F4C"/>
    <w:pPr>
      <w:spacing w:before="120" w:line="264" w:lineRule="auto"/>
      <w:jc w:val="both"/>
    </w:pPr>
    <w:rPr>
      <w:rFonts w:ascii="Verdana" w:hAnsi="Verdan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rsid w:val="00076F4C"/>
    <w:pPr>
      <w:spacing w:before="120" w:line="264" w:lineRule="auto"/>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rsid w:val="00076F4C"/>
    <w:pPr>
      <w:spacing w:before="120" w:line="264" w:lineRule="auto"/>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rsid w:val="00076F4C"/>
    <w:pPr>
      <w:spacing w:before="120" w:line="264" w:lineRule="auto"/>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rsid w:val="00076F4C"/>
    <w:pPr>
      <w:spacing w:before="120" w:line="264" w:lineRule="auto"/>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rsid w:val="00076F4C"/>
    <w:pPr>
      <w:spacing w:before="120" w:line="264" w:lineRule="auto"/>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uiPriority w:val="99"/>
    <w:semiHidden/>
    <w:rsid w:val="00076F4C"/>
    <w:pPr>
      <w:spacing w:before="120" w:line="264" w:lineRule="auto"/>
      <w:jc w:val="both"/>
    </w:pPr>
    <w:rPr>
      <w:rFonts w:ascii="Verdana" w:hAnsi="Verdana"/>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076F4C"/>
    <w:pPr>
      <w:spacing w:before="120" w:line="264" w:lineRule="auto"/>
      <w:jc w:val="both"/>
    </w:pPr>
    <w:rPr>
      <w:rFonts w:ascii="Verdana" w:hAnsi="Verdana"/>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076F4C"/>
    <w:pPr>
      <w:spacing w:before="120" w:line="264" w:lineRule="auto"/>
      <w:jc w:val="both"/>
    </w:pPr>
    <w:rPr>
      <w:rFonts w:ascii="Verdana" w:hAnsi="Verdana"/>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1">
    <w:name w:val="Table Subtle 1"/>
    <w:basedOn w:val="Normlntabulka"/>
    <w:uiPriority w:val="99"/>
    <w:semiHidden/>
    <w:rsid w:val="00076F4C"/>
    <w:pPr>
      <w:spacing w:before="120" w:line="264" w:lineRule="auto"/>
      <w:jc w:val="both"/>
    </w:pPr>
    <w:rPr>
      <w:rFonts w:ascii="Verdana" w:hAnsi="Verdana"/>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076F4C"/>
    <w:pPr>
      <w:spacing w:before="120" w:line="264" w:lineRule="auto"/>
      <w:jc w:val="both"/>
    </w:pPr>
    <w:rPr>
      <w:rFonts w:ascii="Verdana" w:hAnsi="Verdana"/>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vbloku">
    <w:name w:val="Block Text"/>
    <w:basedOn w:val="Normln"/>
    <w:uiPriority w:val="99"/>
    <w:semiHidden/>
    <w:rsid w:val="00076F4C"/>
    <w:pPr>
      <w:spacing w:after="120"/>
      <w:ind w:left="1440" w:right="1440"/>
    </w:pPr>
  </w:style>
  <w:style w:type="character" w:styleId="UkzkaHTML">
    <w:name w:val="HTML Sample"/>
    <w:basedOn w:val="Standardnpsmoodstavce"/>
    <w:uiPriority w:val="99"/>
    <w:semiHidden/>
    <w:rsid w:val="00076F4C"/>
    <w:rPr>
      <w:rFonts w:ascii="Courier New" w:hAnsi="Courier New" w:cs="Courier New"/>
    </w:rPr>
  </w:style>
  <w:style w:type="table" w:styleId="Webovtabulka1">
    <w:name w:val="Table Web 1"/>
    <w:basedOn w:val="Normlntabulka"/>
    <w:uiPriority w:val="99"/>
    <w:semiHidden/>
    <w:rsid w:val="00076F4C"/>
    <w:pPr>
      <w:spacing w:before="120" w:line="264" w:lineRule="auto"/>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rsid w:val="00076F4C"/>
    <w:pPr>
      <w:spacing w:before="120" w:line="264" w:lineRule="auto"/>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rsid w:val="00076F4C"/>
    <w:pPr>
      <w:spacing w:before="120" w:line="264" w:lineRule="auto"/>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semiHidden/>
    <w:rsid w:val="00076F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uiPriority w:val="99"/>
    <w:semiHidden/>
    <w:locked/>
    <w:rsid w:val="002B3D85"/>
    <w:rPr>
      <w:rFonts w:ascii="Cambria" w:hAnsi="Cambria" w:cs="Cambria"/>
      <w:sz w:val="24"/>
      <w:szCs w:val="24"/>
      <w:shd w:val="pct20" w:color="auto" w:fill="auto"/>
    </w:rPr>
  </w:style>
  <w:style w:type="paragraph" w:styleId="Zkladntext">
    <w:name w:val="Body Text"/>
    <w:basedOn w:val="Normln"/>
    <w:link w:val="ZkladntextChar"/>
    <w:uiPriority w:val="99"/>
    <w:semiHidden/>
    <w:rsid w:val="00076F4C"/>
    <w:pPr>
      <w:spacing w:after="120"/>
    </w:pPr>
  </w:style>
  <w:style w:type="character" w:customStyle="1" w:styleId="ZkladntextChar">
    <w:name w:val="Základní text Char"/>
    <w:basedOn w:val="Standardnpsmoodstavce"/>
    <w:link w:val="Zkladntext"/>
    <w:uiPriority w:val="99"/>
    <w:semiHidden/>
    <w:locked/>
    <w:rsid w:val="002B3D85"/>
    <w:rPr>
      <w:rFonts w:ascii="Verdana" w:hAnsi="Verdana" w:cs="Verdana"/>
      <w:sz w:val="24"/>
      <w:szCs w:val="24"/>
    </w:rPr>
  </w:style>
  <w:style w:type="paragraph" w:styleId="Zkladntext-prvnodsazen">
    <w:name w:val="Body Text First Indent"/>
    <w:basedOn w:val="Zkladntext"/>
    <w:link w:val="Zkladntext-prvnodsazenChar"/>
    <w:uiPriority w:val="99"/>
    <w:semiHidden/>
    <w:rsid w:val="00076F4C"/>
    <w:pPr>
      <w:ind w:firstLine="210"/>
    </w:pPr>
  </w:style>
  <w:style w:type="character" w:customStyle="1" w:styleId="Zkladntext-prvnodsazenChar">
    <w:name w:val="Základní text - první odsazený Char"/>
    <w:basedOn w:val="ZkladntextChar"/>
    <w:link w:val="Zkladntext-prvnodsazen"/>
    <w:uiPriority w:val="99"/>
    <w:semiHidden/>
    <w:locked/>
    <w:rsid w:val="002B3D85"/>
    <w:rPr>
      <w:rFonts w:ascii="Verdana" w:hAnsi="Verdana" w:cs="Verdana"/>
      <w:sz w:val="24"/>
      <w:szCs w:val="24"/>
    </w:rPr>
  </w:style>
  <w:style w:type="paragraph" w:styleId="Zkladntextodsazen">
    <w:name w:val="Body Text Indent"/>
    <w:basedOn w:val="Normln"/>
    <w:link w:val="ZkladntextodsazenChar"/>
    <w:uiPriority w:val="99"/>
    <w:semiHidden/>
    <w:rsid w:val="00076F4C"/>
    <w:pPr>
      <w:spacing w:after="120"/>
      <w:ind w:left="283"/>
    </w:pPr>
  </w:style>
  <w:style w:type="character" w:customStyle="1" w:styleId="ZkladntextodsazenChar">
    <w:name w:val="Základní text odsazený Char"/>
    <w:basedOn w:val="Standardnpsmoodstavce"/>
    <w:link w:val="Zkladntextodsazen"/>
    <w:uiPriority w:val="99"/>
    <w:semiHidden/>
    <w:locked/>
    <w:rsid w:val="002B3D85"/>
    <w:rPr>
      <w:rFonts w:ascii="Verdana" w:hAnsi="Verdana" w:cs="Verdana"/>
      <w:sz w:val="24"/>
      <w:szCs w:val="24"/>
    </w:rPr>
  </w:style>
  <w:style w:type="paragraph" w:styleId="Zkladntext-prvnodsazen2">
    <w:name w:val="Body Text First Indent 2"/>
    <w:basedOn w:val="Zkladntextodsazen"/>
    <w:link w:val="Zkladntext-prvnodsazen2Char"/>
    <w:uiPriority w:val="99"/>
    <w:semiHidden/>
    <w:rsid w:val="00076F4C"/>
    <w:pPr>
      <w:ind w:firstLine="210"/>
    </w:pPr>
  </w:style>
  <w:style w:type="character" w:customStyle="1" w:styleId="Zkladntext-prvnodsazen2Char">
    <w:name w:val="Základní text - první odsazený 2 Char"/>
    <w:basedOn w:val="ZkladntextodsazenChar"/>
    <w:link w:val="Zkladntext-prvnodsazen2"/>
    <w:uiPriority w:val="99"/>
    <w:semiHidden/>
    <w:locked/>
    <w:rsid w:val="002B3D85"/>
    <w:rPr>
      <w:rFonts w:ascii="Verdana" w:hAnsi="Verdana" w:cs="Verdana"/>
      <w:sz w:val="24"/>
      <w:szCs w:val="24"/>
    </w:rPr>
  </w:style>
  <w:style w:type="paragraph" w:styleId="Zkladntext2">
    <w:name w:val="Body Text 2"/>
    <w:basedOn w:val="Normln"/>
    <w:link w:val="Zkladntext2Char"/>
    <w:uiPriority w:val="99"/>
    <w:semiHidden/>
    <w:rsid w:val="00076F4C"/>
    <w:pPr>
      <w:spacing w:after="120" w:line="480" w:lineRule="auto"/>
    </w:pPr>
  </w:style>
  <w:style w:type="character" w:customStyle="1" w:styleId="Zkladntext2Char">
    <w:name w:val="Základní text 2 Char"/>
    <w:basedOn w:val="Standardnpsmoodstavce"/>
    <w:link w:val="Zkladntext2"/>
    <w:uiPriority w:val="99"/>
    <w:semiHidden/>
    <w:locked/>
    <w:rsid w:val="002B3D85"/>
    <w:rPr>
      <w:rFonts w:ascii="Verdana" w:hAnsi="Verdana" w:cs="Verdana"/>
      <w:sz w:val="24"/>
      <w:szCs w:val="24"/>
    </w:rPr>
  </w:style>
  <w:style w:type="paragraph" w:styleId="Zkladntext3">
    <w:name w:val="Body Text 3"/>
    <w:basedOn w:val="Normln"/>
    <w:link w:val="Zkladntext3Char"/>
    <w:uiPriority w:val="99"/>
    <w:semiHidden/>
    <w:rsid w:val="00076F4C"/>
    <w:pPr>
      <w:spacing w:after="120"/>
    </w:pPr>
    <w:rPr>
      <w:sz w:val="16"/>
      <w:szCs w:val="16"/>
    </w:rPr>
  </w:style>
  <w:style w:type="character" w:customStyle="1" w:styleId="Zkladntext3Char">
    <w:name w:val="Základní text 3 Char"/>
    <w:basedOn w:val="Standardnpsmoodstavce"/>
    <w:link w:val="Zkladntext3"/>
    <w:uiPriority w:val="99"/>
    <w:semiHidden/>
    <w:locked/>
    <w:rsid w:val="002B3D85"/>
    <w:rPr>
      <w:rFonts w:ascii="Verdana" w:hAnsi="Verdana" w:cs="Verdana"/>
      <w:sz w:val="16"/>
      <w:szCs w:val="16"/>
    </w:rPr>
  </w:style>
  <w:style w:type="paragraph" w:styleId="Zkladntextodsazen2">
    <w:name w:val="Body Text Indent 2"/>
    <w:basedOn w:val="Normln"/>
    <w:link w:val="Zkladntextodsazen2Char"/>
    <w:uiPriority w:val="99"/>
    <w:semiHidden/>
    <w:rsid w:val="00076F4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B3D85"/>
    <w:rPr>
      <w:rFonts w:ascii="Verdana" w:hAnsi="Verdana" w:cs="Verdana"/>
      <w:sz w:val="24"/>
      <w:szCs w:val="24"/>
    </w:rPr>
  </w:style>
  <w:style w:type="paragraph" w:styleId="Zkladntextodsazen3">
    <w:name w:val="Body Text Indent 3"/>
    <w:basedOn w:val="Normln"/>
    <w:link w:val="Zkladntextodsazen3Char"/>
    <w:uiPriority w:val="99"/>
    <w:semiHidden/>
    <w:rsid w:val="00076F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B3D85"/>
    <w:rPr>
      <w:rFonts w:ascii="Verdana" w:hAnsi="Verdana" w:cs="Verdana"/>
      <w:sz w:val="16"/>
      <w:szCs w:val="16"/>
    </w:rPr>
  </w:style>
  <w:style w:type="paragraph" w:styleId="Zptenadresanaoblku">
    <w:name w:val="envelope return"/>
    <w:basedOn w:val="Normln"/>
    <w:uiPriority w:val="99"/>
    <w:semiHidden/>
    <w:rsid w:val="00076F4C"/>
    <w:rPr>
      <w:rFonts w:ascii="Arial" w:hAnsi="Arial" w:cs="Arial"/>
      <w:sz w:val="20"/>
      <w:szCs w:val="20"/>
    </w:rPr>
  </w:style>
  <w:style w:type="paragraph" w:styleId="Nadpispoznmky">
    <w:name w:val="Note Heading"/>
    <w:basedOn w:val="Normln"/>
    <w:next w:val="Normln"/>
    <w:link w:val="NadpispoznmkyChar"/>
    <w:uiPriority w:val="99"/>
    <w:semiHidden/>
    <w:rsid w:val="00076F4C"/>
  </w:style>
  <w:style w:type="character" w:customStyle="1" w:styleId="NadpispoznmkyChar">
    <w:name w:val="Nadpis poznámky Char"/>
    <w:basedOn w:val="Standardnpsmoodstavce"/>
    <w:link w:val="Nadpispoznmky"/>
    <w:uiPriority w:val="99"/>
    <w:semiHidden/>
    <w:locked/>
    <w:rsid w:val="002B3D85"/>
    <w:rPr>
      <w:rFonts w:ascii="Verdana" w:hAnsi="Verdana" w:cs="Verdana"/>
      <w:sz w:val="24"/>
      <w:szCs w:val="24"/>
    </w:rPr>
  </w:style>
  <w:style w:type="paragraph" w:styleId="Podpis">
    <w:name w:val="Signature"/>
    <w:basedOn w:val="Normln"/>
    <w:link w:val="PodpisChar"/>
    <w:uiPriority w:val="99"/>
    <w:semiHidden/>
    <w:rsid w:val="00076F4C"/>
    <w:pPr>
      <w:ind w:left="4252"/>
    </w:pPr>
  </w:style>
  <w:style w:type="character" w:customStyle="1" w:styleId="PodpisChar">
    <w:name w:val="Podpis Char"/>
    <w:basedOn w:val="Standardnpsmoodstavce"/>
    <w:link w:val="Podpis"/>
    <w:uiPriority w:val="99"/>
    <w:semiHidden/>
    <w:locked/>
    <w:rsid w:val="002B3D85"/>
    <w:rPr>
      <w:rFonts w:ascii="Verdana" w:hAnsi="Verdana" w:cs="Verdana"/>
      <w:sz w:val="24"/>
      <w:szCs w:val="24"/>
    </w:rPr>
  </w:style>
  <w:style w:type="paragraph" w:styleId="Podtitul">
    <w:name w:val="Subtitle"/>
    <w:basedOn w:val="Normln"/>
    <w:link w:val="PodtitulChar"/>
    <w:uiPriority w:val="99"/>
    <w:qFormat/>
    <w:rsid w:val="00076F4C"/>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uiPriority w:val="99"/>
    <w:locked/>
    <w:rsid w:val="002B3D85"/>
    <w:rPr>
      <w:rFonts w:ascii="Cambria" w:hAnsi="Cambria" w:cs="Cambria"/>
      <w:sz w:val="24"/>
      <w:szCs w:val="24"/>
    </w:rPr>
  </w:style>
  <w:style w:type="paragraph" w:styleId="Pokraovnseznamu">
    <w:name w:val="List Continue"/>
    <w:basedOn w:val="Normln"/>
    <w:uiPriority w:val="99"/>
    <w:rsid w:val="00626E8A"/>
    <w:pPr>
      <w:spacing w:after="120"/>
      <w:ind w:left="397"/>
    </w:pPr>
  </w:style>
  <w:style w:type="paragraph" w:styleId="Pokraovnseznamu5">
    <w:name w:val="List Continue 5"/>
    <w:basedOn w:val="Normln"/>
    <w:uiPriority w:val="99"/>
    <w:semiHidden/>
    <w:rsid w:val="00626E8A"/>
    <w:pPr>
      <w:spacing w:after="120"/>
      <w:ind w:left="1415"/>
    </w:pPr>
  </w:style>
  <w:style w:type="paragraph" w:styleId="Obsah4">
    <w:name w:val="toc 4"/>
    <w:basedOn w:val="Obsah3"/>
    <w:next w:val="Normln"/>
    <w:autoRedefine/>
    <w:uiPriority w:val="99"/>
    <w:semiHidden/>
    <w:rsid w:val="00AA4DCF"/>
    <w:pPr>
      <w:tabs>
        <w:tab w:val="left" w:pos="2595"/>
      </w:tabs>
      <w:ind w:left="1531" w:firstLine="0"/>
      <w:outlineLvl w:val="3"/>
    </w:pPr>
  </w:style>
  <w:style w:type="paragraph" w:styleId="Obsah6">
    <w:name w:val="toc 6"/>
    <w:basedOn w:val="Normln"/>
    <w:next w:val="Normln"/>
    <w:autoRedefine/>
    <w:uiPriority w:val="99"/>
    <w:semiHidden/>
    <w:rsid w:val="008C513D"/>
    <w:pPr>
      <w:ind w:left="900"/>
    </w:pPr>
  </w:style>
  <w:style w:type="paragraph" w:styleId="Normlnodsazen">
    <w:name w:val="Normal Indent"/>
    <w:basedOn w:val="Normln"/>
    <w:uiPriority w:val="99"/>
    <w:semiHidden/>
    <w:rsid w:val="008F6FD3"/>
    <w:pPr>
      <w:ind w:left="708"/>
    </w:pPr>
  </w:style>
  <w:style w:type="paragraph" w:styleId="Seznamsodrkami5">
    <w:name w:val="List Bullet 5"/>
    <w:basedOn w:val="Normln"/>
    <w:uiPriority w:val="99"/>
    <w:semiHidden/>
    <w:rsid w:val="00A37A35"/>
    <w:pPr>
      <w:tabs>
        <w:tab w:val="num" w:pos="1492"/>
      </w:tabs>
      <w:ind w:left="1492" w:hanging="360"/>
    </w:pPr>
  </w:style>
  <w:style w:type="paragraph" w:customStyle="1" w:styleId="Ploha">
    <w:name w:val="Příloha"/>
    <w:basedOn w:val="Normln"/>
    <w:uiPriority w:val="99"/>
    <w:semiHidden/>
    <w:rsid w:val="00072D24"/>
    <w:pPr>
      <w:pageBreakBefore/>
      <w:numPr>
        <w:numId w:val="23"/>
      </w:numPr>
    </w:pPr>
    <w:rPr>
      <w:sz w:val="42"/>
      <w:szCs w:val="42"/>
    </w:rPr>
  </w:style>
  <w:style w:type="paragraph" w:styleId="Zvr">
    <w:name w:val="Closing"/>
    <w:basedOn w:val="Normln"/>
    <w:link w:val="ZvrChar"/>
    <w:uiPriority w:val="99"/>
    <w:semiHidden/>
    <w:rsid w:val="003938DC"/>
    <w:pPr>
      <w:ind w:left="4252"/>
    </w:pPr>
  </w:style>
  <w:style w:type="character" w:customStyle="1" w:styleId="ZvrChar">
    <w:name w:val="Závěr Char"/>
    <w:basedOn w:val="Standardnpsmoodstavce"/>
    <w:link w:val="Zvr"/>
    <w:uiPriority w:val="99"/>
    <w:semiHidden/>
    <w:locked/>
    <w:rsid w:val="002B3D85"/>
    <w:rPr>
      <w:rFonts w:ascii="Verdana" w:hAnsi="Verdana" w:cs="Verdana"/>
      <w:sz w:val="24"/>
      <w:szCs w:val="24"/>
    </w:rPr>
  </w:style>
  <w:style w:type="character" w:styleId="Siln">
    <w:name w:val="Strong"/>
    <w:basedOn w:val="Standardnpsmoodstavce"/>
    <w:uiPriority w:val="99"/>
    <w:qFormat/>
    <w:rsid w:val="003938DC"/>
    <w:rPr>
      <w:rFonts w:cs="Times New Roman"/>
      <w:b/>
      <w:bCs/>
    </w:rPr>
  </w:style>
  <w:style w:type="paragraph" w:customStyle="1" w:styleId="Nadpis21">
    <w:name w:val="Nadpis 21"/>
    <w:basedOn w:val="Normln"/>
    <w:uiPriority w:val="99"/>
    <w:rsid w:val="00E3011E"/>
    <w:pPr>
      <w:widowControl w:val="0"/>
      <w:spacing w:before="0" w:after="120" w:line="280" w:lineRule="atLeast"/>
      <w:ind w:left="1418" w:hanging="708"/>
    </w:pPr>
    <w:rPr>
      <w:rFonts w:cs="Times New Roman"/>
      <w:sz w:val="24"/>
      <w:szCs w:val="24"/>
      <w:lang w:eastAsia="en-US"/>
    </w:rPr>
  </w:style>
  <w:style w:type="paragraph" w:customStyle="1" w:styleId="Nzevsmlouvy">
    <w:name w:val="Název smlouvy"/>
    <w:basedOn w:val="Normln"/>
    <w:uiPriority w:val="99"/>
    <w:rsid w:val="00E3011E"/>
    <w:pPr>
      <w:widowControl w:val="0"/>
      <w:spacing w:before="0" w:line="280" w:lineRule="atLeast"/>
      <w:jc w:val="center"/>
    </w:pPr>
    <w:rPr>
      <w:rFonts w:cs="Times New Roman"/>
      <w:b/>
      <w:bCs/>
      <w:sz w:val="36"/>
      <w:szCs w:val="36"/>
      <w:lang w:eastAsia="en-US"/>
    </w:rPr>
  </w:style>
  <w:style w:type="paragraph" w:customStyle="1" w:styleId="Smluvnstrana">
    <w:name w:val="Smluvní strana"/>
    <w:basedOn w:val="Normln"/>
    <w:uiPriority w:val="99"/>
    <w:rsid w:val="00E3011E"/>
    <w:pPr>
      <w:widowControl w:val="0"/>
      <w:spacing w:before="0" w:line="280" w:lineRule="atLeast"/>
    </w:pPr>
    <w:rPr>
      <w:rFonts w:cs="Times New Roman"/>
      <w:b/>
      <w:bCs/>
      <w:sz w:val="28"/>
      <w:szCs w:val="28"/>
      <w:lang w:eastAsia="en-US"/>
    </w:rPr>
  </w:style>
  <w:style w:type="paragraph" w:customStyle="1" w:styleId="Prohlen">
    <w:name w:val="Prohlášení"/>
    <w:basedOn w:val="Normln"/>
    <w:uiPriority w:val="99"/>
    <w:rsid w:val="00E3011E"/>
    <w:pPr>
      <w:widowControl w:val="0"/>
      <w:spacing w:before="0" w:line="280" w:lineRule="atLeast"/>
      <w:jc w:val="center"/>
    </w:pPr>
    <w:rPr>
      <w:rFonts w:cs="Times New Roman"/>
      <w:b/>
      <w:bCs/>
      <w:sz w:val="24"/>
      <w:szCs w:val="24"/>
      <w:lang w:eastAsia="en-US"/>
    </w:rPr>
  </w:style>
  <w:style w:type="paragraph" w:customStyle="1" w:styleId="Tabulkatext">
    <w:name w:val="Tabulka text"/>
    <w:basedOn w:val="Zkladntext"/>
    <w:uiPriority w:val="99"/>
    <w:rsid w:val="00E3011E"/>
    <w:pPr>
      <w:spacing w:before="40" w:after="20" w:line="240" w:lineRule="auto"/>
      <w:jc w:val="left"/>
    </w:pPr>
    <w:rPr>
      <w:rFonts w:cs="Times New Roman"/>
      <w:sz w:val="24"/>
      <w:szCs w:val="24"/>
    </w:rPr>
  </w:style>
  <w:style w:type="paragraph" w:customStyle="1" w:styleId="Odstavec1">
    <w:name w:val="Odstavec 1"/>
    <w:basedOn w:val="Zkladntextodsazen2"/>
    <w:uiPriority w:val="99"/>
    <w:rsid w:val="00856B6B"/>
    <w:pPr>
      <w:spacing w:after="0" w:line="240" w:lineRule="auto"/>
      <w:ind w:left="0"/>
    </w:pPr>
    <w:rPr>
      <w:rFonts w:cs="Times New Roman"/>
      <w:lang w:eastAsia="en-US"/>
    </w:rPr>
  </w:style>
  <w:style w:type="character" w:customStyle="1" w:styleId="platne1">
    <w:name w:val="platne1"/>
    <w:basedOn w:val="Standardnpsmoodstavce"/>
    <w:uiPriority w:val="99"/>
    <w:rsid w:val="00E3011E"/>
    <w:rPr>
      <w:rFonts w:cs="Times New Roman"/>
    </w:rPr>
  </w:style>
  <w:style w:type="paragraph" w:customStyle="1" w:styleId="Nadpis2beznzvu">
    <w:name w:val="Nadpis 2 bez názvu"/>
    <w:basedOn w:val="Nadpis2"/>
    <w:uiPriority w:val="99"/>
    <w:rsid w:val="00E3011E"/>
    <w:pPr>
      <w:keepNext w:val="0"/>
      <w:keepLines w:val="0"/>
      <w:tabs>
        <w:tab w:val="clear" w:pos="0"/>
        <w:tab w:val="num" w:pos="1304"/>
      </w:tabs>
      <w:spacing w:before="120" w:after="120" w:line="240" w:lineRule="auto"/>
      <w:ind w:left="1304" w:hanging="1304"/>
    </w:pPr>
    <w:rPr>
      <w:rFonts w:ascii="Georgia" w:hAnsi="Georgia" w:cs="Georgia"/>
      <w:color w:val="auto"/>
    </w:rPr>
  </w:style>
  <w:style w:type="paragraph" w:styleId="Odstavecseseznamem">
    <w:name w:val="List Paragraph"/>
    <w:basedOn w:val="Normln"/>
    <w:uiPriority w:val="99"/>
    <w:qFormat/>
    <w:rsid w:val="00080E44"/>
    <w:pPr>
      <w:ind w:left="720"/>
    </w:pPr>
  </w:style>
  <w:style w:type="table" w:customStyle="1" w:styleId="Stednseznam21">
    <w:name w:val="Střední seznam 21"/>
    <w:uiPriority w:val="99"/>
    <w:rsid w:val="005062D7"/>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vtlseznamzvraznn11">
    <w:name w:val="Světlý seznam – zvýraznění 11"/>
    <w:uiPriority w:val="99"/>
    <w:rsid w:val="005062D7"/>
    <w:rPr>
      <w:rFonts w:ascii="Verdana" w:hAnsi="Verdan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vtlseznam1">
    <w:name w:val="Světlý seznam1"/>
    <w:uiPriority w:val="99"/>
    <w:rsid w:val="005062D7"/>
    <w:rPr>
      <w:rFonts w:ascii="Verdana" w:hAnsi="Verdana"/>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9E5F98"/>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9E5F98"/>
    <w:rPr>
      <w:rFonts w:ascii="Tahoma" w:hAnsi="Tahoma" w:cs="Tahoma"/>
      <w:sz w:val="16"/>
      <w:szCs w:val="16"/>
    </w:rPr>
  </w:style>
  <w:style w:type="character" w:styleId="Odkaznakoment">
    <w:name w:val="annotation reference"/>
    <w:basedOn w:val="Standardnpsmoodstavce"/>
    <w:uiPriority w:val="99"/>
    <w:semiHidden/>
    <w:rsid w:val="00EE7048"/>
    <w:rPr>
      <w:rFonts w:cs="Times New Roman"/>
      <w:sz w:val="16"/>
      <w:szCs w:val="16"/>
    </w:rPr>
  </w:style>
  <w:style w:type="paragraph" w:styleId="Textkomente">
    <w:name w:val="annotation text"/>
    <w:basedOn w:val="Normln"/>
    <w:link w:val="TextkomenteChar"/>
    <w:uiPriority w:val="99"/>
    <w:semiHidden/>
    <w:rsid w:val="00EE7048"/>
    <w:pPr>
      <w:spacing w:line="240" w:lineRule="auto"/>
    </w:pPr>
    <w:rPr>
      <w:sz w:val="20"/>
      <w:szCs w:val="20"/>
    </w:rPr>
  </w:style>
  <w:style w:type="character" w:customStyle="1" w:styleId="TextkomenteChar">
    <w:name w:val="Text komentáře Char"/>
    <w:basedOn w:val="Standardnpsmoodstavce"/>
    <w:link w:val="Textkomente"/>
    <w:uiPriority w:val="99"/>
    <w:locked/>
    <w:rsid w:val="00EE7048"/>
    <w:rPr>
      <w:rFonts w:ascii="Verdana" w:hAnsi="Verdana" w:cs="Verdana"/>
    </w:rPr>
  </w:style>
  <w:style w:type="paragraph" w:styleId="Pedmtkomente">
    <w:name w:val="annotation subject"/>
    <w:basedOn w:val="Textkomente"/>
    <w:next w:val="Textkomente"/>
    <w:link w:val="PedmtkomenteChar"/>
    <w:uiPriority w:val="99"/>
    <w:semiHidden/>
    <w:rsid w:val="00EE7048"/>
    <w:rPr>
      <w:b/>
      <w:bCs/>
    </w:rPr>
  </w:style>
  <w:style w:type="character" w:customStyle="1" w:styleId="PedmtkomenteChar">
    <w:name w:val="Předmět komentáře Char"/>
    <w:basedOn w:val="TextkomenteChar"/>
    <w:link w:val="Pedmtkomente"/>
    <w:uiPriority w:val="99"/>
    <w:locked/>
    <w:rsid w:val="00EE7048"/>
    <w:rPr>
      <w:rFonts w:ascii="Verdana" w:hAnsi="Verdana" w:cs="Verdana"/>
      <w:b/>
      <w:bCs/>
    </w:rPr>
  </w:style>
  <w:style w:type="paragraph" w:customStyle="1" w:styleId="Textpraporvlevo">
    <w:name w:val="Text prapor vlevo"/>
    <w:basedOn w:val="Normln"/>
    <w:uiPriority w:val="99"/>
    <w:rsid w:val="007D480E"/>
    <w:pPr>
      <w:spacing w:before="0" w:after="120" w:line="240" w:lineRule="auto"/>
      <w:ind w:left="1701"/>
      <w:jc w:val="left"/>
    </w:pPr>
    <w:rPr>
      <w:rFonts w:ascii="Georgia" w:hAnsi="Georgia" w:cs="Georgia"/>
      <w:sz w:val="20"/>
      <w:szCs w:val="20"/>
    </w:rPr>
  </w:style>
  <w:style w:type="character" w:customStyle="1" w:styleId="plt">
    <w:name w:val="pltč"/>
    <w:uiPriority w:val="99"/>
    <w:rsid w:val="007D480E"/>
    <w:rPr>
      <w:b/>
    </w:rPr>
  </w:style>
  <w:style w:type="paragraph" w:customStyle="1" w:styleId="Nadpis">
    <w:name w:val="Nadpis"/>
    <w:basedOn w:val="Nadpis1"/>
    <w:next w:val="Nadpis1"/>
    <w:uiPriority w:val="99"/>
    <w:rsid w:val="008551DD"/>
    <w:pPr>
      <w:numPr>
        <w:numId w:val="0"/>
      </w:numPr>
      <w:spacing w:before="720" w:after="240" w:line="288" w:lineRule="auto"/>
      <w:jc w:val="center"/>
    </w:pPr>
    <w:rPr>
      <w:rFonts w:ascii="Arial" w:hAnsi="Arial" w:cs="Arial"/>
      <w:color w:val="auto"/>
      <w:kern w:val="32"/>
      <w:sz w:val="32"/>
      <w:szCs w:val="32"/>
    </w:rPr>
  </w:style>
  <w:style w:type="paragraph" w:styleId="Revize">
    <w:name w:val="Revision"/>
    <w:hidden/>
    <w:uiPriority w:val="99"/>
    <w:semiHidden/>
    <w:rsid w:val="001826F3"/>
    <w:rPr>
      <w:rFonts w:ascii="Verdana" w:hAnsi="Verdana" w:cs="Verdana"/>
      <w:sz w:val="22"/>
      <w:szCs w:val="22"/>
    </w:rPr>
  </w:style>
  <w:style w:type="paragraph" w:customStyle="1" w:styleId="Odrky">
    <w:name w:val="Odrážky"/>
    <w:basedOn w:val="Normln"/>
    <w:uiPriority w:val="99"/>
    <w:rsid w:val="00F2602B"/>
    <w:pPr>
      <w:numPr>
        <w:numId w:val="31"/>
      </w:numPr>
      <w:spacing w:after="60"/>
      <w:jc w:val="left"/>
    </w:pPr>
    <w:rPr>
      <w:rFonts w:ascii="Arial" w:hAnsi="Arial" w:cs="Arial"/>
      <w:sz w:val="20"/>
      <w:szCs w:val="20"/>
    </w:rPr>
  </w:style>
  <w:style w:type="paragraph" w:customStyle="1" w:styleId="Texttabulky">
    <w:name w:val="Text tabulky"/>
    <w:basedOn w:val="Normln"/>
    <w:uiPriority w:val="99"/>
    <w:rsid w:val="00F2602B"/>
    <w:pPr>
      <w:keepLines/>
      <w:suppressAutoHyphens/>
      <w:spacing w:before="0" w:line="240" w:lineRule="auto"/>
      <w:jc w:val="left"/>
    </w:pPr>
    <w:rPr>
      <w:rFonts w:ascii="Georgia" w:hAnsi="Georgia" w:cs="Georgia"/>
      <w:sz w:val="20"/>
      <w:szCs w:val="20"/>
    </w:rPr>
  </w:style>
  <w:style w:type="paragraph" w:styleId="Nadpisobsahu">
    <w:name w:val="TOC Heading"/>
    <w:basedOn w:val="Nadpis1"/>
    <w:next w:val="Normln"/>
    <w:uiPriority w:val="99"/>
    <w:qFormat/>
    <w:rsid w:val="00C05B87"/>
    <w:pPr>
      <w:keepLines w:val="0"/>
      <w:pageBreakBefore w:val="0"/>
      <w:numPr>
        <w:numId w:val="0"/>
      </w:numPr>
      <w:spacing w:before="240" w:after="60"/>
      <w:jc w:val="both"/>
      <w:outlineLvl w:val="9"/>
    </w:pPr>
    <w:rPr>
      <w:rFonts w:ascii="Cambria" w:hAnsi="Cambria" w:cs="Cambria"/>
      <w:color w:val="auto"/>
      <w:kern w:val="32"/>
      <w:sz w:val="32"/>
      <w:szCs w:val="32"/>
    </w:rPr>
  </w:style>
  <w:style w:type="character" w:customStyle="1" w:styleId="zvraznn">
    <w:name w:val="zvýraznění"/>
    <w:uiPriority w:val="99"/>
    <w:rsid w:val="00C05B87"/>
    <w:rPr>
      <w:rFonts w:ascii="Arial" w:hAnsi="Arial"/>
      <w:b/>
      <w:spacing w:val="0"/>
      <w:sz w:val="17"/>
    </w:rPr>
  </w:style>
  <w:style w:type="paragraph" w:customStyle="1" w:styleId="Tabulka-velkedsla">
    <w:name w:val="Tabulka - velká šedá čísla"/>
    <w:basedOn w:val="Normln"/>
    <w:uiPriority w:val="99"/>
    <w:rsid w:val="00C05B87"/>
    <w:pPr>
      <w:spacing w:after="60"/>
      <w:jc w:val="center"/>
    </w:pPr>
    <w:rPr>
      <w:rFonts w:ascii="Arial" w:hAnsi="Arial" w:cs="Arial"/>
      <w:b/>
      <w:bCs/>
      <w:color w:val="C0C0C0"/>
      <w:sz w:val="52"/>
      <w:szCs w:val="52"/>
    </w:rPr>
  </w:style>
  <w:style w:type="character" w:customStyle="1" w:styleId="CharChar4">
    <w:name w:val="Char Char4"/>
    <w:uiPriority w:val="99"/>
    <w:rsid w:val="00C05B87"/>
    <w:rPr>
      <w:rFonts w:ascii="Arial" w:hAnsi="Arial"/>
      <w:b/>
      <w:sz w:val="26"/>
      <w:lang w:eastAsia="cs-CZ"/>
    </w:rPr>
  </w:style>
  <w:style w:type="character" w:styleId="Nzevknihy">
    <w:name w:val="Book Title"/>
    <w:basedOn w:val="Standardnpsmoodstavce"/>
    <w:uiPriority w:val="99"/>
    <w:qFormat/>
    <w:rsid w:val="00C05B87"/>
    <w:rPr>
      <w:rFonts w:cs="Times New Roman"/>
      <w:b/>
      <w:bCs/>
      <w:smallCaps/>
      <w:spacing w:val="5"/>
    </w:rPr>
  </w:style>
  <w:style w:type="table" w:customStyle="1" w:styleId="Svtlseznam2">
    <w:name w:val="Světlý seznam2"/>
    <w:uiPriority w:val="99"/>
    <w:rsid w:val="00684540"/>
    <w:rPr>
      <w:rFonts w:ascii="Verdana" w:hAnsi="Verdan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WBC-Normln">
    <w:name w:val="WBC - Normální"/>
    <w:basedOn w:val="Normln"/>
    <w:uiPriority w:val="99"/>
    <w:rsid w:val="0050632C"/>
    <w:pPr>
      <w:spacing w:before="0" w:line="240" w:lineRule="auto"/>
      <w:jc w:val="left"/>
    </w:pPr>
    <w:rPr>
      <w:sz w:val="20"/>
      <w:szCs w:val="20"/>
    </w:rPr>
  </w:style>
  <w:style w:type="paragraph" w:customStyle="1" w:styleId="Textodst1sl">
    <w:name w:val="Text odst.1čísl"/>
    <w:basedOn w:val="Normln"/>
    <w:link w:val="Textodst1slCharChar"/>
    <w:uiPriority w:val="99"/>
    <w:rsid w:val="00A20E8E"/>
    <w:pPr>
      <w:tabs>
        <w:tab w:val="left" w:pos="0"/>
        <w:tab w:val="left" w:pos="284"/>
      </w:tabs>
      <w:spacing w:before="240" w:line="240" w:lineRule="auto"/>
      <w:jc w:val="left"/>
      <w:outlineLvl w:val="1"/>
    </w:pPr>
    <w:rPr>
      <w:rFonts w:ascii="Arial" w:hAnsi="Arial" w:cs="Times New Roman"/>
      <w:sz w:val="20"/>
      <w:szCs w:val="20"/>
    </w:rPr>
  </w:style>
  <w:style w:type="character" w:customStyle="1" w:styleId="Textodst1slCharChar">
    <w:name w:val="Text odst.1čísl Char Char"/>
    <w:link w:val="Textodst1sl"/>
    <w:uiPriority w:val="99"/>
    <w:locked/>
    <w:rsid w:val="00A20E8E"/>
    <w:rPr>
      <w:rFonts w:ascii="Arial" w:hAnsi="Arial"/>
      <w:lang w:val="cs-CZ" w:eastAsia="cs-CZ"/>
    </w:rPr>
  </w:style>
  <w:style w:type="numbering" w:styleId="111111">
    <w:name w:val="Outline List 2"/>
    <w:basedOn w:val="Bezseznamu"/>
    <w:uiPriority w:val="99"/>
    <w:semiHidden/>
    <w:unhideWhenUsed/>
    <w:locked/>
    <w:rsid w:val="00D01C42"/>
    <w:pPr>
      <w:numPr>
        <w:numId w:val="20"/>
      </w:numPr>
    </w:pPr>
  </w:style>
  <w:style w:type="numbering" w:customStyle="1" w:styleId="Styl2">
    <w:name w:val="Styl2"/>
    <w:rsid w:val="00D01C42"/>
    <w:pPr>
      <w:numPr>
        <w:numId w:val="28"/>
      </w:numPr>
    </w:pPr>
  </w:style>
  <w:style w:type="numbering" w:customStyle="1" w:styleId="Styl3">
    <w:name w:val="Styl3"/>
    <w:rsid w:val="00D01C42"/>
    <w:pPr>
      <w:numPr>
        <w:numId w:val="29"/>
      </w:numPr>
    </w:pPr>
  </w:style>
  <w:style w:type="numbering" w:styleId="lnekoddl">
    <w:name w:val="Outline List 3"/>
    <w:basedOn w:val="Bezseznamu"/>
    <w:uiPriority w:val="99"/>
    <w:semiHidden/>
    <w:unhideWhenUsed/>
    <w:locked/>
    <w:rsid w:val="00D01C42"/>
    <w:pPr>
      <w:numPr>
        <w:numId w:val="22"/>
      </w:numPr>
    </w:pPr>
  </w:style>
  <w:style w:type="numbering" w:customStyle="1" w:styleId="Styl1">
    <w:name w:val="Styl1"/>
    <w:rsid w:val="00D01C42"/>
    <w:pPr>
      <w:numPr>
        <w:numId w:val="27"/>
      </w:numPr>
    </w:pPr>
  </w:style>
  <w:style w:type="numbering" w:styleId="1ai">
    <w:name w:val="Outline List 1"/>
    <w:basedOn w:val="Bezseznamu"/>
    <w:uiPriority w:val="99"/>
    <w:semiHidden/>
    <w:unhideWhenUsed/>
    <w:locked/>
    <w:rsid w:val="00D01C4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0147">
      <w:marLeft w:val="0"/>
      <w:marRight w:val="0"/>
      <w:marTop w:val="0"/>
      <w:marBottom w:val="0"/>
      <w:divBdr>
        <w:top w:val="none" w:sz="0" w:space="0" w:color="auto"/>
        <w:left w:val="none" w:sz="0" w:space="0" w:color="auto"/>
        <w:bottom w:val="none" w:sz="0" w:space="0" w:color="auto"/>
        <w:right w:val="none" w:sz="0" w:space="0" w:color="auto"/>
      </w:divBdr>
    </w:div>
    <w:div w:id="1727220148">
      <w:marLeft w:val="0"/>
      <w:marRight w:val="0"/>
      <w:marTop w:val="0"/>
      <w:marBottom w:val="0"/>
      <w:divBdr>
        <w:top w:val="none" w:sz="0" w:space="0" w:color="auto"/>
        <w:left w:val="none" w:sz="0" w:space="0" w:color="auto"/>
        <w:bottom w:val="none" w:sz="0" w:space="0" w:color="auto"/>
        <w:right w:val="none" w:sz="0" w:space="0" w:color="auto"/>
      </w:divBdr>
    </w:div>
    <w:div w:id="1727220149">
      <w:marLeft w:val="0"/>
      <w:marRight w:val="0"/>
      <w:marTop w:val="0"/>
      <w:marBottom w:val="0"/>
      <w:divBdr>
        <w:top w:val="none" w:sz="0" w:space="0" w:color="auto"/>
        <w:left w:val="none" w:sz="0" w:space="0" w:color="auto"/>
        <w:bottom w:val="none" w:sz="0" w:space="0" w:color="auto"/>
        <w:right w:val="none" w:sz="0" w:space="0" w:color="auto"/>
      </w:divBdr>
    </w:div>
    <w:div w:id="1727220150">
      <w:marLeft w:val="0"/>
      <w:marRight w:val="0"/>
      <w:marTop w:val="0"/>
      <w:marBottom w:val="0"/>
      <w:divBdr>
        <w:top w:val="none" w:sz="0" w:space="0" w:color="auto"/>
        <w:left w:val="none" w:sz="0" w:space="0" w:color="auto"/>
        <w:bottom w:val="none" w:sz="0" w:space="0" w:color="auto"/>
        <w:right w:val="none" w:sz="0" w:space="0" w:color="auto"/>
      </w:divBdr>
    </w:div>
    <w:div w:id="1727220151">
      <w:marLeft w:val="0"/>
      <w:marRight w:val="0"/>
      <w:marTop w:val="0"/>
      <w:marBottom w:val="0"/>
      <w:divBdr>
        <w:top w:val="none" w:sz="0" w:space="0" w:color="auto"/>
        <w:left w:val="none" w:sz="0" w:space="0" w:color="auto"/>
        <w:bottom w:val="none" w:sz="0" w:space="0" w:color="auto"/>
        <w:right w:val="none" w:sz="0" w:space="0" w:color="auto"/>
      </w:divBdr>
    </w:div>
    <w:div w:id="1727220152">
      <w:marLeft w:val="0"/>
      <w:marRight w:val="0"/>
      <w:marTop w:val="0"/>
      <w:marBottom w:val="0"/>
      <w:divBdr>
        <w:top w:val="none" w:sz="0" w:space="0" w:color="auto"/>
        <w:left w:val="none" w:sz="0" w:space="0" w:color="auto"/>
        <w:bottom w:val="none" w:sz="0" w:space="0" w:color="auto"/>
        <w:right w:val="none" w:sz="0" w:space="0" w:color="auto"/>
      </w:divBdr>
    </w:div>
    <w:div w:id="1727220153">
      <w:marLeft w:val="0"/>
      <w:marRight w:val="0"/>
      <w:marTop w:val="0"/>
      <w:marBottom w:val="0"/>
      <w:divBdr>
        <w:top w:val="none" w:sz="0" w:space="0" w:color="auto"/>
        <w:left w:val="none" w:sz="0" w:space="0" w:color="auto"/>
        <w:bottom w:val="none" w:sz="0" w:space="0" w:color="auto"/>
        <w:right w:val="none" w:sz="0" w:space="0" w:color="auto"/>
      </w:divBdr>
    </w:div>
    <w:div w:id="1727220154">
      <w:marLeft w:val="0"/>
      <w:marRight w:val="0"/>
      <w:marTop w:val="0"/>
      <w:marBottom w:val="0"/>
      <w:divBdr>
        <w:top w:val="none" w:sz="0" w:space="0" w:color="auto"/>
        <w:left w:val="none" w:sz="0" w:space="0" w:color="auto"/>
        <w:bottom w:val="none" w:sz="0" w:space="0" w:color="auto"/>
        <w:right w:val="none" w:sz="0" w:space="0" w:color="auto"/>
      </w:divBdr>
    </w:div>
    <w:div w:id="1727220155">
      <w:marLeft w:val="0"/>
      <w:marRight w:val="0"/>
      <w:marTop w:val="0"/>
      <w:marBottom w:val="0"/>
      <w:divBdr>
        <w:top w:val="none" w:sz="0" w:space="0" w:color="auto"/>
        <w:left w:val="none" w:sz="0" w:space="0" w:color="auto"/>
        <w:bottom w:val="none" w:sz="0" w:space="0" w:color="auto"/>
        <w:right w:val="none" w:sz="0" w:space="0" w:color="auto"/>
      </w:divBdr>
    </w:div>
    <w:div w:id="1727220156">
      <w:marLeft w:val="0"/>
      <w:marRight w:val="0"/>
      <w:marTop w:val="0"/>
      <w:marBottom w:val="0"/>
      <w:divBdr>
        <w:top w:val="none" w:sz="0" w:space="0" w:color="auto"/>
        <w:left w:val="none" w:sz="0" w:space="0" w:color="auto"/>
        <w:bottom w:val="none" w:sz="0" w:space="0" w:color="auto"/>
        <w:right w:val="none" w:sz="0" w:space="0" w:color="auto"/>
      </w:divBdr>
    </w:div>
    <w:div w:id="1727220157">
      <w:marLeft w:val="0"/>
      <w:marRight w:val="0"/>
      <w:marTop w:val="0"/>
      <w:marBottom w:val="0"/>
      <w:divBdr>
        <w:top w:val="none" w:sz="0" w:space="0" w:color="auto"/>
        <w:left w:val="none" w:sz="0" w:space="0" w:color="auto"/>
        <w:bottom w:val="none" w:sz="0" w:space="0" w:color="auto"/>
        <w:right w:val="none" w:sz="0" w:space="0" w:color="auto"/>
      </w:divBdr>
    </w:div>
    <w:div w:id="1727220158">
      <w:marLeft w:val="0"/>
      <w:marRight w:val="0"/>
      <w:marTop w:val="0"/>
      <w:marBottom w:val="0"/>
      <w:divBdr>
        <w:top w:val="none" w:sz="0" w:space="0" w:color="auto"/>
        <w:left w:val="none" w:sz="0" w:space="0" w:color="auto"/>
        <w:bottom w:val="none" w:sz="0" w:space="0" w:color="auto"/>
        <w:right w:val="none" w:sz="0" w:space="0" w:color="auto"/>
      </w:divBdr>
    </w:div>
    <w:div w:id="1727220159">
      <w:marLeft w:val="0"/>
      <w:marRight w:val="0"/>
      <w:marTop w:val="0"/>
      <w:marBottom w:val="0"/>
      <w:divBdr>
        <w:top w:val="none" w:sz="0" w:space="0" w:color="auto"/>
        <w:left w:val="none" w:sz="0" w:space="0" w:color="auto"/>
        <w:bottom w:val="none" w:sz="0" w:space="0" w:color="auto"/>
        <w:right w:val="none" w:sz="0" w:space="0" w:color="auto"/>
      </w:divBdr>
    </w:div>
    <w:div w:id="1727220160">
      <w:marLeft w:val="0"/>
      <w:marRight w:val="0"/>
      <w:marTop w:val="0"/>
      <w:marBottom w:val="0"/>
      <w:divBdr>
        <w:top w:val="none" w:sz="0" w:space="0" w:color="auto"/>
        <w:left w:val="none" w:sz="0" w:space="0" w:color="auto"/>
        <w:bottom w:val="none" w:sz="0" w:space="0" w:color="auto"/>
        <w:right w:val="none" w:sz="0" w:space="0" w:color="auto"/>
      </w:divBdr>
    </w:div>
    <w:div w:id="1727220161">
      <w:marLeft w:val="0"/>
      <w:marRight w:val="0"/>
      <w:marTop w:val="0"/>
      <w:marBottom w:val="0"/>
      <w:divBdr>
        <w:top w:val="none" w:sz="0" w:space="0" w:color="auto"/>
        <w:left w:val="none" w:sz="0" w:space="0" w:color="auto"/>
        <w:bottom w:val="none" w:sz="0" w:space="0" w:color="auto"/>
        <w:right w:val="none" w:sz="0" w:space="0" w:color="auto"/>
      </w:divBdr>
    </w:div>
    <w:div w:id="1727220162">
      <w:marLeft w:val="0"/>
      <w:marRight w:val="0"/>
      <w:marTop w:val="0"/>
      <w:marBottom w:val="0"/>
      <w:divBdr>
        <w:top w:val="none" w:sz="0" w:space="0" w:color="auto"/>
        <w:left w:val="none" w:sz="0" w:space="0" w:color="auto"/>
        <w:bottom w:val="none" w:sz="0" w:space="0" w:color="auto"/>
        <w:right w:val="none" w:sz="0" w:space="0" w:color="auto"/>
      </w:divBdr>
    </w:div>
    <w:div w:id="1727220163">
      <w:marLeft w:val="0"/>
      <w:marRight w:val="0"/>
      <w:marTop w:val="0"/>
      <w:marBottom w:val="0"/>
      <w:divBdr>
        <w:top w:val="none" w:sz="0" w:space="0" w:color="auto"/>
        <w:left w:val="none" w:sz="0" w:space="0" w:color="auto"/>
        <w:bottom w:val="none" w:sz="0" w:space="0" w:color="auto"/>
        <w:right w:val="none" w:sz="0" w:space="0" w:color="auto"/>
      </w:divBdr>
    </w:div>
    <w:div w:id="1727220164">
      <w:marLeft w:val="0"/>
      <w:marRight w:val="0"/>
      <w:marTop w:val="0"/>
      <w:marBottom w:val="0"/>
      <w:divBdr>
        <w:top w:val="none" w:sz="0" w:space="0" w:color="auto"/>
        <w:left w:val="none" w:sz="0" w:space="0" w:color="auto"/>
        <w:bottom w:val="none" w:sz="0" w:space="0" w:color="auto"/>
        <w:right w:val="none" w:sz="0" w:space="0" w:color="auto"/>
      </w:divBdr>
    </w:div>
    <w:div w:id="1727220165">
      <w:marLeft w:val="0"/>
      <w:marRight w:val="0"/>
      <w:marTop w:val="0"/>
      <w:marBottom w:val="0"/>
      <w:divBdr>
        <w:top w:val="none" w:sz="0" w:space="0" w:color="auto"/>
        <w:left w:val="none" w:sz="0" w:space="0" w:color="auto"/>
        <w:bottom w:val="none" w:sz="0" w:space="0" w:color="auto"/>
        <w:right w:val="none" w:sz="0" w:space="0" w:color="auto"/>
      </w:divBdr>
    </w:div>
    <w:div w:id="1727220166">
      <w:marLeft w:val="0"/>
      <w:marRight w:val="0"/>
      <w:marTop w:val="0"/>
      <w:marBottom w:val="0"/>
      <w:divBdr>
        <w:top w:val="none" w:sz="0" w:space="0" w:color="auto"/>
        <w:left w:val="none" w:sz="0" w:space="0" w:color="auto"/>
        <w:bottom w:val="none" w:sz="0" w:space="0" w:color="auto"/>
        <w:right w:val="none" w:sz="0" w:space="0" w:color="auto"/>
      </w:divBdr>
    </w:div>
    <w:div w:id="1727220167">
      <w:marLeft w:val="0"/>
      <w:marRight w:val="0"/>
      <w:marTop w:val="0"/>
      <w:marBottom w:val="0"/>
      <w:divBdr>
        <w:top w:val="none" w:sz="0" w:space="0" w:color="auto"/>
        <w:left w:val="none" w:sz="0" w:space="0" w:color="auto"/>
        <w:bottom w:val="none" w:sz="0" w:space="0" w:color="auto"/>
        <w:right w:val="none" w:sz="0" w:space="0" w:color="auto"/>
      </w:divBdr>
    </w:div>
    <w:div w:id="1727220168">
      <w:marLeft w:val="0"/>
      <w:marRight w:val="0"/>
      <w:marTop w:val="0"/>
      <w:marBottom w:val="0"/>
      <w:divBdr>
        <w:top w:val="none" w:sz="0" w:space="0" w:color="auto"/>
        <w:left w:val="none" w:sz="0" w:space="0" w:color="auto"/>
        <w:bottom w:val="none" w:sz="0" w:space="0" w:color="auto"/>
        <w:right w:val="none" w:sz="0" w:space="0" w:color="auto"/>
      </w:divBdr>
    </w:div>
    <w:div w:id="1727220169">
      <w:marLeft w:val="0"/>
      <w:marRight w:val="0"/>
      <w:marTop w:val="0"/>
      <w:marBottom w:val="0"/>
      <w:divBdr>
        <w:top w:val="none" w:sz="0" w:space="0" w:color="auto"/>
        <w:left w:val="none" w:sz="0" w:space="0" w:color="auto"/>
        <w:bottom w:val="none" w:sz="0" w:space="0" w:color="auto"/>
        <w:right w:val="none" w:sz="0" w:space="0" w:color="auto"/>
      </w:divBdr>
    </w:div>
    <w:div w:id="1727220170">
      <w:marLeft w:val="0"/>
      <w:marRight w:val="0"/>
      <w:marTop w:val="0"/>
      <w:marBottom w:val="0"/>
      <w:divBdr>
        <w:top w:val="none" w:sz="0" w:space="0" w:color="auto"/>
        <w:left w:val="none" w:sz="0" w:space="0" w:color="auto"/>
        <w:bottom w:val="none" w:sz="0" w:space="0" w:color="auto"/>
        <w:right w:val="none" w:sz="0" w:space="0" w:color="auto"/>
      </w:divBdr>
    </w:div>
    <w:div w:id="1727220171">
      <w:marLeft w:val="0"/>
      <w:marRight w:val="0"/>
      <w:marTop w:val="0"/>
      <w:marBottom w:val="0"/>
      <w:divBdr>
        <w:top w:val="none" w:sz="0" w:space="0" w:color="auto"/>
        <w:left w:val="none" w:sz="0" w:space="0" w:color="auto"/>
        <w:bottom w:val="none" w:sz="0" w:space="0" w:color="auto"/>
        <w:right w:val="none" w:sz="0" w:space="0" w:color="auto"/>
      </w:divBdr>
    </w:div>
    <w:div w:id="1727220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z/mkn/kontak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0935-2FB6-4310-BA68-ECA50938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3745</Words>
  <Characters>22100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Obchodní nabídka</vt:lpstr>
    </vt:vector>
  </TitlesOfParts>
  <Company>ICZ a.s.</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nabídka</dc:title>
  <dc:subject>Název nabídky</dc:subject>
  <dc:creator>Martin Ryšavý</dc:creator>
  <cp:lastModifiedBy>uzivatel</cp:lastModifiedBy>
  <cp:revision>10</cp:revision>
  <cp:lastPrinted>2016-02-01T14:49:00Z</cp:lastPrinted>
  <dcterms:created xsi:type="dcterms:W3CDTF">2016-07-18T07:27:00Z</dcterms:created>
  <dcterms:modified xsi:type="dcterms:W3CDTF">2016-11-03T06:59:00Z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Šablona">
    <vt:lpwstr>ICZ 1.3</vt:lpwstr>
  </property>
</Properties>
</file>