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BA" w:rsidRDefault="002B5F8B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026282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273F39" w:rsidRDefault="002B5F8B"/>
              </w:txbxContent>
            </v:textbox>
            <w10:wrap anchorx="page" anchory="page"/>
          </v:shape>
        </w:pict>
      </w:r>
      <w:r w:rsidR="00B52205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02628204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B52205">
        <w:rPr>
          <w:rFonts w:ascii="Arial" w:eastAsia="Arial" w:hAnsi="Arial" w:cs="Arial"/>
          <w:spacing w:val="14"/>
          <w:lang w:val="cs-CZ"/>
        </w:rPr>
        <w:t xml:space="preserve"> </w:t>
      </w:r>
      <w:r w:rsidR="00B52205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916BA" w:rsidRDefault="00C916BA"/>
    <w:p w:rsidR="00C916BA" w:rsidRDefault="00B522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č. smlouvy: </w:t>
      </w:r>
      <w:bookmarkStart w:id="0" w:name="_GoBack"/>
      <w:r>
        <w:rPr>
          <w:sz w:val="18"/>
          <w:szCs w:val="18"/>
        </w:rPr>
        <w:t>138-2018-11141</w:t>
      </w:r>
    </w:p>
    <w:bookmarkEnd w:id="0"/>
    <w:p w:rsidR="00C916BA" w:rsidRDefault="00C916BA"/>
    <w:p w:rsidR="00C916BA" w:rsidRDefault="00C916BA"/>
    <w:p w:rsidR="00C916BA" w:rsidRDefault="00C916BA"/>
    <w:p w:rsidR="00C916BA" w:rsidRDefault="00B52205">
      <w:pPr>
        <w:jc w:val="center"/>
        <w:rPr>
          <w:b/>
        </w:rPr>
      </w:pPr>
      <w:r>
        <w:rPr>
          <w:b/>
        </w:rPr>
        <w:t>SMLOUVA O DÍLO</w:t>
      </w:r>
    </w:p>
    <w:p w:rsidR="00C916BA" w:rsidRDefault="00C916BA">
      <w:pPr>
        <w:jc w:val="center"/>
        <w:rPr>
          <w:b/>
        </w:rPr>
      </w:pPr>
    </w:p>
    <w:p w:rsidR="00C916BA" w:rsidRDefault="00B52205">
      <w:pPr>
        <w:jc w:val="center"/>
        <w:rPr>
          <w:sz w:val="20"/>
        </w:rPr>
      </w:pPr>
      <w:r>
        <w:rPr>
          <w:sz w:val="20"/>
        </w:rPr>
        <w:t xml:space="preserve">uzavřená podle § 2586 a násl. zákona č. 89/2012 Sb., občanský zákoník, v platném znění (dále jen „občanský zákoník“) </w:t>
      </w:r>
    </w:p>
    <w:p w:rsidR="00C916BA" w:rsidRDefault="00C916BA">
      <w:pPr>
        <w:jc w:val="center"/>
        <w:rPr>
          <w:sz w:val="20"/>
        </w:rPr>
      </w:pPr>
    </w:p>
    <w:p w:rsidR="00C916BA" w:rsidRDefault="00B52205">
      <w:pPr>
        <w:jc w:val="center"/>
        <w:rPr>
          <w:sz w:val="20"/>
        </w:rPr>
      </w:pPr>
      <w:r>
        <w:rPr>
          <w:sz w:val="20"/>
        </w:rPr>
        <w:t>(dále jen</w:t>
      </w:r>
      <w:r>
        <w:rPr>
          <w:b/>
          <w:sz w:val="20"/>
        </w:rPr>
        <w:t xml:space="preserve"> „smlouva</w:t>
      </w:r>
      <w:r>
        <w:rPr>
          <w:sz w:val="20"/>
        </w:rPr>
        <w:t>“)</w:t>
      </w:r>
    </w:p>
    <w:p w:rsidR="00C916BA" w:rsidRDefault="00C916BA">
      <w:pPr>
        <w:jc w:val="center"/>
        <w:rPr>
          <w:sz w:val="20"/>
        </w:rPr>
      </w:pPr>
    </w:p>
    <w:p w:rsidR="00C916BA" w:rsidRDefault="00C916BA">
      <w:pPr>
        <w:jc w:val="center"/>
        <w:rPr>
          <w:sz w:val="20"/>
        </w:rPr>
      </w:pPr>
    </w:p>
    <w:p w:rsidR="00C916BA" w:rsidRDefault="00B52205">
      <w:pPr>
        <w:jc w:val="center"/>
        <w:rPr>
          <w:b/>
          <w:sz w:val="20"/>
        </w:rPr>
      </w:pPr>
      <w:r>
        <w:rPr>
          <w:b/>
          <w:sz w:val="20"/>
        </w:rPr>
        <w:t>Smluvní strany</w:t>
      </w:r>
    </w:p>
    <w:p w:rsidR="00C916BA" w:rsidRDefault="00C916BA">
      <w:pPr>
        <w:jc w:val="center"/>
        <w:rPr>
          <w:sz w:val="20"/>
        </w:rPr>
      </w:pPr>
    </w:p>
    <w:p w:rsidR="00C916BA" w:rsidRDefault="00B52205">
      <w:pPr>
        <w:rPr>
          <w:b/>
          <w:sz w:val="20"/>
        </w:rPr>
      </w:pPr>
      <w:r>
        <w:rPr>
          <w:b/>
          <w:sz w:val="20"/>
        </w:rPr>
        <w:t>Česká republika – Ministerstvo zemědělství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Se sídlem:</w:t>
      </w:r>
      <w:r>
        <w:rPr>
          <w:sz w:val="20"/>
        </w:rPr>
        <w:tab/>
      </w:r>
      <w:proofErr w:type="spellStart"/>
      <w:r>
        <w:rPr>
          <w:sz w:val="20"/>
        </w:rPr>
        <w:t>Těšnov</w:t>
      </w:r>
      <w:proofErr w:type="spellEnd"/>
      <w:r>
        <w:rPr>
          <w:sz w:val="20"/>
        </w:rPr>
        <w:t xml:space="preserve"> 65/17, 110 00 Praha 1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  <w:t>00020478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CZ00020478 – plátce DPH</w:t>
      </w:r>
    </w:p>
    <w:p w:rsidR="00C916BA" w:rsidRDefault="00B52205">
      <w:pPr>
        <w:pStyle w:val="Zkladntex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</w:r>
      <w:r w:rsidR="00770B98">
        <w:rPr>
          <w:sz w:val="20"/>
        </w:rPr>
        <w:t>x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  <w:r w:rsidR="00770B98">
        <w:rPr>
          <w:sz w:val="20"/>
        </w:rPr>
        <w:t>x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Za kterou právně jedná:</w:t>
      </w:r>
      <w:r>
        <w:rPr>
          <w:sz w:val="20"/>
        </w:rPr>
        <w:tab/>
        <w:t>Mgr. Pavel Brokeš, ředitel Odboru vnitřní správy</w:t>
      </w:r>
    </w:p>
    <w:p w:rsidR="00C916BA" w:rsidRDefault="00B52205">
      <w:pPr>
        <w:rPr>
          <w:sz w:val="20"/>
        </w:rPr>
      </w:pPr>
      <w:r>
        <w:rPr>
          <w:sz w:val="20"/>
        </w:rPr>
        <w:t xml:space="preserve">Zástupce ve věcech 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technických:</w:t>
      </w:r>
      <w:r>
        <w:rPr>
          <w:sz w:val="20"/>
        </w:rPr>
        <w:tab/>
        <w:t>Pavla Vašková, referent oddělení regionální správy budov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se sídlem Krnovská 2861/69, 746 01 Opava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ab/>
      </w:r>
    </w:p>
    <w:p w:rsidR="00C916BA" w:rsidRDefault="00C916BA">
      <w:pPr>
        <w:rPr>
          <w:sz w:val="20"/>
        </w:rPr>
      </w:pPr>
    </w:p>
    <w:p w:rsidR="00C916BA" w:rsidRDefault="00B52205">
      <w:pPr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objednatel</w:t>
      </w:r>
      <w:r>
        <w:rPr>
          <w:sz w:val="20"/>
        </w:rPr>
        <w:t>“)</w:t>
      </w:r>
    </w:p>
    <w:p w:rsidR="00C916BA" w:rsidRDefault="00B52205">
      <w:pPr>
        <w:jc w:val="center"/>
        <w:rPr>
          <w:sz w:val="20"/>
        </w:rPr>
      </w:pPr>
      <w:r>
        <w:rPr>
          <w:b/>
          <w:sz w:val="20"/>
        </w:rPr>
        <w:t>na jedné straně</w:t>
      </w:r>
    </w:p>
    <w:p w:rsidR="00C916BA" w:rsidRDefault="00C916BA">
      <w:pPr>
        <w:jc w:val="center"/>
        <w:rPr>
          <w:sz w:val="20"/>
        </w:rPr>
      </w:pPr>
    </w:p>
    <w:p w:rsidR="00C916BA" w:rsidRDefault="00B52205">
      <w:pPr>
        <w:jc w:val="center"/>
        <w:rPr>
          <w:b/>
          <w:sz w:val="20"/>
        </w:rPr>
      </w:pPr>
      <w:r>
        <w:rPr>
          <w:b/>
          <w:sz w:val="20"/>
        </w:rPr>
        <w:t>a</w:t>
      </w:r>
    </w:p>
    <w:p w:rsidR="00C916BA" w:rsidRDefault="00C916BA">
      <w:pPr>
        <w:jc w:val="center"/>
        <w:rPr>
          <w:b/>
          <w:sz w:val="20"/>
        </w:rPr>
      </w:pPr>
    </w:p>
    <w:p w:rsidR="00C916BA" w:rsidRDefault="00B52205">
      <w:pPr>
        <w:rPr>
          <w:b/>
          <w:sz w:val="20"/>
        </w:rPr>
      </w:pPr>
      <w:r>
        <w:rPr>
          <w:b/>
          <w:sz w:val="20"/>
        </w:rPr>
        <w:t>Severomoravská stavební společnost s.r.o.</w:t>
      </w:r>
    </w:p>
    <w:p w:rsidR="00C916BA" w:rsidRDefault="00B52205">
      <w:pPr>
        <w:rPr>
          <w:sz w:val="20"/>
        </w:rPr>
      </w:pPr>
      <w:r>
        <w:rPr>
          <w:sz w:val="20"/>
        </w:rPr>
        <w:t>Zapsaná v Obchodním rejstříku pod spisovou značkou C 4047 vedenou u Krajského soudu v Ostravě</w:t>
      </w:r>
    </w:p>
    <w:p w:rsidR="00C916BA" w:rsidRDefault="00B52205">
      <w:pPr>
        <w:rPr>
          <w:sz w:val="20"/>
        </w:rPr>
      </w:pPr>
      <w:r>
        <w:rPr>
          <w:sz w:val="20"/>
        </w:rPr>
        <w:t>Zapsaná v Živnostenském rejstříku jako - podnikatel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Se sídlem:</w:t>
      </w:r>
      <w:r>
        <w:rPr>
          <w:sz w:val="20"/>
        </w:rPr>
        <w:tab/>
        <w:t>Suvorovova 573, 742 42 Šenov u Nového Jičína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  <w:t>47153849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CZ47153849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</w:r>
      <w:r w:rsidR="00770B98">
        <w:rPr>
          <w:sz w:val="20"/>
        </w:rPr>
        <w:t>x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  <w:r w:rsidR="00770B98">
        <w:rPr>
          <w:sz w:val="20"/>
        </w:rPr>
        <w:t>x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Za kterou právně jedná:</w:t>
      </w:r>
      <w:r>
        <w:rPr>
          <w:sz w:val="20"/>
        </w:rPr>
        <w:tab/>
        <w:t>Aleš Pokluda - jednatel</w:t>
      </w:r>
    </w:p>
    <w:p w:rsidR="00C916BA" w:rsidRDefault="00B52205">
      <w:pPr>
        <w:ind w:left="2124" w:hanging="2124"/>
        <w:rPr>
          <w:sz w:val="20"/>
        </w:rPr>
      </w:pPr>
      <w:r>
        <w:rPr>
          <w:sz w:val="20"/>
        </w:rPr>
        <w:t xml:space="preserve">Zástupce ve věcech </w:t>
      </w:r>
    </w:p>
    <w:p w:rsidR="00C916BA" w:rsidRDefault="00B52205">
      <w:pPr>
        <w:ind w:left="2410" w:hanging="2410"/>
        <w:rPr>
          <w:sz w:val="20"/>
        </w:rPr>
      </w:pPr>
      <w:r>
        <w:rPr>
          <w:sz w:val="20"/>
        </w:rPr>
        <w:t>technických:</w:t>
      </w:r>
      <w:r>
        <w:rPr>
          <w:sz w:val="20"/>
        </w:rPr>
        <w:tab/>
        <w:t>Ing. Miroslav Hruška</w:t>
      </w:r>
    </w:p>
    <w:p w:rsidR="00C916BA" w:rsidRDefault="00C916BA">
      <w:pPr>
        <w:rPr>
          <w:sz w:val="20"/>
        </w:rPr>
      </w:pPr>
    </w:p>
    <w:p w:rsidR="00C916BA" w:rsidRDefault="00B52205">
      <w:pPr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zhotovitel</w:t>
      </w:r>
      <w:r>
        <w:rPr>
          <w:sz w:val="20"/>
        </w:rPr>
        <w:t>“)</w:t>
      </w:r>
    </w:p>
    <w:p w:rsidR="00C916BA" w:rsidRDefault="00C916BA">
      <w:pPr>
        <w:jc w:val="center"/>
        <w:rPr>
          <w:b/>
          <w:sz w:val="20"/>
        </w:rPr>
      </w:pPr>
    </w:p>
    <w:p w:rsidR="00C916BA" w:rsidRDefault="00C916BA">
      <w:pPr>
        <w:jc w:val="center"/>
        <w:rPr>
          <w:b/>
          <w:sz w:val="20"/>
        </w:rPr>
      </w:pPr>
    </w:p>
    <w:p w:rsidR="00C916BA" w:rsidRDefault="00B52205">
      <w:pPr>
        <w:jc w:val="center"/>
        <w:rPr>
          <w:b/>
          <w:sz w:val="20"/>
        </w:rPr>
      </w:pPr>
      <w:r>
        <w:rPr>
          <w:b/>
          <w:sz w:val="20"/>
        </w:rPr>
        <w:t>na straně druhé</w:t>
      </w:r>
    </w:p>
    <w:p w:rsidR="00C916BA" w:rsidRDefault="00C916BA">
      <w:pPr>
        <w:jc w:val="center"/>
        <w:rPr>
          <w:b/>
          <w:sz w:val="20"/>
        </w:rPr>
      </w:pPr>
    </w:p>
    <w:p w:rsidR="00C916BA" w:rsidRDefault="00C916BA">
      <w:pPr>
        <w:jc w:val="center"/>
        <w:rPr>
          <w:b/>
          <w:sz w:val="20"/>
        </w:rPr>
      </w:pPr>
    </w:p>
    <w:p w:rsidR="00C916BA" w:rsidRDefault="00B52205">
      <w:pPr>
        <w:jc w:val="center"/>
        <w:rPr>
          <w:b/>
          <w:sz w:val="20"/>
        </w:rPr>
      </w:pPr>
      <w:r>
        <w:rPr>
          <w:b/>
          <w:sz w:val="20"/>
        </w:rPr>
        <w:t>uzavírají tuto smlouvu:</w:t>
      </w:r>
    </w:p>
    <w:p w:rsidR="00C916BA" w:rsidRDefault="00C916BA">
      <w:pPr>
        <w:jc w:val="center"/>
        <w:rPr>
          <w:b/>
          <w:sz w:val="20"/>
        </w:rPr>
      </w:pPr>
    </w:p>
    <w:p w:rsidR="00C916BA" w:rsidRDefault="00C916BA">
      <w:pPr>
        <w:jc w:val="center"/>
        <w:rPr>
          <w:b/>
          <w:sz w:val="20"/>
        </w:rPr>
      </w:pPr>
    </w:p>
    <w:p w:rsidR="00C916BA" w:rsidRDefault="00B52205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Článek I.</w:t>
      </w:r>
    </w:p>
    <w:p w:rsidR="00C916BA" w:rsidRDefault="00B52205">
      <w:pPr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C916BA" w:rsidRDefault="00C916BA">
      <w:pPr>
        <w:jc w:val="center"/>
        <w:rPr>
          <w:sz w:val="20"/>
        </w:rPr>
      </w:pPr>
    </w:p>
    <w:p w:rsidR="00C916BA" w:rsidRDefault="00B52205">
      <w:pPr>
        <w:numPr>
          <w:ilvl w:val="0"/>
          <w:numId w:val="13"/>
        </w:numPr>
        <w:spacing w:after="240"/>
        <w:ind w:left="426" w:hanging="426"/>
        <w:rPr>
          <w:sz w:val="20"/>
        </w:rPr>
      </w:pPr>
      <w:r>
        <w:rPr>
          <w:sz w:val="20"/>
        </w:rPr>
        <w:t>Předmětem smlouvy je závazek zhotovitele provést dílo specifikované v odst. 2 až 7 tohoto článku a závazek objednatele zaplatit zhotoviteli cenu díla dle čl. III. smlouvy.</w:t>
      </w:r>
    </w:p>
    <w:p w:rsidR="00C916BA" w:rsidRDefault="00B52205">
      <w:pPr>
        <w:numPr>
          <w:ilvl w:val="0"/>
          <w:numId w:val="13"/>
        </w:numPr>
        <w:spacing w:after="240"/>
        <w:ind w:left="426" w:hanging="426"/>
        <w:rPr>
          <w:sz w:val="20"/>
        </w:rPr>
      </w:pPr>
      <w:r>
        <w:rPr>
          <w:sz w:val="20"/>
        </w:rPr>
        <w:t>Zhotovitel se zavazuje provést přístavbu nového osobního výtahu v objektu Ministerstva zemědělství na adrese Husova 2003/13 a Divadelní 946/9</w:t>
      </w:r>
      <w:r>
        <w:rPr>
          <w:sz w:val="20"/>
          <w:lang w:eastAsia="cs-CZ"/>
        </w:rPr>
        <w:t xml:space="preserve"> v Novém Jičíně (dále jen „</w:t>
      </w:r>
      <w:r>
        <w:rPr>
          <w:b/>
          <w:sz w:val="20"/>
          <w:lang w:eastAsia="cs-CZ"/>
        </w:rPr>
        <w:t>objekty</w:t>
      </w:r>
      <w:r>
        <w:rPr>
          <w:sz w:val="20"/>
          <w:lang w:eastAsia="cs-CZ"/>
        </w:rPr>
        <w:t xml:space="preserve">“) dle vyprojektovaného návrhu realizace, s parametry pro jeho užívání imobilními osobami. Přístavba výtahu je navržena v místě proluky mezi oběma objekty,  je přistavěna k oběma dotčeným objektům a ke spojovacímu krčku mezi těmito objekty. Výtah je navržen jako lanový trakční se strojovnou výtahu pod stropem výtahové šachty. Výtahová kabina bude průchozí do „L“, se dvěma teleskopickými kabinovými dveřmi a pěti teleskopickými šachtovými dveřmi světlosti 900/2000 mm. </w:t>
      </w:r>
    </w:p>
    <w:p w:rsidR="00C916BA" w:rsidRDefault="00B52205">
      <w:pPr>
        <w:numPr>
          <w:ilvl w:val="0"/>
          <w:numId w:val="13"/>
        </w:numPr>
        <w:spacing w:after="240"/>
        <w:ind w:left="426" w:hanging="426"/>
        <w:rPr>
          <w:sz w:val="20"/>
        </w:rPr>
      </w:pPr>
      <w:r>
        <w:rPr>
          <w:sz w:val="20"/>
          <w:lang w:eastAsia="cs-CZ"/>
        </w:rPr>
        <w:t>Podrobnou definici předmětu plnění stanovuje projektová dokumentace vypracovaná projektantem Ing. Petrem Pflegrem, Janáčkova 352/16, 747 05 Opava – Malé Hoštice (dále jen „</w:t>
      </w:r>
      <w:r>
        <w:rPr>
          <w:b/>
          <w:sz w:val="20"/>
          <w:lang w:eastAsia="cs-CZ"/>
        </w:rPr>
        <w:t>Projektová dokumentace</w:t>
      </w:r>
      <w:r>
        <w:rPr>
          <w:sz w:val="20"/>
          <w:lang w:eastAsia="cs-CZ"/>
        </w:rPr>
        <w:t>“ - viz příloha č. 1 smlouvy) a dodavatelem oceněný výkaz výměr (dále jen „</w:t>
      </w:r>
      <w:r>
        <w:rPr>
          <w:b/>
          <w:sz w:val="20"/>
          <w:lang w:eastAsia="cs-CZ"/>
        </w:rPr>
        <w:t>Položkový rozpočet</w:t>
      </w:r>
      <w:r>
        <w:rPr>
          <w:sz w:val="20"/>
          <w:lang w:eastAsia="cs-CZ"/>
        </w:rPr>
        <w:t>“ - viz příloha č. 2 smlouvy). Za „stavební část“ díla je v této smlouvě považováno plnění dle specifikace v položkového rozpočtu -  list 01, 02 a 03, tj. bez listu 04 – ostatní servisní práce.</w:t>
      </w:r>
    </w:p>
    <w:p w:rsidR="00C916BA" w:rsidRDefault="00B52205">
      <w:pPr>
        <w:numPr>
          <w:ilvl w:val="0"/>
          <w:numId w:val="13"/>
        </w:numPr>
        <w:spacing w:after="240"/>
        <w:ind w:left="426" w:hanging="426"/>
        <w:rPr>
          <w:sz w:val="20"/>
        </w:rPr>
      </w:pPr>
      <w:r>
        <w:rPr>
          <w:sz w:val="20"/>
          <w:lang w:eastAsia="cs-CZ"/>
        </w:rPr>
        <w:t xml:space="preserve">V pochybnostech se má za to, že předmětem díla jsou veškeré práce a dodávky nutné pro bezchybný provoz, a to bez ohledu na to, zda jsou uvedeny v zadání, a současně i ty práce a dodávky, které v zadání sice obsaženy nejsou, ale s ohledem ke všem souvislostem předmětu díla být mají a zhotovitel je měl nebo mohl na základě svých odborných a technických znalostí předpokládat. </w:t>
      </w:r>
    </w:p>
    <w:p w:rsidR="00C916BA" w:rsidRDefault="00B52205">
      <w:pPr>
        <w:numPr>
          <w:ilvl w:val="0"/>
          <w:numId w:val="13"/>
        </w:numPr>
        <w:spacing w:after="240"/>
        <w:ind w:left="426" w:hanging="426"/>
        <w:rPr>
          <w:sz w:val="20"/>
        </w:rPr>
      </w:pPr>
      <w:r>
        <w:rPr>
          <w:sz w:val="20"/>
          <w:lang w:eastAsia="cs-CZ"/>
        </w:rPr>
        <w:t>Veškeré běžné stavební práce, které bude zhotovitel provádět, proběhnou za běžného chodu budovy objednatele. Stavební práce, které by mohly ohrozit bezpečnost a zdraví veřejnosti a osob pohybujících se ve veřejných prostorách objektu, budou prováděny pouze v mimopracovní dny po dohodě s objednatelem. Veškerá stavební činnost bude zhotovitelem prováděna po dohodě s objednatelem tak, aby docházelo k minimálnímu omezení a zásahům do běžného provozu budovy.</w:t>
      </w:r>
    </w:p>
    <w:p w:rsidR="00C916BA" w:rsidRDefault="00B52205">
      <w:pPr>
        <w:numPr>
          <w:ilvl w:val="0"/>
          <w:numId w:val="13"/>
        </w:numPr>
        <w:ind w:left="426" w:hanging="426"/>
        <w:rPr>
          <w:sz w:val="20"/>
        </w:rPr>
      </w:pPr>
      <w:r>
        <w:rPr>
          <w:sz w:val="20"/>
        </w:rPr>
        <w:t xml:space="preserve">Účelem smlouvy je realizace požadavku objednatele na zajištění bezbariérového přístupu do všech využitelných prostor třípodlažních administrativních budov a umožnění bezproblémového přístupu osobám se sníženou schopností pohybu a orientace ke všem zde sídlícím úřadům a organizacím. Veškeré stavební práce musí být prováděny v souladu s požadavky objednatele na funkčnost, vybavenost a vzhled aby upravené prostory mohly být využívány v souladu s platnými předpisy – viz Projektová dokumentace. Dílo provedené v rozsahu podle tohoto článku smlouvy bude mít vlastnosti a náležitosti vyplývající z příslušných norem ČSN.  </w:t>
      </w:r>
    </w:p>
    <w:p w:rsidR="00C916BA" w:rsidRDefault="00C916BA">
      <w:pPr>
        <w:ind w:left="426"/>
        <w:rPr>
          <w:sz w:val="20"/>
        </w:rPr>
      </w:pPr>
    </w:p>
    <w:p w:rsidR="00C916BA" w:rsidRDefault="00B52205">
      <w:pPr>
        <w:numPr>
          <w:ilvl w:val="0"/>
          <w:numId w:val="13"/>
        </w:numPr>
        <w:ind w:left="426" w:hanging="426"/>
        <w:rPr>
          <w:sz w:val="20"/>
        </w:rPr>
      </w:pPr>
      <w:r>
        <w:rPr>
          <w:sz w:val="20"/>
        </w:rPr>
        <w:t>Součástí předmětu plnění bude předání veškerých certifikátů, revizí a zkoušek potřebných pro úspěšnou kolaudační prohlídku stavby a to včetně kompletní součinnosti dodavatele při zajištění kolaudační prohlídky všech dotčených orgánů státní správy.</w:t>
      </w:r>
    </w:p>
    <w:p w:rsidR="00C916BA" w:rsidRDefault="00C916BA">
      <w:pPr>
        <w:ind w:left="426"/>
        <w:rPr>
          <w:sz w:val="20"/>
        </w:rPr>
      </w:pPr>
    </w:p>
    <w:p w:rsidR="00C916BA" w:rsidRDefault="00B52205">
      <w:pPr>
        <w:numPr>
          <w:ilvl w:val="0"/>
          <w:numId w:val="13"/>
        </w:numPr>
        <w:spacing w:after="240"/>
        <w:ind w:left="426" w:hanging="426"/>
        <w:rPr>
          <w:sz w:val="20"/>
        </w:rPr>
      </w:pPr>
      <w:r>
        <w:rPr>
          <w:sz w:val="20"/>
          <w:lang w:eastAsia="cs-CZ"/>
        </w:rPr>
        <w:t>Součástí předmětu plnění je též závazek zhotovitele v zajištění a realizaci (i formou subdodavatele) pravidelného servisu instalovaného výtahu dle specifikace v položkovém rozpočtu v listu 04 – ostatní servisní práce, po dobu poskytnuté záruky na jakost díla dle článku V. odst. 1. této smlouvy, tj. 60 měsíců (dále jen „</w:t>
      </w:r>
      <w:r>
        <w:rPr>
          <w:b/>
          <w:sz w:val="20"/>
          <w:lang w:eastAsia="cs-CZ"/>
        </w:rPr>
        <w:t>servis výtahu</w:t>
      </w:r>
      <w:r>
        <w:rPr>
          <w:sz w:val="20"/>
          <w:lang w:eastAsia="cs-CZ"/>
        </w:rPr>
        <w:t xml:space="preserve">“). </w:t>
      </w:r>
    </w:p>
    <w:p w:rsidR="00C916BA" w:rsidRDefault="00C916BA">
      <w:pPr>
        <w:ind w:left="720"/>
        <w:rPr>
          <w:sz w:val="20"/>
        </w:rPr>
      </w:pPr>
    </w:p>
    <w:p w:rsidR="00C916BA" w:rsidRDefault="00B52205">
      <w:pPr>
        <w:jc w:val="center"/>
        <w:rPr>
          <w:b/>
          <w:sz w:val="20"/>
        </w:rPr>
      </w:pPr>
      <w:r>
        <w:rPr>
          <w:b/>
          <w:sz w:val="20"/>
        </w:rPr>
        <w:t>Článek II.</w:t>
      </w:r>
    </w:p>
    <w:p w:rsidR="00C916BA" w:rsidRDefault="00B52205">
      <w:pPr>
        <w:jc w:val="center"/>
        <w:rPr>
          <w:sz w:val="20"/>
        </w:rPr>
      </w:pPr>
      <w:r>
        <w:rPr>
          <w:b/>
          <w:sz w:val="20"/>
        </w:rPr>
        <w:t>Místo plnění, doba plnění, předání a převzetí díla, přechod vlastnictví</w:t>
      </w:r>
    </w:p>
    <w:p w:rsidR="00C916BA" w:rsidRDefault="00C916BA">
      <w:pPr>
        <w:jc w:val="center"/>
        <w:rPr>
          <w:sz w:val="20"/>
        </w:rPr>
      </w:pPr>
    </w:p>
    <w:p w:rsidR="00C916BA" w:rsidRDefault="00B52205">
      <w:pPr>
        <w:numPr>
          <w:ilvl w:val="0"/>
          <w:numId w:val="10"/>
        </w:numPr>
        <w:spacing w:after="240"/>
        <w:ind w:left="426" w:hanging="426"/>
        <w:rPr>
          <w:sz w:val="20"/>
        </w:rPr>
      </w:pPr>
      <w:r>
        <w:rPr>
          <w:sz w:val="20"/>
        </w:rPr>
        <w:t>Místem plnění je Česká republika, Husova 2003/13 a Divadelní 946/9, Nový Jičín.</w:t>
      </w:r>
    </w:p>
    <w:p w:rsidR="00C916BA" w:rsidRDefault="00B52205">
      <w:pPr>
        <w:numPr>
          <w:ilvl w:val="0"/>
          <w:numId w:val="10"/>
        </w:numPr>
        <w:spacing w:after="240"/>
        <w:ind w:left="426" w:hanging="426"/>
        <w:rPr>
          <w:sz w:val="20"/>
        </w:rPr>
      </w:pPr>
      <w:r>
        <w:rPr>
          <w:sz w:val="20"/>
        </w:rPr>
        <w:lastRenderedPageBreak/>
        <w:t>Zhotovitel pracuje na svůj náklad a na své nebezpečí, a to ve smyslu § 5 ve spojení s § 2950 občanského zákoníku, zhotovitel je povinen upozornit na nevhodné pokyny nebo nevhodnost věcí mu předaných. Objednatel je oprávněn provádění díla kdykoliv průběžně kontrolovat, na zjištěné nedostatky upozorní písemně zhotovitele a požádá o jejich odstranění. Takové žádosti je zhotovitel povinen ve lhůtě stanovené mu objednatelem vyhovět.</w:t>
      </w:r>
    </w:p>
    <w:p w:rsidR="00C916BA" w:rsidRDefault="00B52205">
      <w:pPr>
        <w:numPr>
          <w:ilvl w:val="0"/>
          <w:numId w:val="10"/>
        </w:numPr>
        <w:spacing w:after="240"/>
        <w:ind w:left="426" w:hanging="426"/>
        <w:rPr>
          <w:sz w:val="20"/>
        </w:rPr>
      </w:pPr>
      <w:r>
        <w:rPr>
          <w:sz w:val="20"/>
        </w:rPr>
        <w:t xml:space="preserve">Doba plnění díla - stavební část dle článku I. odst. 2. až 7. této smlouvy začíná bezprostředně po předání staveniště objednatelem, nejpozději však do 30-ti dnů od podpisu smlouvy. Zhotovitel se zavazuje předat objednateli hotové dílo bez vad s výjimkou vad drobných ojediněle se vyskytujících nebo nedodělků vč. vydání kolaudačního rozhodnutí bez nedostatků nebo po odstranění drobných nedostatků, a to nejpozději do </w:t>
      </w:r>
      <w:r>
        <w:rPr>
          <w:b/>
          <w:sz w:val="20"/>
        </w:rPr>
        <w:t>180 kalendářních dnů</w:t>
      </w:r>
      <w:r>
        <w:rPr>
          <w:sz w:val="20"/>
        </w:rPr>
        <w:t xml:space="preserve"> od předání staveniště. O převzetí díla (stavební části) bude vyhotoven protokol o předání a převzetí díla. </w:t>
      </w:r>
    </w:p>
    <w:p w:rsidR="00C916BA" w:rsidRDefault="00B52205">
      <w:pPr>
        <w:spacing w:after="240"/>
        <w:ind w:left="426"/>
        <w:rPr>
          <w:sz w:val="20"/>
        </w:rPr>
      </w:pPr>
      <w:r>
        <w:rPr>
          <w:sz w:val="20"/>
        </w:rPr>
        <w:t>Doba plnění díla - servis výtahu dle článku I. odst. 8. této smlouvy začíná běžet po dobu 60 měsíců od převzetí díla – stavební části.</w:t>
      </w:r>
    </w:p>
    <w:p w:rsidR="00C916BA" w:rsidRDefault="00B52205">
      <w:pPr>
        <w:numPr>
          <w:ilvl w:val="0"/>
          <w:numId w:val="10"/>
        </w:numPr>
        <w:tabs>
          <w:tab w:val="left" w:pos="426"/>
        </w:tabs>
        <w:spacing w:after="240"/>
        <w:ind w:left="426" w:hanging="426"/>
        <w:rPr>
          <w:sz w:val="20"/>
        </w:rPr>
      </w:pPr>
      <w:r>
        <w:rPr>
          <w:sz w:val="20"/>
        </w:rPr>
        <w:t xml:space="preserve">Má-li objednatel k předanému dílu (stavební část) připomínky, uvede je v protokolu o předání a převzetí díla s připomínkami se stanovením lhůty objednatelem stanovené pro jejich vypořádání. Zhotovitel je povinen tyto připomínky vypořádat, jinak je dílo (stavební část) považováno za nepřevzaté. </w:t>
      </w:r>
    </w:p>
    <w:p w:rsidR="00C916BA" w:rsidRDefault="00B52205">
      <w:pPr>
        <w:numPr>
          <w:ilvl w:val="0"/>
          <w:numId w:val="10"/>
        </w:numPr>
        <w:spacing w:after="240"/>
        <w:ind w:left="426" w:hanging="426"/>
        <w:rPr>
          <w:sz w:val="20"/>
        </w:rPr>
      </w:pPr>
      <w:r>
        <w:rPr>
          <w:sz w:val="20"/>
        </w:rPr>
        <w:t>Nemá-li objednatel k dílu (stavební část) připomínky, nebo byly-li již připomínky objednatele zhotovitelem vypořádány a objednatel již nemá k dílu žádné další připomínky, bude vyhotoven protokol o předání a převzetí díla bez připomínek podepsaný oběma smluvními stranami a potvrzující, že výsledek díla odpovídá této smlouvě. Tento protokol o předání a převzetí díla bez připomínek je přílohou faktury.</w:t>
      </w:r>
    </w:p>
    <w:p w:rsidR="00C916BA" w:rsidRDefault="00B52205">
      <w:pPr>
        <w:numPr>
          <w:ilvl w:val="0"/>
          <w:numId w:val="10"/>
        </w:numPr>
        <w:spacing w:after="240"/>
        <w:ind w:left="426" w:hanging="426"/>
        <w:rPr>
          <w:sz w:val="20"/>
        </w:rPr>
      </w:pPr>
      <w:r>
        <w:rPr>
          <w:sz w:val="20"/>
        </w:rPr>
        <w:t xml:space="preserve">Dílo (stavební část) se považuje za předané v souladu s termínem dle odst. 3 tohoto článku podpisem obou smluvních stran na protokolu o předání a převzetí díla bez připomínek. </w:t>
      </w:r>
    </w:p>
    <w:p w:rsidR="00C916BA" w:rsidRDefault="00C916BA">
      <w:pPr>
        <w:pStyle w:val="Odstavecseseznamem1"/>
        <w:ind w:left="360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C916BA">
      <w:pPr>
        <w:pStyle w:val="Odstavecseseznamem1"/>
        <w:ind w:left="360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C916BA">
      <w:pPr>
        <w:pStyle w:val="Odstavecseseznamem1"/>
        <w:ind w:left="360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ind w:left="360"/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Článek III.</w:t>
      </w:r>
    </w:p>
    <w:p w:rsidR="00C916BA" w:rsidRDefault="00B52205">
      <w:pPr>
        <w:pStyle w:val="Odstavecseseznamem1"/>
        <w:ind w:left="360"/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Cena díla</w:t>
      </w:r>
    </w:p>
    <w:p w:rsidR="00C916BA" w:rsidRDefault="00C916BA">
      <w:pPr>
        <w:pStyle w:val="Odstavecseseznamem1"/>
        <w:ind w:left="360"/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14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a) Cena za řádně a včas provedené dílo (stavební část dle článku I. odst. 2. až 7. této smlouvy) byla sjednána dohodou obou smluvních stran podle zákona č. 526/1990 Sb., o cenách, ve znění pozdějších předpisů, a činí:</w:t>
      </w:r>
    </w:p>
    <w:p w:rsidR="00C916BA" w:rsidRDefault="00C916BA">
      <w:pPr>
        <w:pStyle w:val="Odstavecseseznamem1"/>
        <w:spacing w:after="240"/>
        <w:ind w:left="709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spacing w:after="240"/>
        <w:ind w:left="0" w:firstLine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     Cena díla bez DPH</w:t>
      </w:r>
      <w:r>
        <w:rPr>
          <w:rFonts w:ascii="Arial" w:eastAsia="Arial" w:hAnsi="Arial" w:cs="Arial"/>
          <w:sz w:val="20"/>
          <w:szCs w:val="20"/>
          <w:lang w:eastAsia="cs-CZ"/>
        </w:rPr>
        <w:tab/>
        <w:t xml:space="preserve">1 720 910,- Kč </w:t>
      </w:r>
    </w:p>
    <w:p w:rsidR="00C916BA" w:rsidRDefault="00B52205">
      <w:pPr>
        <w:pStyle w:val="Odstavecseseznamem1"/>
        <w:spacing w:after="24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DPH</w:t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  <w:t xml:space="preserve">   361 391,- Kč</w:t>
      </w:r>
    </w:p>
    <w:p w:rsidR="00C916BA" w:rsidRDefault="00B52205">
      <w:pPr>
        <w:pStyle w:val="Odstavecseseznamem1"/>
        <w:spacing w:after="24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Cena díla s DPH</w:t>
      </w:r>
      <w:r>
        <w:rPr>
          <w:rFonts w:ascii="Arial" w:eastAsia="Arial" w:hAnsi="Arial" w:cs="Arial"/>
          <w:sz w:val="20"/>
          <w:szCs w:val="20"/>
          <w:lang w:eastAsia="cs-CZ"/>
        </w:rPr>
        <w:tab/>
        <w:t>2 082 301,- Kč</w:t>
      </w:r>
    </w:p>
    <w:p w:rsidR="00C916BA" w:rsidRDefault="00C916BA">
      <w:pPr>
        <w:pStyle w:val="Odstavecseseznamem1"/>
        <w:spacing w:after="240"/>
        <w:ind w:left="426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spacing w:after="240"/>
        <w:ind w:left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b) Cena za řádně a včas provedené dílo (servis výtahu část dle článku I. odst. 8. této smlouvy) byla sjednána dohodou obou smluvních stran podle zákona č. 526/1990 Sb., o cenách, ve znění pozdějších předpisů, a činí:</w:t>
      </w:r>
    </w:p>
    <w:p w:rsidR="00C916BA" w:rsidRDefault="00C916BA">
      <w:pPr>
        <w:pStyle w:val="Odstavecseseznamem1"/>
        <w:spacing w:after="240"/>
        <w:ind w:left="426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widowControl w:val="0"/>
        <w:spacing w:after="240"/>
        <w:ind w:left="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           Cena díla bez DPH</w:t>
      </w:r>
      <w:r>
        <w:rPr>
          <w:rFonts w:ascii="Arial" w:eastAsia="Arial" w:hAnsi="Arial" w:cs="Arial"/>
          <w:sz w:val="20"/>
          <w:szCs w:val="20"/>
          <w:lang w:eastAsia="cs-CZ"/>
        </w:rPr>
        <w:tab/>
        <w:t xml:space="preserve">53 000,- Kč </w:t>
      </w:r>
    </w:p>
    <w:p w:rsidR="00C916BA" w:rsidRDefault="00B52205">
      <w:pPr>
        <w:pStyle w:val="Odstavecseseznamem1"/>
        <w:spacing w:after="240"/>
        <w:ind w:left="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           DPH</w:t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  <w:t>11 130,- Kč</w:t>
      </w:r>
    </w:p>
    <w:p w:rsidR="00C916BA" w:rsidRDefault="00B52205">
      <w:pPr>
        <w:pStyle w:val="Odstavecseseznamem1"/>
        <w:spacing w:after="240"/>
        <w:ind w:left="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           Cena díla s DPH </w:t>
      </w:r>
      <w:r>
        <w:rPr>
          <w:rFonts w:ascii="Arial" w:eastAsia="Arial" w:hAnsi="Arial" w:cs="Arial"/>
          <w:sz w:val="20"/>
          <w:szCs w:val="20"/>
          <w:lang w:eastAsia="cs-CZ"/>
        </w:rPr>
        <w:tab/>
        <w:t>64 130,- Kč</w:t>
      </w:r>
    </w:p>
    <w:p w:rsidR="00C916BA" w:rsidRDefault="00C916BA">
      <w:pPr>
        <w:pStyle w:val="Odstavecseseznamem1"/>
        <w:spacing w:after="240"/>
        <w:ind w:left="85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widowControl w:val="0"/>
        <w:spacing w:after="240"/>
        <w:ind w:left="0" w:firstLine="708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Celková cena díla bez DPH   1 773 910</w:t>
      </w:r>
      <w:r>
        <w:rPr>
          <w:rFonts w:ascii="Arial" w:eastAsia="Arial" w:hAnsi="Arial" w:cs="Arial"/>
          <w:sz w:val="20"/>
          <w:szCs w:val="20"/>
          <w:lang w:eastAsia="cs-CZ"/>
        </w:rPr>
        <w:t>,- Kč</w:t>
      </w:r>
    </w:p>
    <w:p w:rsidR="00C916BA" w:rsidRDefault="00B52205">
      <w:pPr>
        <w:pStyle w:val="Odstavecseseznamem1"/>
        <w:widowControl w:val="0"/>
        <w:spacing w:after="240"/>
        <w:ind w:left="0" w:firstLine="708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DPH</w:t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</w:r>
      <w:r>
        <w:rPr>
          <w:rFonts w:ascii="Arial" w:eastAsia="Arial" w:hAnsi="Arial" w:cs="Arial"/>
          <w:sz w:val="20"/>
          <w:szCs w:val="20"/>
          <w:lang w:eastAsia="cs-CZ"/>
        </w:rPr>
        <w:tab/>
        <w:t xml:space="preserve">    372 521,- Kč</w:t>
      </w:r>
    </w:p>
    <w:p w:rsidR="00C916BA" w:rsidRDefault="00B52205">
      <w:pPr>
        <w:pStyle w:val="Odstavecseseznamem1"/>
        <w:spacing w:after="240"/>
        <w:ind w:left="0" w:firstLine="708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Celková cena díla s DPH</w:t>
      </w:r>
      <w:r>
        <w:rPr>
          <w:rFonts w:ascii="Arial" w:eastAsia="Arial" w:hAnsi="Arial" w:cs="Arial"/>
          <w:sz w:val="20"/>
          <w:szCs w:val="20"/>
          <w:lang w:eastAsia="cs-CZ"/>
        </w:rPr>
        <w:tab/>
        <w:t xml:space="preserve"> 2 146 431,- Kč</w:t>
      </w:r>
    </w:p>
    <w:p w:rsidR="00C916BA" w:rsidRDefault="00C916BA">
      <w:pPr>
        <w:pStyle w:val="Odstavecseseznamem1"/>
        <w:spacing w:after="240"/>
        <w:ind w:left="85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ind w:left="426"/>
        <w:rPr>
          <w:sz w:val="20"/>
        </w:rPr>
      </w:pPr>
      <w:r>
        <w:rPr>
          <w:sz w:val="20"/>
        </w:rPr>
        <w:t xml:space="preserve">Plnění je poskytováno v souvislosti s výkonem ekonomické činnosti objednatele s uplatněním režimu přenesené daňové povinnosti dle § 92e zákona č. 235/2004 Sb., o dani z přidané hodnoty, ve znění pozdějších předpisů. </w:t>
      </w:r>
    </w:p>
    <w:p w:rsidR="00C916BA" w:rsidRDefault="00B52205">
      <w:pPr>
        <w:pStyle w:val="Odstavecseseznamem1"/>
        <w:numPr>
          <w:ilvl w:val="0"/>
          <w:numId w:val="14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lastRenderedPageBreak/>
        <w:t>Dohodnutá cena zahrnuje veškeré náklady zhotovitele související s provedením díla. Objednatel je povinen uhradit zhotoviteli cenu jen po řádném splnění a předání díla, tj. po podpisu obou smluvních stran na protokol o předání a převzetí díla (stavební část) bez připomínek.</w:t>
      </w:r>
    </w:p>
    <w:p w:rsidR="00C916BA" w:rsidRDefault="00C916BA">
      <w:pPr>
        <w:pStyle w:val="Odstavecseseznamem1"/>
        <w:spacing w:after="240"/>
        <w:ind w:left="709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14"/>
        </w:numPr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Cena díla bez DPH je nejvýše přípustná a nepřekročitelná v rozsahu uvedeném v článku I. této smlouvy.</w:t>
      </w:r>
    </w:p>
    <w:p w:rsidR="00C916BA" w:rsidRDefault="00C916BA">
      <w:pPr>
        <w:pStyle w:val="Odstavecseseznamem1"/>
        <w:ind w:left="0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ind w:left="0"/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Článek IV.</w:t>
      </w:r>
    </w:p>
    <w:p w:rsidR="00C916BA" w:rsidRDefault="00B52205">
      <w:pPr>
        <w:pStyle w:val="Odstavecseseznamem1"/>
        <w:ind w:left="0"/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  <w:r>
        <w:rPr>
          <w:rFonts w:ascii="Arial" w:eastAsia="Arial" w:hAnsi="Arial" w:cs="Arial"/>
          <w:b/>
          <w:sz w:val="20"/>
          <w:szCs w:val="20"/>
          <w:lang w:eastAsia="cs-CZ"/>
        </w:rPr>
        <w:t>Platební podmínky a fakturace</w:t>
      </w:r>
    </w:p>
    <w:p w:rsidR="00C916BA" w:rsidRDefault="00C916BA">
      <w:pPr>
        <w:pStyle w:val="Odstavecseseznamem1"/>
        <w:ind w:left="0"/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15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Objednatel je povinen uhradit zhotoviteli cenu díla na základě řádně protokolárně předaného a převzatého díla bez připomínek, příp. po vypořádání připomínek, a na základě vystavené faktury doručené do sídla objednatele. Faktura musí být do sídla objednatele doručena nejpozději do 15 dnů od předání a převzetí díla.</w:t>
      </w:r>
    </w:p>
    <w:p w:rsidR="00C916BA" w:rsidRDefault="00C916BA">
      <w:pPr>
        <w:pStyle w:val="Odstavecseseznamem1"/>
        <w:spacing w:after="240"/>
        <w:ind w:left="0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15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</w:rPr>
        <w:t>Zhotovitel není oprávněn vystavit fakturu dříve, než dojde k protokolárnímu předání a převzetí díla bez připomínek,</w:t>
      </w:r>
      <w:r>
        <w:rPr>
          <w:rFonts w:ascii="Arial" w:eastAsia="Arial" w:hAnsi="Arial" w:cs="Arial"/>
          <w:sz w:val="20"/>
          <w:szCs w:val="20"/>
          <w:lang w:eastAsia="cs-CZ"/>
        </w:rPr>
        <w:t xml:space="preserve"> příp. po vypořádání připomínek, </w:t>
      </w:r>
      <w:r>
        <w:rPr>
          <w:rFonts w:ascii="Arial" w:eastAsia="Arial" w:hAnsi="Arial" w:cs="Arial"/>
          <w:sz w:val="20"/>
          <w:szCs w:val="20"/>
        </w:rPr>
        <w:t>odsouhlasenému oběma smluvními stranami.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15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</w:rPr>
        <w:t>Splatnost daňového dokladu (faktury) se stanoví na 30 kalendářních dnů ode dne doručení faktury za dílo objednateli.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15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Dílo – stavební část dle článku I. odst. 1 až 7 této smlouvy, včetně dodávky a montáže výtahu, bude uhrazeno na základě daňových dokladů (dále jen „</w:t>
      </w:r>
      <w:r>
        <w:rPr>
          <w:rFonts w:ascii="Arial" w:eastAsia="Arial" w:hAnsi="Arial" w:cs="Arial"/>
          <w:b/>
          <w:sz w:val="20"/>
          <w:szCs w:val="20"/>
          <w:lang w:eastAsia="cs-CZ"/>
        </w:rPr>
        <w:t>faktur</w:t>
      </w:r>
      <w:r>
        <w:rPr>
          <w:rFonts w:ascii="Arial" w:eastAsia="Arial" w:hAnsi="Arial" w:cs="Arial"/>
          <w:sz w:val="20"/>
          <w:szCs w:val="20"/>
          <w:lang w:eastAsia="cs-CZ"/>
        </w:rPr>
        <w:t xml:space="preserve">“), vystavených zhotovitelem v této četnosti a v tomto rozsahu: 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5"/>
        </w:numPr>
        <w:spacing w:after="24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První úhrada ve výši 70 % z ceny díla, dle článku III. odst. 1 písm. a) této smlouvy, po jeho dokončení (bez vad a nedodělků), zkoušce autorizovanou osobou, na základě písemného souhlasu objednavatelem zajištěného technického dozoru ve stavebním deníku. </w:t>
      </w:r>
    </w:p>
    <w:p w:rsidR="00C916BA" w:rsidRDefault="00B52205">
      <w:pPr>
        <w:pStyle w:val="Odstavecseseznamem1"/>
        <w:numPr>
          <w:ilvl w:val="0"/>
          <w:numId w:val="5"/>
        </w:numPr>
        <w:spacing w:after="24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Doplatek ve výši 30 % z ceny díla, dle článku III. odst. 1 písm. a) této smlouvy, na základě předávacího protokolu podepsaného oběma smluvními stranami po vydání kolaudačního rozhodnutí bez nedostatků. Zhotovitel předloží objednateli soupis provedených prací, oceněný v souladu s položkovým rozpočtem dle článku III. odst. 1 písm. a) této smlouvy, objednatel je povinen se k tomuto soupisu vyjádřit nejpozději do 5 pracovních dnů po jeho obdržení, a po odsouhlasení objednatelem vystaví zhotovitel fakturu nejpozději do 10. dne příslušného měsíce.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spacing w:after="240"/>
        <w:ind w:left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Dílo – servis výtahu dle článku I. odst. 8 této smlouvy bude hrazen průběžně dle soupisu provedených prací na základě daňových dokladů (dále jen „</w:t>
      </w:r>
      <w:r>
        <w:rPr>
          <w:rFonts w:ascii="Arial" w:eastAsia="Arial" w:hAnsi="Arial" w:cs="Arial"/>
          <w:b/>
          <w:sz w:val="20"/>
          <w:szCs w:val="20"/>
          <w:lang w:eastAsia="cs-CZ"/>
        </w:rPr>
        <w:t>faktur</w:t>
      </w:r>
      <w:r>
        <w:rPr>
          <w:rFonts w:ascii="Arial" w:eastAsia="Arial" w:hAnsi="Arial" w:cs="Arial"/>
          <w:sz w:val="20"/>
          <w:szCs w:val="20"/>
          <w:lang w:eastAsia="cs-CZ"/>
        </w:rPr>
        <w:t xml:space="preserve">“), vystavených zhotovitelem v této četnosti a v tomto rozsahu: </w:t>
      </w:r>
    </w:p>
    <w:p w:rsidR="00C916BA" w:rsidRDefault="00B52205">
      <w:pPr>
        <w:pStyle w:val="Odstavecseseznamem1"/>
        <w:numPr>
          <w:ilvl w:val="0"/>
          <w:numId w:val="18"/>
        </w:numPr>
        <w:spacing w:after="24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Čtvrtletně - první úhrada po uplynutí 3 měsíců od předání díla (stavební části) dle článku V. odst. 1 této smlouvy, která začíná běžet 1. dnem následujícího měsíce po tomto předání. Výše úhrady bude činit 1/20 (slovy jedna dvacetina) ze základu nabídkové ceny položkového rozpočtu bez odborné zkoušky. Celkový počet čtvrtletních úhrad je 20x.</w:t>
      </w:r>
    </w:p>
    <w:p w:rsidR="00C916BA" w:rsidRDefault="00B52205">
      <w:pPr>
        <w:pStyle w:val="Odstavecseseznamem1"/>
        <w:numPr>
          <w:ilvl w:val="0"/>
          <w:numId w:val="18"/>
        </w:numPr>
        <w:spacing w:after="240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Jednorázově, po uplynutí 3 let od předání díla (stavební části) dle článku V. odst. 1 této smlouvy za provedenou odbornou zkoušku (ČSN 27 4007) dle nabídkové ceny položkového rozpočtu.</w:t>
      </w:r>
    </w:p>
    <w:p w:rsidR="00C916BA" w:rsidRDefault="00B52205">
      <w:pPr>
        <w:pStyle w:val="Odstavecseseznamem1"/>
        <w:spacing w:after="240"/>
        <w:ind w:left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Součet těchto čtvrtletních plnění (20x) a jednorázového plnění (1x) odpovídá ceně díla uvedené v článku III. odst. 1 písmeno b).</w:t>
      </w:r>
    </w:p>
    <w:p w:rsidR="00C916BA" w:rsidRDefault="00B52205">
      <w:pPr>
        <w:pStyle w:val="Odstavecseseznamem1"/>
        <w:spacing w:after="240"/>
        <w:ind w:left="114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 xml:space="preserve"> </w:t>
      </w:r>
    </w:p>
    <w:p w:rsidR="00C916BA" w:rsidRDefault="00B52205">
      <w:pPr>
        <w:pStyle w:val="Odstavecseseznamem1"/>
        <w:numPr>
          <w:ilvl w:val="0"/>
          <w:numId w:val="15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</w:rPr>
        <w:t xml:space="preserve">Cenu za provedení předmětu plnění uhradí objednatel formou bezhotovostního převodu na účet zhotovitele uvedený v záhlaví smlouvy. Faktura musí obsahovat veškeré náležitosti daňového dokladu předepsané příslušnými právními předpisy, zejména § 29 zákona č. 235/2004 Sb., o dani z přidané hodnoty, ve znění pozdějších předpisů, a dále musí faktura obsahovat informace povinně uváděné na obchodních listinách dle § 435 občanského zákoníku. </w:t>
      </w:r>
      <w:r>
        <w:rPr>
          <w:rFonts w:ascii="Arial" w:eastAsia="Arial" w:hAnsi="Arial" w:cs="Arial"/>
          <w:sz w:val="20"/>
          <w:szCs w:val="20"/>
          <w:lang w:eastAsia="cs-CZ"/>
        </w:rPr>
        <w:t xml:space="preserve">Nedílnou součástí faktury musí být soupis provedených prací oceněný dle položkového rozpočtu, který je součástí cenové nabídky obsažené v příloze č. 2 této smlouvy a </w:t>
      </w:r>
      <w:r>
        <w:rPr>
          <w:rFonts w:ascii="Arial" w:eastAsia="Arial" w:hAnsi="Arial" w:cs="Arial"/>
          <w:sz w:val="20"/>
          <w:szCs w:val="20"/>
        </w:rPr>
        <w:t xml:space="preserve">protokol o předání a převzetí díla (stavební části) bez připomínek podepsaný oběma smluvními stranami. Nebude-li faktura splňovat zákonem nebo smlouvou stanovené náležitosti (včetně příloh), nebo bude-li mít jiné </w:t>
      </w:r>
      <w:r>
        <w:rPr>
          <w:rFonts w:ascii="Arial" w:eastAsia="Arial" w:hAnsi="Arial" w:cs="Arial"/>
          <w:sz w:val="20"/>
          <w:szCs w:val="20"/>
        </w:rPr>
        <w:lastRenderedPageBreak/>
        <w:t>závady v obsahu, je objednatel oprávněn ji ve lhůtě její splatnosti zhotoviteli vrátit a zhotovitel je povinen vystavit fakturu novou – opravenou či doplněnou. V případě vrácení faktury objednatelem dle předchozí věty neplatí původní lhůta splatnosti, ale lhůta splatnosti běží znovu ode dne doručení nově vystavené faktury.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pStyle w:val="Odstavecseseznamem1"/>
        <w:numPr>
          <w:ilvl w:val="0"/>
          <w:numId w:val="15"/>
        </w:numPr>
        <w:spacing w:after="240"/>
        <w:ind w:left="426" w:hanging="426"/>
        <w:rPr>
          <w:rFonts w:ascii="Arial" w:eastAsia="Arial" w:hAnsi="Arial" w:cs="Arial"/>
          <w:sz w:val="20"/>
          <w:szCs w:val="20"/>
          <w:lang w:eastAsia="cs-CZ"/>
        </w:rPr>
      </w:pPr>
      <w:r>
        <w:rPr>
          <w:rFonts w:ascii="Arial" w:eastAsia="Arial" w:hAnsi="Arial" w:cs="Arial"/>
          <w:sz w:val="20"/>
          <w:szCs w:val="20"/>
          <w:lang w:eastAsia="cs-CZ"/>
        </w:rPr>
        <w:t>Objednatel neposkytne zhotoviteli zálohy.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numPr>
          <w:ilvl w:val="0"/>
          <w:numId w:val="15"/>
        </w:numPr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Platba se považuje za splněnou dnem odepsání z účtu objednatele ve prospěch účtu zhotovitele.</w:t>
      </w:r>
    </w:p>
    <w:p w:rsidR="00C916BA" w:rsidRDefault="00C916BA">
      <w:pPr>
        <w:rPr>
          <w:rFonts w:eastAsia="Times New Roman"/>
          <w:sz w:val="20"/>
          <w:lang w:eastAsia="cs-CZ"/>
        </w:rPr>
      </w:pPr>
    </w:p>
    <w:p w:rsidR="00C916BA" w:rsidRDefault="00B52205">
      <w:pPr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Článek V.</w:t>
      </w:r>
    </w:p>
    <w:p w:rsidR="00C916BA" w:rsidRDefault="00B52205">
      <w:pPr>
        <w:jc w:val="center"/>
        <w:rPr>
          <w:rFonts w:eastAsia="Times New Roman"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Vady díla</w:t>
      </w:r>
    </w:p>
    <w:p w:rsidR="00C916BA" w:rsidRDefault="00C916BA">
      <w:pPr>
        <w:jc w:val="center"/>
        <w:rPr>
          <w:rFonts w:eastAsia="Times New Roman"/>
          <w:sz w:val="20"/>
          <w:lang w:eastAsia="cs-CZ"/>
        </w:rPr>
      </w:pPr>
    </w:p>
    <w:p w:rsidR="00C916BA" w:rsidRDefault="00B52205">
      <w:pPr>
        <w:numPr>
          <w:ilvl w:val="0"/>
          <w:numId w:val="19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Zhotovitel garantuje, že dílo (stavební část) vytvořené na základě smlouvy je úplné a že jeho vlastnosti odpovídají vlastnostem díla sjednaným smlouvou. Zhotovitel poskytuje záruku za jakost díla (stavební část) od okamžiku protokolárního předání a převzetí díla bez připomínek, a to po dobu </w:t>
      </w:r>
      <w:r>
        <w:rPr>
          <w:rFonts w:eastAsia="Times New Roman"/>
          <w:b/>
          <w:sz w:val="20"/>
          <w:lang w:eastAsia="cs-CZ"/>
        </w:rPr>
        <w:t>60 měsíců.</w:t>
      </w:r>
    </w:p>
    <w:p w:rsidR="00C916BA" w:rsidRDefault="00B52205">
      <w:pPr>
        <w:numPr>
          <w:ilvl w:val="0"/>
          <w:numId w:val="19"/>
        </w:numPr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V případě, že předané dílo (stavební část) vykazuje vady, objednatel tyto vady bez zbytečného odkladu písemně u zhotovitele reklamuje, přičemž pozdější uplatnění reklamace v záruční době nemá vliv na platnost této reklamace. Písemná forma je podmínkou platnosti reklamace. V reklamaci objednatel uvede, jak se zjištěné vady projevují. Odstranění vad provede zhotovitel na svůj náklad nejpozději do 10 dnů od obdržení písemné reklamace, nestanoví-li objednatel ve své reklamaci lhůtu jinou.</w:t>
      </w:r>
    </w:p>
    <w:p w:rsidR="00C916BA" w:rsidRDefault="00C916BA">
      <w:pPr>
        <w:ind w:left="360"/>
        <w:rPr>
          <w:rFonts w:eastAsia="Times New Roman"/>
          <w:sz w:val="20"/>
          <w:lang w:eastAsia="cs-CZ"/>
        </w:rPr>
      </w:pPr>
    </w:p>
    <w:p w:rsidR="00C916BA" w:rsidRDefault="00C916BA">
      <w:pPr>
        <w:ind w:left="360"/>
        <w:rPr>
          <w:rFonts w:eastAsia="Times New Roman"/>
          <w:sz w:val="20"/>
          <w:lang w:eastAsia="cs-CZ"/>
        </w:rPr>
      </w:pPr>
    </w:p>
    <w:p w:rsidR="00C916BA" w:rsidRDefault="00B52205">
      <w:pPr>
        <w:ind w:left="360"/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Článek VI.</w:t>
      </w:r>
    </w:p>
    <w:p w:rsidR="00C916BA" w:rsidRDefault="00B52205">
      <w:pPr>
        <w:ind w:left="360"/>
        <w:jc w:val="center"/>
        <w:rPr>
          <w:rFonts w:eastAsia="Times New Roman"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Sankční ustanovení, náhrada škody</w:t>
      </w:r>
    </w:p>
    <w:p w:rsidR="00C916BA" w:rsidRDefault="00C916BA">
      <w:pPr>
        <w:ind w:left="360"/>
        <w:jc w:val="center"/>
        <w:rPr>
          <w:rFonts w:eastAsia="Times New Roman"/>
          <w:sz w:val="20"/>
          <w:lang w:eastAsia="cs-CZ"/>
        </w:rPr>
      </w:pP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V případě prodlení objednatele s platbou, na kterou vznikl zhotoviteli nárok, uhradí objednatel úrok z prodlení ve výši 0,01 % z dlužné částky za každý i započatý den prodlení.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Podpisem této smlouvy bere zhotovitel na vědomí, že objednatel je organizační složkou státu a v případě nedostatku finančních prostředků může dojít k úhradě daňových dokladů (faktur) až v návaznosti na přidělení potřebných finančních prostředků ze státního rozpočtu.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sankce.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Nesplní-li zhotovitel povinnost předat objednateli řádně provedené dílo (</w:t>
      </w:r>
      <w:r>
        <w:rPr>
          <w:sz w:val="20"/>
          <w:lang w:eastAsia="cs-CZ"/>
        </w:rPr>
        <w:t>stavební část) dle článku I. odst. 2. až 7.</w:t>
      </w:r>
      <w:r>
        <w:rPr>
          <w:rFonts w:eastAsia="Times New Roman"/>
          <w:sz w:val="20"/>
          <w:lang w:eastAsia="cs-CZ"/>
        </w:rPr>
        <w:t xml:space="preserve"> této smlouvy v době uvedené v čl. II odst. 3 této smlouvy, je zhotovitel povinen uhradit objednateli smluvní pokutu ve výši 0,5 % z celkové ceny díla bez DPH dle článku III. odst. 1. písm. a) této smlouvy, a to za každý i započatý den prodlení.</w:t>
      </w:r>
    </w:p>
    <w:p w:rsidR="00C916BA" w:rsidRDefault="00B52205">
      <w:pPr>
        <w:spacing w:after="240"/>
        <w:ind w:left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Nesplní-li zhotovitel povinnosti vyplývající z článku I. odst. 8 této smlouvy (servis výtahu) ve stanovených lhůtách, je zhotovitel povinen uhradit objednateli smluvní pokutu ve výši 0,5 % z celkové ceny díla dle článku III. odst. 1. písm. b) této smlouvy bez DPH, a to za každý i započatý den prodlení za takto nesplněné každé jednotlivé plnění.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Neodstraní-li zhotovitel při provádění díla (stavební část) zjištěné nedostatky dle článku II. odst. 2 této smlouvy ve lhůtě stanovené mu objednatelem, je zhotovitel povinen zaplatit objednateli smluvní pokutu ve výši 2 000,- Kč, a to za každý i započatý den prodlení.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sz w:val="20"/>
        </w:rPr>
        <w:t>V případě, že zhotovitel neodstraní vady vytýkané objednatelem v jeho reklamaci ve lhůtě dle článku V. odst. 2 smlouvy (stavební část), zavazuje se zhotovitel uhradit objednateli smluvní pokutu ve výši 5 000,- Kč za každý i započatý den prodlení.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Za každé jednotlivé porušení povinnosti dle článku VII. odst. 1. této smlouvy je zhotovitel povinen uhradit objednateli smluvní pokutu ve výši 50 000,- Kč. 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lastRenderedPageBreak/>
        <w:t xml:space="preserve">V případě, že zhotovitel poruší ustanovení dle článku IX. odst. 2 této smlouvy je zhotovitel povinen uhradit objednateli smluvní pokutu ve výši 50 000,- Kč.  V případě, že zhotovitel poruší ustanovení dle článku IX. odst. 6 až 8 této smlouvy týkající se pojištění (zejména </w:t>
      </w:r>
      <w:r>
        <w:rPr>
          <w:snapToGrid w:val="0"/>
          <w:sz w:val="20"/>
        </w:rPr>
        <w:t>nebude mít po celou dobu účinnosti této smlouvy uzavřené požadované pojištění</w:t>
      </w:r>
      <w:r>
        <w:rPr>
          <w:rFonts w:eastAsia="Times New Roman"/>
          <w:sz w:val="20"/>
          <w:lang w:eastAsia="cs-CZ"/>
        </w:rPr>
        <w:t>), je zhotovitel povinen uhradit objednateli smluvní pokutu ve výši 2 000,- Kč za každý jednotlivý případ porušení povinnosti.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Zhotovitel souhlasí, aby objednatel každou smluvní pokutu nebo náhradu škody, na níž mu vznikne nárok, započetl vůči platbě (faktuře) ve smyslu ustanovení článku IV. této smlouvy. Pokud nedojde k započtení dle článku IV. této smlouvy, zavazuje se k doplacení dlužné částky, a to do 30 kalendářních dnů ode dne převzetí písemné výzvy objednatele.</w:t>
      </w:r>
    </w:p>
    <w:p w:rsidR="00C916BA" w:rsidRDefault="00B52205">
      <w:pPr>
        <w:numPr>
          <w:ilvl w:val="0"/>
          <w:numId w:val="20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Uplatněním smluvní pokuty není dotčeno právo objednatele na náhradu škody v plné výši, pokud mu v důsledku porušení smluvní povinnosti zhotovitelem vznikne, ani právo objednatele na odstoupení od této smlouvy, ani povinnost zhotovitele ke splnění povinnosti zajištěné smluvní pokutou, </w:t>
      </w:r>
    </w:p>
    <w:p w:rsidR="00C916BA" w:rsidRDefault="00B52205">
      <w:pPr>
        <w:ind w:left="349"/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Článek VII.</w:t>
      </w:r>
    </w:p>
    <w:p w:rsidR="00C916BA" w:rsidRDefault="00B52205">
      <w:pPr>
        <w:ind w:left="349"/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Mlčenlivost a finanční kontrola</w:t>
      </w:r>
    </w:p>
    <w:p w:rsidR="00C916BA" w:rsidRDefault="00C916BA">
      <w:pPr>
        <w:ind w:left="349"/>
        <w:jc w:val="center"/>
        <w:rPr>
          <w:rFonts w:eastAsia="Times New Roman"/>
          <w:b/>
          <w:sz w:val="20"/>
          <w:lang w:eastAsia="cs-CZ"/>
        </w:rPr>
      </w:pPr>
    </w:p>
    <w:p w:rsidR="00C916BA" w:rsidRDefault="00B52205">
      <w:pPr>
        <w:numPr>
          <w:ilvl w:val="0"/>
          <w:numId w:val="22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sz w:val="20"/>
        </w:rPr>
        <w:t>Zhotovitel se zavazuje během plnění smlouvy i po ukončení smlouvy zachovávat mlčenlivost o všech skutečnostech, o kterých se dozví v souvislosti s plněním smlouvy.</w:t>
      </w:r>
    </w:p>
    <w:p w:rsidR="00C916BA" w:rsidRDefault="00B52205">
      <w:pPr>
        <w:numPr>
          <w:ilvl w:val="0"/>
          <w:numId w:val="22"/>
        </w:numPr>
        <w:ind w:left="426" w:hanging="426"/>
        <w:rPr>
          <w:rFonts w:eastAsia="Times New Roman"/>
          <w:sz w:val="20"/>
          <w:lang w:eastAsia="cs-CZ"/>
        </w:rPr>
      </w:pPr>
      <w:r>
        <w:rPr>
          <w:sz w:val="20"/>
        </w:rPr>
        <w:t>Zhotovitel je podle ustanovení § 2 písm. e) zákona č. 320/2001 Sb., o finanční kontrole ve 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C916BA" w:rsidRDefault="00C916BA">
      <w:pPr>
        <w:ind w:left="426"/>
        <w:rPr>
          <w:sz w:val="20"/>
        </w:rPr>
      </w:pPr>
    </w:p>
    <w:p w:rsidR="00C916BA" w:rsidRDefault="00C916BA">
      <w:pPr>
        <w:rPr>
          <w:bCs/>
          <w:sz w:val="20"/>
        </w:rPr>
      </w:pPr>
    </w:p>
    <w:p w:rsidR="00C916BA" w:rsidRDefault="00B5220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Článek VIII.</w:t>
      </w:r>
    </w:p>
    <w:p w:rsidR="00C916BA" w:rsidRDefault="00B5220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Doba trvání smlouvy</w:t>
      </w:r>
    </w:p>
    <w:p w:rsidR="00C916BA" w:rsidRDefault="00C916BA">
      <w:pPr>
        <w:jc w:val="center"/>
        <w:rPr>
          <w:b/>
          <w:bCs/>
          <w:sz w:val="20"/>
        </w:rPr>
      </w:pPr>
    </w:p>
    <w:p w:rsidR="00C916BA" w:rsidRDefault="00B52205">
      <w:pPr>
        <w:numPr>
          <w:ilvl w:val="0"/>
          <w:numId w:val="23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bCs/>
          <w:sz w:val="20"/>
        </w:rPr>
        <w:t xml:space="preserve">Tato smlouva nabývá platnosti dnem podpisu smlouvy druhou ze smluvních stran </w:t>
      </w:r>
      <w:r>
        <w:rPr>
          <w:sz w:val="20"/>
        </w:rPr>
        <w:t>a účinnosti dnem uveřejnění v registru smluv ve smyslu zákona č. 340/2015 Sb., o registru smluv</w:t>
      </w:r>
      <w:r>
        <w:rPr>
          <w:bCs/>
          <w:sz w:val="20"/>
        </w:rPr>
        <w:t>.</w:t>
      </w:r>
    </w:p>
    <w:p w:rsidR="00C916BA" w:rsidRDefault="00B52205">
      <w:pPr>
        <w:numPr>
          <w:ilvl w:val="0"/>
          <w:numId w:val="23"/>
        </w:numPr>
        <w:tabs>
          <w:tab w:val="left" w:pos="0"/>
          <w:tab w:val="left" w:pos="426"/>
        </w:tabs>
        <w:spacing w:after="240"/>
        <w:ind w:left="426" w:hanging="426"/>
        <w:rPr>
          <w:bCs/>
          <w:sz w:val="20"/>
        </w:rPr>
      </w:pPr>
      <w:r>
        <w:rPr>
          <w:bCs/>
          <w:sz w:val="20"/>
        </w:rPr>
        <w:t>Tato smlouva bude ukončena, nastane-li některý z následujících případů:</w:t>
      </w:r>
    </w:p>
    <w:p w:rsidR="00C916BA" w:rsidRDefault="00B52205">
      <w:pPr>
        <w:numPr>
          <w:ilvl w:val="1"/>
          <w:numId w:val="23"/>
        </w:numPr>
        <w:tabs>
          <w:tab w:val="left" w:pos="0"/>
          <w:tab w:val="left" w:pos="284"/>
        </w:tabs>
        <w:ind w:left="993" w:hanging="284"/>
        <w:rPr>
          <w:bCs/>
          <w:sz w:val="20"/>
        </w:rPr>
      </w:pPr>
      <w:r>
        <w:rPr>
          <w:bCs/>
          <w:sz w:val="20"/>
        </w:rPr>
        <w:t>splněním,</w:t>
      </w:r>
    </w:p>
    <w:p w:rsidR="00C916BA" w:rsidRDefault="00B52205">
      <w:pPr>
        <w:numPr>
          <w:ilvl w:val="1"/>
          <w:numId w:val="23"/>
        </w:numPr>
        <w:tabs>
          <w:tab w:val="left" w:pos="0"/>
          <w:tab w:val="left" w:pos="284"/>
        </w:tabs>
        <w:ind w:left="993" w:hanging="284"/>
        <w:rPr>
          <w:bCs/>
          <w:sz w:val="20"/>
        </w:rPr>
      </w:pPr>
      <w:r>
        <w:rPr>
          <w:bCs/>
          <w:sz w:val="20"/>
        </w:rPr>
        <w:t>písemnou dohodou obou smluvních stran,</w:t>
      </w:r>
    </w:p>
    <w:p w:rsidR="00C916BA" w:rsidRDefault="00B52205">
      <w:pPr>
        <w:numPr>
          <w:ilvl w:val="1"/>
          <w:numId w:val="23"/>
        </w:numPr>
        <w:tabs>
          <w:tab w:val="left" w:pos="0"/>
          <w:tab w:val="left" w:pos="284"/>
        </w:tabs>
        <w:spacing w:after="240"/>
        <w:ind w:left="993" w:hanging="284"/>
        <w:rPr>
          <w:bCs/>
          <w:sz w:val="20"/>
        </w:rPr>
      </w:pPr>
      <w:r>
        <w:rPr>
          <w:bCs/>
          <w:sz w:val="20"/>
        </w:rPr>
        <w:t>odstoupením od smlouvy dle článku VIII. odst. 3 této smlouvy.</w:t>
      </w:r>
    </w:p>
    <w:p w:rsidR="00C916BA" w:rsidRDefault="00B52205">
      <w:pPr>
        <w:pStyle w:val="Odstavecseseznamem1"/>
        <w:numPr>
          <w:ilvl w:val="0"/>
          <w:numId w:val="23"/>
        </w:numPr>
        <w:tabs>
          <w:tab w:val="left" w:pos="0"/>
          <w:tab w:val="left" w:pos="426"/>
        </w:tabs>
        <w:spacing w:after="120"/>
        <w:ind w:left="426" w:hanging="426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Objednatel je oprávněn (je jeho právem, nikoliv povinností) bez jakýchkoliv sankcí vůči jeho osobě odstoupit od této smlouvy v případě, že </w:t>
      </w:r>
    </w:p>
    <w:p w:rsidR="00C916BA" w:rsidRDefault="00B52205">
      <w:pPr>
        <w:pStyle w:val="Odstavecseseznamem1"/>
        <w:tabs>
          <w:tab w:val="left" w:pos="0"/>
          <w:tab w:val="num" w:pos="709"/>
          <w:tab w:val="left" w:pos="993"/>
        </w:tabs>
        <w:spacing w:after="12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zhotovitel je v úpadku, nebo</w:t>
      </w:r>
    </w:p>
    <w:p w:rsidR="00C916BA" w:rsidRDefault="00B52205">
      <w:pPr>
        <w:pStyle w:val="Odstavecseseznamem1"/>
        <w:tabs>
          <w:tab w:val="left" w:pos="0"/>
          <w:tab w:val="num" w:pos="993"/>
          <w:tab w:val="left" w:pos="8400"/>
        </w:tabs>
        <w:spacing w:after="12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zhotovitel sám podá dlužnický návrh na zahájení insolvenčního řízení, nebo</w:t>
      </w:r>
    </w:p>
    <w:p w:rsidR="00C916BA" w:rsidRDefault="00B52205">
      <w:pPr>
        <w:pStyle w:val="Odstavecseseznamem1"/>
        <w:tabs>
          <w:tab w:val="left" w:pos="0"/>
          <w:tab w:val="num" w:pos="993"/>
          <w:tab w:val="left" w:pos="8400"/>
        </w:tabs>
        <w:ind w:left="993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 xml:space="preserve">insolvenční návrh je zamítnut proto, že majetek nepostačuje k úhradě nákladů insolvenčního řízení (ve znění zákona č. 182/2006 Sb., o úpadku a způsobech jeho řešení (insolvenční zákon), ve znění pozdějších předpisů), nebo </w:t>
      </w:r>
    </w:p>
    <w:p w:rsidR="00C916BA" w:rsidRDefault="00B52205">
      <w:pPr>
        <w:pStyle w:val="Odstavecseseznamem1"/>
        <w:tabs>
          <w:tab w:val="left" w:pos="0"/>
          <w:tab w:val="num" w:pos="709"/>
          <w:tab w:val="left" w:pos="8400"/>
        </w:tabs>
        <w:spacing w:after="12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zhotovitel vstoupí do likvidace nebo</w:t>
      </w:r>
    </w:p>
    <w:p w:rsidR="00C916BA" w:rsidRDefault="00B52205">
      <w:pPr>
        <w:pStyle w:val="Odstavecseseznamem1"/>
        <w:tabs>
          <w:tab w:val="left" w:pos="0"/>
          <w:tab w:val="num" w:pos="709"/>
          <w:tab w:val="left" w:pos="8400"/>
        </w:tabs>
        <w:spacing w:after="12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dojde k podstatnému porušení povinnosti zhotovitele, za něž se považuje zejména prodlení zhotovitele s předáním díla (stavební část) delší 90 kalendářních dnů. </w:t>
      </w:r>
    </w:p>
    <w:p w:rsidR="00C916BA" w:rsidRDefault="00C916BA">
      <w:pPr>
        <w:pStyle w:val="Odstavecseseznamem1"/>
        <w:tabs>
          <w:tab w:val="left" w:pos="0"/>
          <w:tab w:val="left" w:pos="426"/>
        </w:tabs>
        <w:spacing w:after="120"/>
        <w:ind w:left="993" w:hanging="284"/>
        <w:rPr>
          <w:rFonts w:ascii="Arial" w:eastAsia="Arial" w:hAnsi="Arial" w:cs="Arial"/>
          <w:sz w:val="20"/>
          <w:szCs w:val="20"/>
        </w:rPr>
      </w:pPr>
    </w:p>
    <w:p w:rsidR="00C916BA" w:rsidRDefault="00B52205">
      <w:pPr>
        <w:pStyle w:val="Odstavecseseznamem1"/>
        <w:tabs>
          <w:tab w:val="left" w:pos="0"/>
          <w:tab w:val="num" w:pos="709"/>
        </w:tabs>
        <w:spacing w:after="12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Účinky odstoupení od smlouvy nastávají dnem doručení písemného oznámení o odstoupení druhé smluvní straně. Účinky odstoupení od smlouvy mají povahu ex </w:t>
      </w:r>
      <w:proofErr w:type="spellStart"/>
      <w:r>
        <w:rPr>
          <w:rFonts w:ascii="Arial" w:eastAsia="Arial" w:hAnsi="Arial" w:cs="Arial"/>
          <w:sz w:val="20"/>
          <w:szCs w:val="20"/>
        </w:rPr>
        <w:t>nunc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tj. zhotoviteli bude proplacena cena v rozsahu dílčí předané části díla, a to za předpokladu, že tato dílčí část bude mít pro objednatele hospodářský význam. </w:t>
      </w:r>
    </w:p>
    <w:p w:rsidR="00C916BA" w:rsidRDefault="00C916BA">
      <w:pPr>
        <w:pStyle w:val="Odstavecseseznamem1"/>
        <w:tabs>
          <w:tab w:val="left" w:pos="0"/>
          <w:tab w:val="num" w:pos="709"/>
        </w:tabs>
        <w:spacing w:after="120"/>
        <w:ind w:left="0"/>
        <w:rPr>
          <w:rFonts w:ascii="Arial" w:eastAsia="Arial" w:hAnsi="Arial" w:cs="Arial"/>
          <w:sz w:val="20"/>
          <w:szCs w:val="20"/>
        </w:rPr>
      </w:pPr>
    </w:p>
    <w:p w:rsidR="00C916BA" w:rsidRDefault="00B52205">
      <w:pPr>
        <w:numPr>
          <w:ilvl w:val="0"/>
          <w:numId w:val="23"/>
        </w:numPr>
        <w:spacing w:after="240"/>
        <w:ind w:left="426" w:hanging="426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Ukončením účinnosti této smlouvy nejsou dotčena ustanovení smlouvy týkající se záruk, nároku z vadného plnění, nároku z náhrady škody, nároku ze smluvních pokut či úroků z prodlení, </w:t>
      </w:r>
      <w:r>
        <w:rPr>
          <w:rFonts w:eastAsia="Times New Roman"/>
          <w:sz w:val="20"/>
          <w:lang w:eastAsia="cs-CZ"/>
        </w:rPr>
        <w:lastRenderedPageBreak/>
        <w:t>ustanovení o ochraně informací a mlčenlivosti, ani další ustanovení a nároky, z jejichž povahy vyplývá, že mají trvat i po zániku účinnosti této smlouvy.</w:t>
      </w:r>
    </w:p>
    <w:p w:rsidR="00C916BA" w:rsidRDefault="00C916BA">
      <w:pPr>
        <w:jc w:val="center"/>
        <w:rPr>
          <w:rFonts w:eastAsia="Times New Roman"/>
          <w:b/>
          <w:sz w:val="20"/>
          <w:lang w:eastAsia="cs-CZ"/>
        </w:rPr>
      </w:pPr>
    </w:p>
    <w:p w:rsidR="00C916BA" w:rsidRDefault="00B52205">
      <w:pPr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Článek IX.</w:t>
      </w:r>
    </w:p>
    <w:p w:rsidR="00C916BA" w:rsidRDefault="00B52205">
      <w:pPr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Společná ujednání</w:t>
      </w:r>
    </w:p>
    <w:p w:rsidR="00C916BA" w:rsidRDefault="00C916BA">
      <w:pPr>
        <w:jc w:val="center"/>
        <w:rPr>
          <w:rFonts w:eastAsia="Times New Roman"/>
          <w:b/>
          <w:sz w:val="20"/>
          <w:lang w:eastAsia="cs-CZ"/>
        </w:rPr>
      </w:pPr>
    </w:p>
    <w:p w:rsidR="00C916BA" w:rsidRDefault="00B52205">
      <w:pPr>
        <w:numPr>
          <w:ilvl w:val="0"/>
          <w:numId w:val="16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Zhotovitel tímto prohlašuje, že je držitelem veškerých povolení a oprávnění, umožňujících mu uskutečnit dílo dle smlouvy.</w:t>
      </w:r>
    </w:p>
    <w:p w:rsidR="00C916BA" w:rsidRDefault="00B52205">
      <w:pPr>
        <w:numPr>
          <w:ilvl w:val="0"/>
          <w:numId w:val="16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Zhotovitel tímto prohlašuje, že v době uzavření smlouvy není v likvidaci a není vůči němu vedeno řízení dle zákona č. 182/2006 Sb., o úpadku a způsobech jeho řešení (insolvenční zákon), ve znění pozdějších předpisů a zavazuje se objednatele bezodkladně informovat o všech skutečnostech o hrozícím úpadku, popř. o prohlášení úpadku jeho společnosti. </w:t>
      </w:r>
    </w:p>
    <w:p w:rsidR="00C916BA" w:rsidRDefault="00B52205">
      <w:pPr>
        <w:numPr>
          <w:ilvl w:val="0"/>
          <w:numId w:val="16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Zhotovitel má povinnost řídit se veškerými písemnými pokyny objednatele, pokud nejsou v přímém rozporu se zněním smlouvy a s příslušnými platnými právními předpisy.</w:t>
      </w:r>
    </w:p>
    <w:p w:rsidR="00C916BA" w:rsidRDefault="00B52205">
      <w:pPr>
        <w:numPr>
          <w:ilvl w:val="0"/>
          <w:numId w:val="16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Zhotovitel se zavazuje postupovat při plnění smlouvy v souladu se smlouvou a se všemi aktuálně platnými právními předpisy.</w:t>
      </w:r>
    </w:p>
    <w:p w:rsidR="00C916BA" w:rsidRDefault="00B52205">
      <w:pPr>
        <w:numPr>
          <w:ilvl w:val="0"/>
          <w:numId w:val="16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Zhotovitel může pověřit zhotovením části díla třetí osobu. Při provádění díla touto třetí osobou má zhotovitel odpovědnost jako by dílo prováděl sám.</w:t>
      </w:r>
    </w:p>
    <w:p w:rsidR="00C916BA" w:rsidRDefault="00B52205">
      <w:pPr>
        <w:numPr>
          <w:ilvl w:val="0"/>
          <w:numId w:val="16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Zhotovitel je povinen mít po dobu účinnosti této smlouvy uzavřené pojištění pro případ vzniku odpovědnosti zhotovitele za škodu způsobené třetím osobám (včetně objednatele) v souvislosti s plněním této smlouvy, a to s horní hranicí pojistného plnění nejméně 2 mil. Kč.</w:t>
      </w:r>
    </w:p>
    <w:p w:rsidR="00C916BA" w:rsidRDefault="00B52205">
      <w:pPr>
        <w:numPr>
          <w:ilvl w:val="0"/>
          <w:numId w:val="16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Pojištění nesmí obsahovat žádné výluky nad rámec výluk, které jsou v obdobných případech standardně používány, které by jakkoli omezovaly právo objednatele nebo třetích osob na náhradu škody způsobené zhotovitelem v souvislosti s plněním smlouvy.</w:t>
      </w:r>
    </w:p>
    <w:p w:rsidR="00C916BA" w:rsidRDefault="00B52205">
      <w:pPr>
        <w:numPr>
          <w:ilvl w:val="0"/>
          <w:numId w:val="16"/>
        </w:numPr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Zhotovitel je povinen předat objednateli nejpozději v den uzavření smlouvy úředně ověřenou kopii pojistné smlouvy nebo pojistného certifikátu. Ověřená kopie pojistné smlouvy (pojistného certifikátu) bude součástí smlouvy jako příloha č. 3 této smlouvy.</w:t>
      </w:r>
    </w:p>
    <w:p w:rsidR="00C916BA" w:rsidRDefault="00C916BA">
      <w:pPr>
        <w:ind w:left="720"/>
        <w:rPr>
          <w:rFonts w:eastAsia="Times New Roman"/>
          <w:sz w:val="20"/>
          <w:lang w:eastAsia="cs-CZ"/>
        </w:rPr>
      </w:pPr>
    </w:p>
    <w:p w:rsidR="00C916BA" w:rsidRDefault="00B52205">
      <w:pPr>
        <w:numPr>
          <w:ilvl w:val="0"/>
          <w:numId w:val="16"/>
        </w:numPr>
        <w:spacing w:after="240"/>
        <w:ind w:left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Zhotovitel je srozuměn s tím, aby obraz smlouvy včetně jejích příloh, případných dodatků a </w:t>
      </w:r>
      <w:proofErr w:type="spellStart"/>
      <w:r>
        <w:rPr>
          <w:rFonts w:eastAsia="Times New Roman"/>
          <w:sz w:val="20"/>
          <w:lang w:eastAsia="cs-CZ"/>
        </w:rPr>
        <w:t>metadat</w:t>
      </w:r>
      <w:proofErr w:type="spellEnd"/>
      <w:r>
        <w:rPr>
          <w:rFonts w:eastAsia="Times New Roman"/>
          <w:sz w:val="20"/>
          <w:lang w:eastAsia="cs-CZ"/>
        </w:rPr>
        <w:t xml:space="preserve"> k této smlouvě byl uveřejněn v registru smluv v 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dotčeno právo zhotovitele k jejich odeslání. Z důvodu uveřejnění smlouvy v registru smluv tato smlouva již nepodléhá uveřejnění na profilu zadavatele (objednatele) s odkazem na ustanovení § 219 odst. 1 písm. d) ZZVZ.</w:t>
      </w:r>
    </w:p>
    <w:p w:rsidR="00C916BA" w:rsidRDefault="00C916BA">
      <w:pPr>
        <w:jc w:val="center"/>
        <w:rPr>
          <w:rFonts w:eastAsia="Times New Roman"/>
          <w:b/>
          <w:sz w:val="20"/>
          <w:lang w:eastAsia="cs-CZ"/>
        </w:rPr>
      </w:pPr>
    </w:p>
    <w:p w:rsidR="00C916BA" w:rsidRDefault="00C916BA">
      <w:pPr>
        <w:jc w:val="center"/>
        <w:rPr>
          <w:rFonts w:eastAsia="Times New Roman"/>
          <w:b/>
          <w:sz w:val="20"/>
          <w:lang w:eastAsia="cs-CZ"/>
        </w:rPr>
      </w:pPr>
    </w:p>
    <w:p w:rsidR="00C916BA" w:rsidRDefault="00B52205">
      <w:pPr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Článek X.</w:t>
      </w:r>
    </w:p>
    <w:p w:rsidR="00C916BA" w:rsidRDefault="00B52205">
      <w:pPr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Komunikace</w:t>
      </w:r>
    </w:p>
    <w:p w:rsidR="00C916BA" w:rsidRDefault="00C916BA">
      <w:pPr>
        <w:jc w:val="center"/>
        <w:rPr>
          <w:rFonts w:eastAsia="Times New Roman"/>
          <w:b/>
          <w:sz w:val="20"/>
          <w:lang w:eastAsia="cs-CZ"/>
        </w:rPr>
      </w:pPr>
    </w:p>
    <w:p w:rsidR="00C916BA" w:rsidRDefault="00B52205">
      <w:pPr>
        <w:numPr>
          <w:ilvl w:val="0"/>
          <w:numId w:val="9"/>
        </w:numPr>
        <w:spacing w:after="240"/>
        <w:ind w:left="426" w:hanging="425"/>
        <w:rPr>
          <w:rFonts w:eastAsia="Times New Roman"/>
          <w:sz w:val="20"/>
          <w:lang w:eastAsia="cs-CZ"/>
        </w:rPr>
      </w:pPr>
      <w:r>
        <w:rPr>
          <w:sz w:val="20"/>
        </w:rPr>
        <w:t>Veškerá oznámení, tj. jakákoliv komunikace na základě této smlouvy, bude probíhat v souladu s tímto článkem.</w:t>
      </w:r>
    </w:p>
    <w:p w:rsidR="00C916BA" w:rsidRDefault="00B52205">
      <w:pPr>
        <w:numPr>
          <w:ilvl w:val="0"/>
          <w:numId w:val="9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sz w:val="20"/>
        </w:rPr>
        <w:t>Kromě jiných způsobů komunikace dohodnutých mezi stranami se za účinné považují osobní doručování, doručování doporučenou poštou, faxem či elektronickou poštou, a to na následující adresy smluvních stran, nebo na takové adresy, které si strany vzájemně písemně oznámí.</w:t>
      </w:r>
    </w:p>
    <w:p w:rsidR="00C916BA" w:rsidRDefault="00B52205">
      <w:pPr>
        <w:numPr>
          <w:ilvl w:val="0"/>
          <w:numId w:val="9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sz w:val="20"/>
        </w:rPr>
        <w:t>Oznámení se považují za uskutečněná v případě osobního doručování anebo doručování doporučenou poštou okamžikem doručení, v případě posílání faxem či elektronickou poštou okamžikem obdržení potvrzení od protistrany při použití stejného komunikačního kanálu.</w:t>
      </w:r>
    </w:p>
    <w:p w:rsidR="00C916BA" w:rsidRDefault="00B52205">
      <w:pPr>
        <w:numPr>
          <w:ilvl w:val="0"/>
          <w:numId w:val="9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lastRenderedPageBreak/>
        <w:t>Kontaktní osoby:</w:t>
      </w:r>
    </w:p>
    <w:p w:rsidR="00C916BA" w:rsidRDefault="00B52205">
      <w:pPr>
        <w:numPr>
          <w:ilvl w:val="1"/>
          <w:numId w:val="9"/>
        </w:numPr>
        <w:spacing w:after="240"/>
        <w:ind w:left="1134" w:hanging="567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Oprávněná osoba je oprávněna činit za smluvní stranu veškerá jednání, není-li v této smlouvě výslovně stanoveno jinak. </w:t>
      </w:r>
    </w:p>
    <w:p w:rsidR="00C916BA" w:rsidRDefault="00B52205">
      <w:pPr>
        <w:numPr>
          <w:ilvl w:val="2"/>
          <w:numId w:val="9"/>
        </w:numPr>
        <w:spacing w:after="240"/>
        <w:ind w:left="2268" w:hanging="708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Oprávněnou osobou objednatele je: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Mgr. Pavel Brokeš, ředitel OVS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e-mail: </w:t>
      </w:r>
      <w:r w:rsidR="00770B98">
        <w:rPr>
          <w:rFonts w:eastAsia="Times New Roman"/>
          <w:sz w:val="20"/>
          <w:lang w:eastAsia="cs-CZ"/>
        </w:rPr>
        <w:t>x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telefon: </w:t>
      </w:r>
      <w:r w:rsidR="00770B98">
        <w:rPr>
          <w:rFonts w:eastAsia="Times New Roman"/>
          <w:sz w:val="20"/>
          <w:lang w:eastAsia="cs-CZ"/>
        </w:rPr>
        <w:t>x</w:t>
      </w:r>
    </w:p>
    <w:p w:rsidR="00C916BA" w:rsidRDefault="00C916BA">
      <w:pPr>
        <w:ind w:left="1560"/>
        <w:rPr>
          <w:rFonts w:eastAsia="Times New Roman"/>
          <w:sz w:val="20"/>
          <w:lang w:eastAsia="cs-CZ"/>
        </w:rPr>
      </w:pPr>
    </w:p>
    <w:p w:rsidR="00C916BA" w:rsidRDefault="00B52205">
      <w:pPr>
        <w:numPr>
          <w:ilvl w:val="2"/>
          <w:numId w:val="9"/>
        </w:numPr>
        <w:spacing w:after="240"/>
        <w:ind w:left="2127" w:hanging="567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Oprávněnou osobou zhotovitele je: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Aleš Pokluda - jednatel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e-mail: </w:t>
      </w:r>
      <w:r w:rsidR="00770B98">
        <w:rPr>
          <w:rFonts w:eastAsia="Times New Roman"/>
          <w:sz w:val="20"/>
          <w:lang w:eastAsia="cs-CZ"/>
        </w:rPr>
        <w:t>x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telefon: </w:t>
      </w:r>
      <w:r w:rsidR="00770B98">
        <w:rPr>
          <w:rFonts w:eastAsia="Times New Roman"/>
          <w:sz w:val="20"/>
          <w:lang w:eastAsia="cs-CZ"/>
        </w:rPr>
        <w:t>x</w:t>
      </w:r>
    </w:p>
    <w:p w:rsidR="00C916BA" w:rsidRDefault="00C916BA">
      <w:pPr>
        <w:ind w:left="1560"/>
        <w:rPr>
          <w:rFonts w:eastAsia="Times New Roman"/>
          <w:sz w:val="20"/>
          <w:lang w:eastAsia="cs-CZ"/>
        </w:rPr>
      </w:pPr>
    </w:p>
    <w:p w:rsidR="00C916BA" w:rsidRDefault="00B52205">
      <w:pPr>
        <w:numPr>
          <w:ilvl w:val="1"/>
          <w:numId w:val="9"/>
        </w:numPr>
        <w:spacing w:after="240"/>
        <w:ind w:left="1134" w:hanging="567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Zástupce ve věcech technických je oprávněn vyřizovat běžné záležitosti, které nemají charakter oficiálního sdělení, běžnou komunikaci ohledně smlouvy, podepisovat zápisy ve stavebním deníku a protokol o předání a převzetí díla.</w:t>
      </w:r>
    </w:p>
    <w:p w:rsidR="00C916BA" w:rsidRDefault="00B52205">
      <w:pPr>
        <w:numPr>
          <w:ilvl w:val="2"/>
          <w:numId w:val="9"/>
        </w:numPr>
        <w:spacing w:after="240"/>
        <w:ind w:left="2127" w:hanging="567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Zástupce ve věcech technických objednatele je: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Pavla Vašková, referent oddělení regionální správy budov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e-mail: </w:t>
      </w:r>
      <w:r w:rsidR="00CB6531">
        <w:rPr>
          <w:rFonts w:eastAsia="Times New Roman"/>
          <w:sz w:val="20"/>
          <w:lang w:eastAsia="cs-CZ"/>
        </w:rPr>
        <w:t>x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telefon: </w:t>
      </w:r>
      <w:r w:rsidR="00CB6531">
        <w:rPr>
          <w:rFonts w:eastAsia="Times New Roman"/>
          <w:sz w:val="20"/>
          <w:lang w:eastAsia="cs-CZ"/>
        </w:rPr>
        <w:t>x</w:t>
      </w:r>
    </w:p>
    <w:p w:rsidR="00C916BA" w:rsidRDefault="00C916BA">
      <w:pPr>
        <w:ind w:left="1560"/>
        <w:rPr>
          <w:rFonts w:eastAsia="Times New Roman"/>
          <w:sz w:val="20"/>
          <w:lang w:eastAsia="cs-CZ"/>
        </w:rPr>
      </w:pPr>
    </w:p>
    <w:p w:rsidR="00C916BA" w:rsidRDefault="00B52205">
      <w:pPr>
        <w:numPr>
          <w:ilvl w:val="2"/>
          <w:numId w:val="9"/>
        </w:numPr>
        <w:spacing w:after="240"/>
        <w:ind w:left="2127" w:hanging="567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Zástupce ve věcech technických zhotovitele je: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Ing. Miroslav Hruška - ředitel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e-mail: </w:t>
      </w:r>
      <w:r w:rsidR="00CB6531">
        <w:rPr>
          <w:rFonts w:eastAsia="Times New Roman"/>
          <w:sz w:val="20"/>
          <w:lang w:eastAsia="cs-CZ"/>
        </w:rPr>
        <w:t>x</w:t>
      </w:r>
    </w:p>
    <w:p w:rsidR="00C916BA" w:rsidRDefault="00B52205">
      <w:pPr>
        <w:ind w:left="241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 xml:space="preserve">telefon: </w:t>
      </w:r>
      <w:r w:rsidR="00CB6531">
        <w:rPr>
          <w:rFonts w:eastAsia="Times New Roman"/>
          <w:sz w:val="20"/>
          <w:lang w:eastAsia="cs-CZ"/>
        </w:rPr>
        <w:t>x</w:t>
      </w:r>
    </w:p>
    <w:p w:rsidR="00C916BA" w:rsidRDefault="00C916BA">
      <w:pPr>
        <w:ind w:left="1560"/>
        <w:rPr>
          <w:rFonts w:eastAsia="Times New Roman"/>
          <w:sz w:val="20"/>
          <w:lang w:eastAsia="cs-CZ"/>
        </w:rPr>
      </w:pPr>
    </w:p>
    <w:p w:rsidR="00C916BA" w:rsidRDefault="00B52205">
      <w:pPr>
        <w:numPr>
          <w:ilvl w:val="0"/>
          <w:numId w:val="9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sz w:val="20"/>
        </w:rPr>
        <w:t>Smluvní strany jsou oprávněny změnit své kontaktní osoby dle odst. 4 tohoto článku, popř. kontaktní údaje o nich, a to písemným oznámením druhé smluvní straně. Tato změna je vůči druhé smluvní straně účinná okamžikem doručení takového písemného oznámení dle předchozí věty.</w:t>
      </w:r>
    </w:p>
    <w:p w:rsidR="00C916BA" w:rsidRDefault="00B52205">
      <w:pPr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Článek XI.</w:t>
      </w:r>
    </w:p>
    <w:p w:rsidR="00C916BA" w:rsidRDefault="00B52205">
      <w:pPr>
        <w:jc w:val="center"/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>Závěrečná ustanovení</w:t>
      </w:r>
    </w:p>
    <w:p w:rsidR="00C916BA" w:rsidRDefault="00C916BA">
      <w:pPr>
        <w:jc w:val="center"/>
        <w:rPr>
          <w:rFonts w:eastAsia="Times New Roman"/>
          <w:b/>
          <w:sz w:val="20"/>
          <w:lang w:eastAsia="cs-CZ"/>
        </w:rPr>
      </w:pPr>
    </w:p>
    <w:p w:rsidR="00C916BA" w:rsidRDefault="00B52205">
      <w:pPr>
        <w:numPr>
          <w:ilvl w:val="0"/>
          <w:numId w:val="11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Veškeré změny a doplňky smlouvy budou uskutečněny po vzájemné dohodě smluvních stran formou vzestupně číslovaných písemných dodatků, podepsaných oprávněnými zástupci obou smluvních stran.</w:t>
      </w:r>
    </w:p>
    <w:p w:rsidR="00C916BA" w:rsidRDefault="00B52205">
      <w:pPr>
        <w:numPr>
          <w:ilvl w:val="0"/>
          <w:numId w:val="11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V případě, že práva a povinnosti smluvních stran nejsou upraveny touto smlouvou, řídí se ustanoveními § 2586 a násl. občanského zákoníku, subsidiárně dalšími ustanoveními občanského zákoníku.</w:t>
      </w:r>
    </w:p>
    <w:p w:rsidR="00C916BA" w:rsidRDefault="00B52205">
      <w:pPr>
        <w:numPr>
          <w:ilvl w:val="0"/>
          <w:numId w:val="11"/>
        </w:numPr>
        <w:spacing w:after="240"/>
        <w:ind w:left="426" w:hanging="426"/>
        <w:rPr>
          <w:rFonts w:eastAsia="Times New Roman"/>
          <w:sz w:val="20"/>
          <w:lang w:eastAsia="cs-CZ"/>
        </w:rPr>
      </w:pPr>
      <w:r>
        <w:rPr>
          <w:bCs/>
          <w:sz w:val="20"/>
        </w:rPr>
        <w:t>Smluvní strany se výslovně dohodly, že vylučují § 2605 odst. 2 a § 2618 občanského zákoníku.</w:t>
      </w:r>
    </w:p>
    <w:p w:rsidR="00C916BA" w:rsidRDefault="00B52205">
      <w:pPr>
        <w:numPr>
          <w:ilvl w:val="0"/>
          <w:numId w:val="11"/>
        </w:numPr>
        <w:ind w:left="426" w:hanging="426"/>
        <w:rPr>
          <w:sz w:val="20"/>
          <w:lang w:eastAsia="cs-CZ"/>
        </w:rPr>
      </w:pPr>
      <w:r>
        <w:rPr>
          <w:sz w:val="20"/>
          <w:lang w:eastAsia="cs-CZ"/>
        </w:rPr>
        <w:t xml:space="preserve"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a místně příslušným soudem vždy soud určený podle sídla objednatele. 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</w:rPr>
      </w:pPr>
    </w:p>
    <w:p w:rsidR="00C916BA" w:rsidRDefault="00B52205">
      <w:pPr>
        <w:numPr>
          <w:ilvl w:val="0"/>
          <w:numId w:val="11"/>
        </w:numPr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Smlouva je vyhotovena ve 4 stejnopisech každý s platností originálu, z nichž objednatel obdrží 2 vyhotovení a zhotovitel obdrží 2 vyhotovení.</w:t>
      </w:r>
    </w:p>
    <w:p w:rsidR="00C916BA" w:rsidRDefault="00C916BA">
      <w:pPr>
        <w:pStyle w:val="Odstavecseseznamem1"/>
        <w:rPr>
          <w:rFonts w:ascii="Arial" w:eastAsia="Arial" w:hAnsi="Arial" w:cs="Arial"/>
          <w:sz w:val="20"/>
          <w:szCs w:val="20"/>
          <w:lang w:eastAsia="cs-CZ"/>
        </w:rPr>
      </w:pPr>
    </w:p>
    <w:p w:rsidR="00C916BA" w:rsidRDefault="00B52205">
      <w:pPr>
        <w:ind w:left="426" w:hanging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lastRenderedPageBreak/>
        <w:t>6. Smluvní strany prohlašují, že se s obsahem smlouvy seznámily, rozumějí mu a souhlasí s ním, a dále potvrzují, že smlouva je uzavřena bez jakýchkoli podmínek znevýhodňujících jednu ze stran. Tato smlouva je projevem vážné, pravé a svobodné vůle smluvních stran, na důkaz čehož připojují své vlastnoruční podpisy.</w:t>
      </w:r>
    </w:p>
    <w:p w:rsidR="00C916BA" w:rsidRDefault="00C916BA">
      <w:pPr>
        <w:ind w:left="426" w:hanging="426"/>
        <w:rPr>
          <w:rFonts w:eastAsia="Times New Roman"/>
          <w:sz w:val="20"/>
          <w:lang w:eastAsia="cs-CZ"/>
        </w:rPr>
      </w:pPr>
    </w:p>
    <w:p w:rsidR="00C916BA" w:rsidRDefault="00B52205">
      <w:pPr>
        <w:spacing w:after="24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Nedílnou součástí této smlouvy jsou přílohy:</w:t>
      </w:r>
    </w:p>
    <w:p w:rsidR="00C916BA" w:rsidRDefault="00B52205">
      <w:pPr>
        <w:spacing w:after="120"/>
        <w:ind w:left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č. 1 – projektová dokumentace (bude přiloženo zadavatelem při podpisu smlouvy)</w:t>
      </w:r>
    </w:p>
    <w:p w:rsidR="00C916BA" w:rsidRDefault="00B52205">
      <w:pPr>
        <w:spacing w:after="120"/>
        <w:ind w:left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č. 2 – položkový rozpočet (přiloží uchazeč jako součást nabídky)</w:t>
      </w:r>
    </w:p>
    <w:p w:rsidR="00C916BA" w:rsidRDefault="00B52205">
      <w:pPr>
        <w:ind w:left="426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č. 3 – kopie dokladu o pojištění dle čl. IX. odst. 6 až 8 této smlouvy (bude předloženo před podpisem smlouvy)</w:t>
      </w:r>
    </w:p>
    <w:p w:rsidR="00C916BA" w:rsidRDefault="00C916BA">
      <w:pPr>
        <w:ind w:left="426"/>
        <w:rPr>
          <w:rFonts w:eastAsia="Times New Roman"/>
          <w:sz w:val="20"/>
          <w:lang w:eastAsia="cs-CZ"/>
        </w:rPr>
      </w:pPr>
    </w:p>
    <w:p w:rsidR="00C916BA" w:rsidRDefault="00C916BA">
      <w:pPr>
        <w:ind w:left="426"/>
        <w:rPr>
          <w:rFonts w:eastAsia="Times New Roman"/>
          <w:sz w:val="20"/>
          <w:lang w:eastAsia="cs-CZ"/>
        </w:rPr>
      </w:pPr>
    </w:p>
    <w:p w:rsidR="00C916BA" w:rsidRDefault="00C916BA">
      <w:pPr>
        <w:ind w:left="426"/>
        <w:rPr>
          <w:rFonts w:eastAsia="Times New Roman"/>
          <w:sz w:val="20"/>
          <w:lang w:eastAsia="cs-CZ"/>
        </w:rPr>
      </w:pPr>
    </w:p>
    <w:p w:rsidR="00C916BA" w:rsidRDefault="00C916BA">
      <w:pPr>
        <w:ind w:left="426"/>
        <w:rPr>
          <w:rFonts w:eastAsia="Times New Roman"/>
          <w:sz w:val="20"/>
          <w:lang w:eastAsia="cs-CZ"/>
        </w:rPr>
      </w:pPr>
    </w:p>
    <w:p w:rsidR="00C916BA" w:rsidRDefault="00C916BA">
      <w:pPr>
        <w:ind w:left="426"/>
        <w:rPr>
          <w:rFonts w:eastAsia="Times New Roman"/>
          <w:sz w:val="20"/>
          <w:lang w:eastAsia="cs-CZ"/>
        </w:rPr>
      </w:pPr>
    </w:p>
    <w:p w:rsidR="00C916BA" w:rsidRDefault="00C916BA">
      <w:pPr>
        <w:ind w:left="426"/>
        <w:rPr>
          <w:rFonts w:eastAsia="Times New Roman"/>
          <w:sz w:val="20"/>
          <w:lang w:eastAsia="cs-CZ"/>
        </w:rPr>
      </w:pPr>
    </w:p>
    <w:p w:rsidR="00C916BA" w:rsidRDefault="00B52205">
      <w:pPr>
        <w:tabs>
          <w:tab w:val="left" w:pos="4536"/>
        </w:tabs>
        <w:spacing w:after="24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V Praze dne …………</w:t>
      </w:r>
      <w:r>
        <w:rPr>
          <w:rFonts w:eastAsia="Times New Roman"/>
          <w:sz w:val="20"/>
          <w:lang w:eastAsia="cs-CZ"/>
        </w:rPr>
        <w:tab/>
        <w:t>V Novém Jičíně dne …………</w:t>
      </w:r>
    </w:p>
    <w:p w:rsidR="00C916BA" w:rsidRDefault="00B52205">
      <w:pPr>
        <w:tabs>
          <w:tab w:val="left" w:pos="4536"/>
        </w:tabs>
        <w:spacing w:after="240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Za objednatele:</w:t>
      </w:r>
      <w:r>
        <w:rPr>
          <w:rFonts w:eastAsia="Times New Roman"/>
          <w:sz w:val="20"/>
          <w:lang w:eastAsia="cs-CZ"/>
        </w:rPr>
        <w:tab/>
        <w:t>Za zhotovitele:</w:t>
      </w:r>
    </w:p>
    <w:p w:rsidR="00C916BA" w:rsidRDefault="00C916BA">
      <w:pPr>
        <w:tabs>
          <w:tab w:val="left" w:pos="4536"/>
        </w:tabs>
        <w:rPr>
          <w:rFonts w:eastAsia="Times New Roman"/>
          <w:sz w:val="20"/>
          <w:lang w:eastAsia="cs-CZ"/>
        </w:rPr>
      </w:pPr>
    </w:p>
    <w:p w:rsidR="00C916BA" w:rsidRDefault="00C916BA">
      <w:pPr>
        <w:tabs>
          <w:tab w:val="left" w:pos="4536"/>
        </w:tabs>
        <w:rPr>
          <w:rFonts w:eastAsia="Times New Roman"/>
          <w:sz w:val="20"/>
          <w:lang w:eastAsia="cs-CZ"/>
        </w:rPr>
      </w:pPr>
    </w:p>
    <w:p w:rsidR="00C916BA" w:rsidRDefault="00B52205">
      <w:pPr>
        <w:tabs>
          <w:tab w:val="left" w:pos="4536"/>
        </w:tabs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>…………………………………..</w:t>
      </w:r>
      <w:r>
        <w:rPr>
          <w:rFonts w:eastAsia="Times New Roman"/>
          <w:sz w:val="20"/>
          <w:lang w:eastAsia="cs-CZ"/>
        </w:rPr>
        <w:tab/>
        <w:t>……………………………………..</w:t>
      </w:r>
    </w:p>
    <w:p w:rsidR="00C916BA" w:rsidRDefault="00B52205">
      <w:pPr>
        <w:tabs>
          <w:tab w:val="center" w:pos="1418"/>
          <w:tab w:val="center" w:pos="6096"/>
        </w:tabs>
        <w:rPr>
          <w:rFonts w:eastAsia="Times New Roman"/>
          <w:b/>
          <w:sz w:val="20"/>
          <w:lang w:eastAsia="cs-CZ"/>
        </w:rPr>
      </w:pPr>
      <w:r>
        <w:rPr>
          <w:rFonts w:eastAsia="Times New Roman"/>
          <w:b/>
          <w:sz w:val="20"/>
          <w:lang w:eastAsia="cs-CZ"/>
        </w:rPr>
        <w:tab/>
        <w:t xml:space="preserve">Česká republika – Ministerstvo </w:t>
      </w:r>
      <w:r>
        <w:rPr>
          <w:rFonts w:eastAsia="Times New Roman"/>
          <w:b/>
          <w:sz w:val="20"/>
          <w:lang w:eastAsia="cs-CZ"/>
        </w:rPr>
        <w:tab/>
        <w:t>Aleš Pokluda</w:t>
      </w:r>
    </w:p>
    <w:p w:rsidR="00C916BA" w:rsidRDefault="00B52205">
      <w:pPr>
        <w:tabs>
          <w:tab w:val="center" w:pos="1418"/>
          <w:tab w:val="center" w:pos="6096"/>
        </w:tabs>
        <w:rPr>
          <w:b/>
          <w:sz w:val="20"/>
        </w:rPr>
      </w:pPr>
      <w:r>
        <w:rPr>
          <w:rFonts w:eastAsia="Times New Roman"/>
          <w:b/>
          <w:sz w:val="20"/>
          <w:lang w:eastAsia="cs-CZ"/>
        </w:rPr>
        <w:tab/>
        <w:t>zemědělství</w:t>
      </w:r>
      <w:r>
        <w:rPr>
          <w:rFonts w:eastAsia="Times New Roman"/>
          <w:b/>
          <w:sz w:val="20"/>
          <w:lang w:eastAsia="cs-CZ"/>
        </w:rPr>
        <w:tab/>
      </w:r>
      <w:r>
        <w:rPr>
          <w:sz w:val="20"/>
        </w:rPr>
        <w:t>jednatel</w:t>
      </w:r>
    </w:p>
    <w:p w:rsidR="00C916BA" w:rsidRDefault="00B52205">
      <w:pPr>
        <w:tabs>
          <w:tab w:val="center" w:pos="1418"/>
          <w:tab w:val="center" w:pos="6096"/>
        </w:tabs>
        <w:rPr>
          <w:sz w:val="20"/>
        </w:rPr>
      </w:pPr>
      <w:r>
        <w:rPr>
          <w:sz w:val="20"/>
        </w:rPr>
        <w:tab/>
        <w:t>Mgr. Pavel Brokeš</w:t>
      </w:r>
      <w:r>
        <w:rPr>
          <w:sz w:val="20"/>
        </w:rPr>
        <w:tab/>
      </w:r>
    </w:p>
    <w:p w:rsidR="00C916BA" w:rsidRDefault="00B52205">
      <w:pPr>
        <w:tabs>
          <w:tab w:val="center" w:pos="1418"/>
        </w:tabs>
        <w:rPr>
          <w:sz w:val="20"/>
        </w:rPr>
      </w:pPr>
      <w:r>
        <w:rPr>
          <w:sz w:val="20"/>
        </w:rPr>
        <w:tab/>
        <w:t>ředitel Odboru vnitřní správy</w:t>
      </w:r>
    </w:p>
    <w:p w:rsidR="00C916BA" w:rsidRDefault="00C916BA">
      <w:pPr>
        <w:rPr>
          <w:rFonts w:eastAsia="Times New Roman"/>
          <w:sz w:val="20"/>
          <w:lang w:eastAsia="cs-CZ"/>
        </w:rPr>
      </w:pPr>
    </w:p>
    <w:p w:rsidR="00C916BA" w:rsidRDefault="00C916BA">
      <w:pPr>
        <w:rPr>
          <w:rFonts w:eastAsia="Times New Roman"/>
          <w:sz w:val="20"/>
          <w:lang w:eastAsia="cs-CZ"/>
        </w:rPr>
        <w:sectPr w:rsidR="00C916BA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16BA" w:rsidRDefault="00C916BA">
      <w:pPr>
        <w:pStyle w:val="Odstavecseseznamem1"/>
        <w:ind w:left="0"/>
        <w:rPr>
          <w:rFonts w:ascii="Arial" w:eastAsia="Arial" w:hAnsi="Arial" w:cs="Arial"/>
          <w:sz w:val="22"/>
          <w:szCs w:val="22"/>
          <w:lang w:eastAsia="cs-CZ"/>
        </w:rPr>
      </w:pPr>
    </w:p>
    <w:p w:rsidR="00C916BA" w:rsidRDefault="00C916BA"/>
    <w:sectPr w:rsidR="00C916BA">
      <w:headerReference w:type="even" r:id="rId14"/>
      <w:headerReference w:type="default" r:id="rId15"/>
      <w:footerReference w:type="default" r:id="rId16"/>
      <w:headerReference w:type="first" r:id="rId17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8B" w:rsidRDefault="002B5F8B">
      <w:r>
        <w:separator/>
      </w:r>
    </w:p>
  </w:endnote>
  <w:endnote w:type="continuationSeparator" w:id="0">
    <w:p w:rsidR="002B5F8B" w:rsidRDefault="002B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08906"/>
      <w:docPartObj>
        <w:docPartGallery w:val="Page Numbers (Bottom of Page)"/>
      </w:docPartObj>
    </w:sdtPr>
    <w:sdtEndPr/>
    <w:sdtContent>
      <w:p w:rsidR="00C916BA" w:rsidRDefault="00B522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88">
          <w:rPr>
            <w:noProof/>
          </w:rPr>
          <w:t>1</w:t>
        </w:r>
        <w:r>
          <w:fldChar w:fldCharType="end"/>
        </w:r>
      </w:p>
    </w:sdtContent>
  </w:sdt>
  <w:p w:rsidR="00C916BA" w:rsidRDefault="00B52205">
    <w:pPr>
      <w:pStyle w:val="Zpat"/>
      <w:rPr>
        <w:sz w:val="18"/>
        <w:szCs w:val="18"/>
      </w:rPr>
    </w:pPr>
    <w:r>
      <w:rPr>
        <w:sz w:val="18"/>
        <w:szCs w:val="18"/>
      </w:rPr>
      <w:t>18170/2018-MZE-11141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A" w:rsidRDefault="002B5F8B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BE1788" w:rsidRPr="00BE1788">
      <w:rPr>
        <w:bCs/>
      </w:rPr>
      <w:t>18170/2018-MZE-11141</w:t>
    </w:r>
    <w:r>
      <w:rPr>
        <w:bCs/>
      </w:rPr>
      <w:fldChar w:fldCharType="end"/>
    </w:r>
    <w:r w:rsidR="00B52205">
      <w:tab/>
    </w:r>
    <w:r w:rsidR="00B52205">
      <w:fldChar w:fldCharType="begin"/>
    </w:r>
    <w:r w:rsidR="00B52205">
      <w:instrText>PAGE   \* MERGEFORMAT</w:instrText>
    </w:r>
    <w:r w:rsidR="00B52205">
      <w:fldChar w:fldCharType="separate"/>
    </w:r>
    <w:r w:rsidR="00B52205">
      <w:rPr>
        <w:noProof/>
      </w:rPr>
      <w:t>2</w:t>
    </w:r>
    <w:r w:rsidR="00B5220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8B" w:rsidRDefault="002B5F8B">
      <w:r>
        <w:separator/>
      </w:r>
    </w:p>
  </w:footnote>
  <w:footnote w:type="continuationSeparator" w:id="0">
    <w:p w:rsidR="002B5F8B" w:rsidRDefault="002B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A" w:rsidRDefault="002B5F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ff27f90-dd24-4630-98c3-c64ef2dbf0fe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A" w:rsidRDefault="002B5F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a0e8a13-6b33-4a7b-a35f-b973d01b833e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A" w:rsidRDefault="002B5F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26ffbc-3b4d-4ac1-b57a-d728f947d159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A" w:rsidRDefault="002B5F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8b73500-d0c8-44e2-ab4f-27dfa797be84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A" w:rsidRDefault="002B5F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c97dba0-6136-4a0a-a7f7-fed651e949ff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BA" w:rsidRDefault="002B5F8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8508cc7-ce78-43d2-b1d0-211b73645463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9C0"/>
    <w:multiLevelType w:val="multilevel"/>
    <w:tmpl w:val="D50E35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44D0480"/>
    <w:multiLevelType w:val="multilevel"/>
    <w:tmpl w:val="827A123E"/>
    <w:lvl w:ilvl="0">
      <w:start w:val="1"/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eastAsia="Wingdings" w:hAnsi="Wingdings" w:cs="Wingdings" w:hint="default"/>
      </w:rPr>
    </w:lvl>
  </w:abstractNum>
  <w:abstractNum w:abstractNumId="2">
    <w:nsid w:val="151B5D7D"/>
    <w:multiLevelType w:val="multilevel"/>
    <w:tmpl w:val="BC524EC0"/>
    <w:lvl w:ilvl="0">
      <w:start w:val="1"/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eastAsia="Wingdings" w:hAnsi="Wingdings" w:cs="Wingdings" w:hint="default"/>
      </w:rPr>
    </w:lvl>
  </w:abstractNum>
  <w:abstractNum w:abstractNumId="3">
    <w:nsid w:val="19CA1E91"/>
    <w:multiLevelType w:val="multilevel"/>
    <w:tmpl w:val="A8C8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53AC"/>
    <w:multiLevelType w:val="multilevel"/>
    <w:tmpl w:val="6CFC6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3C54"/>
    <w:multiLevelType w:val="multilevel"/>
    <w:tmpl w:val="3AE85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15B3F"/>
    <w:multiLevelType w:val="multilevel"/>
    <w:tmpl w:val="6FDA72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1E40BE"/>
    <w:multiLevelType w:val="multilevel"/>
    <w:tmpl w:val="D5F00D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22F19DA"/>
    <w:multiLevelType w:val="multilevel"/>
    <w:tmpl w:val="F9888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22EA8"/>
    <w:multiLevelType w:val="multilevel"/>
    <w:tmpl w:val="3FAE56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5280DFD"/>
    <w:multiLevelType w:val="multilevel"/>
    <w:tmpl w:val="AB985B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B6C7F"/>
    <w:multiLevelType w:val="multilevel"/>
    <w:tmpl w:val="34087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757CC"/>
    <w:multiLevelType w:val="multilevel"/>
    <w:tmpl w:val="C5721D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C9C6A6F"/>
    <w:multiLevelType w:val="multilevel"/>
    <w:tmpl w:val="D9C2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F2F39"/>
    <w:multiLevelType w:val="multilevel"/>
    <w:tmpl w:val="B3B019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A630071"/>
    <w:multiLevelType w:val="multilevel"/>
    <w:tmpl w:val="4712CF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F0E7FC4"/>
    <w:multiLevelType w:val="multilevel"/>
    <w:tmpl w:val="9E941D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52DC7BD5"/>
    <w:multiLevelType w:val="multilevel"/>
    <w:tmpl w:val="F426F8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52EE3A3C"/>
    <w:multiLevelType w:val="multilevel"/>
    <w:tmpl w:val="7F74E8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036FDD"/>
    <w:multiLevelType w:val="multilevel"/>
    <w:tmpl w:val="7BEA55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64B65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BA6F8C"/>
    <w:multiLevelType w:val="multilevel"/>
    <w:tmpl w:val="1D3AB3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947E3A"/>
    <w:multiLevelType w:val="multilevel"/>
    <w:tmpl w:val="A4BE8B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9"/>
  </w:num>
  <w:num w:numId="5">
    <w:abstractNumId w:val="2"/>
  </w:num>
  <w:num w:numId="6">
    <w:abstractNumId w:val="17"/>
  </w:num>
  <w:num w:numId="7">
    <w:abstractNumId w:val="14"/>
  </w:num>
  <w:num w:numId="8">
    <w:abstractNumId w:val="22"/>
  </w:num>
  <w:num w:numId="9">
    <w:abstractNumId w:val="20"/>
  </w:num>
  <w:num w:numId="10">
    <w:abstractNumId w:val="10"/>
  </w:num>
  <w:num w:numId="11">
    <w:abstractNumId w:val="13"/>
  </w:num>
  <w:num w:numId="12">
    <w:abstractNumId w:val="16"/>
  </w:num>
  <w:num w:numId="13">
    <w:abstractNumId w:val="11"/>
  </w:num>
  <w:num w:numId="14">
    <w:abstractNumId w:val="21"/>
  </w:num>
  <w:num w:numId="15">
    <w:abstractNumId w:val="4"/>
  </w:num>
  <w:num w:numId="16">
    <w:abstractNumId w:val="5"/>
  </w:num>
  <w:num w:numId="17">
    <w:abstractNumId w:val="7"/>
  </w:num>
  <w:num w:numId="18">
    <w:abstractNumId w:val="1"/>
  </w:num>
  <w:num w:numId="19">
    <w:abstractNumId w:val="8"/>
  </w:num>
  <w:num w:numId="20">
    <w:abstractNumId w:val="6"/>
  </w:num>
  <w:num w:numId="21">
    <w:abstractNumId w:val="1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9148580818170/2018-MZE-11141"/>
    <w:docVar w:name="dms_cj" w:val="18170/2018-MZE-11141"/>
    <w:docVar w:name="dms_datum" w:val="12. 4. 2018"/>
    <w:docVar w:name="dms_datum_textem" w:val="12. dubna 2018"/>
    <w:docVar w:name="dms_datum_vzniku" w:val="29. 3. 2018 9:01:13"/>
    <w:docVar w:name="dms_nadrizeny_reditel" w:val="Ing. Jiří Bakalík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Oznámení o výběru dodavatele.pdf_x000d__x000a_ 2. Protokol o výběru dodavatele.pdf_x000d__x000a_ 3. Krycí list nabídky.pdf_x000d__x000a_ 4. Harmonogram.pdf_x000d__x000a_ 5. MZE - Rozpočty stavby.pdf_x000d__x000a_ 6. Reference - prohlášení.pdf_x000d__x000a_ 7. Reference - výtah DD .pdf_x000d__x000a_ 8. Reference - výtah Namron.pdf_x000d__x000a_ 9. Reference - výtah-Cont. .pdf_x000d__x000a_ 10. Výpis OR z  9. 1. 2018.pdf_x000d__x000a_ 11. Výtah MZE - elektro .pdf"/>
    <w:docVar w:name="dms_pripojene_dokumenty" w:val=" "/>
    <w:docVar w:name="dms_spisova_znacka" w:val="15VD15742/2016-12135"/>
    <w:docVar w:name="dms_spravce_jmeno" w:val="Pavla Vašková"/>
    <w:docVar w:name="dms_spravce_mail" w:val="Pavla.Vaskova@mze.cz"/>
    <w:docVar w:name="dms_spravce_telefon" w:val="55871195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Smlouva o dílo - Přístavba výtahu k budovám MZe v Novém Jičíně"/>
    <w:docVar w:name="dms_VNVSpravce" w:val=" "/>
    <w:docVar w:name="dms_zpracoval_jmeno" w:val="Pavla Vašková"/>
    <w:docVar w:name="dms_zpracoval_mail" w:val="Pavla.Vaskova@mze.cz"/>
    <w:docVar w:name="dms_zpracoval_telefon" w:val="558711957"/>
  </w:docVars>
  <w:rsids>
    <w:rsidRoot w:val="00C916BA"/>
    <w:rsid w:val="000D6654"/>
    <w:rsid w:val="002B5F8B"/>
    <w:rsid w:val="00770B98"/>
    <w:rsid w:val="00B47EEB"/>
    <w:rsid w:val="00B52205"/>
    <w:rsid w:val="00BE1788"/>
    <w:rsid w:val="00C916BA"/>
    <w:rsid w:val="00C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3536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2018-04-25T06:52:00Z</cp:lastPrinted>
  <dcterms:created xsi:type="dcterms:W3CDTF">2018-04-25T06:52:00Z</dcterms:created>
  <dcterms:modified xsi:type="dcterms:W3CDTF">2018-04-25T06:52:00Z</dcterms:modified>
</cp:coreProperties>
</file>