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9A" w:rsidRDefault="00D12C9A" w:rsidP="00D12C9A">
      <w:pPr>
        <w:jc w:val="center"/>
      </w:pPr>
      <w:r>
        <w:t>SMLOUVA O PRONÁJMU NEBYTOVÝCH PROSTOR</w:t>
      </w:r>
    </w:p>
    <w:p w:rsidR="00D12C9A" w:rsidRDefault="00D12C9A" w:rsidP="00D12C9A">
      <w:pPr>
        <w:jc w:val="center"/>
      </w:pPr>
      <w:r>
        <w:t xml:space="preserve">dle zák. č. </w:t>
      </w:r>
      <w:r w:rsidR="00E94CF4">
        <w:t xml:space="preserve">89/ 2012  Sb. </w:t>
      </w:r>
      <w:r w:rsidR="00656C62">
        <w:t>– občanský zákoník</w:t>
      </w:r>
    </w:p>
    <w:p w:rsidR="00D12C9A" w:rsidRDefault="00D12C9A" w:rsidP="00D12C9A">
      <w:pPr>
        <w:jc w:val="center"/>
      </w:pPr>
    </w:p>
    <w:p w:rsidR="00D12C9A" w:rsidRPr="00D12C9A" w:rsidRDefault="00D12C9A" w:rsidP="00D12C9A">
      <w:pPr>
        <w:numPr>
          <w:ilvl w:val="0"/>
          <w:numId w:val="1"/>
        </w:numPr>
        <w:rPr>
          <w:b/>
        </w:rPr>
      </w:pPr>
      <w:r w:rsidRPr="00D12C9A">
        <w:rPr>
          <w:b/>
        </w:rPr>
        <w:t>Smluvní strany</w:t>
      </w:r>
    </w:p>
    <w:p w:rsidR="00D12C9A" w:rsidRDefault="00D12C9A" w:rsidP="00D12C9A"/>
    <w:p w:rsidR="00D12C9A" w:rsidRDefault="00D12C9A" w:rsidP="00D12C9A">
      <w:r w:rsidRPr="00D12C9A">
        <w:rPr>
          <w:u w:val="single"/>
        </w:rPr>
        <w:t>Nájemce</w:t>
      </w:r>
      <w:r>
        <w:t xml:space="preserve">: </w:t>
      </w:r>
      <w:r w:rsidR="00FD1265">
        <w:t xml:space="preserve">D066Y5 s.r.o. </w:t>
      </w:r>
      <w:proofErr w:type="spellStart"/>
      <w:r w:rsidR="00FD1265">
        <w:t>zast</w:t>
      </w:r>
      <w:proofErr w:type="spellEnd"/>
      <w:r w:rsidR="00FD1265">
        <w:t xml:space="preserve">. jednatelem </w:t>
      </w:r>
      <w:proofErr w:type="spellStart"/>
      <w:r>
        <w:t>p.</w:t>
      </w:r>
      <w:r w:rsidR="00E55D32">
        <w:t>Queli</w:t>
      </w:r>
      <w:proofErr w:type="spellEnd"/>
      <w:r w:rsidR="00E55D32">
        <w:t xml:space="preserve"> Petr</w:t>
      </w:r>
      <w:r w:rsidR="00FD1265">
        <w:t>em</w:t>
      </w:r>
      <w:bookmarkStart w:id="0" w:name="_GoBack"/>
      <w:bookmarkEnd w:id="0"/>
    </w:p>
    <w:p w:rsidR="00FD1265" w:rsidRDefault="00FD1265" w:rsidP="00D12C9A">
      <w:r>
        <w:t>Sídlo: Nádražní 64, 403 17 Chabařovice</w:t>
      </w:r>
    </w:p>
    <w:p w:rsidR="00D12C9A" w:rsidRDefault="00D12C9A" w:rsidP="00D12C9A">
      <w:r>
        <w:t>Bankovní spojení:</w:t>
      </w:r>
      <w:r w:rsidR="00FD1265">
        <w:t xml:space="preserve"> </w:t>
      </w:r>
      <w:proofErr w:type="spellStart"/>
      <w:proofErr w:type="gramStart"/>
      <w:r w:rsidR="00FD1265">
        <w:t>č.ú</w:t>
      </w:r>
      <w:proofErr w:type="spellEnd"/>
      <w:r w:rsidR="00FD1265">
        <w:t xml:space="preserve">.: </w:t>
      </w:r>
      <w:r w:rsidR="00561305">
        <w:t>115</w:t>
      </w:r>
      <w:proofErr w:type="gramEnd"/>
      <w:r w:rsidR="00561305">
        <w:t>-6986820247/0100</w:t>
      </w:r>
    </w:p>
    <w:p w:rsidR="00D12C9A" w:rsidRPr="00FD1265" w:rsidRDefault="00D12C9A" w:rsidP="00D12C9A">
      <w:r w:rsidRPr="00FD1265">
        <w:t>IČO:</w:t>
      </w:r>
      <w:r w:rsidR="00774B3B" w:rsidRPr="00FD1265">
        <w:t xml:space="preserve"> </w:t>
      </w:r>
      <w:r w:rsidR="00FD1265" w:rsidRPr="00FD1265">
        <w:t>06996809</w:t>
      </w:r>
    </w:p>
    <w:p w:rsidR="00D12C9A" w:rsidRDefault="00E55D32">
      <w:r>
        <w:t xml:space="preserve">Rodné </w:t>
      </w:r>
      <w:proofErr w:type="spellStart"/>
      <w:r>
        <w:t>číslo:</w:t>
      </w:r>
      <w:r w:rsidR="00532D6F">
        <w:t>xxxxxxxxxx</w:t>
      </w:r>
      <w:proofErr w:type="spellEnd"/>
    </w:p>
    <w:p w:rsidR="00532D6F" w:rsidRDefault="00532D6F"/>
    <w:p w:rsidR="00D12C9A" w:rsidRDefault="00D12C9A">
      <w:r w:rsidRPr="00D12C9A">
        <w:rPr>
          <w:u w:val="single"/>
        </w:rPr>
        <w:t>Pronajímatel</w:t>
      </w:r>
      <w:r>
        <w:t>: Severočeská galerie výtvarného umění v Litoměřicích, příspěvková organizace</w:t>
      </w:r>
    </w:p>
    <w:p w:rsidR="00D12C9A" w:rsidRDefault="00D12C9A">
      <w:r>
        <w:t xml:space="preserve">                       Michalská </w:t>
      </w:r>
      <w:proofErr w:type="gramStart"/>
      <w:r>
        <w:t>ul.7, 412 01</w:t>
      </w:r>
      <w:proofErr w:type="gramEnd"/>
      <w:r>
        <w:t xml:space="preserve"> Litoměřice</w:t>
      </w:r>
    </w:p>
    <w:p w:rsidR="00D12C9A" w:rsidRDefault="00D12C9A">
      <w:r>
        <w:t>Zastoupený: PhDr. Jan Štíbr, ředitel</w:t>
      </w:r>
    </w:p>
    <w:p w:rsidR="00D12C9A" w:rsidRDefault="00D12C9A">
      <w:r>
        <w:t xml:space="preserve">Bankovní spojení: </w:t>
      </w:r>
      <w:proofErr w:type="spellStart"/>
      <w:proofErr w:type="gramStart"/>
      <w:r>
        <w:t>č.ú</w:t>
      </w:r>
      <w:proofErr w:type="spellEnd"/>
      <w:r>
        <w:t>.: 1003128389/0800</w:t>
      </w:r>
      <w:proofErr w:type="gramEnd"/>
      <w:r>
        <w:t xml:space="preserve"> vedený u ČS pobočka Litoměřice</w:t>
      </w:r>
    </w:p>
    <w:p w:rsidR="00D12C9A" w:rsidRDefault="00D12C9A">
      <w:r>
        <w:t>IČO: 0083 259</w:t>
      </w:r>
    </w:p>
    <w:p w:rsidR="00D12C9A" w:rsidRDefault="00D12C9A"/>
    <w:p w:rsidR="00D12C9A" w:rsidRPr="00B1444C" w:rsidRDefault="00066155" w:rsidP="00066155">
      <w:pPr>
        <w:numPr>
          <w:ilvl w:val="0"/>
          <w:numId w:val="1"/>
        </w:numPr>
        <w:rPr>
          <w:b/>
        </w:rPr>
      </w:pPr>
      <w:r w:rsidRPr="00B1444C">
        <w:rPr>
          <w:b/>
        </w:rPr>
        <w:t>P</w:t>
      </w:r>
      <w:r w:rsidR="00D12C9A" w:rsidRPr="00B1444C">
        <w:rPr>
          <w:b/>
        </w:rPr>
        <w:t>ředmět smlouvy</w:t>
      </w:r>
    </w:p>
    <w:p w:rsidR="00066155" w:rsidRDefault="00066155" w:rsidP="00066155"/>
    <w:p w:rsidR="00066155" w:rsidRDefault="00066155" w:rsidP="00066155">
      <w:pPr>
        <w:numPr>
          <w:ilvl w:val="0"/>
          <w:numId w:val="2"/>
        </w:numPr>
      </w:pPr>
      <w:r>
        <w:t>Pronajímatel má právo hospodaření k objektu čp.31/11 v Michalská ul. v Litoměřicích, tj. také k přízemním nebytovým prostorám v témže objektu.</w:t>
      </w:r>
    </w:p>
    <w:p w:rsidR="00066155" w:rsidRDefault="00066155" w:rsidP="00066155">
      <w:pPr>
        <w:numPr>
          <w:ilvl w:val="0"/>
          <w:numId w:val="2"/>
        </w:numPr>
      </w:pPr>
      <w:r>
        <w:t xml:space="preserve">Pronajímatel prohlašuje, že je oprávněn přenechat </w:t>
      </w:r>
      <w:r w:rsidR="00E55D32">
        <w:t xml:space="preserve">níže </w:t>
      </w:r>
      <w:r>
        <w:t>uvedené nebytové prostory do pronájmu nájemci ve smyslu § 3, odst. 2, zák. č. 116/90 Sb., v platném znění.</w:t>
      </w:r>
    </w:p>
    <w:p w:rsidR="00066155" w:rsidRDefault="00066155" w:rsidP="00066155">
      <w:pPr>
        <w:numPr>
          <w:ilvl w:val="0"/>
          <w:numId w:val="2"/>
        </w:numPr>
      </w:pPr>
      <w:r>
        <w:t>Předmětem pronájmu jsou nebytové prostory v přízemí výše uvedeného objektu</w:t>
      </w:r>
      <w:r w:rsidR="00D20233">
        <w:t xml:space="preserve"> v rozsahu </w:t>
      </w:r>
      <w:smartTag w:uri="urn:schemas-microsoft-com:office:smarttags" w:element="metricconverter">
        <w:smartTagPr>
          <w:attr w:name="ProductID" w:val="84 m2"/>
        </w:smartTagPr>
        <w:r w:rsidR="00D20233">
          <w:t>84 m2</w:t>
        </w:r>
      </w:smartTag>
      <w:r w:rsidR="00D20233">
        <w:t>, z toho:</w:t>
      </w:r>
    </w:p>
    <w:p w:rsidR="00D20233" w:rsidRDefault="00D20233" w:rsidP="00D20233">
      <w:pPr>
        <w:ind w:left="360"/>
      </w:pPr>
      <w:r>
        <w:t xml:space="preserve">            </w:t>
      </w:r>
      <w:r w:rsidR="00B12689">
        <w:t>p</w:t>
      </w:r>
      <w:r>
        <w:t xml:space="preserve">rodejní </w:t>
      </w:r>
      <w:proofErr w:type="gramStart"/>
      <w:r>
        <w:t xml:space="preserve">plocha   </w:t>
      </w:r>
      <w:smartTag w:uri="urn:schemas-microsoft-com:office:smarttags" w:element="metricconverter">
        <w:smartTagPr>
          <w:attr w:name="ProductID" w:val="58,5 m2"/>
        </w:smartTagPr>
        <w:r>
          <w:t>58,5</w:t>
        </w:r>
        <w:proofErr w:type="gramEnd"/>
        <w:r>
          <w:t xml:space="preserve"> m2</w:t>
        </w:r>
      </w:smartTag>
    </w:p>
    <w:p w:rsidR="00D20233" w:rsidRDefault="00D20233" w:rsidP="00D20233">
      <w:pPr>
        <w:ind w:left="360"/>
      </w:pPr>
      <w:r>
        <w:t xml:space="preserve">            </w:t>
      </w:r>
      <w:proofErr w:type="gramStart"/>
      <w:r w:rsidR="00B12689">
        <w:t>k</w:t>
      </w:r>
      <w:r>
        <w:t xml:space="preserve">anceláře            </w:t>
      </w:r>
      <w:smartTag w:uri="urn:schemas-microsoft-com:office:smarttags" w:element="metricconverter">
        <w:smartTagPr>
          <w:attr w:name="ProductID" w:val="16,5 m2"/>
        </w:smartTagPr>
        <w:r>
          <w:t>16,5</w:t>
        </w:r>
        <w:proofErr w:type="gramEnd"/>
        <w:r>
          <w:t xml:space="preserve"> m2</w:t>
        </w:r>
      </w:smartTag>
    </w:p>
    <w:p w:rsidR="00B12689" w:rsidRDefault="00B12689" w:rsidP="00D20233">
      <w:pPr>
        <w:ind w:left="360"/>
      </w:pPr>
      <w:r>
        <w:t xml:space="preserve">            s</w:t>
      </w:r>
      <w:r w:rsidR="00D20233">
        <w:t xml:space="preserve">pojovací </w:t>
      </w:r>
      <w:proofErr w:type="gramStart"/>
      <w:r w:rsidR="00D20233">
        <w:t xml:space="preserve">plochy   </w:t>
      </w:r>
      <w:smartTag w:uri="urn:schemas-microsoft-com:office:smarttags" w:element="metricconverter">
        <w:smartTagPr>
          <w:attr w:name="ProductID" w:val="9 m2"/>
        </w:smartTagPr>
        <w:r w:rsidR="00D20233">
          <w:t>9 m2</w:t>
        </w:r>
      </w:smartTag>
      <w:proofErr w:type="gramEnd"/>
      <w:r>
        <w:t>,</w:t>
      </w:r>
      <w:r w:rsidR="00D20233">
        <w:t xml:space="preserve"> </w:t>
      </w:r>
    </w:p>
    <w:p w:rsidR="00D20233" w:rsidRDefault="00B12689" w:rsidP="00D20233">
      <w:pPr>
        <w:ind w:left="360"/>
      </w:pPr>
      <w:r>
        <w:t>a to bez movitých věcí.</w:t>
      </w:r>
      <w:r w:rsidR="00D20233">
        <w:t xml:space="preserve">    </w:t>
      </w:r>
    </w:p>
    <w:p w:rsidR="00B1444C" w:rsidRDefault="00B1444C" w:rsidP="00D20233">
      <w:pPr>
        <w:ind w:left="360"/>
      </w:pPr>
    </w:p>
    <w:p w:rsidR="00B1444C" w:rsidRDefault="00B1444C" w:rsidP="00B1444C">
      <w:pPr>
        <w:numPr>
          <w:ilvl w:val="0"/>
          <w:numId w:val="1"/>
        </w:numPr>
        <w:rPr>
          <w:b/>
        </w:rPr>
      </w:pPr>
      <w:r w:rsidRPr="00B1444C">
        <w:rPr>
          <w:b/>
        </w:rPr>
        <w:t>Doba nájmu</w:t>
      </w:r>
    </w:p>
    <w:p w:rsidR="00B1444C" w:rsidRDefault="00B1444C" w:rsidP="00B1444C">
      <w:pPr>
        <w:rPr>
          <w:b/>
        </w:rPr>
      </w:pPr>
    </w:p>
    <w:p w:rsidR="00B1444C" w:rsidRDefault="00B1444C" w:rsidP="00B1444C">
      <w:pPr>
        <w:numPr>
          <w:ilvl w:val="0"/>
          <w:numId w:val="3"/>
        </w:numPr>
      </w:pPr>
      <w:r>
        <w:t xml:space="preserve">Tato smlouva se sjednává na dobu </w:t>
      </w:r>
      <w:r w:rsidR="00E55D32">
        <w:t>ne</w:t>
      </w:r>
      <w:r>
        <w:t xml:space="preserve">určitou, a to počínaje dnem 1. </w:t>
      </w:r>
      <w:r w:rsidR="00E55D32">
        <w:t>května</w:t>
      </w:r>
      <w:r>
        <w:t xml:space="preserve"> 201</w:t>
      </w:r>
      <w:r w:rsidR="00E55D32">
        <w:t>8</w:t>
      </w:r>
      <w:r>
        <w:t>.</w:t>
      </w:r>
    </w:p>
    <w:p w:rsidR="00E55D32" w:rsidRDefault="00B1444C" w:rsidP="00B1444C">
      <w:pPr>
        <w:numPr>
          <w:ilvl w:val="0"/>
          <w:numId w:val="3"/>
        </w:numPr>
      </w:pPr>
      <w:r>
        <w:t>Výpovědní lhůta činí 3 měsíce od podání výpovědi</w:t>
      </w:r>
      <w:r w:rsidR="00CB7D13">
        <w:t xml:space="preserve">, a to ze strany nájemce. Ze strany pronajímatele činí výpovědní lhůta </w:t>
      </w:r>
      <w:r w:rsidR="00E55D32">
        <w:t xml:space="preserve">také tři měsíce. </w:t>
      </w:r>
    </w:p>
    <w:p w:rsidR="00D24057" w:rsidRDefault="00D24057" w:rsidP="00D24057">
      <w:pPr>
        <w:ind w:left="360"/>
      </w:pPr>
    </w:p>
    <w:p w:rsidR="00D24057" w:rsidRDefault="00D24057" w:rsidP="00D24057">
      <w:pPr>
        <w:numPr>
          <w:ilvl w:val="0"/>
          <w:numId w:val="1"/>
        </w:numPr>
        <w:rPr>
          <w:b/>
        </w:rPr>
      </w:pPr>
      <w:r>
        <w:rPr>
          <w:b/>
        </w:rPr>
        <w:t xml:space="preserve">Cena nájmu </w:t>
      </w:r>
    </w:p>
    <w:p w:rsidR="00D24057" w:rsidRDefault="00D24057" w:rsidP="00D24057">
      <w:pPr>
        <w:rPr>
          <w:b/>
        </w:rPr>
      </w:pPr>
    </w:p>
    <w:p w:rsidR="009017F2" w:rsidRDefault="00D24057" w:rsidP="00D24057">
      <w:pPr>
        <w:ind w:left="360"/>
      </w:pPr>
      <w:r>
        <w:t xml:space="preserve">a) Nájemné činí měsíčně 8.000,- Kč………slovy </w:t>
      </w:r>
      <w:proofErr w:type="spellStart"/>
      <w:r>
        <w:t>osmtisíckč</w:t>
      </w:r>
      <w:proofErr w:type="spellEnd"/>
      <w:r>
        <w:t xml:space="preserve">, tedy ročně 96.000,- Kč </w:t>
      </w:r>
      <w:proofErr w:type="gramStart"/>
      <w:r>
        <w:t>…..</w:t>
      </w:r>
      <w:proofErr w:type="gramEnd"/>
      <w:r>
        <w:t xml:space="preserve"> </w:t>
      </w:r>
    </w:p>
    <w:p w:rsidR="009017F2" w:rsidRDefault="009017F2" w:rsidP="00D24057">
      <w:pPr>
        <w:ind w:left="360"/>
      </w:pPr>
      <w:r>
        <w:t xml:space="preserve">   </w:t>
      </w:r>
      <w:r w:rsidR="00D24057">
        <w:t xml:space="preserve"> slovy</w:t>
      </w:r>
      <w:r>
        <w:t xml:space="preserve"> </w:t>
      </w:r>
      <w:proofErr w:type="spellStart"/>
      <w:r>
        <w:t>devadesátšesttisíckč</w:t>
      </w:r>
      <w:proofErr w:type="spellEnd"/>
      <w:r>
        <w:t xml:space="preserve"> a je stanoveno dohodou, s přihlédnutím k platným místním </w:t>
      </w:r>
    </w:p>
    <w:p w:rsidR="00D24057" w:rsidRDefault="009017F2" w:rsidP="00D24057">
      <w:pPr>
        <w:ind w:left="360"/>
      </w:pPr>
      <w:r>
        <w:t xml:space="preserve">    předpisům (vyhláška MÚ Litoměřice) </w:t>
      </w:r>
    </w:p>
    <w:p w:rsidR="00417854" w:rsidRDefault="009017F2" w:rsidP="00D24057">
      <w:pPr>
        <w:ind w:left="360"/>
      </w:pPr>
      <w:r>
        <w:t>b) Platba nájemného se bude provádět tak, že nájemce se zavazuje platit nájemné, a to</w:t>
      </w:r>
      <w:r w:rsidR="00417854">
        <w:t xml:space="preserve"> </w:t>
      </w:r>
    </w:p>
    <w:p w:rsidR="009017F2" w:rsidRDefault="00417854" w:rsidP="00D24057">
      <w:pPr>
        <w:ind w:left="360"/>
      </w:pPr>
      <w:r>
        <w:t xml:space="preserve">    vždy na dva měsíce</w:t>
      </w:r>
      <w:r w:rsidR="009017F2">
        <w:t xml:space="preserve"> dopředu</w:t>
      </w:r>
      <w:r>
        <w:t xml:space="preserve">. </w:t>
      </w:r>
    </w:p>
    <w:p w:rsidR="00526C75" w:rsidRDefault="00417854" w:rsidP="00526C75">
      <w:pPr>
        <w:numPr>
          <w:ilvl w:val="0"/>
          <w:numId w:val="5"/>
        </w:numPr>
      </w:pPr>
      <w:r>
        <w:t>Dojde-li v průběhu účinnosti této smlouvy</w:t>
      </w:r>
      <w:r w:rsidR="00526C75">
        <w:t xml:space="preserve"> ke zhoršení kurzu měny úředně platné v </w:t>
      </w:r>
    </w:p>
    <w:p w:rsidR="00526C75" w:rsidRDefault="00526C75" w:rsidP="00526C75">
      <w:pPr>
        <w:ind w:left="360"/>
      </w:pPr>
      <w:r>
        <w:t xml:space="preserve">    České republice, ujednává se pro všechny platby touto platbou předpokládané,   </w:t>
      </w:r>
    </w:p>
    <w:p w:rsidR="00417854" w:rsidRDefault="00526C75" w:rsidP="00526C75">
      <w:pPr>
        <w:ind w:left="360"/>
      </w:pPr>
      <w:r>
        <w:t xml:space="preserve">    následující:</w:t>
      </w:r>
    </w:p>
    <w:p w:rsidR="00526C75" w:rsidRDefault="00526C75" w:rsidP="00526C75">
      <w:pPr>
        <w:numPr>
          <w:ilvl w:val="1"/>
          <w:numId w:val="3"/>
        </w:numPr>
      </w:pPr>
      <w:r>
        <w:t xml:space="preserve">platí, že všechny částky stanovené ke dni podpisu této smlouvy jsou dány </w:t>
      </w:r>
    </w:p>
    <w:p w:rsidR="00526C75" w:rsidRDefault="00526C75" w:rsidP="00526C75">
      <w:pPr>
        <w:ind w:left="1080"/>
      </w:pPr>
      <w:r>
        <w:t xml:space="preserve">            poměrem 1 (jedné) Kč k 1 (jednomu) ZPČ- SDR (XDR), vypočteným  </w:t>
      </w:r>
    </w:p>
    <w:p w:rsidR="00526C75" w:rsidRDefault="00526C75" w:rsidP="00526C75">
      <w:pPr>
        <w:ind w:left="1080"/>
      </w:pPr>
      <w:r>
        <w:t xml:space="preserve">            z úředně vyhlášeného kurzu státní banky k tomuto dni.</w:t>
      </w:r>
    </w:p>
    <w:p w:rsidR="00526C75" w:rsidRDefault="00526C75" w:rsidP="00526C75">
      <w:pPr>
        <w:ind w:left="1080"/>
      </w:pPr>
    </w:p>
    <w:p w:rsidR="00526C75" w:rsidRDefault="00526C75" w:rsidP="00526C75">
      <w:pPr>
        <w:numPr>
          <w:ilvl w:val="1"/>
          <w:numId w:val="3"/>
        </w:numPr>
      </w:pPr>
      <w:r>
        <w:t xml:space="preserve">Dojde-li v průběhu plnění této smlouvy ke zhoršení tohoto poměru o více jak 10 (deset) procent, v témže poměru </w:t>
      </w:r>
      <w:proofErr w:type="gramStart"/>
      <w:r>
        <w:t>se</w:t>
      </w:r>
      <w:proofErr w:type="gramEnd"/>
      <w:r>
        <w:t xml:space="preserve"> přepočte </w:t>
      </w:r>
      <w:proofErr w:type="gramStart"/>
      <w:r>
        <w:t>plnění</w:t>
      </w:r>
      <w:proofErr w:type="gramEnd"/>
      <w:r>
        <w:t xml:space="preserve"> podle této smlouvy.  </w:t>
      </w:r>
    </w:p>
    <w:p w:rsidR="003B4084" w:rsidRDefault="003B4084" w:rsidP="003B4084"/>
    <w:p w:rsidR="003B4084" w:rsidRDefault="003B4084" w:rsidP="003B4084">
      <w:pPr>
        <w:numPr>
          <w:ilvl w:val="0"/>
          <w:numId w:val="1"/>
        </w:numPr>
        <w:rPr>
          <w:b/>
        </w:rPr>
      </w:pPr>
      <w:r>
        <w:rPr>
          <w:b/>
        </w:rPr>
        <w:t xml:space="preserve">Ostatní ujednání </w:t>
      </w:r>
    </w:p>
    <w:p w:rsidR="003B4084" w:rsidRDefault="003B4084" w:rsidP="003B4084">
      <w:pPr>
        <w:rPr>
          <w:b/>
        </w:rPr>
      </w:pPr>
    </w:p>
    <w:p w:rsidR="00777E71" w:rsidRDefault="003B4084" w:rsidP="00777E71">
      <w:pPr>
        <w:numPr>
          <w:ilvl w:val="1"/>
          <w:numId w:val="1"/>
        </w:numPr>
      </w:pPr>
      <w:r w:rsidRPr="003B4084">
        <w:t>Ve sjednaném nájemném této smlouvy není zahrnuta úhrada</w:t>
      </w:r>
      <w:r>
        <w:t xml:space="preserve"> za služby (např. dodávku tepla a teplé vody, elektřiny, plynu, vodné, stočné, telefon atd.) a za případné platební povinnosti pronajímatele vůči státu, či obci (např. daně, či místní poplatky)</w:t>
      </w:r>
    </w:p>
    <w:p w:rsidR="00777E71" w:rsidRDefault="00777E71" w:rsidP="00777E71">
      <w:pPr>
        <w:numPr>
          <w:ilvl w:val="1"/>
          <w:numId w:val="1"/>
        </w:numPr>
      </w:pPr>
      <w:r w:rsidRPr="00FD1265">
        <w:t>Nájemce je povinen užívat pronajmutí nebytové prostory k dohodnutému účelu (</w:t>
      </w:r>
      <w:proofErr w:type="spellStart"/>
      <w:r w:rsidR="00FD1265" w:rsidRPr="00FD1265">
        <w:t>gastroprovoz</w:t>
      </w:r>
      <w:proofErr w:type="spellEnd"/>
      <w:r w:rsidR="00FD1265" w:rsidRPr="00FD1265">
        <w:t xml:space="preserve"> a </w:t>
      </w:r>
      <w:r w:rsidRPr="00FD1265">
        <w:t>prodejna</w:t>
      </w:r>
      <w:r w:rsidR="00FD1265" w:rsidRPr="00FD1265">
        <w:t>,</w:t>
      </w:r>
      <w:r w:rsidR="00FD1265">
        <w:t xml:space="preserve"> </w:t>
      </w:r>
      <w:r w:rsidR="00561305">
        <w:t xml:space="preserve">a to </w:t>
      </w:r>
      <w:r w:rsidR="00FD1265" w:rsidRPr="00FD1265">
        <w:t xml:space="preserve">aniž by došlo k poškození malovaného záklopového stropu v přední místnosti) </w:t>
      </w:r>
      <w:r w:rsidRPr="00FD1265">
        <w:t>včetně veřejného pořádku a dbát, aby nedošlo ke vzniku</w:t>
      </w:r>
      <w:r>
        <w:t xml:space="preserve"> škody nadměrným opotřebením historického interiéru.</w:t>
      </w:r>
    </w:p>
    <w:p w:rsidR="00777E71" w:rsidRDefault="00777E71" w:rsidP="00777E71">
      <w:pPr>
        <w:numPr>
          <w:ilvl w:val="1"/>
          <w:numId w:val="1"/>
        </w:numPr>
      </w:pPr>
      <w:r>
        <w:t>Předané prostory se nájemce zavazuje udržovat ve stavu způsobilém užívání, a to na svůj náklad.</w:t>
      </w:r>
    </w:p>
    <w:p w:rsidR="00777E71" w:rsidRDefault="00777E71" w:rsidP="00777E71">
      <w:pPr>
        <w:numPr>
          <w:ilvl w:val="1"/>
          <w:numId w:val="1"/>
        </w:numPr>
      </w:pPr>
      <w:r>
        <w:t xml:space="preserve">Nájemce je oprávněn bez souhlasu pronajímatele provádět pouze takové vnitřní úpravy, které nemají vliv na konstrukci a nejsou v rozporu se zákonem o státní památkové péči (př.: výmalba vnitřních prostor). Rozsáhlejší stavební, včetně provádění a instalování reklamních poutačů a štítů, zavedení poplašného zařízení atd. lze provádět po vyslovení souhlasu pronajímatele, případně i po vydání souhlasného stanoviska </w:t>
      </w:r>
      <w:r w:rsidR="00561305">
        <w:t xml:space="preserve">památkových orgánů. </w:t>
      </w:r>
      <w:r>
        <w:t>Souhlas majitele musí být dán písemně, a to jeho statutárním zástupcem.</w:t>
      </w:r>
    </w:p>
    <w:p w:rsidR="00777E71" w:rsidRDefault="00777E71" w:rsidP="00777E71">
      <w:pPr>
        <w:numPr>
          <w:ilvl w:val="1"/>
          <w:numId w:val="1"/>
        </w:numPr>
      </w:pPr>
      <w:r>
        <w:t>Změny této smlouvy lze provést pouze písemně, a to formou číslovaného dodatku.</w:t>
      </w:r>
    </w:p>
    <w:p w:rsidR="00833C45" w:rsidRDefault="00777E71" w:rsidP="00777E71">
      <w:pPr>
        <w:numPr>
          <w:ilvl w:val="1"/>
          <w:numId w:val="1"/>
        </w:numPr>
      </w:pPr>
      <w:r>
        <w:t>Nájemce je oprávněn přenechat nebytový prostor nebo jeho část do nájmu jen s</w:t>
      </w:r>
      <w:r w:rsidR="00833C45">
        <w:t> </w:t>
      </w:r>
      <w:r>
        <w:t>předcho</w:t>
      </w:r>
      <w:r w:rsidR="00833C45">
        <w:t>zím písemným souhlasem pronajímatele.</w:t>
      </w:r>
    </w:p>
    <w:p w:rsidR="00833C45" w:rsidRDefault="00833C45" w:rsidP="00777E71">
      <w:pPr>
        <w:numPr>
          <w:ilvl w:val="1"/>
          <w:numId w:val="1"/>
        </w:numPr>
      </w:pPr>
      <w:r>
        <w:t>Smluvní strany prohlašují, že si tuto smlouvu před jejím podpisem přečetli, že byla uzavřena po vzájemném projednání podle jejich pravé a svobodné</w:t>
      </w:r>
      <w:r w:rsidR="00D97E6A">
        <w:t xml:space="preserve"> vůle</w:t>
      </w:r>
      <w:r>
        <w:t xml:space="preserve"> a nikoli v tísni za nápadně nevýhodných podmínek, což potvrzují svými podpisy.</w:t>
      </w:r>
    </w:p>
    <w:p w:rsidR="00833C45" w:rsidRDefault="00833C45" w:rsidP="00777E71">
      <w:pPr>
        <w:numPr>
          <w:ilvl w:val="1"/>
          <w:numId w:val="1"/>
        </w:numPr>
      </w:pPr>
      <w:r>
        <w:t>Tato smlouva je provedena ve čtyřech vyhotoveních, z nichž dvě obdrží nájemce a dvě obdrží pronajímatel.</w:t>
      </w:r>
    </w:p>
    <w:p w:rsidR="00E55D32" w:rsidRDefault="00E55D32" w:rsidP="00777E71">
      <w:pPr>
        <w:numPr>
          <w:ilvl w:val="1"/>
          <w:numId w:val="1"/>
        </w:numPr>
      </w:pPr>
      <w:r>
        <w:t>Veškeré stavební a jiné interiérové úpravy jdou na vrub nájemce (vyjma vstupní výmalby interiéru) s tím, že se na jejich financování zcela podílí nájemce, a to tak, že v době vzniku platby i v době po případném ukončení nájmu.</w:t>
      </w:r>
    </w:p>
    <w:p w:rsidR="00833C45" w:rsidRDefault="00833C45" w:rsidP="00833C45"/>
    <w:p w:rsidR="00561305" w:rsidRDefault="00561305" w:rsidP="00833C45"/>
    <w:p w:rsidR="00561305" w:rsidRDefault="00561305" w:rsidP="00833C45"/>
    <w:p w:rsidR="00833C45" w:rsidRDefault="00833C45" w:rsidP="00833C45"/>
    <w:p w:rsidR="00833C45" w:rsidRDefault="00833C45" w:rsidP="00833C45">
      <w:r>
        <w:t>Nájemce:                                                  Pronajímatel:</w:t>
      </w:r>
    </w:p>
    <w:p w:rsidR="00833C45" w:rsidRDefault="00833C45" w:rsidP="00833C45"/>
    <w:p w:rsidR="00833C45" w:rsidRDefault="00833C45" w:rsidP="00833C45"/>
    <w:p w:rsidR="00561305" w:rsidRDefault="00561305" w:rsidP="00833C45"/>
    <w:p w:rsidR="00561305" w:rsidRDefault="00561305" w:rsidP="00833C45"/>
    <w:p w:rsidR="003B4084" w:rsidRPr="003B4084" w:rsidRDefault="00833C45" w:rsidP="00833C45">
      <w:r>
        <w:t>v Litoměřicích, dne</w:t>
      </w:r>
      <w:r w:rsidR="00FD1265">
        <w:t xml:space="preserve"> 24</w:t>
      </w:r>
      <w:r w:rsidR="001B39BA">
        <w:t xml:space="preserve">. </w:t>
      </w:r>
      <w:r w:rsidR="00FD1265">
        <w:t>dubna 2018</w:t>
      </w:r>
      <w:r w:rsidR="001B39BA">
        <w:t xml:space="preserve"> </w:t>
      </w:r>
      <w:r w:rsidR="003B4084" w:rsidRPr="003B4084">
        <w:t xml:space="preserve"> </w:t>
      </w:r>
    </w:p>
    <w:p w:rsidR="003B4084" w:rsidRDefault="003B4084" w:rsidP="003B4084"/>
    <w:p w:rsidR="00B1444C" w:rsidRDefault="00B1444C" w:rsidP="00B1444C">
      <w:pPr>
        <w:rPr>
          <w:b/>
        </w:rPr>
      </w:pPr>
    </w:p>
    <w:p w:rsidR="00B1444C" w:rsidRDefault="00B1444C" w:rsidP="00B1444C">
      <w:pPr>
        <w:rPr>
          <w:b/>
        </w:rPr>
      </w:pPr>
    </w:p>
    <w:p w:rsidR="00B1444C" w:rsidRDefault="00B1444C" w:rsidP="00B1444C">
      <w:pPr>
        <w:rPr>
          <w:b/>
        </w:rPr>
      </w:pPr>
    </w:p>
    <w:p w:rsidR="00B1444C" w:rsidRDefault="00B1444C" w:rsidP="00B1444C">
      <w:pPr>
        <w:rPr>
          <w:b/>
        </w:rPr>
      </w:pPr>
    </w:p>
    <w:p w:rsidR="00B1444C" w:rsidRDefault="00B1444C" w:rsidP="00B1444C">
      <w:pPr>
        <w:rPr>
          <w:b/>
        </w:rPr>
      </w:pPr>
    </w:p>
    <w:p w:rsidR="00B1444C" w:rsidRDefault="00B1444C" w:rsidP="00B1444C">
      <w:pPr>
        <w:rPr>
          <w:b/>
        </w:rPr>
      </w:pPr>
    </w:p>
    <w:p w:rsidR="00B1444C" w:rsidRDefault="00B1444C" w:rsidP="00B1444C">
      <w:pPr>
        <w:rPr>
          <w:b/>
        </w:rPr>
      </w:pPr>
    </w:p>
    <w:p w:rsidR="00B1444C" w:rsidRDefault="00B1444C" w:rsidP="00B1444C">
      <w:pPr>
        <w:rPr>
          <w:b/>
        </w:rPr>
      </w:pPr>
    </w:p>
    <w:p w:rsidR="00B1444C" w:rsidRDefault="00B1444C" w:rsidP="00B1444C">
      <w:pPr>
        <w:rPr>
          <w:b/>
        </w:rPr>
      </w:pPr>
    </w:p>
    <w:p w:rsidR="00B1444C" w:rsidRDefault="00B1444C" w:rsidP="00B1444C">
      <w:pPr>
        <w:rPr>
          <w:b/>
        </w:rPr>
      </w:pPr>
    </w:p>
    <w:p w:rsidR="00B1444C" w:rsidRDefault="00B1444C" w:rsidP="00B1444C">
      <w:pPr>
        <w:rPr>
          <w:b/>
        </w:rPr>
      </w:pPr>
    </w:p>
    <w:p w:rsidR="00B1444C" w:rsidRDefault="00B1444C" w:rsidP="00B1444C">
      <w:pPr>
        <w:rPr>
          <w:b/>
        </w:rPr>
      </w:pPr>
    </w:p>
    <w:p w:rsidR="00B1444C" w:rsidRDefault="00B1444C" w:rsidP="00B1444C">
      <w:pPr>
        <w:rPr>
          <w:b/>
        </w:rPr>
      </w:pPr>
    </w:p>
    <w:p w:rsidR="00B1444C" w:rsidRDefault="00B1444C" w:rsidP="00B1444C">
      <w:pPr>
        <w:rPr>
          <w:b/>
        </w:rPr>
      </w:pPr>
    </w:p>
    <w:p w:rsidR="00B1444C" w:rsidRPr="00B1444C" w:rsidRDefault="00B1444C" w:rsidP="00B1444C">
      <w:pPr>
        <w:rPr>
          <w:b/>
        </w:rPr>
      </w:pPr>
    </w:p>
    <w:p w:rsidR="00B1444C" w:rsidRDefault="00B1444C" w:rsidP="00B1444C"/>
    <w:p w:rsidR="00B1444C" w:rsidRDefault="00B1444C" w:rsidP="00B1444C"/>
    <w:sectPr w:rsidR="00B1444C" w:rsidSect="00D12C9A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BD1"/>
    <w:multiLevelType w:val="hybridMultilevel"/>
    <w:tmpl w:val="AE3A8164"/>
    <w:lvl w:ilvl="0" w:tplc="2CEE21F2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29416EFD"/>
    <w:multiLevelType w:val="hybridMultilevel"/>
    <w:tmpl w:val="71C880BE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7A6BE5"/>
    <w:multiLevelType w:val="hybridMultilevel"/>
    <w:tmpl w:val="6A6042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3631F6"/>
    <w:multiLevelType w:val="hybridMultilevel"/>
    <w:tmpl w:val="80388D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444AA2">
      <w:start w:val="1"/>
      <w:numFmt w:val="upperRoman"/>
      <w:lvlText w:val="%2.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276364"/>
    <w:multiLevelType w:val="hybridMultilevel"/>
    <w:tmpl w:val="294E233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A8D13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C9A"/>
    <w:rsid w:val="00066155"/>
    <w:rsid w:val="001626FF"/>
    <w:rsid w:val="001B39BA"/>
    <w:rsid w:val="003B4084"/>
    <w:rsid w:val="00417854"/>
    <w:rsid w:val="00526C75"/>
    <w:rsid w:val="00532D6F"/>
    <w:rsid w:val="00561305"/>
    <w:rsid w:val="00656C62"/>
    <w:rsid w:val="00774B3B"/>
    <w:rsid w:val="00777E71"/>
    <w:rsid w:val="00833C45"/>
    <w:rsid w:val="009017F2"/>
    <w:rsid w:val="009F5B61"/>
    <w:rsid w:val="00A75E09"/>
    <w:rsid w:val="00B12689"/>
    <w:rsid w:val="00B1444C"/>
    <w:rsid w:val="00CB7D13"/>
    <w:rsid w:val="00D12C9A"/>
    <w:rsid w:val="00D20233"/>
    <w:rsid w:val="00D24057"/>
    <w:rsid w:val="00D96097"/>
    <w:rsid w:val="00D97E6A"/>
    <w:rsid w:val="00E55D32"/>
    <w:rsid w:val="00E924E8"/>
    <w:rsid w:val="00E94CF4"/>
    <w:rsid w:val="00FD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623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SGVU v Litoměřicích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Ekonom</cp:lastModifiedBy>
  <cp:revision>4</cp:revision>
  <cp:lastPrinted>2018-04-24T09:14:00Z</cp:lastPrinted>
  <dcterms:created xsi:type="dcterms:W3CDTF">2018-04-24T10:26:00Z</dcterms:created>
  <dcterms:modified xsi:type="dcterms:W3CDTF">2018-04-24T10:32:00Z</dcterms:modified>
</cp:coreProperties>
</file>