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C" w:rsidRDefault="005D3773" w:rsidP="00DA78ED">
      <w:pPr>
        <w:pStyle w:val="Nzev"/>
        <w:spacing w:before="0" w:after="0"/>
        <w:rPr>
          <w:rFonts w:ascii="Times New Roman" w:hAnsi="Times New Roman"/>
          <w:kern w:val="0"/>
          <w:sz w:val="40"/>
        </w:rPr>
      </w:pPr>
      <w:bookmarkStart w:id="0" w:name="_GoBack"/>
      <w:bookmarkEnd w:id="0"/>
      <w:r>
        <w:rPr>
          <w:rFonts w:ascii="Times New Roman" w:hAnsi="Times New Roman"/>
          <w:kern w:val="0"/>
          <w:sz w:val="40"/>
        </w:rPr>
        <w:t>SMLOUVA</w:t>
      </w:r>
      <w:r w:rsidR="006C49CC">
        <w:rPr>
          <w:rFonts w:ascii="Times New Roman" w:hAnsi="Times New Roman"/>
          <w:kern w:val="0"/>
          <w:sz w:val="40"/>
        </w:rPr>
        <w:t xml:space="preserve"> O DÍLO</w:t>
      </w: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 xml:space="preserve">dle </w:t>
      </w:r>
      <w:r w:rsidRPr="00DF219B">
        <w:rPr>
          <w:b/>
          <w:sz w:val="24"/>
        </w:rPr>
        <w:t xml:space="preserve">§ </w:t>
      </w:r>
      <w:r w:rsidR="005D3773" w:rsidRPr="00DF219B">
        <w:rPr>
          <w:b/>
          <w:sz w:val="24"/>
        </w:rPr>
        <w:t>2</w:t>
      </w:r>
      <w:r w:rsidRPr="00DF219B">
        <w:rPr>
          <w:b/>
          <w:sz w:val="24"/>
        </w:rPr>
        <w:t>5</w:t>
      </w:r>
      <w:r w:rsidR="005D3773" w:rsidRPr="00DF219B">
        <w:rPr>
          <w:b/>
          <w:sz w:val="24"/>
        </w:rPr>
        <w:t>8</w:t>
      </w:r>
      <w:r w:rsidRPr="00DF219B">
        <w:rPr>
          <w:b/>
          <w:sz w:val="24"/>
        </w:rPr>
        <w:t>6 a násl. ob</w:t>
      </w:r>
      <w:r w:rsidR="005D3773" w:rsidRPr="00DF219B">
        <w:rPr>
          <w:b/>
          <w:sz w:val="24"/>
        </w:rPr>
        <w:t>čanského</w:t>
      </w:r>
      <w:r w:rsidRPr="00DF219B">
        <w:rPr>
          <w:b/>
          <w:sz w:val="24"/>
        </w:rPr>
        <w:t xml:space="preserve"> zákoníku</w:t>
      </w:r>
    </w:p>
    <w:p w:rsidR="006C49CC" w:rsidRDefault="006C49CC" w:rsidP="00DA78ED">
      <w:pPr>
        <w:jc w:val="both"/>
        <w:rPr>
          <w:b/>
          <w:sz w:val="24"/>
        </w:rPr>
      </w:pP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>č. smlouvy objednatele:</w:t>
      </w:r>
      <w:r w:rsidR="006969C1">
        <w:rPr>
          <w:sz w:val="24"/>
        </w:rPr>
        <w:t xml:space="preserve"> </w:t>
      </w:r>
    </w:p>
    <w:p w:rsidR="006C49CC" w:rsidRDefault="006C49CC" w:rsidP="00DA78ED">
      <w:pPr>
        <w:jc w:val="both"/>
        <w:rPr>
          <w:b/>
          <w:sz w:val="24"/>
        </w:rPr>
      </w:pPr>
      <w:r>
        <w:rPr>
          <w:sz w:val="24"/>
        </w:rPr>
        <w:t xml:space="preserve">č. smlouvy zhotovitele: TSML </w:t>
      </w:r>
      <w:r w:rsidR="005074B6">
        <w:rPr>
          <w:sz w:val="24"/>
        </w:rPr>
        <w:t>0</w:t>
      </w:r>
      <w:r w:rsidR="00A5461F">
        <w:rPr>
          <w:sz w:val="24"/>
        </w:rPr>
        <w:t>90</w:t>
      </w:r>
      <w:r w:rsidR="00402E24">
        <w:rPr>
          <w:sz w:val="24"/>
        </w:rPr>
        <w:t>/2</w:t>
      </w:r>
      <w:r w:rsidR="00D337BD">
        <w:rPr>
          <w:sz w:val="24"/>
        </w:rPr>
        <w:t>01</w:t>
      </w:r>
      <w:r w:rsidR="007C7EEA">
        <w:rPr>
          <w:sz w:val="24"/>
        </w:rPr>
        <w:t>6</w:t>
      </w: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pStyle w:val="Nadpis6"/>
      </w:pPr>
      <w:r>
        <w:t>Čl. I</w:t>
      </w: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2F4ED5" w:rsidRDefault="002F4ED5" w:rsidP="002F4ED5">
      <w:pPr>
        <w:pStyle w:val="Nadpis2"/>
        <w:rPr>
          <w:szCs w:val="24"/>
        </w:rPr>
      </w:pPr>
    </w:p>
    <w:p w:rsidR="002F4ED5" w:rsidRDefault="006C49CC" w:rsidP="002F4ED5">
      <w:pPr>
        <w:pStyle w:val="Nadpis2"/>
        <w:rPr>
          <w:rFonts w:ascii="Arial" w:hAnsi="Arial" w:cs="Arial"/>
          <w:color w:val="26292C"/>
        </w:rPr>
      </w:pPr>
      <w:r w:rsidRPr="00AC57C4">
        <w:rPr>
          <w:szCs w:val="24"/>
        </w:rPr>
        <w:t xml:space="preserve">Objednatel:              </w:t>
      </w:r>
      <w:r w:rsidR="0014376D">
        <w:rPr>
          <w:szCs w:val="24"/>
        </w:rPr>
        <w:tab/>
      </w:r>
      <w:r w:rsidR="00A5461F">
        <w:rPr>
          <w:b/>
        </w:rPr>
        <w:t>HAVAX, a.s.</w:t>
      </w:r>
    </w:p>
    <w:p w:rsidR="00A5461F" w:rsidRDefault="006C49CC" w:rsidP="00A5461F">
      <w:pPr>
        <w:ind w:left="360"/>
        <w:rPr>
          <w:rFonts w:ascii="Arial CE" w:hAnsi="Arial CE" w:cs="Arial CE"/>
          <w:color w:val="000000"/>
          <w:sz w:val="18"/>
          <w:szCs w:val="18"/>
        </w:rPr>
      </w:pPr>
      <w:r w:rsidRPr="00AC57C4">
        <w:rPr>
          <w:szCs w:val="24"/>
        </w:rPr>
        <w:t xml:space="preserve">                             </w:t>
      </w:r>
      <w:r w:rsidR="003A6D31" w:rsidRPr="00AC57C4">
        <w:rPr>
          <w:szCs w:val="24"/>
        </w:rPr>
        <w:t xml:space="preserve">    </w:t>
      </w:r>
      <w:r w:rsidR="0014376D">
        <w:rPr>
          <w:szCs w:val="24"/>
        </w:rPr>
        <w:tab/>
      </w:r>
      <w:r w:rsidR="00A5461F" w:rsidRPr="00A5461F">
        <w:rPr>
          <w:bCs/>
          <w:sz w:val="24"/>
          <w:szCs w:val="24"/>
        </w:rPr>
        <w:t>Ruprechtická 732/8, 46001 Liberec</w:t>
      </w:r>
    </w:p>
    <w:p w:rsidR="003A6D31" w:rsidRPr="00A5461F" w:rsidRDefault="003A6D31" w:rsidP="00A5461F">
      <w:pPr>
        <w:rPr>
          <w:bCs/>
          <w:sz w:val="24"/>
          <w:szCs w:val="24"/>
        </w:rPr>
      </w:pPr>
      <w:r w:rsidRPr="00AC57C4">
        <w:rPr>
          <w:szCs w:val="24"/>
        </w:rPr>
        <w:t xml:space="preserve">IČ:  </w:t>
      </w:r>
      <w:r w:rsidRPr="00AC57C4">
        <w:rPr>
          <w:szCs w:val="24"/>
        </w:rPr>
        <w:tab/>
      </w:r>
      <w:r w:rsidR="00C15707">
        <w:rPr>
          <w:szCs w:val="24"/>
        </w:rPr>
        <w:t xml:space="preserve">                     </w:t>
      </w:r>
      <w:r w:rsidR="0014376D" w:rsidRPr="002F4ED5">
        <w:tab/>
      </w:r>
      <w:r w:rsidR="00A5461F" w:rsidRPr="00A5461F">
        <w:rPr>
          <w:bCs/>
          <w:sz w:val="24"/>
          <w:szCs w:val="24"/>
        </w:rPr>
        <w:t>18385982</w:t>
      </w:r>
    </w:p>
    <w:p w:rsidR="002F4ED5" w:rsidRPr="00A5461F" w:rsidRDefault="002F4ED5" w:rsidP="002F4ED5">
      <w:pPr>
        <w:rPr>
          <w:bCs/>
          <w:sz w:val="24"/>
          <w:szCs w:val="24"/>
        </w:rPr>
      </w:pPr>
      <w:r w:rsidRPr="00A5461F">
        <w:rPr>
          <w:bCs/>
          <w:sz w:val="24"/>
          <w:szCs w:val="24"/>
        </w:rPr>
        <w:t>DIČ:</w:t>
      </w:r>
      <w:r w:rsidRPr="00A5461F">
        <w:rPr>
          <w:bCs/>
          <w:sz w:val="24"/>
          <w:szCs w:val="24"/>
        </w:rPr>
        <w:tab/>
      </w:r>
      <w:r w:rsidRPr="00A5461F">
        <w:rPr>
          <w:bCs/>
          <w:sz w:val="24"/>
          <w:szCs w:val="24"/>
        </w:rPr>
        <w:tab/>
      </w:r>
      <w:r w:rsidRPr="00A5461F">
        <w:rPr>
          <w:bCs/>
          <w:sz w:val="24"/>
          <w:szCs w:val="24"/>
        </w:rPr>
        <w:tab/>
      </w:r>
      <w:r w:rsidR="00A5461F" w:rsidRPr="00A5461F">
        <w:rPr>
          <w:bCs/>
          <w:sz w:val="24"/>
          <w:szCs w:val="24"/>
        </w:rPr>
        <w:t>CZ18385982</w:t>
      </w:r>
    </w:p>
    <w:p w:rsidR="002F4ED5" w:rsidRDefault="002F4ED5" w:rsidP="00DA78ED">
      <w:pPr>
        <w:tabs>
          <w:tab w:val="left" w:pos="1740"/>
        </w:tabs>
        <w:jc w:val="both"/>
        <w:rPr>
          <w:sz w:val="24"/>
        </w:rPr>
      </w:pPr>
    </w:p>
    <w:p w:rsidR="003A6D31" w:rsidRDefault="00C15707" w:rsidP="00DA7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   </w:t>
      </w:r>
      <w:r w:rsidR="0014376D">
        <w:rPr>
          <w:sz w:val="24"/>
          <w:szCs w:val="24"/>
        </w:rPr>
        <w:tab/>
      </w:r>
      <w:r w:rsidR="00A5461F" w:rsidRPr="00A5461F">
        <w:rPr>
          <w:sz w:val="24"/>
          <w:szCs w:val="24"/>
        </w:rPr>
        <w:t>ČSOB, a.s</w:t>
      </w:r>
      <w:r w:rsidR="00A5461F">
        <w:rPr>
          <w:sz w:val="24"/>
          <w:szCs w:val="24"/>
        </w:rPr>
        <w:t xml:space="preserve">. Liberec </w:t>
      </w:r>
      <w:r w:rsidR="007C7EEA">
        <w:rPr>
          <w:sz w:val="24"/>
          <w:szCs w:val="24"/>
        </w:rPr>
        <w:t xml:space="preserve">č. </w:t>
      </w:r>
      <w:proofErr w:type="spellStart"/>
      <w:r w:rsidR="007C7EEA">
        <w:rPr>
          <w:sz w:val="24"/>
          <w:szCs w:val="24"/>
        </w:rPr>
        <w:t>ú.</w:t>
      </w:r>
      <w:proofErr w:type="spellEnd"/>
      <w:r w:rsidR="007C7EEA">
        <w:rPr>
          <w:sz w:val="24"/>
          <w:szCs w:val="24"/>
        </w:rPr>
        <w:t xml:space="preserve">  </w:t>
      </w:r>
      <w:r w:rsidR="00A5461F" w:rsidRPr="00A5461F">
        <w:rPr>
          <w:sz w:val="24"/>
        </w:rPr>
        <w:t>505066443/0300</w:t>
      </w:r>
    </w:p>
    <w:p w:rsidR="00FB3DC6" w:rsidRDefault="006C49CC" w:rsidP="00FB3DC6">
      <w:pPr>
        <w:pStyle w:val="Nadpis5"/>
        <w:jc w:val="both"/>
      </w:pPr>
      <w:r w:rsidRPr="00AC57C4">
        <w:rPr>
          <w:szCs w:val="24"/>
        </w:rPr>
        <w:t>Z</w:t>
      </w:r>
      <w:r w:rsidR="00EA3C6B" w:rsidRPr="00AC57C4">
        <w:rPr>
          <w:szCs w:val="24"/>
        </w:rPr>
        <w:t>astoupený</w:t>
      </w:r>
      <w:r w:rsidR="0014376D">
        <w:rPr>
          <w:szCs w:val="24"/>
        </w:rPr>
        <w:t>:</w:t>
      </w:r>
      <w:r w:rsidR="0014376D">
        <w:rPr>
          <w:szCs w:val="24"/>
        </w:rPr>
        <w:tab/>
      </w:r>
      <w:r w:rsidR="0014376D">
        <w:rPr>
          <w:szCs w:val="24"/>
        </w:rPr>
        <w:tab/>
      </w:r>
      <w:r w:rsidR="00A5461F" w:rsidRPr="00A5461F">
        <w:rPr>
          <w:szCs w:val="24"/>
        </w:rPr>
        <w:t>M</w:t>
      </w:r>
      <w:r w:rsidR="00A5461F">
        <w:rPr>
          <w:szCs w:val="24"/>
        </w:rPr>
        <w:t>iroslavem</w:t>
      </w:r>
      <w:r w:rsidR="00A5461F" w:rsidRPr="00A5461F">
        <w:rPr>
          <w:szCs w:val="24"/>
        </w:rPr>
        <w:t xml:space="preserve"> V</w:t>
      </w:r>
      <w:r w:rsidR="00A5461F">
        <w:rPr>
          <w:szCs w:val="24"/>
        </w:rPr>
        <w:t>álkem</w:t>
      </w:r>
      <w:r w:rsidR="00FB3DC6">
        <w:t xml:space="preserve">, </w:t>
      </w:r>
      <w:r w:rsidR="00A5461F">
        <w:t xml:space="preserve">předseda představenstva </w:t>
      </w:r>
    </w:p>
    <w:p w:rsidR="00425685" w:rsidRPr="00425685" w:rsidRDefault="00425685" w:rsidP="00FB3DC6">
      <w:pPr>
        <w:pStyle w:val="Nadpis5"/>
        <w:jc w:val="both"/>
        <w:rPr>
          <w:szCs w:val="24"/>
        </w:rPr>
      </w:pPr>
      <w:r>
        <w:t xml:space="preserve">                                          </w:t>
      </w:r>
    </w:p>
    <w:p w:rsidR="002F72C5" w:rsidRPr="00DB2CF5" w:rsidRDefault="002F72C5" w:rsidP="00DA78ED">
      <w:pPr>
        <w:pStyle w:val="Nadpis5"/>
        <w:jc w:val="both"/>
        <w:rPr>
          <w:szCs w:val="24"/>
        </w:rPr>
      </w:pPr>
      <w:r w:rsidRPr="00BF5928">
        <w:t xml:space="preserve">- </w:t>
      </w:r>
      <w:r w:rsidRPr="00DF219B">
        <w:t>ve věcech smluvních a technických</w:t>
      </w:r>
      <w:r w:rsidRPr="00DF219B">
        <w:tab/>
      </w:r>
      <w:r w:rsidRPr="00DF219B">
        <w:tab/>
      </w:r>
      <w:proofErr w:type="spellStart"/>
      <w:r w:rsidR="00DB2CF5" w:rsidRPr="00DB2CF5">
        <w:t>Haloun</w:t>
      </w:r>
      <w:proofErr w:type="spellEnd"/>
      <w:r w:rsidR="00DB2CF5" w:rsidRPr="00DB2CF5">
        <w:t xml:space="preserve"> Milan – 602 137 984</w:t>
      </w:r>
    </w:p>
    <w:p w:rsidR="002F72C5" w:rsidRPr="00DB2CF5" w:rsidRDefault="002F72C5" w:rsidP="00DA78ED">
      <w:pPr>
        <w:jc w:val="both"/>
        <w:rPr>
          <w:sz w:val="24"/>
        </w:rPr>
      </w:pPr>
      <w:r w:rsidRPr="00DB2CF5">
        <w:rPr>
          <w:sz w:val="24"/>
        </w:rPr>
        <w:t>- ve věcech právních</w:t>
      </w:r>
      <w:r w:rsidRPr="00DB2CF5">
        <w:rPr>
          <w:sz w:val="24"/>
        </w:rPr>
        <w:tab/>
      </w:r>
      <w:r w:rsidRPr="00DB2CF5">
        <w:rPr>
          <w:sz w:val="24"/>
        </w:rPr>
        <w:tab/>
      </w:r>
      <w:r w:rsidRPr="00DB2CF5">
        <w:rPr>
          <w:sz w:val="24"/>
        </w:rPr>
        <w:tab/>
      </w:r>
      <w:r w:rsidRPr="00DB2CF5">
        <w:rPr>
          <w:sz w:val="24"/>
        </w:rPr>
        <w:tab/>
      </w:r>
      <w:r w:rsidR="00DB2CF5" w:rsidRPr="00DB2CF5">
        <w:rPr>
          <w:sz w:val="24"/>
        </w:rPr>
        <w:t>Válek Miroslav</w:t>
      </w:r>
    </w:p>
    <w:p w:rsidR="00FB3DC6" w:rsidRPr="00DB2CF5" w:rsidRDefault="00FB3DC6" w:rsidP="00DA78ED">
      <w:pPr>
        <w:jc w:val="both"/>
        <w:rPr>
          <w:sz w:val="24"/>
        </w:rPr>
      </w:pPr>
    </w:p>
    <w:p w:rsidR="006C49CC" w:rsidRPr="00DB2CF5" w:rsidRDefault="001F1B83" w:rsidP="00DA78ED">
      <w:pPr>
        <w:jc w:val="both"/>
        <w:rPr>
          <w:sz w:val="24"/>
        </w:rPr>
      </w:pPr>
      <w:r w:rsidRPr="00DB2CF5">
        <w:rPr>
          <w:sz w:val="24"/>
        </w:rPr>
        <w:t>Telefon</w:t>
      </w:r>
      <w:r w:rsidR="006C49CC" w:rsidRPr="00DB2CF5">
        <w:rPr>
          <w:sz w:val="24"/>
        </w:rPr>
        <w:t>:</w:t>
      </w:r>
      <w:r w:rsidRPr="00DB2CF5">
        <w:rPr>
          <w:sz w:val="24"/>
        </w:rPr>
        <w:tab/>
      </w:r>
      <w:r w:rsidRPr="00DB2CF5">
        <w:rPr>
          <w:sz w:val="24"/>
        </w:rPr>
        <w:tab/>
      </w:r>
      <w:r w:rsidR="00DB2CF5" w:rsidRPr="00DB2CF5">
        <w:rPr>
          <w:sz w:val="24"/>
        </w:rPr>
        <w:t>485246531</w:t>
      </w:r>
    </w:p>
    <w:p w:rsidR="006C49CC" w:rsidRPr="00823699" w:rsidRDefault="0014376D" w:rsidP="00DA78ED">
      <w:pPr>
        <w:pStyle w:val="Textpoznpodarou"/>
        <w:jc w:val="both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461F" w:rsidRPr="00A5461F">
        <w:rPr>
          <w:sz w:val="24"/>
        </w:rPr>
        <w:t>havax@havax.cz</w:t>
      </w:r>
    </w:p>
    <w:p w:rsidR="006C49CC" w:rsidRDefault="006C49CC" w:rsidP="00DA78ED">
      <w:pPr>
        <w:tabs>
          <w:tab w:val="left" w:pos="1740"/>
        </w:tabs>
        <w:jc w:val="both"/>
        <w:rPr>
          <w:sz w:val="24"/>
        </w:rPr>
      </w:pPr>
    </w:p>
    <w:p w:rsidR="006C49CC" w:rsidRDefault="001F1B83" w:rsidP="00DA78ED">
      <w:pPr>
        <w:pStyle w:val="Nadpis5"/>
        <w:jc w:val="both"/>
      </w:pPr>
      <w:r>
        <w:t>Zhotovitel:</w:t>
      </w:r>
      <w:r>
        <w:tab/>
      </w:r>
      <w:r>
        <w:tab/>
      </w:r>
      <w:r w:rsidR="006C49CC">
        <w:rPr>
          <w:b/>
        </w:rPr>
        <w:t>Technické služby města Liberce a.s.</w:t>
      </w:r>
    </w:p>
    <w:p w:rsidR="006C49CC" w:rsidRDefault="006C49CC" w:rsidP="00DA78ED">
      <w:pPr>
        <w:jc w:val="both"/>
      </w:pPr>
      <w:r>
        <w:tab/>
      </w:r>
      <w:r>
        <w:tab/>
        <w:t xml:space="preserve">           </w:t>
      </w:r>
      <w:r w:rsidR="0014376D">
        <w:tab/>
      </w:r>
      <w:r>
        <w:rPr>
          <w:sz w:val="24"/>
        </w:rPr>
        <w:t>Erbenova 376/2, 460 08 Liberec 8</w:t>
      </w: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IČ:                           </w:t>
      </w:r>
      <w:r w:rsidR="0014376D">
        <w:rPr>
          <w:sz w:val="24"/>
        </w:rPr>
        <w:tab/>
      </w:r>
      <w:r>
        <w:rPr>
          <w:sz w:val="24"/>
        </w:rPr>
        <w:t>25007017</w:t>
      </w: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DIČ:                        </w:t>
      </w:r>
      <w:r w:rsidR="0014376D">
        <w:rPr>
          <w:sz w:val="24"/>
        </w:rPr>
        <w:tab/>
      </w:r>
      <w:r>
        <w:rPr>
          <w:sz w:val="24"/>
        </w:rPr>
        <w:t>CZ25007017</w:t>
      </w:r>
    </w:p>
    <w:p w:rsidR="006C49CC" w:rsidRDefault="006C49CC" w:rsidP="00DA78ED">
      <w:pPr>
        <w:tabs>
          <w:tab w:val="left" w:pos="1740"/>
        </w:tabs>
        <w:jc w:val="both"/>
        <w:rPr>
          <w:sz w:val="24"/>
        </w:rPr>
      </w:pPr>
      <w:r>
        <w:rPr>
          <w:sz w:val="24"/>
        </w:rPr>
        <w:t xml:space="preserve">                                </w:t>
      </w:r>
      <w:r w:rsidR="0014376D">
        <w:rPr>
          <w:sz w:val="24"/>
        </w:rPr>
        <w:tab/>
      </w:r>
      <w:r>
        <w:rPr>
          <w:sz w:val="24"/>
        </w:rPr>
        <w:t xml:space="preserve">zapsaný v OR, vedeném Krajským soudem v Ústí n. Labem, </w:t>
      </w:r>
    </w:p>
    <w:p w:rsidR="006C49CC" w:rsidRDefault="006C49CC" w:rsidP="00DA78ED">
      <w:pPr>
        <w:tabs>
          <w:tab w:val="left" w:pos="1740"/>
        </w:tabs>
        <w:jc w:val="both"/>
        <w:rPr>
          <w:sz w:val="24"/>
        </w:rPr>
      </w:pPr>
      <w:r>
        <w:rPr>
          <w:sz w:val="24"/>
        </w:rPr>
        <w:t xml:space="preserve">                                </w:t>
      </w:r>
      <w:r w:rsidR="0014376D">
        <w:rPr>
          <w:sz w:val="24"/>
        </w:rPr>
        <w:tab/>
      </w:r>
      <w:r>
        <w:rPr>
          <w:sz w:val="24"/>
        </w:rPr>
        <w:t>oddíl B, vložka 877</w:t>
      </w:r>
    </w:p>
    <w:p w:rsidR="002F4ED5" w:rsidRDefault="002F4ED5" w:rsidP="00DA78ED">
      <w:pPr>
        <w:tabs>
          <w:tab w:val="left" w:pos="1740"/>
        </w:tabs>
        <w:jc w:val="both"/>
        <w:rPr>
          <w:sz w:val="24"/>
        </w:rPr>
      </w:pP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Bankovní spojení:   </w:t>
      </w:r>
      <w:r w:rsidR="0014376D">
        <w:rPr>
          <w:sz w:val="24"/>
        </w:rPr>
        <w:tab/>
      </w:r>
      <w:r>
        <w:rPr>
          <w:sz w:val="24"/>
        </w:rPr>
        <w:t xml:space="preserve">KB Liberec, </w:t>
      </w:r>
      <w:proofErr w:type="spellStart"/>
      <w:proofErr w:type="gramStart"/>
      <w:r>
        <w:rPr>
          <w:sz w:val="24"/>
        </w:rPr>
        <w:t>č.ú</w:t>
      </w:r>
      <w:proofErr w:type="spellEnd"/>
      <w:r>
        <w:rPr>
          <w:sz w:val="24"/>
        </w:rPr>
        <w:t>.:</w:t>
      </w:r>
      <w:r w:rsidR="001F1B83">
        <w:rPr>
          <w:sz w:val="24"/>
        </w:rPr>
        <w:t xml:space="preserve"> </w:t>
      </w:r>
      <w:r w:rsidR="004D6BDA">
        <w:rPr>
          <w:sz w:val="24"/>
        </w:rPr>
        <w:t xml:space="preserve"> </w:t>
      </w:r>
      <w:r>
        <w:rPr>
          <w:sz w:val="24"/>
        </w:rPr>
        <w:t>639461/0100</w:t>
      </w:r>
      <w:proofErr w:type="gramEnd"/>
    </w:p>
    <w:p w:rsidR="006C49CC" w:rsidRDefault="00EA3C6B" w:rsidP="00DA78ED">
      <w:pPr>
        <w:jc w:val="both"/>
        <w:rPr>
          <w:sz w:val="24"/>
        </w:rPr>
      </w:pPr>
      <w:r>
        <w:rPr>
          <w:sz w:val="24"/>
        </w:rPr>
        <w:t>Z</w:t>
      </w:r>
      <w:r w:rsidR="006C49CC">
        <w:rPr>
          <w:sz w:val="24"/>
        </w:rPr>
        <w:t>astoupený:</w:t>
      </w:r>
      <w:r w:rsidR="006C49CC">
        <w:rPr>
          <w:sz w:val="24"/>
        </w:rPr>
        <w:tab/>
        <w:t xml:space="preserve">        </w:t>
      </w:r>
      <w:r w:rsidR="00F3676F">
        <w:rPr>
          <w:sz w:val="24"/>
        </w:rPr>
        <w:t xml:space="preserve"> </w:t>
      </w:r>
      <w:r w:rsidR="0014376D">
        <w:rPr>
          <w:sz w:val="24"/>
        </w:rPr>
        <w:tab/>
      </w:r>
      <w:r w:rsidR="0014376D">
        <w:rPr>
          <w:sz w:val="24"/>
        </w:rPr>
        <w:tab/>
      </w:r>
      <w:r w:rsidR="00F3676F">
        <w:rPr>
          <w:sz w:val="24"/>
        </w:rPr>
        <w:t xml:space="preserve">Ing. </w:t>
      </w:r>
      <w:r w:rsidR="00FB3DC6">
        <w:rPr>
          <w:sz w:val="24"/>
        </w:rPr>
        <w:t>Petrem Šimoníkem</w:t>
      </w:r>
      <w:r w:rsidR="00F3676F">
        <w:rPr>
          <w:sz w:val="24"/>
        </w:rPr>
        <w:t xml:space="preserve">, </w:t>
      </w:r>
      <w:r w:rsidR="0014376D">
        <w:rPr>
          <w:sz w:val="24"/>
        </w:rPr>
        <w:t>výkonným ředitelem</w:t>
      </w:r>
    </w:p>
    <w:p w:rsidR="006C49CC" w:rsidRDefault="006C49CC" w:rsidP="00DA78ED">
      <w:pPr>
        <w:jc w:val="both"/>
        <w:rPr>
          <w:sz w:val="24"/>
        </w:rPr>
      </w:pPr>
      <w:r>
        <w:rPr>
          <w:sz w:val="24"/>
        </w:rPr>
        <w:t xml:space="preserve">- ve věcech smluvních: </w:t>
      </w:r>
      <w:r w:rsidR="0014376D">
        <w:rPr>
          <w:sz w:val="24"/>
        </w:rPr>
        <w:tab/>
      </w:r>
      <w:r w:rsidR="00FB3DC6">
        <w:rPr>
          <w:sz w:val="24"/>
        </w:rPr>
        <w:t>Petr Syrový,</w:t>
      </w:r>
      <w:r w:rsidR="004D6BDA">
        <w:rPr>
          <w:sz w:val="24"/>
        </w:rPr>
        <w:t xml:space="preserve"> </w:t>
      </w:r>
      <w:r w:rsidR="00FB3DC6">
        <w:rPr>
          <w:sz w:val="24"/>
        </w:rPr>
        <w:t>manažer pro ekonomiku a obchod</w:t>
      </w:r>
    </w:p>
    <w:p w:rsidR="006C49CC" w:rsidRDefault="006C49CC" w:rsidP="00DA78ED">
      <w:pPr>
        <w:tabs>
          <w:tab w:val="left" w:pos="1740"/>
        </w:tabs>
        <w:jc w:val="both"/>
        <w:rPr>
          <w:sz w:val="24"/>
        </w:rPr>
      </w:pPr>
      <w:r>
        <w:rPr>
          <w:sz w:val="24"/>
        </w:rPr>
        <w:t xml:space="preserve">- ve věcech technických: </w:t>
      </w:r>
      <w:r w:rsidR="0014376D">
        <w:rPr>
          <w:sz w:val="24"/>
        </w:rPr>
        <w:tab/>
      </w:r>
      <w:r w:rsidR="002F72C5">
        <w:rPr>
          <w:sz w:val="24"/>
        </w:rPr>
        <w:t>Pavlem Stanickým</w:t>
      </w:r>
      <w:r>
        <w:rPr>
          <w:sz w:val="24"/>
        </w:rPr>
        <w:t xml:space="preserve">, </w:t>
      </w:r>
      <w:r w:rsidR="001813FF">
        <w:rPr>
          <w:sz w:val="24"/>
        </w:rPr>
        <w:t xml:space="preserve">vedoucím střediska </w:t>
      </w:r>
      <w:r w:rsidR="0014376D">
        <w:rPr>
          <w:sz w:val="24"/>
        </w:rPr>
        <w:t>údržby</w:t>
      </w:r>
      <w:r>
        <w:rPr>
          <w:sz w:val="24"/>
        </w:rPr>
        <w:t xml:space="preserve"> komunikací</w:t>
      </w:r>
    </w:p>
    <w:p w:rsidR="006C49CC" w:rsidRDefault="006C49CC" w:rsidP="00DA78ED">
      <w:pPr>
        <w:pStyle w:val="Nadpis1"/>
        <w:jc w:val="both"/>
      </w:pPr>
      <w:r>
        <w:t xml:space="preserve">                  Telefon:</w:t>
      </w:r>
      <w:r w:rsidR="001F1B83">
        <w:tab/>
      </w:r>
      <w:r w:rsidR="001F1B83">
        <w:tab/>
      </w:r>
      <w:r>
        <w:t>482 410 111</w:t>
      </w:r>
    </w:p>
    <w:p w:rsidR="006C49CC" w:rsidRDefault="006C49CC" w:rsidP="00DA78ED">
      <w:pPr>
        <w:pStyle w:val="Nadpis1"/>
        <w:jc w:val="both"/>
      </w:pPr>
      <w:r>
        <w:t xml:space="preserve">                </w:t>
      </w:r>
      <w:r w:rsidR="001F1B83">
        <w:t xml:space="preserve">  Fax:</w:t>
      </w:r>
      <w:r w:rsidR="001F1B83">
        <w:tab/>
      </w:r>
      <w:r w:rsidR="001F1B83">
        <w:tab/>
      </w:r>
      <w:r>
        <w:t>485 152</w:t>
      </w:r>
      <w:r w:rsidR="001813FF">
        <w:t> </w:t>
      </w:r>
      <w:r>
        <w:t>068</w:t>
      </w:r>
    </w:p>
    <w:p w:rsidR="001813FF" w:rsidRPr="001813FF" w:rsidRDefault="001813FF" w:rsidP="001813FF">
      <w:pPr>
        <w:rPr>
          <w:sz w:val="24"/>
        </w:rPr>
      </w:pPr>
      <w:r w:rsidRPr="001813FF">
        <w:rPr>
          <w:sz w:val="24"/>
        </w:rPr>
        <w:t>e-mail:</w:t>
      </w:r>
      <w:r w:rsidRPr="001813FF">
        <w:rPr>
          <w:sz w:val="24"/>
        </w:rPr>
        <w:tab/>
      </w:r>
      <w:r w:rsidRPr="001813FF">
        <w:rPr>
          <w:sz w:val="24"/>
        </w:rPr>
        <w:tab/>
      </w:r>
      <w:r w:rsidRPr="001813FF">
        <w:rPr>
          <w:sz w:val="24"/>
        </w:rPr>
        <w:tab/>
        <w:t>tsml@tsml.cz</w:t>
      </w: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C95320" w:rsidRDefault="006C49CC" w:rsidP="00DA78ED">
      <w:pPr>
        <w:pStyle w:val="Nadpis6"/>
      </w:pPr>
      <w:r>
        <w:t>Předmět smlouvy</w:t>
      </w:r>
    </w:p>
    <w:p w:rsidR="00C95320" w:rsidRDefault="00C95320" w:rsidP="00DA78ED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Předmětem plnění díla je zakázka:</w:t>
      </w:r>
    </w:p>
    <w:p w:rsidR="0014376D" w:rsidRDefault="0014376D" w:rsidP="00DA78ED">
      <w:pPr>
        <w:jc w:val="both"/>
        <w:rPr>
          <w:sz w:val="24"/>
        </w:rPr>
      </w:pPr>
    </w:p>
    <w:p w:rsidR="006C49CC" w:rsidRPr="00A822E7" w:rsidRDefault="006C49CC" w:rsidP="002F4ED5">
      <w:pPr>
        <w:jc w:val="center"/>
        <w:rPr>
          <w:b/>
          <w:sz w:val="28"/>
          <w:u w:val="single"/>
        </w:rPr>
      </w:pPr>
      <w:r w:rsidRPr="00A822E7">
        <w:rPr>
          <w:sz w:val="28"/>
          <w:u w:val="single"/>
        </w:rPr>
        <w:t>„</w:t>
      </w:r>
      <w:r w:rsidR="00FB3DC6">
        <w:rPr>
          <w:b/>
          <w:sz w:val="28"/>
          <w:u w:val="single"/>
        </w:rPr>
        <w:t>Pokládka asf.</w:t>
      </w:r>
      <w:r w:rsidR="00C45FCD">
        <w:rPr>
          <w:b/>
          <w:sz w:val="28"/>
          <w:u w:val="single"/>
        </w:rPr>
        <w:t xml:space="preserve"> </w:t>
      </w:r>
      <w:r w:rsidR="00FB3DC6">
        <w:rPr>
          <w:b/>
          <w:sz w:val="28"/>
          <w:u w:val="single"/>
        </w:rPr>
        <w:t xml:space="preserve">betonu v areálu </w:t>
      </w:r>
      <w:r w:rsidR="00C45FCD">
        <w:rPr>
          <w:b/>
          <w:sz w:val="28"/>
          <w:u w:val="single"/>
        </w:rPr>
        <w:t>TRW Jablonec nad Nisou</w:t>
      </w:r>
      <w:r w:rsidR="002F4ED5" w:rsidRPr="00A822E7">
        <w:rPr>
          <w:b/>
          <w:sz w:val="28"/>
          <w:u w:val="single"/>
        </w:rPr>
        <w:t>“</w:t>
      </w:r>
    </w:p>
    <w:p w:rsidR="007360E4" w:rsidRDefault="007360E4" w:rsidP="00DA78ED">
      <w:pPr>
        <w:jc w:val="both"/>
        <w:rPr>
          <w:sz w:val="24"/>
        </w:rPr>
      </w:pPr>
    </w:p>
    <w:p w:rsidR="0065545D" w:rsidRPr="00C95320" w:rsidRDefault="0065545D" w:rsidP="00DA78ED">
      <w:pPr>
        <w:jc w:val="both"/>
        <w:rPr>
          <w:sz w:val="24"/>
        </w:rPr>
      </w:pPr>
    </w:p>
    <w:p w:rsidR="00EF4C70" w:rsidRPr="00C95320" w:rsidRDefault="00EF4C70" w:rsidP="00DA78ED">
      <w:pPr>
        <w:numPr>
          <w:ilvl w:val="0"/>
          <w:numId w:val="19"/>
        </w:numPr>
        <w:jc w:val="both"/>
        <w:rPr>
          <w:sz w:val="24"/>
        </w:rPr>
      </w:pPr>
      <w:r w:rsidRPr="00C95320">
        <w:rPr>
          <w:sz w:val="24"/>
        </w:rPr>
        <w:t>Předm</w:t>
      </w:r>
      <w:r w:rsidR="005847CB" w:rsidRPr="00C95320">
        <w:rPr>
          <w:sz w:val="24"/>
        </w:rPr>
        <w:t>ětem</w:t>
      </w:r>
      <w:r w:rsidR="003721E7">
        <w:rPr>
          <w:sz w:val="24"/>
        </w:rPr>
        <w:t xml:space="preserve"> je </w:t>
      </w:r>
      <w:r w:rsidR="0065545D">
        <w:rPr>
          <w:sz w:val="24"/>
        </w:rPr>
        <w:t xml:space="preserve">pokládka </w:t>
      </w:r>
      <w:r w:rsidR="00B04733">
        <w:rPr>
          <w:sz w:val="24"/>
        </w:rPr>
        <w:t>asf.</w:t>
      </w:r>
      <w:r w:rsidR="002E3FF4">
        <w:rPr>
          <w:sz w:val="24"/>
        </w:rPr>
        <w:t xml:space="preserve"> </w:t>
      </w:r>
      <w:r w:rsidR="0065545D">
        <w:rPr>
          <w:sz w:val="24"/>
        </w:rPr>
        <w:t>betonu.</w:t>
      </w:r>
      <w:r w:rsidR="00B04733">
        <w:rPr>
          <w:sz w:val="24"/>
        </w:rPr>
        <w:t xml:space="preserve"> </w:t>
      </w:r>
    </w:p>
    <w:p w:rsidR="0014376D" w:rsidRDefault="007360E4" w:rsidP="00DA78ED">
      <w:pPr>
        <w:numPr>
          <w:ilvl w:val="0"/>
          <w:numId w:val="19"/>
        </w:numPr>
        <w:jc w:val="both"/>
        <w:rPr>
          <w:sz w:val="24"/>
        </w:rPr>
      </w:pPr>
      <w:r w:rsidRPr="007360E4">
        <w:rPr>
          <w:sz w:val="24"/>
        </w:rPr>
        <w:t xml:space="preserve">Rozsah požadovaných </w:t>
      </w:r>
      <w:r w:rsidR="0014376D">
        <w:rPr>
          <w:sz w:val="24"/>
        </w:rPr>
        <w:t>úpravy</w:t>
      </w:r>
      <w:r w:rsidRPr="007360E4">
        <w:rPr>
          <w:sz w:val="24"/>
        </w:rPr>
        <w:t xml:space="preserve"> </w:t>
      </w:r>
      <w:r w:rsidR="0014376D">
        <w:rPr>
          <w:sz w:val="24"/>
        </w:rPr>
        <w:t>byl určen zadavatelem dle nabídkového rozpočtu.</w:t>
      </w:r>
    </w:p>
    <w:p w:rsidR="00714F6D" w:rsidRDefault="00714F6D" w:rsidP="00DA78ED">
      <w:pPr>
        <w:jc w:val="both"/>
        <w:rPr>
          <w:rFonts w:ascii="Verdana" w:hAnsi="Verdana"/>
          <w:b/>
          <w:color w:val="000000"/>
          <w:sz w:val="16"/>
          <w:szCs w:val="17"/>
        </w:rPr>
      </w:pPr>
    </w:p>
    <w:p w:rsidR="00714F6D" w:rsidRDefault="00714F6D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4"/>
          <w:u w:val="none"/>
        </w:rPr>
      </w:pPr>
    </w:p>
    <w:p w:rsidR="00714F6D" w:rsidRDefault="00714F6D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4"/>
          <w:u w:val="none"/>
        </w:rPr>
      </w:pPr>
    </w:p>
    <w:p w:rsidR="006C49CC" w:rsidRDefault="006C49CC" w:rsidP="00DA78ED">
      <w:pPr>
        <w:pStyle w:val="Zkladntext3"/>
        <w:tabs>
          <w:tab w:val="num" w:pos="1620"/>
          <w:tab w:val="num" w:pos="1860"/>
        </w:tabs>
        <w:overflowPunct/>
        <w:autoSpaceDE/>
        <w:autoSpaceDN/>
        <w:adjustRightInd/>
        <w:textAlignment w:val="auto"/>
        <w:rPr>
          <w:spacing w:val="0"/>
          <w:sz w:val="24"/>
          <w:u w:val="none"/>
        </w:rPr>
      </w:pPr>
      <w:r>
        <w:rPr>
          <w:spacing w:val="0"/>
          <w:sz w:val="24"/>
          <w:u w:val="none"/>
        </w:rPr>
        <w:lastRenderedPageBreak/>
        <w:t>Čl. III</w:t>
      </w:r>
    </w:p>
    <w:p w:rsidR="006C49CC" w:rsidRDefault="006C49CC" w:rsidP="00DA78ED">
      <w:pPr>
        <w:pStyle w:val="Nadpis7"/>
        <w:spacing w:before="0" w:after="0"/>
        <w:jc w:val="center"/>
        <w:rPr>
          <w:b/>
        </w:rPr>
      </w:pPr>
      <w:r>
        <w:rPr>
          <w:b/>
        </w:rPr>
        <w:t>Termín a místo plnění</w:t>
      </w:r>
    </w:p>
    <w:p w:rsidR="003721E7" w:rsidRDefault="00A0533B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3721E7">
        <w:rPr>
          <w:sz w:val="24"/>
        </w:rPr>
        <w:t>Místem plnění je</w:t>
      </w:r>
      <w:r w:rsidR="00EB733B" w:rsidRPr="003721E7">
        <w:rPr>
          <w:sz w:val="24"/>
        </w:rPr>
        <w:t xml:space="preserve"> </w:t>
      </w:r>
      <w:r w:rsidR="00AB1501">
        <w:rPr>
          <w:sz w:val="24"/>
        </w:rPr>
        <w:t>Jablonec nad Nisou</w:t>
      </w:r>
      <w:r w:rsidR="003721E7">
        <w:rPr>
          <w:sz w:val="24"/>
        </w:rPr>
        <w:t>,</w:t>
      </w:r>
      <w:r w:rsidR="00AB1501">
        <w:rPr>
          <w:sz w:val="24"/>
        </w:rPr>
        <w:t xml:space="preserve"> areál TRW Jablonec nad Nisou</w:t>
      </w:r>
    </w:p>
    <w:p w:rsidR="006C49CC" w:rsidRPr="003721E7" w:rsidRDefault="00F3676F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3721E7">
        <w:rPr>
          <w:sz w:val="24"/>
        </w:rPr>
        <w:t>P</w:t>
      </w:r>
      <w:r w:rsidR="006C49CC" w:rsidRPr="003721E7">
        <w:rPr>
          <w:sz w:val="24"/>
        </w:rPr>
        <w:t xml:space="preserve">lnění zakázky: </w:t>
      </w:r>
      <w:r w:rsidR="00A0533B" w:rsidRPr="003721E7">
        <w:rPr>
          <w:sz w:val="24"/>
        </w:rPr>
        <w:t>opravy budou zahájeny v ro</w:t>
      </w:r>
      <w:r w:rsidRPr="003721E7">
        <w:rPr>
          <w:sz w:val="24"/>
        </w:rPr>
        <w:t xml:space="preserve">zsahu určeném zadavatelem prací, dle </w:t>
      </w:r>
      <w:proofErr w:type="gramStart"/>
      <w:r w:rsidRPr="003721E7">
        <w:rPr>
          <w:sz w:val="24"/>
        </w:rPr>
        <w:t>vyznačení</w:t>
      </w:r>
      <w:r w:rsidR="002F4ED5" w:rsidRPr="003721E7">
        <w:rPr>
          <w:sz w:val="24"/>
        </w:rPr>
        <w:t xml:space="preserve"> </w:t>
      </w:r>
      <w:r w:rsidR="002F72C5" w:rsidRPr="003721E7">
        <w:rPr>
          <w:sz w:val="24"/>
        </w:rPr>
        <w:t xml:space="preserve"> </w:t>
      </w:r>
      <w:r w:rsidR="002F4ED5" w:rsidRPr="003721E7">
        <w:rPr>
          <w:sz w:val="24"/>
        </w:rPr>
        <w:t>na</w:t>
      </w:r>
      <w:proofErr w:type="gramEnd"/>
      <w:r w:rsidR="002F4ED5" w:rsidRPr="003721E7">
        <w:rPr>
          <w:sz w:val="24"/>
        </w:rPr>
        <w:t xml:space="preserve"> místě opravy.</w:t>
      </w:r>
    </w:p>
    <w:p w:rsidR="006C49CC" w:rsidRPr="0065545D" w:rsidRDefault="006C49CC" w:rsidP="00DA78ED">
      <w:pPr>
        <w:jc w:val="both"/>
        <w:rPr>
          <w:sz w:val="24"/>
        </w:rPr>
      </w:pPr>
    </w:p>
    <w:p w:rsidR="00E212B9" w:rsidRPr="00714F6D" w:rsidRDefault="006C49CC" w:rsidP="00E212B9">
      <w:pPr>
        <w:pStyle w:val="Nadpis2"/>
      </w:pPr>
      <w:r w:rsidRPr="0065545D">
        <w:t xml:space="preserve">       </w:t>
      </w:r>
      <w:r w:rsidR="00A0533B" w:rsidRPr="0065545D">
        <w:t>Termín z</w:t>
      </w:r>
      <w:r w:rsidR="00EF4C70" w:rsidRPr="0065545D">
        <w:t>ahájení prací:</w:t>
      </w:r>
      <w:r w:rsidR="00EF4C70" w:rsidRPr="0065545D">
        <w:tab/>
      </w:r>
      <w:r w:rsidR="00EF4C70" w:rsidRPr="0065545D">
        <w:tab/>
      </w:r>
      <w:proofErr w:type="gramStart"/>
      <w:r w:rsidR="00C45FCD">
        <w:t>24</w:t>
      </w:r>
      <w:r w:rsidR="00714F6D" w:rsidRPr="00714F6D">
        <w:t>.10.2016</w:t>
      </w:r>
      <w:proofErr w:type="gramEnd"/>
    </w:p>
    <w:p w:rsidR="003C2BDE" w:rsidRPr="00714F6D" w:rsidRDefault="00A0533B" w:rsidP="003C2BDE">
      <w:pPr>
        <w:jc w:val="both"/>
        <w:rPr>
          <w:sz w:val="24"/>
        </w:rPr>
      </w:pPr>
      <w:r w:rsidRPr="00714F6D">
        <w:rPr>
          <w:sz w:val="24"/>
          <w:szCs w:val="24"/>
        </w:rPr>
        <w:t xml:space="preserve">       Termín</w:t>
      </w:r>
      <w:r w:rsidRPr="00714F6D">
        <w:t xml:space="preserve"> </w:t>
      </w:r>
      <w:r w:rsidR="001F1B83" w:rsidRPr="00714F6D">
        <w:rPr>
          <w:sz w:val="24"/>
        </w:rPr>
        <w:t>d</w:t>
      </w:r>
      <w:r w:rsidR="00F835D5" w:rsidRPr="00714F6D">
        <w:rPr>
          <w:sz w:val="24"/>
        </w:rPr>
        <w:t xml:space="preserve">okončení prací: </w:t>
      </w:r>
      <w:r w:rsidR="00EF4C70" w:rsidRPr="00714F6D">
        <w:rPr>
          <w:sz w:val="24"/>
        </w:rPr>
        <w:t xml:space="preserve"> </w:t>
      </w:r>
      <w:r w:rsidR="00EF4C70" w:rsidRPr="00714F6D">
        <w:rPr>
          <w:sz w:val="24"/>
        </w:rPr>
        <w:tab/>
      </w:r>
      <w:proofErr w:type="gramStart"/>
      <w:r w:rsidR="00AB1501">
        <w:rPr>
          <w:sz w:val="24"/>
        </w:rPr>
        <w:t>26.10.2016</w:t>
      </w:r>
      <w:proofErr w:type="gramEnd"/>
    </w:p>
    <w:p w:rsidR="00EF4C70" w:rsidRPr="00BF5928" w:rsidRDefault="00EF4C70" w:rsidP="003C2BDE">
      <w:pPr>
        <w:jc w:val="both"/>
        <w:rPr>
          <w:sz w:val="24"/>
        </w:rPr>
      </w:pPr>
      <w:r w:rsidRPr="00BF5928">
        <w:rPr>
          <w:sz w:val="24"/>
        </w:rPr>
        <w:tab/>
      </w:r>
    </w:p>
    <w:p w:rsidR="00C11D36" w:rsidRDefault="00C11D36" w:rsidP="00DA78ED">
      <w:pPr>
        <w:tabs>
          <w:tab w:val="left" w:pos="426"/>
        </w:tabs>
        <w:jc w:val="both"/>
        <w:rPr>
          <w:sz w:val="24"/>
        </w:rPr>
      </w:pPr>
    </w:p>
    <w:p w:rsidR="006C49CC" w:rsidRPr="002F72C5" w:rsidRDefault="006C49CC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2F72C5">
        <w:rPr>
          <w:sz w:val="24"/>
        </w:rPr>
        <w:t xml:space="preserve">Zhotovitel se zavazuje </w:t>
      </w:r>
      <w:r w:rsidR="00CA2BC5" w:rsidRPr="002F72C5">
        <w:rPr>
          <w:sz w:val="24"/>
        </w:rPr>
        <w:t>provádět práce sjednané v čl. II</w:t>
      </w:r>
      <w:r w:rsidRPr="002F72C5">
        <w:rPr>
          <w:sz w:val="24"/>
        </w:rPr>
        <w:t xml:space="preserve"> této smlouvy. Podmínkou pro zahájení</w:t>
      </w:r>
      <w:r w:rsidR="002F72C5" w:rsidRPr="002F72C5">
        <w:rPr>
          <w:sz w:val="24"/>
        </w:rPr>
        <w:t xml:space="preserve"> </w:t>
      </w:r>
      <w:r w:rsidRPr="002F72C5">
        <w:rPr>
          <w:sz w:val="24"/>
        </w:rPr>
        <w:t>prací je předání stavby objednatelem a vhodné klimatické podmínky. V případě posunu</w:t>
      </w:r>
      <w:r w:rsidR="002F72C5" w:rsidRPr="002F72C5">
        <w:rPr>
          <w:sz w:val="24"/>
        </w:rPr>
        <w:t xml:space="preserve"> </w:t>
      </w:r>
      <w:r w:rsidRPr="002F72C5">
        <w:rPr>
          <w:sz w:val="24"/>
        </w:rPr>
        <w:t>zahájení díla z důvodu nepředání staveniště, bude posunut o stejný časový úsek i termín</w:t>
      </w:r>
      <w:r w:rsidR="002F72C5">
        <w:rPr>
          <w:sz w:val="24"/>
        </w:rPr>
        <w:t xml:space="preserve"> </w:t>
      </w:r>
      <w:r w:rsidRPr="002F72C5">
        <w:rPr>
          <w:sz w:val="24"/>
        </w:rPr>
        <w:t>ukončení díla.</w:t>
      </w:r>
    </w:p>
    <w:p w:rsidR="006C49CC" w:rsidRPr="002F72C5" w:rsidRDefault="006C49CC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2F72C5">
        <w:rPr>
          <w:sz w:val="24"/>
        </w:rPr>
        <w:t>Dílo se považuje za ukončené potvrzením zápisu o předání a převzetí díla s předáním veškerých</w:t>
      </w:r>
      <w:r w:rsidR="002F72C5">
        <w:rPr>
          <w:sz w:val="24"/>
        </w:rPr>
        <w:t xml:space="preserve"> </w:t>
      </w:r>
      <w:r w:rsidRPr="002F72C5">
        <w:rPr>
          <w:sz w:val="24"/>
        </w:rPr>
        <w:t>dokladů.</w:t>
      </w:r>
    </w:p>
    <w:p w:rsidR="006C49CC" w:rsidRPr="002F72C5" w:rsidRDefault="006C49CC" w:rsidP="00DA78ED">
      <w:pPr>
        <w:numPr>
          <w:ilvl w:val="0"/>
          <w:numId w:val="29"/>
        </w:numPr>
        <w:ind w:left="360"/>
        <w:jc w:val="both"/>
        <w:rPr>
          <w:sz w:val="24"/>
        </w:rPr>
      </w:pPr>
      <w:r w:rsidRPr="002F72C5">
        <w:rPr>
          <w:sz w:val="24"/>
        </w:rPr>
        <w:t>O předání a převzetí vyhotoví zhotovitel protokol, ve kterém uvede všechny zjištěné</w:t>
      </w:r>
      <w:r w:rsidR="002F72C5">
        <w:rPr>
          <w:sz w:val="24"/>
        </w:rPr>
        <w:t xml:space="preserve"> </w:t>
      </w:r>
      <w:r w:rsidRPr="002F72C5">
        <w:rPr>
          <w:sz w:val="24"/>
        </w:rPr>
        <w:t>skutečnosti související s dokončením díla, jakož i případně zjištěné nedodělky a vady.</w:t>
      </w:r>
    </w:p>
    <w:p w:rsidR="006C49CC" w:rsidRDefault="006C49CC" w:rsidP="00DA78ED">
      <w:pPr>
        <w:ind w:left="360"/>
        <w:jc w:val="both"/>
        <w:rPr>
          <w:sz w:val="24"/>
        </w:rPr>
      </w:pPr>
      <w:r>
        <w:rPr>
          <w:sz w:val="24"/>
        </w:rPr>
        <w:t>Pro vícepráce požadované při přejímce bude stanoven termín pro jejich dokončení.</w:t>
      </w:r>
    </w:p>
    <w:p w:rsidR="006C49CC" w:rsidRDefault="006C49CC" w:rsidP="00E23B7A">
      <w:pPr>
        <w:ind w:left="360"/>
        <w:jc w:val="both"/>
        <w:rPr>
          <w:sz w:val="24"/>
        </w:rPr>
      </w:pPr>
      <w:r>
        <w:rPr>
          <w:sz w:val="24"/>
        </w:rPr>
        <w:t>Dílo bude zhotovitelem odevzdáno a objednatelem převzato i v případě, že v zápise o odevzdání a převzetí budou uvedeny vady a nedodělky, které samy o sobě ani ve spojení s jinými nebrání plynulému a bezpečnému užívání. Tyto zjevné vady a nedodělky musí být uvedeny v zápisu o odevzdání a převzetí díla s určením způsobu a termínu jejich odstranění. Nedodělkem se rozumí nedokončená práce projektu nebo zadání.</w:t>
      </w:r>
      <w:r w:rsidR="006B106B">
        <w:rPr>
          <w:sz w:val="24"/>
        </w:rPr>
        <w:t xml:space="preserve"> </w:t>
      </w:r>
      <w:r>
        <w:rPr>
          <w:sz w:val="24"/>
        </w:rPr>
        <w:t>Vadou se při tom rozumí odchylka v kvalitě a parametrech díla dle zadání nebo stanovených projektovou dokumentaci a obecně závaznými předpisy.</w:t>
      </w:r>
    </w:p>
    <w:p w:rsidR="00E23B7A" w:rsidRDefault="00E23B7A" w:rsidP="00E23B7A">
      <w:pPr>
        <w:numPr>
          <w:ilvl w:val="0"/>
          <w:numId w:val="29"/>
        </w:numPr>
        <w:ind w:left="378" w:hanging="312"/>
        <w:jc w:val="both"/>
        <w:rPr>
          <w:sz w:val="24"/>
        </w:rPr>
      </w:pPr>
      <w:r>
        <w:rPr>
          <w:sz w:val="24"/>
        </w:rPr>
        <w:t>Objednatel je oprávněn v případě závažných důvodů omezit rozsah zakázky.</w:t>
      </w:r>
    </w:p>
    <w:p w:rsidR="00E23B7A" w:rsidRPr="00E23B7A" w:rsidRDefault="00E23B7A" w:rsidP="00E23B7A">
      <w:pPr>
        <w:pStyle w:val="Odstavecseseznamem"/>
        <w:jc w:val="both"/>
        <w:rPr>
          <w:sz w:val="24"/>
        </w:rPr>
      </w:pP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pStyle w:val="Nadpis6"/>
        <w:numPr>
          <w:ilvl w:val="12"/>
          <w:numId w:val="0"/>
        </w:numPr>
      </w:pPr>
      <w:r>
        <w:t>Čl. IV</w:t>
      </w:r>
    </w:p>
    <w:p w:rsidR="006C49CC" w:rsidRDefault="006C49CC" w:rsidP="00DA78ED">
      <w:pPr>
        <w:pStyle w:val="Nadpis6"/>
        <w:numPr>
          <w:ilvl w:val="12"/>
          <w:numId w:val="0"/>
        </w:numPr>
      </w:pPr>
      <w:r>
        <w:t>Cena za dílo</w:t>
      </w:r>
    </w:p>
    <w:p w:rsidR="006C49CC" w:rsidRPr="00B04733" w:rsidRDefault="006C49CC" w:rsidP="00DA78ED">
      <w:pPr>
        <w:numPr>
          <w:ilvl w:val="0"/>
          <w:numId w:val="20"/>
        </w:numPr>
        <w:jc w:val="both"/>
        <w:rPr>
          <w:sz w:val="24"/>
        </w:rPr>
      </w:pPr>
      <w:r w:rsidRPr="00B04733">
        <w:rPr>
          <w:sz w:val="24"/>
        </w:rPr>
        <w:t>Dohodnutá cena díla je stanovena</w:t>
      </w:r>
      <w:r w:rsidR="002F4ED5" w:rsidRPr="00B04733">
        <w:rPr>
          <w:sz w:val="24"/>
        </w:rPr>
        <w:t xml:space="preserve"> na základě nabídky zhotovitele </w:t>
      </w:r>
      <w:bookmarkStart w:id="1" w:name="OLE_LINK9"/>
      <w:bookmarkStart w:id="2" w:name="OLE_LINK10"/>
      <w:r w:rsidR="002F4ED5" w:rsidRPr="00B04733">
        <w:rPr>
          <w:sz w:val="24"/>
        </w:rPr>
        <w:t>č.</w:t>
      </w:r>
      <w:r w:rsidR="009E7232" w:rsidRPr="00B04733">
        <w:rPr>
          <w:sz w:val="24"/>
        </w:rPr>
        <w:t xml:space="preserve"> </w:t>
      </w:r>
      <w:proofErr w:type="spellStart"/>
      <w:r w:rsidR="002F4ED5" w:rsidRPr="00B04733">
        <w:rPr>
          <w:sz w:val="24"/>
        </w:rPr>
        <w:t>nab</w:t>
      </w:r>
      <w:proofErr w:type="spellEnd"/>
      <w:r w:rsidR="002F4ED5" w:rsidRPr="00B04733">
        <w:rPr>
          <w:sz w:val="24"/>
        </w:rPr>
        <w:t xml:space="preserve">. </w:t>
      </w:r>
      <w:r w:rsidR="003721E7">
        <w:rPr>
          <w:sz w:val="24"/>
        </w:rPr>
        <w:t>1</w:t>
      </w:r>
      <w:r w:rsidR="00C45FCD">
        <w:rPr>
          <w:sz w:val="24"/>
        </w:rPr>
        <w:t>31</w:t>
      </w:r>
      <w:r w:rsidR="00B04733" w:rsidRPr="00B04733">
        <w:rPr>
          <w:sz w:val="24"/>
        </w:rPr>
        <w:t>/NAB/201</w:t>
      </w:r>
      <w:r w:rsidR="0065545D">
        <w:rPr>
          <w:sz w:val="24"/>
        </w:rPr>
        <w:t>6</w:t>
      </w:r>
      <w:r w:rsidR="009E7232" w:rsidRPr="00B04733">
        <w:rPr>
          <w:sz w:val="24"/>
        </w:rPr>
        <w:t xml:space="preserve"> ze dne </w:t>
      </w:r>
      <w:r w:rsidR="00C45FCD">
        <w:rPr>
          <w:sz w:val="24"/>
        </w:rPr>
        <w:t>13</w:t>
      </w:r>
      <w:r w:rsidR="009E7232" w:rsidRPr="00B04733">
        <w:rPr>
          <w:sz w:val="24"/>
        </w:rPr>
        <w:t>.</w:t>
      </w:r>
      <w:r w:rsidR="00B04733">
        <w:rPr>
          <w:sz w:val="24"/>
        </w:rPr>
        <w:t xml:space="preserve"> </w:t>
      </w:r>
      <w:r w:rsidR="00C45FCD">
        <w:rPr>
          <w:sz w:val="24"/>
        </w:rPr>
        <w:t>10</w:t>
      </w:r>
      <w:r w:rsidR="009E7232" w:rsidRPr="00B04733">
        <w:rPr>
          <w:sz w:val="24"/>
        </w:rPr>
        <w:t>.</w:t>
      </w:r>
      <w:r w:rsidR="00B04733">
        <w:rPr>
          <w:sz w:val="24"/>
        </w:rPr>
        <w:t xml:space="preserve"> </w:t>
      </w:r>
      <w:r w:rsidR="009E7232" w:rsidRPr="00B04733">
        <w:rPr>
          <w:sz w:val="24"/>
        </w:rPr>
        <w:t>201</w:t>
      </w:r>
      <w:bookmarkEnd w:id="1"/>
      <w:bookmarkEnd w:id="2"/>
      <w:r w:rsidR="0065545D">
        <w:rPr>
          <w:sz w:val="24"/>
        </w:rPr>
        <w:t>6</w:t>
      </w:r>
    </w:p>
    <w:p w:rsidR="00B04733" w:rsidRDefault="00B04733" w:rsidP="00DA78ED">
      <w:pPr>
        <w:ind w:left="390"/>
        <w:jc w:val="both"/>
        <w:rPr>
          <w:sz w:val="24"/>
        </w:rPr>
      </w:pPr>
    </w:p>
    <w:p w:rsidR="00B04733" w:rsidRDefault="00B04733" w:rsidP="00DA78ED">
      <w:pPr>
        <w:ind w:left="390"/>
        <w:jc w:val="both"/>
        <w:rPr>
          <w:sz w:val="24"/>
        </w:rPr>
      </w:pPr>
    </w:p>
    <w:bookmarkStart w:id="3" w:name="_MON_1490678025"/>
    <w:bookmarkEnd w:id="3"/>
    <w:p w:rsidR="006C49CC" w:rsidRDefault="00C45FCD" w:rsidP="00DA78ED">
      <w:pPr>
        <w:ind w:left="390"/>
        <w:jc w:val="both"/>
        <w:rPr>
          <w:b/>
          <w:sz w:val="24"/>
        </w:rPr>
      </w:pPr>
      <w:r w:rsidRPr="009E7148">
        <w:rPr>
          <w:b/>
          <w:sz w:val="24"/>
        </w:rPr>
        <w:object w:dxaOrig="6362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73.25pt" o:ole="">
            <v:imagedata r:id="rId9" o:title=""/>
          </v:shape>
          <o:OLEObject Type="Embed" ProgID="Excel.Sheet.12" ShapeID="_x0000_i1025" DrawAspect="Content" ObjectID="_1539671714" r:id="rId10"/>
        </w:object>
      </w:r>
    </w:p>
    <w:p w:rsidR="00E23B7A" w:rsidRDefault="00E23B7A" w:rsidP="00DA78ED">
      <w:pPr>
        <w:ind w:left="390"/>
        <w:jc w:val="both"/>
        <w:rPr>
          <w:b/>
          <w:sz w:val="24"/>
        </w:rPr>
      </w:pPr>
    </w:p>
    <w:p w:rsidR="001F1B83" w:rsidRDefault="001F1B83" w:rsidP="00DA78ED">
      <w:pPr>
        <w:ind w:left="390"/>
        <w:jc w:val="both"/>
        <w:rPr>
          <w:b/>
          <w:sz w:val="24"/>
        </w:rPr>
      </w:pPr>
    </w:p>
    <w:p w:rsidR="006C49CC" w:rsidRDefault="006C49CC" w:rsidP="00C741A1">
      <w:pPr>
        <w:numPr>
          <w:ilvl w:val="0"/>
          <w:numId w:val="20"/>
        </w:numPr>
        <w:jc w:val="both"/>
        <w:rPr>
          <w:sz w:val="24"/>
        </w:rPr>
      </w:pPr>
      <w:r w:rsidRPr="001642D1">
        <w:rPr>
          <w:sz w:val="24"/>
        </w:rPr>
        <w:t>Skutečný rozsah prací bude podrobně rozepsán v</w:t>
      </w:r>
      <w:r w:rsidR="00840762" w:rsidRPr="001642D1">
        <w:rPr>
          <w:sz w:val="24"/>
        </w:rPr>
        <w:t> předávacím a zjišťovacím protokole</w:t>
      </w:r>
      <w:r w:rsidR="001642D1">
        <w:rPr>
          <w:sz w:val="24"/>
        </w:rPr>
        <w:t>.</w:t>
      </w:r>
    </w:p>
    <w:p w:rsidR="001642D1" w:rsidRDefault="001642D1" w:rsidP="00C741A1">
      <w:pPr>
        <w:numPr>
          <w:ilvl w:val="0"/>
          <w:numId w:val="20"/>
        </w:numPr>
        <w:jc w:val="both"/>
        <w:rPr>
          <w:sz w:val="24"/>
        </w:rPr>
      </w:pPr>
      <w:r w:rsidRPr="0092687A">
        <w:rPr>
          <w:sz w:val="24"/>
        </w:rPr>
        <w:t>Fakturace bude provedena podle předem vzájemně odsouhlasené skutečné výměry provedených prací a spotřeby materiálu.</w:t>
      </w:r>
    </w:p>
    <w:p w:rsidR="00714F6D" w:rsidRDefault="00714F6D" w:rsidP="00714F6D">
      <w:pPr>
        <w:jc w:val="both"/>
        <w:rPr>
          <w:sz w:val="24"/>
        </w:rPr>
      </w:pPr>
    </w:p>
    <w:p w:rsidR="00714F6D" w:rsidRDefault="00714F6D" w:rsidP="00714F6D">
      <w:pPr>
        <w:jc w:val="both"/>
        <w:rPr>
          <w:sz w:val="24"/>
        </w:rPr>
      </w:pPr>
    </w:p>
    <w:p w:rsidR="00714F6D" w:rsidRPr="00714F6D" w:rsidRDefault="00714F6D" w:rsidP="00714F6D">
      <w:pPr>
        <w:jc w:val="both"/>
        <w:rPr>
          <w:b/>
          <w:i/>
          <w:sz w:val="22"/>
        </w:rPr>
      </w:pPr>
      <w:r w:rsidRPr="00714F6D">
        <w:rPr>
          <w:rFonts w:ascii="Verdana" w:hAnsi="Verdana"/>
          <w:b/>
          <w:i/>
          <w:color w:val="000000"/>
          <w:sz w:val="16"/>
          <w:szCs w:val="17"/>
        </w:rPr>
        <w:t xml:space="preserve">Smluvní strany berou na vědomí, že tato smlouva </w:t>
      </w:r>
      <w:r>
        <w:rPr>
          <w:rFonts w:ascii="Verdana" w:hAnsi="Verdana"/>
          <w:b/>
          <w:i/>
          <w:color w:val="000000"/>
          <w:sz w:val="16"/>
          <w:szCs w:val="17"/>
        </w:rPr>
        <w:t>bude zveřejněna v registru smluv</w:t>
      </w:r>
      <w:r w:rsidRPr="00714F6D">
        <w:rPr>
          <w:rFonts w:ascii="Verdana" w:hAnsi="Verdana"/>
          <w:b/>
          <w:i/>
          <w:color w:val="000000"/>
          <w:sz w:val="16"/>
          <w:szCs w:val="17"/>
        </w:rPr>
        <w:t xml:space="preserve"> </w:t>
      </w:r>
      <w:r>
        <w:rPr>
          <w:rFonts w:ascii="Verdana" w:hAnsi="Verdana"/>
          <w:b/>
          <w:i/>
          <w:color w:val="000000"/>
          <w:sz w:val="16"/>
          <w:szCs w:val="17"/>
        </w:rPr>
        <w:t>dle</w:t>
      </w:r>
      <w:r w:rsidRPr="00714F6D">
        <w:rPr>
          <w:rFonts w:ascii="Verdana" w:hAnsi="Verdana"/>
          <w:b/>
          <w:i/>
          <w:color w:val="000000"/>
          <w:sz w:val="16"/>
          <w:szCs w:val="17"/>
        </w:rPr>
        <w:t xml:space="preserve"> zákona č. 340/2015 Sb., o zvláštních podmínkách účinnosti některých smluv, uveřejňování těchto smluv a o registru smluv (dále jen „zákon o registru smluv“)</w:t>
      </w:r>
    </w:p>
    <w:p w:rsidR="00714F6D" w:rsidRDefault="00714F6D" w:rsidP="00714F6D">
      <w:pPr>
        <w:jc w:val="both"/>
        <w:rPr>
          <w:sz w:val="24"/>
        </w:rPr>
      </w:pPr>
    </w:p>
    <w:p w:rsidR="00714F6D" w:rsidRDefault="00714F6D" w:rsidP="00714F6D">
      <w:pPr>
        <w:jc w:val="both"/>
        <w:rPr>
          <w:sz w:val="24"/>
        </w:rPr>
      </w:pPr>
    </w:p>
    <w:p w:rsidR="00714F6D" w:rsidRDefault="00714F6D" w:rsidP="00714F6D">
      <w:pPr>
        <w:jc w:val="both"/>
        <w:rPr>
          <w:sz w:val="24"/>
        </w:rPr>
      </w:pPr>
    </w:p>
    <w:p w:rsidR="00714F6D" w:rsidRPr="0092687A" w:rsidRDefault="00714F6D" w:rsidP="00714F6D">
      <w:pPr>
        <w:jc w:val="both"/>
        <w:rPr>
          <w:sz w:val="24"/>
        </w:rPr>
      </w:pPr>
    </w:p>
    <w:p w:rsidR="006C49CC" w:rsidRDefault="006C49CC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Čl. V</w:t>
      </w:r>
    </w:p>
    <w:p w:rsidR="006C49CC" w:rsidRDefault="006C49CC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Platební podmínky</w:t>
      </w:r>
    </w:p>
    <w:p w:rsidR="006C49CC" w:rsidRDefault="006C49CC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Objednatel prohlašuje, že má zajištěny finanční prostředky pro úhradu celého díla, které je předmětem této smlouvy.</w:t>
      </w:r>
    </w:p>
    <w:p w:rsidR="003A1C42" w:rsidRDefault="00E23B7A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Dílčí f</w:t>
      </w:r>
      <w:r w:rsidR="002C381C">
        <w:rPr>
          <w:sz w:val="24"/>
        </w:rPr>
        <w:t>aktur</w:t>
      </w:r>
      <w:r w:rsidR="00FF4419">
        <w:rPr>
          <w:sz w:val="24"/>
        </w:rPr>
        <w:t xml:space="preserve">a bude dodavatelem vystavena </w:t>
      </w:r>
      <w:r>
        <w:rPr>
          <w:sz w:val="24"/>
        </w:rPr>
        <w:t xml:space="preserve">vždy na konci měsíce </w:t>
      </w:r>
      <w:r w:rsidR="00FF4419">
        <w:rPr>
          <w:sz w:val="24"/>
        </w:rPr>
        <w:t xml:space="preserve">po </w:t>
      </w:r>
      <w:r w:rsidR="002C381C">
        <w:rPr>
          <w:sz w:val="24"/>
        </w:rPr>
        <w:t>vzáj</w:t>
      </w:r>
      <w:r w:rsidR="00CE7C0A">
        <w:rPr>
          <w:sz w:val="24"/>
        </w:rPr>
        <w:t xml:space="preserve">emném odsouhlasení a potvrzení </w:t>
      </w:r>
      <w:r w:rsidR="002C381C">
        <w:rPr>
          <w:sz w:val="24"/>
        </w:rPr>
        <w:t xml:space="preserve">v předávacím protokolu.  </w:t>
      </w:r>
      <w:r w:rsidR="003A1C42">
        <w:rPr>
          <w:sz w:val="24"/>
        </w:rPr>
        <w:t xml:space="preserve">Doba splatnosti bude stanovena na </w:t>
      </w:r>
      <w:r w:rsidR="001668DB">
        <w:rPr>
          <w:sz w:val="24"/>
        </w:rPr>
        <w:t>21</w:t>
      </w:r>
      <w:r w:rsidR="003A1C42">
        <w:rPr>
          <w:sz w:val="24"/>
        </w:rPr>
        <w:t xml:space="preserve"> kalendářních dnů ode dne doručení</w:t>
      </w:r>
      <w:r w:rsidR="002C381C">
        <w:rPr>
          <w:sz w:val="24"/>
        </w:rPr>
        <w:t xml:space="preserve"> </w:t>
      </w:r>
      <w:proofErr w:type="gramStart"/>
      <w:r w:rsidR="002C381C">
        <w:rPr>
          <w:sz w:val="24"/>
        </w:rPr>
        <w:t>fa..</w:t>
      </w:r>
      <w:proofErr w:type="gramEnd"/>
    </w:p>
    <w:p w:rsidR="003A1C42" w:rsidRDefault="003A1C42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Zadavatel nebude poskytovat zálohy.</w:t>
      </w:r>
    </w:p>
    <w:p w:rsidR="002C381C" w:rsidRDefault="002C381C" w:rsidP="00DA78ED">
      <w:pPr>
        <w:numPr>
          <w:ilvl w:val="0"/>
          <w:numId w:val="21"/>
        </w:numPr>
        <w:jc w:val="both"/>
        <w:outlineLvl w:val="0"/>
        <w:rPr>
          <w:sz w:val="24"/>
        </w:rPr>
      </w:pPr>
      <w:r>
        <w:rPr>
          <w:sz w:val="24"/>
        </w:rPr>
        <w:t>Platb</w:t>
      </w:r>
      <w:r w:rsidR="00CE7C0A">
        <w:rPr>
          <w:sz w:val="24"/>
        </w:rPr>
        <w:t>a</w:t>
      </w:r>
      <w:r>
        <w:rPr>
          <w:sz w:val="24"/>
        </w:rPr>
        <w:t xml:space="preserve"> prob</w:t>
      </w:r>
      <w:r w:rsidR="00CE7C0A">
        <w:rPr>
          <w:sz w:val="24"/>
        </w:rPr>
        <w:t>ěhne</w:t>
      </w:r>
      <w:r>
        <w:rPr>
          <w:sz w:val="24"/>
        </w:rPr>
        <w:t xml:space="preserve"> výhradně v CZK a rovněž veškeré cenové údaje budou v této měně.</w:t>
      </w:r>
    </w:p>
    <w:p w:rsidR="006C49CC" w:rsidRDefault="00A0533B" w:rsidP="00E23B7A">
      <w:pPr>
        <w:tabs>
          <w:tab w:val="num" w:pos="840"/>
        </w:tabs>
        <w:ind w:left="420"/>
        <w:jc w:val="both"/>
        <w:outlineLvl w:val="0"/>
        <w:rPr>
          <w:sz w:val="24"/>
        </w:rPr>
      </w:pPr>
      <w:r w:rsidRPr="00E23B7A">
        <w:rPr>
          <w:sz w:val="24"/>
        </w:rPr>
        <w:t>Platb</w:t>
      </w:r>
      <w:r w:rsidR="00CE7C0A" w:rsidRPr="00E23B7A">
        <w:rPr>
          <w:sz w:val="24"/>
        </w:rPr>
        <w:t>a</w:t>
      </w:r>
      <w:r w:rsidRPr="00E23B7A">
        <w:rPr>
          <w:sz w:val="24"/>
        </w:rPr>
        <w:t xml:space="preserve"> bud</w:t>
      </w:r>
      <w:r w:rsidR="00CE7C0A" w:rsidRPr="00E23B7A">
        <w:rPr>
          <w:sz w:val="24"/>
        </w:rPr>
        <w:t>e</w:t>
      </w:r>
      <w:r w:rsidRPr="00E23B7A">
        <w:rPr>
          <w:sz w:val="24"/>
        </w:rPr>
        <w:t xml:space="preserve"> vypočten</w:t>
      </w:r>
      <w:r w:rsidR="00CE7C0A" w:rsidRPr="00E23B7A">
        <w:rPr>
          <w:sz w:val="24"/>
        </w:rPr>
        <w:t>a</w:t>
      </w:r>
      <w:r w:rsidRPr="00E23B7A">
        <w:rPr>
          <w:sz w:val="24"/>
        </w:rPr>
        <w:t xml:space="preserve"> z cen bez DPH a DPH. Výše DPH bude účtována v platné sazbě dle</w:t>
      </w:r>
      <w:r w:rsidR="002F72C5" w:rsidRPr="00E23B7A">
        <w:rPr>
          <w:sz w:val="24"/>
        </w:rPr>
        <w:t xml:space="preserve"> </w:t>
      </w:r>
      <w:r w:rsidRPr="00E23B7A">
        <w:rPr>
          <w:sz w:val="24"/>
        </w:rPr>
        <w:t xml:space="preserve">zvláštního právního </w:t>
      </w:r>
      <w:r w:rsidR="00E23B7A" w:rsidRPr="00E23B7A">
        <w:rPr>
          <w:sz w:val="24"/>
        </w:rPr>
        <w:t>předpisu platného v době plnění</w:t>
      </w:r>
    </w:p>
    <w:p w:rsidR="00E23B7A" w:rsidRPr="00E23B7A" w:rsidRDefault="00E23B7A" w:rsidP="00E23B7A">
      <w:pPr>
        <w:pStyle w:val="Odstavecseseznamem"/>
        <w:tabs>
          <w:tab w:val="num" w:pos="840"/>
        </w:tabs>
        <w:ind w:left="420"/>
        <w:jc w:val="both"/>
        <w:outlineLvl w:val="0"/>
        <w:rPr>
          <w:sz w:val="24"/>
        </w:rPr>
      </w:pPr>
    </w:p>
    <w:p w:rsidR="00E23B7A" w:rsidRDefault="00E23B7A" w:rsidP="00DA78ED">
      <w:pPr>
        <w:ind w:left="420"/>
        <w:jc w:val="both"/>
        <w:outlineLvl w:val="0"/>
        <w:rPr>
          <w:sz w:val="24"/>
        </w:rPr>
      </w:pPr>
    </w:p>
    <w:p w:rsidR="00B04733" w:rsidRDefault="00B04733" w:rsidP="00DA78ED">
      <w:pPr>
        <w:jc w:val="both"/>
        <w:rPr>
          <w:sz w:val="24"/>
        </w:rPr>
      </w:pPr>
    </w:p>
    <w:p w:rsidR="006C49CC" w:rsidRDefault="002F72C5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</w:t>
      </w:r>
      <w:r w:rsidR="006C49CC">
        <w:rPr>
          <w:b/>
          <w:sz w:val="24"/>
        </w:rPr>
        <w:t>. VI</w:t>
      </w:r>
    </w:p>
    <w:p w:rsidR="006C49CC" w:rsidRDefault="006C49CC" w:rsidP="00DA78E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Sankce</w:t>
      </w:r>
    </w:p>
    <w:p w:rsidR="006C49CC" w:rsidRDefault="002F72C5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O</w:t>
      </w:r>
      <w:r w:rsidR="006C49CC">
        <w:rPr>
          <w:sz w:val="24"/>
        </w:rPr>
        <w:t>bjednatel je povinen prokazatelně oznámit vady díla zhotovitele bez zbytečného odkladu ihned, jakmile je zjistí.</w:t>
      </w:r>
    </w:p>
    <w:p w:rsidR="006C49CC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Zhotovitel v plném rozsahu odpovídá, že splňuje podmínky stanovené příslušnými technickými normami, právními předpisy, vč. platných ČSN a podmínky stanovené příslušnými správními rozhodnutími.</w:t>
      </w:r>
    </w:p>
    <w:p w:rsidR="006C49CC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>Dodržení termínu dokončení provedeného díla a dodržení platebních podmínek se považuje za podstatnou smluvní povinnost smluvních stran.</w:t>
      </w:r>
    </w:p>
    <w:p w:rsidR="006C49CC" w:rsidRDefault="006C49CC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>
        <w:rPr>
          <w:sz w:val="24"/>
        </w:rPr>
        <w:t xml:space="preserve">V případě nesplnění termínů stanovených smlouvou o dílo se sjednávají následující smluvní pokuty: </w:t>
      </w:r>
    </w:p>
    <w:p w:rsidR="006C49CC" w:rsidRPr="002F72C5" w:rsidRDefault="006C49CC" w:rsidP="00DA78ED">
      <w:pPr>
        <w:numPr>
          <w:ilvl w:val="1"/>
          <w:numId w:val="10"/>
        </w:numPr>
        <w:tabs>
          <w:tab w:val="clear" w:pos="720"/>
          <w:tab w:val="left" w:pos="709"/>
        </w:tabs>
        <w:jc w:val="both"/>
        <w:rPr>
          <w:sz w:val="24"/>
        </w:rPr>
      </w:pPr>
      <w:r w:rsidRPr="002F72C5">
        <w:rPr>
          <w:sz w:val="24"/>
        </w:rPr>
        <w:t>zhotovitel při nesplnění termínu zaplatí smluvní pokutu ve výši 0,</w:t>
      </w:r>
      <w:r w:rsidR="00A136A7" w:rsidRPr="002F72C5">
        <w:rPr>
          <w:sz w:val="24"/>
        </w:rPr>
        <w:t>0</w:t>
      </w:r>
      <w:r w:rsidR="00B23AEA" w:rsidRPr="002F72C5">
        <w:rPr>
          <w:sz w:val="24"/>
        </w:rPr>
        <w:t>1</w:t>
      </w:r>
      <w:r w:rsidRPr="002F72C5">
        <w:rPr>
          <w:sz w:val="24"/>
        </w:rPr>
        <w:t xml:space="preserve">% z celkové </w:t>
      </w:r>
      <w:proofErr w:type="gramStart"/>
      <w:r w:rsidRPr="002F72C5">
        <w:rPr>
          <w:sz w:val="24"/>
        </w:rPr>
        <w:t>hodnoty            zakázky</w:t>
      </w:r>
      <w:proofErr w:type="gramEnd"/>
      <w:r w:rsidRPr="002F72C5">
        <w:rPr>
          <w:sz w:val="24"/>
        </w:rPr>
        <w:t xml:space="preserve"> bez DPH za každý den prodlení,</w:t>
      </w:r>
    </w:p>
    <w:p w:rsidR="009545F9" w:rsidRDefault="006C49CC" w:rsidP="00DA78ED">
      <w:pPr>
        <w:numPr>
          <w:ilvl w:val="1"/>
          <w:numId w:val="10"/>
        </w:numPr>
        <w:jc w:val="both"/>
        <w:rPr>
          <w:sz w:val="24"/>
        </w:rPr>
      </w:pPr>
      <w:r>
        <w:rPr>
          <w:sz w:val="24"/>
        </w:rPr>
        <w:t>při nezaplacení vystavené faktury v termínu splatnosti se sjednává úr</w:t>
      </w:r>
      <w:r w:rsidR="00B23AEA">
        <w:rPr>
          <w:sz w:val="24"/>
        </w:rPr>
        <w:t>ok z prodlení ve výši        0,1</w:t>
      </w:r>
      <w:r>
        <w:rPr>
          <w:sz w:val="24"/>
        </w:rPr>
        <w:t xml:space="preserve"> % z fakturované částky za každý den </w:t>
      </w:r>
      <w:proofErr w:type="gramStart"/>
      <w:r>
        <w:rPr>
          <w:sz w:val="24"/>
        </w:rPr>
        <w:t>prodlení , a to</w:t>
      </w:r>
      <w:proofErr w:type="gramEnd"/>
      <w:r>
        <w:rPr>
          <w:sz w:val="24"/>
        </w:rPr>
        <w:t xml:space="preserve"> pouze v případě výslovného zavinění objednatele.</w:t>
      </w:r>
    </w:p>
    <w:p w:rsidR="00B23AEA" w:rsidRPr="009545F9" w:rsidRDefault="00B23AEA" w:rsidP="00DA78ED">
      <w:pPr>
        <w:numPr>
          <w:ilvl w:val="0"/>
          <w:numId w:val="10"/>
        </w:numPr>
        <w:tabs>
          <w:tab w:val="left" w:pos="709"/>
        </w:tabs>
        <w:ind w:left="357" w:hanging="357"/>
        <w:jc w:val="both"/>
        <w:rPr>
          <w:sz w:val="24"/>
        </w:rPr>
      </w:pPr>
      <w:r w:rsidRPr="009545F9">
        <w:rPr>
          <w:sz w:val="24"/>
        </w:rPr>
        <w:t xml:space="preserve">Zhotovitel ručí za úplné a kvalitní provedení díla v rozsahu, kvalitě a parametrech stanovených zadávacími podklady, platnými ČSN, technickými normami a předpisy určenými v technických specifikacích, technických a uživatelských standardech a v technologických postupech a doporučeních předepsaných výrobci použitých materiálů a touto smlouvou po celou dobu záruční lhůty. Záruční lhůta za provedené dílo je stanovena na </w:t>
      </w:r>
      <w:r w:rsidR="006E6392">
        <w:rPr>
          <w:sz w:val="24"/>
        </w:rPr>
        <w:t>24</w:t>
      </w:r>
      <w:r w:rsidR="009545F9">
        <w:rPr>
          <w:sz w:val="24"/>
        </w:rPr>
        <w:t xml:space="preserve"> měsíců.</w:t>
      </w:r>
    </w:p>
    <w:p w:rsidR="006C49CC" w:rsidRPr="00B23AEA" w:rsidRDefault="006C49CC" w:rsidP="00DA78ED">
      <w:pPr>
        <w:tabs>
          <w:tab w:val="left" w:pos="709"/>
        </w:tabs>
        <w:jc w:val="both"/>
        <w:rPr>
          <w:sz w:val="24"/>
          <w:szCs w:val="24"/>
        </w:rPr>
      </w:pPr>
    </w:p>
    <w:p w:rsidR="006C49CC" w:rsidRDefault="006C49CC" w:rsidP="00DA78ED">
      <w:pPr>
        <w:pStyle w:val="Nadpis6"/>
        <w:tabs>
          <w:tab w:val="left" w:pos="284"/>
        </w:tabs>
      </w:pPr>
      <w:r>
        <w:t>Čl. VII</w:t>
      </w:r>
    </w:p>
    <w:p w:rsidR="006C49CC" w:rsidRDefault="006C49CC" w:rsidP="00DA78ED">
      <w:pPr>
        <w:tabs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Součinnost objednatele a zhotovitele</w:t>
      </w:r>
    </w:p>
    <w:p w:rsidR="006C49CC" w:rsidRPr="009545F9" w:rsidRDefault="006C49CC" w:rsidP="00DA78ED">
      <w:pPr>
        <w:numPr>
          <w:ilvl w:val="0"/>
          <w:numId w:val="8"/>
        </w:numPr>
        <w:jc w:val="both"/>
        <w:rPr>
          <w:sz w:val="24"/>
        </w:rPr>
      </w:pPr>
      <w:r w:rsidRPr="009545F9">
        <w:rPr>
          <w:sz w:val="24"/>
        </w:rPr>
        <w:t>Nejdéle do tří pracovních dnů od výzvy zhotovitele je objednatel povinen dostavit</w:t>
      </w:r>
      <w:r w:rsidR="00C95320">
        <w:rPr>
          <w:sz w:val="24"/>
        </w:rPr>
        <w:t xml:space="preserve"> </w:t>
      </w:r>
      <w:r w:rsidRPr="009545F9">
        <w:rPr>
          <w:sz w:val="24"/>
        </w:rPr>
        <w:t>se k protokolárnímu převzetí díla. Konkrétní termín předání a převzetí dohodnou oprávnění</w:t>
      </w:r>
      <w:r w:rsidR="00E23B7A">
        <w:rPr>
          <w:sz w:val="24"/>
        </w:rPr>
        <w:t xml:space="preserve"> </w:t>
      </w:r>
      <w:r w:rsidRPr="009545F9">
        <w:rPr>
          <w:sz w:val="24"/>
        </w:rPr>
        <w:t>zástupci smluvních stran. V případě, že se objednatel bez udání důvodu k přejímce nedostaví, bude dílo považováno za převzaté.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Neplnění součinnosti objednatele má za následek posu</w:t>
      </w:r>
      <w:r w:rsidR="00790B91">
        <w:rPr>
          <w:sz w:val="24"/>
        </w:rPr>
        <w:t xml:space="preserve">n termínů plnění dohodnutých </w:t>
      </w:r>
      <w:r>
        <w:rPr>
          <w:sz w:val="24"/>
        </w:rPr>
        <w:t>při zadávání práce ve stavebním deníku.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Zhotovitel prohlašuje, že je schopen dodržovat ustanovení příslušných předpisů o bezpečnosti práce a ochraně zdraví při práci.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Zhotovitel je povinen vést stavební deník s denními záznamy.</w:t>
      </w:r>
    </w:p>
    <w:p w:rsidR="006C49CC" w:rsidRDefault="006C49CC" w:rsidP="00DA78ED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Smluvní strany se dohodly, že případné spory s majiteli </w:t>
      </w:r>
      <w:r w:rsidR="009545F9">
        <w:rPr>
          <w:sz w:val="24"/>
        </w:rPr>
        <w:t xml:space="preserve">okolních pozemků a občany budou </w:t>
      </w:r>
      <w:r>
        <w:rPr>
          <w:sz w:val="24"/>
        </w:rPr>
        <w:t>řešeny ve vzájemné součinnosti, především dohodou smluvních stran.</w:t>
      </w:r>
    </w:p>
    <w:p w:rsidR="006C49CC" w:rsidRDefault="006C49CC" w:rsidP="00DA78ED">
      <w:pPr>
        <w:numPr>
          <w:ilvl w:val="0"/>
          <w:numId w:val="8"/>
        </w:numPr>
        <w:tabs>
          <w:tab w:val="left" w:pos="709"/>
        </w:tabs>
        <w:suppressAutoHyphens/>
        <w:jc w:val="both"/>
        <w:rPr>
          <w:sz w:val="24"/>
        </w:rPr>
      </w:pPr>
      <w:r w:rsidRPr="009545F9">
        <w:rPr>
          <w:sz w:val="24"/>
        </w:rPr>
        <w:lastRenderedPageBreak/>
        <w:t>Zápisy ve stavebním deníku se nepovažují za změnu smlouv</w:t>
      </w:r>
      <w:r w:rsidR="009545F9">
        <w:rPr>
          <w:sz w:val="24"/>
        </w:rPr>
        <w:t xml:space="preserve">y, ale slouží jako podklad pro </w:t>
      </w:r>
      <w:r w:rsidRPr="009545F9">
        <w:rPr>
          <w:sz w:val="24"/>
        </w:rPr>
        <w:t>vypr</w:t>
      </w:r>
      <w:r w:rsidR="009545F9">
        <w:rPr>
          <w:sz w:val="24"/>
        </w:rPr>
        <w:t>acování doplňků a změn smlouvy.</w:t>
      </w:r>
    </w:p>
    <w:p w:rsidR="009545F9" w:rsidRDefault="009545F9" w:rsidP="00DA78ED">
      <w:pPr>
        <w:tabs>
          <w:tab w:val="left" w:pos="709"/>
        </w:tabs>
        <w:suppressAutoHyphens/>
        <w:jc w:val="both"/>
        <w:rPr>
          <w:sz w:val="24"/>
        </w:rPr>
      </w:pPr>
    </w:p>
    <w:p w:rsidR="006C49CC" w:rsidRDefault="006C49CC" w:rsidP="00DA78ED">
      <w:pPr>
        <w:pStyle w:val="Nadpis6"/>
      </w:pPr>
      <w:r>
        <w:t>Čl. VIII</w:t>
      </w:r>
    </w:p>
    <w:p w:rsidR="006C49CC" w:rsidRPr="009545F9" w:rsidRDefault="006C49CC" w:rsidP="00DA78ED">
      <w:pPr>
        <w:suppressAutoHyphens/>
        <w:ind w:left="360"/>
        <w:jc w:val="center"/>
        <w:rPr>
          <w:b/>
          <w:sz w:val="24"/>
        </w:rPr>
      </w:pPr>
      <w:r w:rsidRPr="009545F9">
        <w:rPr>
          <w:b/>
          <w:sz w:val="24"/>
        </w:rPr>
        <w:t>Platnost smlouvy</w:t>
      </w:r>
    </w:p>
    <w:p w:rsidR="006C49CC" w:rsidRDefault="006C49CC" w:rsidP="00DA78ED">
      <w:pPr>
        <w:numPr>
          <w:ilvl w:val="0"/>
          <w:numId w:val="13"/>
        </w:numPr>
        <w:suppressAutoHyphens/>
        <w:jc w:val="both"/>
        <w:rPr>
          <w:sz w:val="24"/>
        </w:rPr>
      </w:pPr>
      <w:r>
        <w:rPr>
          <w:sz w:val="24"/>
        </w:rPr>
        <w:t>Tato smlouva vstupuje v platnost a nabývá účinnosti dnem podpisu zástupců obou smluvních</w:t>
      </w:r>
      <w:r w:rsidR="00E23B7A">
        <w:rPr>
          <w:sz w:val="24"/>
        </w:rPr>
        <w:t xml:space="preserve"> </w:t>
      </w:r>
      <w:r>
        <w:rPr>
          <w:sz w:val="24"/>
        </w:rPr>
        <w:t xml:space="preserve">stran.  </w:t>
      </w:r>
    </w:p>
    <w:p w:rsidR="006C49CC" w:rsidRPr="009545F9" w:rsidRDefault="006C49CC" w:rsidP="00DA78ED">
      <w:pPr>
        <w:numPr>
          <w:ilvl w:val="0"/>
          <w:numId w:val="13"/>
        </w:numPr>
        <w:suppressAutoHyphens/>
        <w:jc w:val="both"/>
        <w:rPr>
          <w:sz w:val="24"/>
        </w:rPr>
      </w:pPr>
      <w:r w:rsidRPr="009545F9">
        <w:rPr>
          <w:sz w:val="24"/>
        </w:rPr>
        <w:t>Ukončení p</w:t>
      </w:r>
      <w:r w:rsidR="009545F9">
        <w:rPr>
          <w:sz w:val="24"/>
        </w:rPr>
        <w:t>latnosti této smlouvy je možné:</w:t>
      </w:r>
    </w:p>
    <w:p w:rsidR="006C49CC" w:rsidRPr="009545F9" w:rsidRDefault="009545F9" w:rsidP="00E23B7A">
      <w:pPr>
        <w:suppressAutoHyphens/>
        <w:ind w:firstLine="360"/>
        <w:jc w:val="both"/>
        <w:rPr>
          <w:sz w:val="24"/>
        </w:rPr>
      </w:pPr>
      <w:r>
        <w:rPr>
          <w:sz w:val="24"/>
        </w:rPr>
        <w:t xml:space="preserve">a) </w:t>
      </w:r>
      <w:r w:rsidR="006C49CC" w:rsidRPr="009545F9">
        <w:rPr>
          <w:sz w:val="24"/>
        </w:rPr>
        <w:t>dohodou obou smluvních stran,</w:t>
      </w:r>
    </w:p>
    <w:p w:rsidR="006C49CC" w:rsidRPr="009545F9" w:rsidRDefault="009545F9" w:rsidP="00DA78ED">
      <w:pPr>
        <w:suppressAutoHyphens/>
        <w:ind w:left="709" w:hanging="349"/>
        <w:jc w:val="both"/>
        <w:rPr>
          <w:sz w:val="24"/>
        </w:rPr>
      </w:pPr>
      <w:r>
        <w:rPr>
          <w:sz w:val="24"/>
        </w:rPr>
        <w:t xml:space="preserve">b) </w:t>
      </w:r>
      <w:r w:rsidR="006C49CC" w:rsidRPr="009545F9">
        <w:rPr>
          <w:sz w:val="24"/>
        </w:rPr>
        <w:t>odstoupením jedné ze smluvních stran z důvodu podstatného porušení této smlouvy stranou druhou.</w:t>
      </w:r>
    </w:p>
    <w:p w:rsidR="006C49CC" w:rsidRPr="009545F9" w:rsidRDefault="006C49CC" w:rsidP="00DA78ED">
      <w:pPr>
        <w:numPr>
          <w:ilvl w:val="0"/>
          <w:numId w:val="13"/>
        </w:numPr>
        <w:suppressAutoHyphens/>
        <w:jc w:val="both"/>
        <w:rPr>
          <w:sz w:val="24"/>
        </w:rPr>
      </w:pPr>
      <w:r w:rsidRPr="009545F9">
        <w:rPr>
          <w:sz w:val="24"/>
        </w:rPr>
        <w:t>Nutnou podmínkou pro uplatnění okamžité výpovědi je prokazatelné vyzvání druhé strany ke</w:t>
      </w:r>
      <w:r w:rsidR="00E23B7A">
        <w:rPr>
          <w:sz w:val="24"/>
        </w:rPr>
        <w:t xml:space="preserve"> </w:t>
      </w:r>
      <w:r w:rsidRPr="009545F9">
        <w:rPr>
          <w:sz w:val="24"/>
        </w:rPr>
        <w:t>smírnému vyřešení neplnění povinnost</w:t>
      </w:r>
      <w:r w:rsidR="009545F9">
        <w:rPr>
          <w:sz w:val="24"/>
        </w:rPr>
        <w:t>í vyplývajících z této smlouvy.</w:t>
      </w:r>
    </w:p>
    <w:p w:rsidR="006C49CC" w:rsidRDefault="006C49CC" w:rsidP="00DA78ED">
      <w:pPr>
        <w:jc w:val="both"/>
        <w:rPr>
          <w:sz w:val="24"/>
        </w:rPr>
      </w:pPr>
    </w:p>
    <w:p w:rsidR="00E23B7A" w:rsidRDefault="00E23B7A" w:rsidP="00DA78ED">
      <w:pPr>
        <w:jc w:val="both"/>
        <w:rPr>
          <w:sz w:val="24"/>
        </w:rPr>
      </w:pPr>
    </w:p>
    <w:p w:rsidR="00E23B7A" w:rsidRDefault="00E23B7A" w:rsidP="00DA78ED">
      <w:pPr>
        <w:jc w:val="both"/>
        <w:rPr>
          <w:sz w:val="24"/>
        </w:rPr>
      </w:pPr>
    </w:p>
    <w:p w:rsidR="006C49CC" w:rsidRDefault="006C49CC" w:rsidP="00DA78ED">
      <w:pPr>
        <w:jc w:val="center"/>
        <w:rPr>
          <w:b/>
          <w:sz w:val="24"/>
        </w:rPr>
      </w:pPr>
      <w:r>
        <w:rPr>
          <w:b/>
          <w:sz w:val="24"/>
        </w:rPr>
        <w:t>Čl. IX</w:t>
      </w:r>
    </w:p>
    <w:p w:rsidR="006C49CC" w:rsidRDefault="006C49CC" w:rsidP="00DA78ED">
      <w:pPr>
        <w:pStyle w:val="Nadpis6"/>
      </w:pPr>
      <w:r>
        <w:t>Závěrečná ustanovení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Změny této smlouvy nebo jejich příloh jsou možné pouze písemnými dodatky, podepsanými oprávněnými zástupci ve všech smluvních. V případě, že dojde ke změn</w:t>
      </w:r>
      <w:r w:rsidR="00DA78ED">
        <w:rPr>
          <w:sz w:val="24"/>
        </w:rPr>
        <w:t>ám v záhlaví této smlouvy (Čl. I</w:t>
      </w:r>
      <w:r>
        <w:rPr>
          <w:sz w:val="24"/>
        </w:rPr>
        <w:t xml:space="preserve">), je zhotovitel nebo objednatel povinen nejpozději do </w:t>
      </w:r>
      <w:proofErr w:type="gramStart"/>
      <w:r>
        <w:rPr>
          <w:sz w:val="24"/>
        </w:rPr>
        <w:t>30-ti</w:t>
      </w:r>
      <w:proofErr w:type="gramEnd"/>
      <w:r>
        <w:rPr>
          <w:sz w:val="24"/>
        </w:rPr>
        <w:t xml:space="preserve"> dnů o těchto změnách informovat druhou stranu a předat nový Výpis z obchodního rejstříku. 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 nimi druhou stranou.</w:t>
      </w:r>
    </w:p>
    <w:p w:rsidR="006C49CC" w:rsidRPr="00DF219B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Pokud v této smlouvě není stanoveno jinak, řídí se vzájemné vztahy účastníků</w:t>
      </w:r>
      <w:r w:rsidRPr="00C95320">
        <w:rPr>
          <w:color w:val="FF0000"/>
          <w:sz w:val="24"/>
        </w:rPr>
        <w:t xml:space="preserve"> </w:t>
      </w:r>
      <w:r w:rsidR="00C95320" w:rsidRPr="00DF219B">
        <w:rPr>
          <w:sz w:val="24"/>
        </w:rPr>
        <w:t xml:space="preserve">z. </w:t>
      </w:r>
      <w:proofErr w:type="gramStart"/>
      <w:r w:rsidR="00C95320" w:rsidRPr="00DF219B">
        <w:rPr>
          <w:sz w:val="24"/>
        </w:rPr>
        <w:t>č.</w:t>
      </w:r>
      <w:proofErr w:type="gramEnd"/>
      <w:r w:rsidR="00C95320" w:rsidRPr="00DF219B">
        <w:rPr>
          <w:sz w:val="24"/>
        </w:rPr>
        <w:t xml:space="preserve"> 89/2012 S</w:t>
      </w:r>
      <w:r w:rsidR="007475D3" w:rsidRPr="00DF219B">
        <w:rPr>
          <w:sz w:val="24"/>
        </w:rPr>
        <w:t>b</w:t>
      </w:r>
      <w:r w:rsidR="00C95320" w:rsidRPr="00DF219B">
        <w:rPr>
          <w:sz w:val="24"/>
        </w:rPr>
        <w:t xml:space="preserve">. </w:t>
      </w:r>
      <w:r w:rsidRPr="00DF219B">
        <w:rPr>
          <w:sz w:val="24"/>
        </w:rPr>
        <w:t>ob</w:t>
      </w:r>
      <w:r w:rsidR="00C95320" w:rsidRPr="00DF219B">
        <w:rPr>
          <w:sz w:val="24"/>
        </w:rPr>
        <w:t>čanský zákoník</w:t>
      </w:r>
      <w:r w:rsidRPr="00DF219B">
        <w:rPr>
          <w:sz w:val="24"/>
        </w:rPr>
        <w:t>.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Tato smlouva je vyhotovena ve </w:t>
      </w:r>
      <w:r w:rsidR="00CA2BC5">
        <w:rPr>
          <w:sz w:val="24"/>
        </w:rPr>
        <w:t>2</w:t>
      </w:r>
      <w:r w:rsidR="00507ECD">
        <w:rPr>
          <w:sz w:val="24"/>
        </w:rPr>
        <w:t xml:space="preserve"> výtiscích, z nichž 1</w:t>
      </w:r>
      <w:r>
        <w:rPr>
          <w:sz w:val="24"/>
        </w:rPr>
        <w:t xml:space="preserve"> </w:t>
      </w:r>
      <w:r w:rsidR="00507ECD">
        <w:rPr>
          <w:sz w:val="24"/>
        </w:rPr>
        <w:t>obdrží</w:t>
      </w:r>
      <w:r>
        <w:rPr>
          <w:sz w:val="24"/>
        </w:rPr>
        <w:t xml:space="preserve"> objednatel </w:t>
      </w:r>
      <w:r w:rsidR="00507ECD">
        <w:rPr>
          <w:sz w:val="24"/>
        </w:rPr>
        <w:t>a 1</w:t>
      </w:r>
      <w:r>
        <w:rPr>
          <w:sz w:val="24"/>
        </w:rPr>
        <w:t xml:space="preserve"> zhotovitel.</w:t>
      </w:r>
    </w:p>
    <w:p w:rsidR="006C49CC" w:rsidRPr="00DF219B" w:rsidRDefault="007475D3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 w:rsidRPr="00DF219B">
        <w:rPr>
          <w:sz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6C49CC" w:rsidRDefault="006C49CC" w:rsidP="00DA78ED">
      <w:pPr>
        <w:numPr>
          <w:ilvl w:val="6"/>
          <w:numId w:val="10"/>
        </w:numPr>
        <w:tabs>
          <w:tab w:val="clear" w:pos="2520"/>
        </w:tabs>
        <w:ind w:left="426" w:hanging="426"/>
        <w:jc w:val="both"/>
        <w:rPr>
          <w:sz w:val="24"/>
        </w:rPr>
      </w:pPr>
      <w:r>
        <w:rPr>
          <w:sz w:val="24"/>
        </w:rPr>
        <w:t>Zhotovitel a objednatel se zavazují, že obchodní a technické informace, které jim byly svěřeny smluvním partnerem,</w:t>
      </w:r>
      <w:r w:rsidR="006B106B">
        <w:rPr>
          <w:sz w:val="24"/>
        </w:rPr>
        <w:t xml:space="preserve"> </w:t>
      </w:r>
      <w:r>
        <w:rPr>
          <w:sz w:val="24"/>
        </w:rPr>
        <w:t>nezpřístupní třetím osobám bez písemného souhlasu a nepoužijí tyto informace ani pro jiné účely, než pro plnění podmínek této smlouvy.</w:t>
      </w:r>
    </w:p>
    <w:p w:rsidR="003A545D" w:rsidRPr="003A545D" w:rsidRDefault="003A545D" w:rsidP="00DA78ED">
      <w:pPr>
        <w:jc w:val="both"/>
        <w:rPr>
          <w:sz w:val="24"/>
        </w:rPr>
      </w:pPr>
    </w:p>
    <w:p w:rsidR="008E217E" w:rsidRDefault="003A545D" w:rsidP="008E217E">
      <w:pPr>
        <w:jc w:val="both"/>
        <w:rPr>
          <w:sz w:val="24"/>
        </w:rPr>
      </w:pPr>
      <w:r w:rsidRPr="003A545D">
        <w:rPr>
          <w:sz w:val="24"/>
        </w:rPr>
        <w:t>Příloha: cenov</w:t>
      </w:r>
      <w:r w:rsidR="008E217E">
        <w:rPr>
          <w:sz w:val="24"/>
        </w:rPr>
        <w:t>é</w:t>
      </w:r>
      <w:r w:rsidRPr="003A545D">
        <w:rPr>
          <w:sz w:val="24"/>
        </w:rPr>
        <w:t xml:space="preserve"> nabídk</w:t>
      </w:r>
      <w:r w:rsidR="008E217E">
        <w:rPr>
          <w:sz w:val="24"/>
        </w:rPr>
        <w:t>y</w:t>
      </w:r>
      <w:r w:rsidRPr="003A545D">
        <w:rPr>
          <w:sz w:val="24"/>
        </w:rPr>
        <w:t xml:space="preserve"> </w:t>
      </w:r>
      <w:r w:rsidR="008E217E">
        <w:rPr>
          <w:sz w:val="24"/>
        </w:rPr>
        <w:t>č..</w:t>
      </w:r>
      <w:r w:rsidR="008E217E">
        <w:rPr>
          <w:sz w:val="24"/>
        </w:rPr>
        <w:tab/>
      </w:r>
      <w:r w:rsidR="003721E7">
        <w:rPr>
          <w:sz w:val="24"/>
        </w:rPr>
        <w:t>1</w:t>
      </w:r>
      <w:r w:rsidR="00C45FCD">
        <w:rPr>
          <w:sz w:val="24"/>
        </w:rPr>
        <w:t>31</w:t>
      </w:r>
      <w:r w:rsidR="00E23B7A" w:rsidRPr="00E23B7A">
        <w:rPr>
          <w:sz w:val="24"/>
        </w:rPr>
        <w:t>/NAB/201</w:t>
      </w:r>
      <w:r w:rsidR="0065545D">
        <w:rPr>
          <w:sz w:val="24"/>
        </w:rPr>
        <w:t>6</w:t>
      </w:r>
      <w:r w:rsidR="00E23B7A" w:rsidRPr="00E23B7A">
        <w:rPr>
          <w:sz w:val="24"/>
        </w:rPr>
        <w:t xml:space="preserve"> ze dne </w:t>
      </w:r>
      <w:r w:rsidR="00C45FCD">
        <w:rPr>
          <w:sz w:val="24"/>
        </w:rPr>
        <w:t>13</w:t>
      </w:r>
      <w:r w:rsidR="00E23B7A" w:rsidRPr="00B04733">
        <w:rPr>
          <w:sz w:val="24"/>
        </w:rPr>
        <w:t>.</w:t>
      </w:r>
      <w:r w:rsidR="00E23B7A">
        <w:rPr>
          <w:sz w:val="24"/>
        </w:rPr>
        <w:t xml:space="preserve"> </w:t>
      </w:r>
      <w:r w:rsidR="00C45FCD">
        <w:rPr>
          <w:sz w:val="24"/>
        </w:rPr>
        <w:t>10</w:t>
      </w:r>
      <w:r w:rsidR="00E23B7A" w:rsidRPr="00B04733">
        <w:rPr>
          <w:sz w:val="24"/>
        </w:rPr>
        <w:t>.</w:t>
      </w:r>
      <w:r w:rsidR="00E23B7A">
        <w:rPr>
          <w:sz w:val="24"/>
        </w:rPr>
        <w:t xml:space="preserve"> </w:t>
      </w:r>
      <w:r w:rsidR="0065545D">
        <w:rPr>
          <w:sz w:val="24"/>
        </w:rPr>
        <w:t>2016</w:t>
      </w:r>
    </w:p>
    <w:p w:rsidR="003A545D" w:rsidRDefault="003A545D" w:rsidP="00DA78ED">
      <w:pPr>
        <w:jc w:val="both"/>
        <w:rPr>
          <w:sz w:val="24"/>
        </w:rPr>
      </w:pPr>
    </w:p>
    <w:p w:rsidR="00E23B7A" w:rsidRDefault="00E23B7A" w:rsidP="00DA78ED">
      <w:pPr>
        <w:jc w:val="both"/>
        <w:rPr>
          <w:sz w:val="24"/>
        </w:rPr>
      </w:pPr>
    </w:p>
    <w:p w:rsidR="003A545D" w:rsidRDefault="003A545D" w:rsidP="00DA78ED">
      <w:pPr>
        <w:jc w:val="both"/>
        <w:rPr>
          <w:sz w:val="24"/>
        </w:rPr>
      </w:pPr>
    </w:p>
    <w:p w:rsidR="006C49CC" w:rsidRDefault="006C49CC" w:rsidP="00DA78ED">
      <w:pPr>
        <w:pStyle w:val="Nadpis4"/>
        <w:jc w:val="both"/>
      </w:pPr>
      <w:r>
        <w:t>Za zhotovitele</w:t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>
        <w:t>Za objednatele</w:t>
      </w:r>
    </w:p>
    <w:p w:rsidR="003A545D" w:rsidRPr="003A545D" w:rsidRDefault="003A545D" w:rsidP="00DA78ED">
      <w:pPr>
        <w:jc w:val="both"/>
      </w:pPr>
    </w:p>
    <w:p w:rsidR="0030209A" w:rsidRPr="0030209A" w:rsidRDefault="0030209A" w:rsidP="00DA78ED">
      <w:pPr>
        <w:jc w:val="both"/>
      </w:pPr>
    </w:p>
    <w:p w:rsidR="006C49CC" w:rsidRDefault="006C49CC" w:rsidP="00DA78ED">
      <w:pPr>
        <w:pStyle w:val="Nadpis5"/>
        <w:jc w:val="both"/>
      </w:pPr>
      <w:r>
        <w:t>V Liberci, dne</w:t>
      </w:r>
      <w:r w:rsidR="00DF219B">
        <w:tab/>
      </w:r>
      <w:r w:rsidR="00DF219B">
        <w:tab/>
      </w:r>
      <w:r w:rsidR="006969C1">
        <w:rPr>
          <w:color w:val="FF0000"/>
        </w:rPr>
        <w:t xml:space="preserve"> </w:t>
      </w:r>
      <w:r>
        <w:t>201</w:t>
      </w:r>
      <w:r w:rsidR="00C32E60">
        <w:t>6</w:t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6B106B">
        <w:tab/>
      </w:r>
      <w:r w:rsidR="001F1B83">
        <w:t>V Liberc</w:t>
      </w:r>
      <w:r w:rsidR="007475D3">
        <w:t>i</w:t>
      </w:r>
      <w:r w:rsidR="006A0741">
        <w:t>,</w:t>
      </w:r>
      <w:r w:rsidR="001F1B83">
        <w:t xml:space="preserve"> dne </w:t>
      </w:r>
      <w:r w:rsidR="00DF219B">
        <w:tab/>
      </w:r>
      <w:r>
        <w:t>201</w:t>
      </w:r>
      <w:r w:rsidR="00C32E60">
        <w:t>6</w:t>
      </w:r>
    </w:p>
    <w:p w:rsidR="006C49CC" w:rsidRDefault="006C49CC" w:rsidP="00DA78ED">
      <w:pPr>
        <w:jc w:val="both"/>
        <w:rPr>
          <w:sz w:val="24"/>
        </w:rPr>
      </w:pPr>
    </w:p>
    <w:p w:rsidR="006C49CC" w:rsidRDefault="006C49CC" w:rsidP="00DA78ED">
      <w:pPr>
        <w:jc w:val="both"/>
        <w:rPr>
          <w:sz w:val="24"/>
        </w:rPr>
      </w:pPr>
    </w:p>
    <w:p w:rsidR="00C11D36" w:rsidRDefault="00C11D36" w:rsidP="00DA78ED">
      <w:pPr>
        <w:jc w:val="both"/>
        <w:rPr>
          <w:sz w:val="24"/>
        </w:rPr>
      </w:pPr>
    </w:p>
    <w:p w:rsidR="00C11D36" w:rsidRDefault="00C11D36" w:rsidP="00DA78ED">
      <w:pPr>
        <w:jc w:val="both"/>
        <w:rPr>
          <w:sz w:val="24"/>
        </w:rPr>
      </w:pPr>
    </w:p>
    <w:p w:rsidR="006C49CC" w:rsidRDefault="006C49CC" w:rsidP="00DA78ED">
      <w:pPr>
        <w:tabs>
          <w:tab w:val="left" w:pos="-1418"/>
        </w:tabs>
        <w:ind w:right="-850"/>
        <w:jc w:val="both"/>
      </w:pPr>
      <w:r>
        <w:t xml:space="preserve">                         </w:t>
      </w:r>
      <w:r w:rsidR="006831AA">
        <w:t xml:space="preserve">        </w:t>
      </w:r>
      <w:r w:rsidR="006831AA">
        <w:tab/>
        <w:t xml:space="preserve">                                                 </w:t>
      </w:r>
      <w:r w:rsidR="008109F1">
        <w:t xml:space="preserve">  </w:t>
      </w:r>
      <w:r w:rsidR="006831AA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93"/>
        <w:gridCol w:w="3260"/>
      </w:tblGrid>
      <w:tr w:rsidR="001F1B83" w:rsidTr="006969C1">
        <w:trPr>
          <w:trHeight w:val="649"/>
        </w:trPr>
        <w:tc>
          <w:tcPr>
            <w:tcW w:w="3227" w:type="dxa"/>
            <w:tcBorders>
              <w:top w:val="dashed" w:sz="4" w:space="0" w:color="auto"/>
            </w:tcBorders>
            <w:shd w:val="clear" w:color="auto" w:fill="auto"/>
          </w:tcPr>
          <w:p w:rsidR="00B81BF6" w:rsidRPr="0011137E" w:rsidRDefault="00B81BF6" w:rsidP="00B81BF6">
            <w:pPr>
              <w:tabs>
                <w:tab w:val="left" w:pos="-141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Petr Syrový</w:t>
            </w:r>
          </w:p>
          <w:p w:rsidR="0065545D" w:rsidRDefault="00B81BF6" w:rsidP="00B81BF6">
            <w:pPr>
              <w:tabs>
                <w:tab w:val="left" w:pos="-1418"/>
              </w:tabs>
              <w:jc w:val="center"/>
            </w:pPr>
            <w:r>
              <w:rPr>
                <w:sz w:val="24"/>
              </w:rPr>
              <w:t>manažer pro ekonomiku a obchod</w:t>
            </w:r>
            <w: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:rsidR="001F1B83" w:rsidRDefault="001F1B83" w:rsidP="00DA78ED">
            <w:pPr>
              <w:tabs>
                <w:tab w:val="left" w:pos="-1418"/>
              </w:tabs>
              <w:ind w:right="-850"/>
              <w:jc w:val="both"/>
            </w:pPr>
          </w:p>
        </w:tc>
        <w:tc>
          <w:tcPr>
            <w:tcW w:w="3260" w:type="dxa"/>
            <w:tcBorders>
              <w:top w:val="dashed" w:sz="4" w:space="0" w:color="auto"/>
            </w:tcBorders>
            <w:shd w:val="clear" w:color="auto" w:fill="auto"/>
          </w:tcPr>
          <w:p w:rsidR="00C45FCD" w:rsidRPr="00DB2CF5" w:rsidRDefault="00C45FCD" w:rsidP="003721E7">
            <w:pPr>
              <w:tabs>
                <w:tab w:val="left" w:pos="-1418"/>
              </w:tabs>
              <w:jc w:val="center"/>
              <w:rPr>
                <w:sz w:val="24"/>
              </w:rPr>
            </w:pPr>
            <w:r w:rsidRPr="00DB2CF5">
              <w:rPr>
                <w:sz w:val="24"/>
              </w:rPr>
              <w:t>Miroslav Válek</w:t>
            </w:r>
          </w:p>
          <w:p w:rsidR="003721E7" w:rsidRPr="00DB2CF5" w:rsidRDefault="00C45FCD" w:rsidP="003721E7">
            <w:pPr>
              <w:tabs>
                <w:tab w:val="left" w:pos="-1418"/>
              </w:tabs>
              <w:jc w:val="center"/>
              <w:rPr>
                <w:sz w:val="24"/>
              </w:rPr>
            </w:pPr>
            <w:r w:rsidRPr="00DB2CF5">
              <w:rPr>
                <w:sz w:val="24"/>
              </w:rPr>
              <w:t>Předseda představenstva</w:t>
            </w:r>
          </w:p>
          <w:p w:rsidR="001F1B83" w:rsidRDefault="001F1B83" w:rsidP="0065545D">
            <w:pPr>
              <w:tabs>
                <w:tab w:val="left" w:pos="-1418"/>
              </w:tabs>
              <w:jc w:val="center"/>
            </w:pPr>
          </w:p>
        </w:tc>
      </w:tr>
    </w:tbl>
    <w:p w:rsidR="006969C1" w:rsidRDefault="006969C1" w:rsidP="00DF219B">
      <w:pPr>
        <w:tabs>
          <w:tab w:val="left" w:pos="-1418"/>
        </w:tabs>
        <w:jc w:val="both"/>
      </w:pPr>
    </w:p>
    <w:sectPr w:rsidR="006969C1" w:rsidSect="00F02015">
      <w:footerReference w:type="default" r:id="rId11"/>
      <w:pgSz w:w="11909" w:h="16834"/>
      <w:pgMar w:top="992" w:right="851" w:bottom="426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D4" w:rsidRDefault="00E657D4">
      <w:r>
        <w:separator/>
      </w:r>
    </w:p>
  </w:endnote>
  <w:endnote w:type="continuationSeparator" w:id="0">
    <w:p w:rsidR="00E657D4" w:rsidRDefault="00E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36" w:rsidRDefault="00C11D36" w:rsidP="00C11D36">
    <w:pPr>
      <w:pStyle w:val="Zpat"/>
      <w:rPr>
        <w:b/>
        <w:sz w:val="16"/>
        <w:szCs w:val="16"/>
      </w:rPr>
    </w:pPr>
  </w:p>
  <w:p w:rsidR="00C32E60" w:rsidRDefault="00C11D36" w:rsidP="00C11D36">
    <w:pPr>
      <w:pStyle w:val="Zpat"/>
      <w:rPr>
        <w:sz w:val="16"/>
        <w:szCs w:val="16"/>
      </w:rPr>
    </w:pPr>
    <w:r w:rsidRPr="005C75C8">
      <w:rPr>
        <w:sz w:val="16"/>
        <w:szCs w:val="16"/>
      </w:rPr>
      <w:t>Věcnou a formální správnost kontroloval</w:t>
    </w:r>
    <w:r w:rsidR="00B04733">
      <w:rPr>
        <w:sz w:val="16"/>
        <w:szCs w:val="16"/>
      </w:rPr>
      <w:t xml:space="preserve"> za TSML,  .a.</w:t>
    </w:r>
    <w:proofErr w:type="gramStart"/>
    <w:r w:rsidR="00B04733">
      <w:rPr>
        <w:sz w:val="16"/>
        <w:szCs w:val="16"/>
      </w:rPr>
      <w:t xml:space="preserve">s. </w:t>
    </w:r>
    <w:r w:rsidR="00C32E60">
      <w:rPr>
        <w:sz w:val="16"/>
        <w:szCs w:val="16"/>
      </w:rPr>
      <w:t>:</w:t>
    </w:r>
    <w:proofErr w:type="gramEnd"/>
    <w:r w:rsidR="00C32E60">
      <w:rPr>
        <w:sz w:val="16"/>
        <w:szCs w:val="16"/>
      </w:rPr>
      <w:t xml:space="preserve"> </w:t>
    </w:r>
  </w:p>
  <w:p w:rsidR="00C11D36" w:rsidRDefault="00C32E60" w:rsidP="00C11D36">
    <w:pPr>
      <w:pStyle w:val="Zpat"/>
    </w:pPr>
    <w:r w:rsidRPr="00C32E60">
      <w:rPr>
        <w:b/>
        <w:sz w:val="16"/>
        <w:szCs w:val="16"/>
      </w:rPr>
      <w:t>Pavel Stanický</w:t>
    </w:r>
    <w:r>
      <w:rPr>
        <w:sz w:val="16"/>
        <w:szCs w:val="16"/>
      </w:rPr>
      <w:t xml:space="preserve">, vedoucí střediska </w:t>
    </w:r>
    <w:r w:rsidR="00C11D36" w:rsidRPr="005C75C8">
      <w:rPr>
        <w:sz w:val="16"/>
        <w:szCs w:val="16"/>
      </w:rPr>
      <w:t>údržby komunikací</w:t>
    </w:r>
    <w:r w:rsidR="00C11D36">
      <w:t>………………………………….</w:t>
    </w:r>
  </w:p>
  <w:p w:rsidR="0071149F" w:rsidRDefault="0071149F">
    <w:pPr>
      <w:pStyle w:val="Zpat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71149F" w:rsidRDefault="0071149F">
    <w:pPr>
      <w:pStyle w:val="Zpat"/>
    </w:pPr>
    <w:r>
      <w:rPr>
        <w:i/>
        <w:sz w:val="16"/>
      </w:rPr>
      <w:tab/>
    </w:r>
    <w:r>
      <w:rPr>
        <w:i/>
        <w:sz w:val="16"/>
      </w:rPr>
      <w:tab/>
    </w:r>
    <w:r w:rsidR="009E7148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9E7148">
      <w:rPr>
        <w:snapToGrid w:val="0"/>
        <w:sz w:val="16"/>
      </w:rPr>
      <w:fldChar w:fldCharType="separate"/>
    </w:r>
    <w:r w:rsidR="00062571">
      <w:rPr>
        <w:noProof/>
        <w:snapToGrid w:val="0"/>
        <w:sz w:val="16"/>
      </w:rPr>
      <w:t>1</w:t>
    </w:r>
    <w:r w:rsidR="009E7148">
      <w:rPr>
        <w:snapToGrid w:val="0"/>
        <w:sz w:val="16"/>
      </w:rPr>
      <w:fldChar w:fldCharType="end"/>
    </w:r>
    <w:r>
      <w:rPr>
        <w:snapToGrid w:val="0"/>
        <w:sz w:val="16"/>
      </w:rPr>
      <w:t xml:space="preserve"> ze </w:t>
    </w:r>
    <w:r w:rsidR="009E714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9E7148">
      <w:rPr>
        <w:rStyle w:val="slostrnky"/>
      </w:rPr>
      <w:fldChar w:fldCharType="separate"/>
    </w:r>
    <w:r w:rsidR="00062571">
      <w:rPr>
        <w:rStyle w:val="slostrnky"/>
        <w:noProof/>
      </w:rPr>
      <w:t>4</w:t>
    </w:r>
    <w:r w:rsidR="009E7148">
      <w:rPr>
        <w:rStyle w:val="slostrnky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D4" w:rsidRDefault="00E657D4">
      <w:r>
        <w:separator/>
      </w:r>
    </w:p>
  </w:footnote>
  <w:footnote w:type="continuationSeparator" w:id="0">
    <w:p w:rsidR="00E657D4" w:rsidRDefault="00E6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1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341CB"/>
    <w:multiLevelType w:val="multilevel"/>
    <w:tmpl w:val="9578A40A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48C0F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353593"/>
    <w:multiLevelType w:val="singleLevel"/>
    <w:tmpl w:val="1FE29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0CFD0816"/>
    <w:multiLevelType w:val="hybridMultilevel"/>
    <w:tmpl w:val="B3BE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97B3B"/>
    <w:multiLevelType w:val="multilevel"/>
    <w:tmpl w:val="C4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D16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8F37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4C2498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1E34578"/>
    <w:multiLevelType w:val="singleLevel"/>
    <w:tmpl w:val="83D2A3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335378"/>
    <w:multiLevelType w:val="hybridMultilevel"/>
    <w:tmpl w:val="691CD2C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DD3827"/>
    <w:multiLevelType w:val="hybridMultilevel"/>
    <w:tmpl w:val="3F922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160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1B22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970B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8AC6093"/>
    <w:multiLevelType w:val="hybridMultilevel"/>
    <w:tmpl w:val="01BE19DE"/>
    <w:lvl w:ilvl="0" w:tplc="2FAA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C46BF"/>
    <w:multiLevelType w:val="multilevel"/>
    <w:tmpl w:val="C4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F3305"/>
    <w:multiLevelType w:val="hybridMultilevel"/>
    <w:tmpl w:val="9E40A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D4467"/>
    <w:multiLevelType w:val="multilevel"/>
    <w:tmpl w:val="9B7A3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602FA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1D55BB"/>
    <w:multiLevelType w:val="hybridMultilevel"/>
    <w:tmpl w:val="90A813E8"/>
    <w:lvl w:ilvl="0" w:tplc="C9ECE4D0">
      <w:start w:val="1"/>
      <w:numFmt w:val="decimal"/>
      <w:lvlText w:val="%1."/>
      <w:lvlJc w:val="left"/>
      <w:pPr>
        <w:ind w:left="12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8" w:hanging="360"/>
      </w:pPr>
    </w:lvl>
    <w:lvl w:ilvl="2" w:tplc="0405001B" w:tentative="1">
      <w:start w:val="1"/>
      <w:numFmt w:val="lowerRoman"/>
      <w:lvlText w:val="%3."/>
      <w:lvlJc w:val="right"/>
      <w:pPr>
        <w:ind w:left="13848" w:hanging="180"/>
      </w:pPr>
    </w:lvl>
    <w:lvl w:ilvl="3" w:tplc="0405000F" w:tentative="1">
      <w:start w:val="1"/>
      <w:numFmt w:val="decimal"/>
      <w:lvlText w:val="%4."/>
      <w:lvlJc w:val="left"/>
      <w:pPr>
        <w:ind w:left="14568" w:hanging="360"/>
      </w:pPr>
    </w:lvl>
    <w:lvl w:ilvl="4" w:tplc="04050019" w:tentative="1">
      <w:start w:val="1"/>
      <w:numFmt w:val="lowerLetter"/>
      <w:lvlText w:val="%5."/>
      <w:lvlJc w:val="left"/>
      <w:pPr>
        <w:ind w:left="15288" w:hanging="360"/>
      </w:pPr>
    </w:lvl>
    <w:lvl w:ilvl="5" w:tplc="0405001B" w:tentative="1">
      <w:start w:val="1"/>
      <w:numFmt w:val="lowerRoman"/>
      <w:lvlText w:val="%6."/>
      <w:lvlJc w:val="right"/>
      <w:pPr>
        <w:ind w:left="16008" w:hanging="180"/>
      </w:pPr>
    </w:lvl>
    <w:lvl w:ilvl="6" w:tplc="0405000F" w:tentative="1">
      <w:start w:val="1"/>
      <w:numFmt w:val="decimal"/>
      <w:lvlText w:val="%7."/>
      <w:lvlJc w:val="left"/>
      <w:pPr>
        <w:ind w:left="16728" w:hanging="360"/>
      </w:pPr>
    </w:lvl>
    <w:lvl w:ilvl="7" w:tplc="04050019" w:tentative="1">
      <w:start w:val="1"/>
      <w:numFmt w:val="lowerLetter"/>
      <w:lvlText w:val="%8."/>
      <w:lvlJc w:val="left"/>
      <w:pPr>
        <w:ind w:left="17448" w:hanging="360"/>
      </w:pPr>
    </w:lvl>
    <w:lvl w:ilvl="8" w:tplc="0405001B" w:tentative="1">
      <w:start w:val="1"/>
      <w:numFmt w:val="lowerRoman"/>
      <w:lvlText w:val="%9."/>
      <w:lvlJc w:val="right"/>
      <w:pPr>
        <w:ind w:left="18168" w:hanging="180"/>
      </w:pPr>
    </w:lvl>
  </w:abstractNum>
  <w:abstractNum w:abstractNumId="21">
    <w:nsid w:val="5BA92DC9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47649CA"/>
    <w:multiLevelType w:val="hybridMultilevel"/>
    <w:tmpl w:val="9B5E0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86D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8BB2BDC"/>
    <w:multiLevelType w:val="multilevel"/>
    <w:tmpl w:val="90D25770"/>
    <w:lvl w:ilvl="0">
      <w:start w:val="1"/>
      <w:numFmt w:val="bullet"/>
      <w:lvlText w:val=""/>
      <w:lvlJc w:val="left"/>
      <w:pPr>
        <w:tabs>
          <w:tab w:val="num" w:pos="735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6D716620"/>
    <w:multiLevelType w:val="singleLevel"/>
    <w:tmpl w:val="301037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F153B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68728B"/>
    <w:multiLevelType w:val="multilevel"/>
    <w:tmpl w:val="708065EC"/>
    <w:lvl w:ilvl="0">
      <w:start w:val="1"/>
      <w:numFmt w:val="bullet"/>
      <w:lvlText w:val="-"/>
      <w:lvlJc w:val="left"/>
      <w:pPr>
        <w:tabs>
          <w:tab w:val="num" w:pos="711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7136EB9"/>
    <w:multiLevelType w:val="multilevel"/>
    <w:tmpl w:val="AA1C8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E08543B"/>
    <w:multiLevelType w:val="hybridMultilevel"/>
    <w:tmpl w:val="DDC2D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D312C"/>
    <w:multiLevelType w:val="hybridMultilevel"/>
    <w:tmpl w:val="EB408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1"/>
  </w:num>
  <w:num w:numId="5">
    <w:abstractNumId w:val="16"/>
  </w:num>
  <w:num w:numId="6">
    <w:abstractNumId w:val="24"/>
  </w:num>
  <w:num w:numId="7">
    <w:abstractNumId w:val="27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5"/>
  </w:num>
  <w:num w:numId="13">
    <w:abstractNumId w:val="2"/>
  </w:num>
  <w:num w:numId="14">
    <w:abstractNumId w:val="0"/>
  </w:num>
  <w:num w:numId="15">
    <w:abstractNumId w:val="26"/>
  </w:num>
  <w:num w:numId="16">
    <w:abstractNumId w:val="13"/>
  </w:num>
  <w:num w:numId="17">
    <w:abstractNumId w:val="23"/>
  </w:num>
  <w:num w:numId="18">
    <w:abstractNumId w:val="12"/>
  </w:num>
  <w:num w:numId="19">
    <w:abstractNumId w:val="14"/>
  </w:num>
  <w:num w:numId="20">
    <w:abstractNumId w:val="25"/>
  </w:num>
  <w:num w:numId="21">
    <w:abstractNumId w:val="3"/>
  </w:num>
  <w:num w:numId="22">
    <w:abstractNumId w:val="9"/>
  </w:num>
  <w:num w:numId="23">
    <w:abstractNumId w:val="15"/>
  </w:num>
  <w:num w:numId="24">
    <w:abstractNumId w:val="17"/>
  </w:num>
  <w:num w:numId="25">
    <w:abstractNumId w:val="20"/>
  </w:num>
  <w:num w:numId="26">
    <w:abstractNumId w:val="30"/>
  </w:num>
  <w:num w:numId="27">
    <w:abstractNumId w:val="10"/>
  </w:num>
  <w:num w:numId="28">
    <w:abstractNumId w:val="29"/>
  </w:num>
  <w:num w:numId="29">
    <w:abstractNumId w:val="11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6B"/>
    <w:rsid w:val="00062571"/>
    <w:rsid w:val="00070F73"/>
    <w:rsid w:val="000864FF"/>
    <w:rsid w:val="000B33BF"/>
    <w:rsid w:val="000E1239"/>
    <w:rsid w:val="000E1E9D"/>
    <w:rsid w:val="00105BC2"/>
    <w:rsid w:val="0011137E"/>
    <w:rsid w:val="00125B86"/>
    <w:rsid w:val="001433C3"/>
    <w:rsid w:val="0014376D"/>
    <w:rsid w:val="001642D1"/>
    <w:rsid w:val="001668DB"/>
    <w:rsid w:val="0017495F"/>
    <w:rsid w:val="001813FF"/>
    <w:rsid w:val="001A0F65"/>
    <w:rsid w:val="001F1B83"/>
    <w:rsid w:val="00247D01"/>
    <w:rsid w:val="002946E5"/>
    <w:rsid w:val="002C381C"/>
    <w:rsid w:val="002C4654"/>
    <w:rsid w:val="002D22EC"/>
    <w:rsid w:val="002E3FF4"/>
    <w:rsid w:val="002F4ED5"/>
    <w:rsid w:val="002F72C5"/>
    <w:rsid w:val="00301E77"/>
    <w:rsid w:val="0030209A"/>
    <w:rsid w:val="00346B3A"/>
    <w:rsid w:val="00347DAD"/>
    <w:rsid w:val="003721E7"/>
    <w:rsid w:val="00384AED"/>
    <w:rsid w:val="003938A2"/>
    <w:rsid w:val="003A1C42"/>
    <w:rsid w:val="003A545D"/>
    <w:rsid w:val="003A6D31"/>
    <w:rsid w:val="003B1701"/>
    <w:rsid w:val="003C2BDE"/>
    <w:rsid w:val="003D6829"/>
    <w:rsid w:val="003F6DC3"/>
    <w:rsid w:val="00402E24"/>
    <w:rsid w:val="00405D74"/>
    <w:rsid w:val="00411D39"/>
    <w:rsid w:val="00425685"/>
    <w:rsid w:val="004572BB"/>
    <w:rsid w:val="004706CD"/>
    <w:rsid w:val="004744FC"/>
    <w:rsid w:val="004D6BDA"/>
    <w:rsid w:val="004E6666"/>
    <w:rsid w:val="00502768"/>
    <w:rsid w:val="005074B6"/>
    <w:rsid w:val="00507ECD"/>
    <w:rsid w:val="005847CB"/>
    <w:rsid w:val="00597F2D"/>
    <w:rsid w:val="005D3773"/>
    <w:rsid w:val="005D4361"/>
    <w:rsid w:val="005E0CB8"/>
    <w:rsid w:val="005F6CDE"/>
    <w:rsid w:val="0063434F"/>
    <w:rsid w:val="006507BE"/>
    <w:rsid w:val="0065545D"/>
    <w:rsid w:val="006635CE"/>
    <w:rsid w:val="00666A2F"/>
    <w:rsid w:val="006770A4"/>
    <w:rsid w:val="006831AA"/>
    <w:rsid w:val="006969C1"/>
    <w:rsid w:val="006A0741"/>
    <w:rsid w:val="006A5F3F"/>
    <w:rsid w:val="006B106B"/>
    <w:rsid w:val="006C49CC"/>
    <w:rsid w:val="006E6392"/>
    <w:rsid w:val="006E6B89"/>
    <w:rsid w:val="0071149F"/>
    <w:rsid w:val="00714F6D"/>
    <w:rsid w:val="00735FDE"/>
    <w:rsid w:val="007360E4"/>
    <w:rsid w:val="007475D3"/>
    <w:rsid w:val="00780128"/>
    <w:rsid w:val="0078105D"/>
    <w:rsid w:val="00790B91"/>
    <w:rsid w:val="007C7EEA"/>
    <w:rsid w:val="007D7607"/>
    <w:rsid w:val="007F21E1"/>
    <w:rsid w:val="00805883"/>
    <w:rsid w:val="008109F1"/>
    <w:rsid w:val="00813C9C"/>
    <w:rsid w:val="00823699"/>
    <w:rsid w:val="00840762"/>
    <w:rsid w:val="008475D5"/>
    <w:rsid w:val="0086060B"/>
    <w:rsid w:val="0086162F"/>
    <w:rsid w:val="008E217E"/>
    <w:rsid w:val="0092687A"/>
    <w:rsid w:val="0093751C"/>
    <w:rsid w:val="00947D1F"/>
    <w:rsid w:val="009545F9"/>
    <w:rsid w:val="009575D7"/>
    <w:rsid w:val="00965FA9"/>
    <w:rsid w:val="009719CA"/>
    <w:rsid w:val="00984E95"/>
    <w:rsid w:val="00986498"/>
    <w:rsid w:val="009D0084"/>
    <w:rsid w:val="009E7148"/>
    <w:rsid w:val="009E7232"/>
    <w:rsid w:val="00A0533B"/>
    <w:rsid w:val="00A136A7"/>
    <w:rsid w:val="00A33FEF"/>
    <w:rsid w:val="00A42E05"/>
    <w:rsid w:val="00A5461F"/>
    <w:rsid w:val="00A81974"/>
    <w:rsid w:val="00A822E7"/>
    <w:rsid w:val="00AB1501"/>
    <w:rsid w:val="00AC57C4"/>
    <w:rsid w:val="00B04733"/>
    <w:rsid w:val="00B064C7"/>
    <w:rsid w:val="00B06AE5"/>
    <w:rsid w:val="00B23AEA"/>
    <w:rsid w:val="00B40230"/>
    <w:rsid w:val="00B405E1"/>
    <w:rsid w:val="00B70374"/>
    <w:rsid w:val="00B81BF6"/>
    <w:rsid w:val="00BA56CF"/>
    <w:rsid w:val="00BC0422"/>
    <w:rsid w:val="00BC4376"/>
    <w:rsid w:val="00BD6B94"/>
    <w:rsid w:val="00BF5928"/>
    <w:rsid w:val="00C0465F"/>
    <w:rsid w:val="00C11D36"/>
    <w:rsid w:val="00C15707"/>
    <w:rsid w:val="00C32E60"/>
    <w:rsid w:val="00C35E1B"/>
    <w:rsid w:val="00C45FCD"/>
    <w:rsid w:val="00C523E8"/>
    <w:rsid w:val="00C53E6D"/>
    <w:rsid w:val="00C85B83"/>
    <w:rsid w:val="00C95320"/>
    <w:rsid w:val="00CA2BC5"/>
    <w:rsid w:val="00CB61D0"/>
    <w:rsid w:val="00CB7717"/>
    <w:rsid w:val="00CC301A"/>
    <w:rsid w:val="00CC3DB7"/>
    <w:rsid w:val="00CE7C0A"/>
    <w:rsid w:val="00CF1B09"/>
    <w:rsid w:val="00D0047B"/>
    <w:rsid w:val="00D052AC"/>
    <w:rsid w:val="00D26D64"/>
    <w:rsid w:val="00D337BD"/>
    <w:rsid w:val="00DA78ED"/>
    <w:rsid w:val="00DB0F6B"/>
    <w:rsid w:val="00DB2CF5"/>
    <w:rsid w:val="00DB59E5"/>
    <w:rsid w:val="00DD41A4"/>
    <w:rsid w:val="00DF219B"/>
    <w:rsid w:val="00E00C90"/>
    <w:rsid w:val="00E14640"/>
    <w:rsid w:val="00E212B9"/>
    <w:rsid w:val="00E23AA6"/>
    <w:rsid w:val="00E23B7A"/>
    <w:rsid w:val="00E47EFE"/>
    <w:rsid w:val="00E50349"/>
    <w:rsid w:val="00E657D4"/>
    <w:rsid w:val="00EA3C6B"/>
    <w:rsid w:val="00EB733B"/>
    <w:rsid w:val="00EF4C70"/>
    <w:rsid w:val="00F02015"/>
    <w:rsid w:val="00F22B23"/>
    <w:rsid w:val="00F33EF8"/>
    <w:rsid w:val="00F3676F"/>
    <w:rsid w:val="00F660E7"/>
    <w:rsid w:val="00F67F59"/>
    <w:rsid w:val="00F71276"/>
    <w:rsid w:val="00F818E6"/>
    <w:rsid w:val="00F835D5"/>
    <w:rsid w:val="00FB3DC6"/>
    <w:rsid w:val="00FC4AF2"/>
    <w:rsid w:val="00FD39CA"/>
    <w:rsid w:val="00FF1499"/>
    <w:rsid w:val="00FF4419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17E"/>
  </w:style>
  <w:style w:type="paragraph" w:styleId="Nadpis1">
    <w:name w:val="heading 1"/>
    <w:basedOn w:val="Normln"/>
    <w:next w:val="Normln"/>
    <w:qFormat/>
    <w:pPr>
      <w:keepNext/>
      <w:tabs>
        <w:tab w:val="left" w:pos="1740"/>
      </w:tabs>
      <w:ind w:left="142" w:hanging="123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9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Zkladntext21">
    <w:name w:val="Základní text 21"/>
    <w:basedOn w:val="Normln"/>
    <w:pPr>
      <w:ind w:left="284" w:hanging="284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284"/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paragraph" w:styleId="Zkladntext2">
    <w:name w:val="Body Text 2"/>
    <w:basedOn w:val="Normln"/>
    <w:pPr>
      <w:tabs>
        <w:tab w:val="left" w:pos="284"/>
      </w:tabs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-10"/>
      <w:sz w:val="36"/>
      <w:u w:val="single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BodyText21">
    <w:name w:val="Body Text 21"/>
    <w:basedOn w:val="Normln"/>
    <w:pPr>
      <w:widowControl w:val="0"/>
      <w:suppressAutoHyphens/>
      <w:snapToGrid w:val="0"/>
      <w:jc w:val="both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outlineLvl w:val="0"/>
    </w:pPr>
    <w:rPr>
      <w:sz w:val="24"/>
    </w:rPr>
  </w:style>
  <w:style w:type="character" w:styleId="Siln">
    <w:name w:val="Strong"/>
    <w:uiPriority w:val="22"/>
    <w:qFormat/>
    <w:rsid w:val="00D337BD"/>
    <w:rPr>
      <w:b/>
      <w:bCs/>
    </w:rPr>
  </w:style>
  <w:style w:type="character" w:styleId="Hypertextovodkaz">
    <w:name w:val="Hyperlink"/>
    <w:uiPriority w:val="99"/>
    <w:unhideWhenUsed/>
    <w:rsid w:val="0014376D"/>
    <w:rPr>
      <w:color w:val="0000FF"/>
      <w:u w:val="single"/>
    </w:rPr>
  </w:style>
  <w:style w:type="paragraph" w:customStyle="1" w:styleId="Raztko">
    <w:name w:val="Razítko"/>
    <w:basedOn w:val="Normln"/>
    <w:rsid w:val="00EF4C70"/>
    <w:pPr>
      <w:widowControl w:val="0"/>
      <w:spacing w:line="280" w:lineRule="exact"/>
      <w:jc w:val="both"/>
    </w:pPr>
    <w:rPr>
      <w:kern w:val="28"/>
      <w:sz w:val="18"/>
    </w:rPr>
  </w:style>
  <w:style w:type="table" w:styleId="Mkatabulky">
    <w:name w:val="Table Grid"/>
    <w:basedOn w:val="Normlntabulka"/>
    <w:rsid w:val="001F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C11D36"/>
  </w:style>
  <w:style w:type="paragraph" w:styleId="Odstavecseseznamem">
    <w:name w:val="List Paragraph"/>
    <w:basedOn w:val="Normln"/>
    <w:uiPriority w:val="34"/>
    <w:qFormat/>
    <w:rsid w:val="00E2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17E"/>
  </w:style>
  <w:style w:type="paragraph" w:styleId="Nadpis1">
    <w:name w:val="heading 1"/>
    <w:basedOn w:val="Normln"/>
    <w:next w:val="Normln"/>
    <w:qFormat/>
    <w:pPr>
      <w:keepNext/>
      <w:tabs>
        <w:tab w:val="left" w:pos="1740"/>
      </w:tabs>
      <w:ind w:left="142" w:hanging="1238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9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Zkladntext21">
    <w:name w:val="Základní text 21"/>
    <w:basedOn w:val="Normln"/>
    <w:pPr>
      <w:ind w:left="284" w:hanging="284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284"/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paragraph" w:styleId="Zkladntext2">
    <w:name w:val="Body Text 2"/>
    <w:basedOn w:val="Normln"/>
    <w:pPr>
      <w:tabs>
        <w:tab w:val="left" w:pos="284"/>
      </w:tabs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-10"/>
      <w:sz w:val="36"/>
      <w:u w:val="single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BodyText21">
    <w:name w:val="Body Text 21"/>
    <w:basedOn w:val="Normln"/>
    <w:pPr>
      <w:widowControl w:val="0"/>
      <w:suppressAutoHyphens/>
      <w:snapToGrid w:val="0"/>
      <w:jc w:val="both"/>
    </w:pPr>
    <w:rPr>
      <w:sz w:val="22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outlineLvl w:val="0"/>
    </w:pPr>
    <w:rPr>
      <w:sz w:val="24"/>
    </w:rPr>
  </w:style>
  <w:style w:type="character" w:styleId="Siln">
    <w:name w:val="Strong"/>
    <w:uiPriority w:val="22"/>
    <w:qFormat/>
    <w:rsid w:val="00D337BD"/>
    <w:rPr>
      <w:b/>
      <w:bCs/>
    </w:rPr>
  </w:style>
  <w:style w:type="character" w:styleId="Hypertextovodkaz">
    <w:name w:val="Hyperlink"/>
    <w:uiPriority w:val="99"/>
    <w:unhideWhenUsed/>
    <w:rsid w:val="0014376D"/>
    <w:rPr>
      <w:color w:val="0000FF"/>
      <w:u w:val="single"/>
    </w:rPr>
  </w:style>
  <w:style w:type="paragraph" w:customStyle="1" w:styleId="Raztko">
    <w:name w:val="Razítko"/>
    <w:basedOn w:val="Normln"/>
    <w:rsid w:val="00EF4C70"/>
    <w:pPr>
      <w:widowControl w:val="0"/>
      <w:spacing w:line="280" w:lineRule="exact"/>
      <w:jc w:val="both"/>
    </w:pPr>
    <w:rPr>
      <w:kern w:val="28"/>
      <w:sz w:val="18"/>
    </w:rPr>
  </w:style>
  <w:style w:type="table" w:styleId="Mkatabulky">
    <w:name w:val="Table Grid"/>
    <w:basedOn w:val="Normlntabulka"/>
    <w:rsid w:val="001F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C11D36"/>
  </w:style>
  <w:style w:type="paragraph" w:styleId="Odstavecseseznamem">
    <w:name w:val="List Paragraph"/>
    <w:basedOn w:val="Normln"/>
    <w:uiPriority w:val="34"/>
    <w:qFormat/>
    <w:rsid w:val="00E2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B01C-6BE1-452F-B3B5-D1B0E98D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Magistrát města Liberec</Company>
  <LinksUpToDate>false</LinksUpToDate>
  <CharactersWithSpaces>8508</CharactersWithSpaces>
  <SharedDoc>false</SharedDoc>
  <HLinks>
    <vt:vector size="6" baseType="variant"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tel:607669564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silarova.monika</dc:creator>
  <cp:lastModifiedBy>Přikrylová Alžběta, Bc</cp:lastModifiedBy>
  <cp:revision>2</cp:revision>
  <cp:lastPrinted>2016-05-02T04:51:00Z</cp:lastPrinted>
  <dcterms:created xsi:type="dcterms:W3CDTF">2016-11-03T08:49:00Z</dcterms:created>
  <dcterms:modified xsi:type="dcterms:W3CDTF">2016-11-03T08:49:00Z</dcterms:modified>
</cp:coreProperties>
</file>