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8E08C" w14:textId="77777777" w:rsidR="001D2AF6" w:rsidRPr="00960571" w:rsidRDefault="00696FA0" w:rsidP="00356CDC">
      <w:pPr>
        <w:pStyle w:val="nadpissmlouvy"/>
        <w:widowControl/>
        <w:spacing w:after="240"/>
        <w:rPr>
          <w:rFonts w:asciiTheme="minorHAnsi" w:hAnsiTheme="minorHAnsi" w:cstheme="minorHAnsi"/>
          <w:sz w:val="36"/>
          <w:szCs w:val="36"/>
        </w:rPr>
      </w:pPr>
      <w:r>
        <w:rPr>
          <w:rFonts w:asciiTheme="minorHAnsi" w:hAnsiTheme="minorHAnsi" w:cstheme="minorHAnsi"/>
          <w:sz w:val="36"/>
          <w:szCs w:val="36"/>
        </w:rPr>
        <w:t>Návrh k</w:t>
      </w:r>
      <w:r w:rsidR="001D2AF6" w:rsidRPr="00960571">
        <w:rPr>
          <w:rFonts w:asciiTheme="minorHAnsi" w:hAnsiTheme="minorHAnsi" w:cstheme="minorHAnsi"/>
          <w:sz w:val="36"/>
          <w:szCs w:val="36"/>
        </w:rPr>
        <w:t>upní smlouv</w:t>
      </w:r>
      <w:r>
        <w:rPr>
          <w:rFonts w:asciiTheme="minorHAnsi" w:hAnsiTheme="minorHAnsi" w:cstheme="minorHAnsi"/>
          <w:sz w:val="36"/>
          <w:szCs w:val="36"/>
        </w:rPr>
        <w:t>y</w:t>
      </w:r>
    </w:p>
    <w:p w14:paraId="0A6B1FA6" w14:textId="77777777" w:rsidR="00AD682A" w:rsidRDefault="00AD682A" w:rsidP="00AD682A">
      <w:pPr>
        <w:widowControl/>
        <w:jc w:val="center"/>
        <w:rPr>
          <w:rFonts w:asciiTheme="minorHAnsi" w:hAnsiTheme="minorHAnsi" w:cstheme="minorHAnsi"/>
          <w:b/>
          <w:bCs/>
        </w:rPr>
      </w:pPr>
      <w:r w:rsidRPr="00AD682A">
        <w:rPr>
          <w:rFonts w:asciiTheme="minorHAnsi" w:hAnsiTheme="minorHAnsi" w:cstheme="minorHAnsi"/>
          <w:b/>
          <w:bCs/>
        </w:rPr>
        <w:t>uzavřená podle právního řádu České republiky v souladu s ustanovením § 2079 a násl. ve spojení s ust. § 2085 zákona č. 89/2012 Sb., občanského zákoníku, v platném znění (dále též jako „Občanský zákoník“), mezi smluvními stranami:</w:t>
      </w:r>
    </w:p>
    <w:p w14:paraId="4AA9CD0A" w14:textId="77777777" w:rsidR="00AD682A" w:rsidRPr="00AD682A" w:rsidRDefault="00AD682A" w:rsidP="00AD682A">
      <w:pPr>
        <w:widowControl/>
        <w:jc w:val="center"/>
        <w:rPr>
          <w:rFonts w:asciiTheme="minorHAnsi" w:hAnsiTheme="minorHAnsi" w:cstheme="minorHAnsi"/>
          <w:b/>
          <w:bCs/>
        </w:rPr>
      </w:pPr>
    </w:p>
    <w:p w14:paraId="6F2BD923" w14:textId="77777777" w:rsidR="00F664FE" w:rsidRPr="00960571" w:rsidRDefault="00F664FE" w:rsidP="00C155F9">
      <w:pPr>
        <w:widowControl/>
        <w:jc w:val="center"/>
        <w:rPr>
          <w:rFonts w:asciiTheme="minorHAnsi" w:hAnsiTheme="minorHAnsi" w:cstheme="minorHAnsi"/>
          <w:b/>
          <w:bCs/>
          <w:snapToGrid w:val="0"/>
        </w:rPr>
      </w:pPr>
      <w:r w:rsidRPr="00960571">
        <w:rPr>
          <w:rFonts w:asciiTheme="minorHAnsi" w:hAnsiTheme="minorHAnsi" w:cstheme="minorHAnsi"/>
          <w:b/>
          <w:bCs/>
          <w:snapToGrid w:val="0"/>
        </w:rPr>
        <w:t xml:space="preserve">Číslo smlouvy Prodávajícího: </w:t>
      </w:r>
    </w:p>
    <w:p w14:paraId="00361220" w14:textId="77777777" w:rsidR="00F664FE" w:rsidRPr="00960571" w:rsidRDefault="00356CDC" w:rsidP="00C155F9">
      <w:pPr>
        <w:widowControl/>
        <w:jc w:val="center"/>
        <w:rPr>
          <w:rFonts w:asciiTheme="minorHAnsi" w:hAnsiTheme="minorHAnsi" w:cstheme="minorHAnsi"/>
          <w:b/>
          <w:bCs/>
          <w:snapToGrid w:val="0"/>
        </w:rPr>
      </w:pPr>
      <w:r>
        <w:rPr>
          <w:rFonts w:asciiTheme="minorHAnsi" w:hAnsiTheme="minorHAnsi" w:cstheme="minorHAnsi"/>
          <w:b/>
          <w:bCs/>
          <w:snapToGrid w:val="0"/>
        </w:rPr>
        <w:t>Číslo smlouvy Kupujícího</w:t>
      </w:r>
      <w:r w:rsidR="00F664FE" w:rsidRPr="00960571">
        <w:rPr>
          <w:rFonts w:asciiTheme="minorHAnsi" w:hAnsiTheme="minorHAnsi" w:cstheme="minorHAnsi"/>
          <w:b/>
          <w:bCs/>
          <w:snapToGrid w:val="0"/>
        </w:rPr>
        <w:t xml:space="preserve">: </w:t>
      </w:r>
    </w:p>
    <w:p w14:paraId="3561F339" w14:textId="77777777" w:rsidR="001D2AF6" w:rsidRPr="00960571" w:rsidRDefault="001D2AF6" w:rsidP="00356CDC">
      <w:pPr>
        <w:pStyle w:val="Nadpis1"/>
      </w:pPr>
      <w:r w:rsidRPr="00960571">
        <w:t>Smluvní strany:</w:t>
      </w:r>
    </w:p>
    <w:p w14:paraId="09BCA1E3" w14:textId="77777777" w:rsidR="001D2AF6" w:rsidRPr="00960571" w:rsidRDefault="001D2AF6" w:rsidP="00C155F9">
      <w:pPr>
        <w:pStyle w:val="Nadpis2"/>
        <w:widowControl/>
        <w:tabs>
          <w:tab w:val="left" w:pos="0"/>
        </w:tabs>
        <w:rPr>
          <w:rFonts w:asciiTheme="minorHAnsi" w:hAnsiTheme="minorHAnsi" w:cstheme="minorHAnsi"/>
        </w:rPr>
      </w:pPr>
      <w:r w:rsidRPr="00960571">
        <w:rPr>
          <w:rFonts w:asciiTheme="minorHAnsi" w:hAnsiTheme="minorHAnsi" w:cstheme="minorHAnsi"/>
        </w:rPr>
        <w:t>Prodávající: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580349" w:rsidRPr="00580349" w14:paraId="6CA0F62F" w14:textId="77777777" w:rsidTr="008F0BDE">
        <w:tc>
          <w:tcPr>
            <w:tcW w:w="2235" w:type="dxa"/>
          </w:tcPr>
          <w:p w14:paraId="249B2A9A" w14:textId="77777777" w:rsidR="00580349" w:rsidRPr="00580349" w:rsidRDefault="00580349" w:rsidP="00C155F9">
            <w:pPr>
              <w:widowControl/>
              <w:outlineLvl w:val="0"/>
              <w:rPr>
                <w:rFonts w:asciiTheme="minorHAnsi" w:hAnsiTheme="minorHAnsi" w:cstheme="minorHAnsi"/>
                <w:szCs w:val="20"/>
              </w:rPr>
            </w:pPr>
            <w:r w:rsidRPr="00960571">
              <w:rPr>
                <w:rFonts w:asciiTheme="minorHAnsi" w:hAnsiTheme="minorHAnsi" w:cstheme="minorHAnsi"/>
              </w:rPr>
              <w:t>Prodávající</w:t>
            </w:r>
            <w:r w:rsidRPr="00580349">
              <w:rPr>
                <w:rFonts w:asciiTheme="minorHAnsi" w:hAnsiTheme="minorHAnsi" w:cstheme="minorHAnsi"/>
                <w:b/>
                <w:szCs w:val="20"/>
              </w:rPr>
              <w:t>:</w:t>
            </w:r>
          </w:p>
        </w:tc>
        <w:tc>
          <w:tcPr>
            <w:tcW w:w="7654" w:type="dxa"/>
          </w:tcPr>
          <w:p w14:paraId="6FBE2511" w14:textId="7529DF41" w:rsidR="00580349" w:rsidRPr="00E72BDC" w:rsidRDefault="00E72BDC" w:rsidP="00C155F9">
            <w:pPr>
              <w:widowControl/>
              <w:outlineLvl w:val="0"/>
              <w:rPr>
                <w:rFonts w:asciiTheme="minorHAnsi" w:hAnsiTheme="minorHAnsi" w:cstheme="minorHAnsi"/>
                <w:b/>
                <w:szCs w:val="20"/>
              </w:rPr>
            </w:pPr>
            <w:r>
              <w:rPr>
                <w:rFonts w:asciiTheme="minorHAnsi" w:hAnsiTheme="minorHAnsi" w:cstheme="minorHAnsi"/>
                <w:b/>
                <w:szCs w:val="20"/>
              </w:rPr>
              <w:t>EMCO Intos s.r.o.</w:t>
            </w:r>
          </w:p>
        </w:tc>
      </w:tr>
      <w:tr w:rsidR="00580349" w:rsidRPr="00580349" w14:paraId="4FE42CDD" w14:textId="77777777" w:rsidTr="008F0BDE">
        <w:tc>
          <w:tcPr>
            <w:tcW w:w="2235" w:type="dxa"/>
          </w:tcPr>
          <w:p w14:paraId="76115066"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Sídlo: </w:t>
            </w:r>
          </w:p>
        </w:tc>
        <w:tc>
          <w:tcPr>
            <w:tcW w:w="7654" w:type="dxa"/>
          </w:tcPr>
          <w:p w14:paraId="1146457B" w14:textId="6266C02D" w:rsidR="00580349" w:rsidRPr="00E72BDC" w:rsidRDefault="00E72BDC" w:rsidP="00C155F9">
            <w:pPr>
              <w:widowControl/>
              <w:rPr>
                <w:rFonts w:asciiTheme="minorHAnsi" w:hAnsiTheme="minorHAnsi" w:cstheme="minorHAnsi"/>
                <w:szCs w:val="20"/>
              </w:rPr>
            </w:pPr>
            <w:r>
              <w:rPr>
                <w:rFonts w:asciiTheme="minorHAnsi" w:hAnsiTheme="minorHAnsi" w:cstheme="minorHAnsi"/>
                <w:szCs w:val="20"/>
              </w:rPr>
              <w:t>Pod Nádražím 853/17, 268 01 Hořovice</w:t>
            </w:r>
          </w:p>
        </w:tc>
      </w:tr>
      <w:tr w:rsidR="00580349" w:rsidRPr="00580349" w14:paraId="2F5AF272" w14:textId="77777777" w:rsidTr="008F0BDE">
        <w:tc>
          <w:tcPr>
            <w:tcW w:w="2235" w:type="dxa"/>
          </w:tcPr>
          <w:p w14:paraId="7F9A086D"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Statutární orgán:</w:t>
            </w:r>
          </w:p>
        </w:tc>
        <w:tc>
          <w:tcPr>
            <w:tcW w:w="7654" w:type="dxa"/>
          </w:tcPr>
          <w:p w14:paraId="53423E40" w14:textId="3C7909B5" w:rsidR="00580349" w:rsidRPr="00E72BDC" w:rsidRDefault="00E72BDC" w:rsidP="00C155F9">
            <w:pPr>
              <w:widowControl/>
              <w:rPr>
                <w:rFonts w:asciiTheme="minorHAnsi" w:hAnsiTheme="minorHAnsi" w:cstheme="minorHAnsi"/>
                <w:szCs w:val="20"/>
              </w:rPr>
            </w:pPr>
            <w:r>
              <w:rPr>
                <w:rFonts w:asciiTheme="minorHAnsi" w:hAnsiTheme="minorHAnsi" w:cstheme="minorHAnsi"/>
                <w:szCs w:val="20"/>
              </w:rPr>
              <w:t>Dr. Štěpán Hansch</w:t>
            </w:r>
          </w:p>
        </w:tc>
      </w:tr>
      <w:tr w:rsidR="00580349" w:rsidRPr="00580349" w14:paraId="43779A7A" w14:textId="77777777" w:rsidTr="008F0BDE">
        <w:tc>
          <w:tcPr>
            <w:tcW w:w="2235" w:type="dxa"/>
          </w:tcPr>
          <w:p w14:paraId="4F13C70B"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IČ: </w:t>
            </w:r>
          </w:p>
        </w:tc>
        <w:tc>
          <w:tcPr>
            <w:tcW w:w="7654" w:type="dxa"/>
          </w:tcPr>
          <w:p w14:paraId="44C7E3B6" w14:textId="0A763CCC" w:rsidR="00580349" w:rsidRPr="00E72BDC" w:rsidRDefault="00E72BDC" w:rsidP="00C155F9">
            <w:pPr>
              <w:widowControl/>
              <w:rPr>
                <w:rFonts w:asciiTheme="minorHAnsi" w:hAnsiTheme="minorHAnsi" w:cstheme="minorHAnsi"/>
                <w:szCs w:val="20"/>
              </w:rPr>
            </w:pPr>
            <w:r>
              <w:rPr>
                <w:rFonts w:asciiTheme="minorHAnsi" w:hAnsiTheme="minorHAnsi" w:cstheme="minorHAnsi"/>
                <w:szCs w:val="20"/>
              </w:rPr>
              <w:t>43763162</w:t>
            </w:r>
          </w:p>
        </w:tc>
      </w:tr>
      <w:tr w:rsidR="00580349" w:rsidRPr="00580349" w14:paraId="18644FEB" w14:textId="77777777" w:rsidTr="008F0BDE">
        <w:tc>
          <w:tcPr>
            <w:tcW w:w="2235" w:type="dxa"/>
          </w:tcPr>
          <w:p w14:paraId="5E6E2099"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DIČ: </w:t>
            </w:r>
          </w:p>
        </w:tc>
        <w:tc>
          <w:tcPr>
            <w:tcW w:w="7654" w:type="dxa"/>
          </w:tcPr>
          <w:p w14:paraId="41E56519" w14:textId="750721FE" w:rsidR="00580349" w:rsidRPr="00E72BDC" w:rsidRDefault="00E72BDC" w:rsidP="00C155F9">
            <w:pPr>
              <w:widowControl/>
              <w:rPr>
                <w:rFonts w:asciiTheme="minorHAnsi" w:hAnsiTheme="minorHAnsi" w:cstheme="minorHAnsi"/>
                <w:szCs w:val="20"/>
              </w:rPr>
            </w:pPr>
            <w:r>
              <w:rPr>
                <w:rFonts w:asciiTheme="minorHAnsi" w:hAnsiTheme="minorHAnsi" w:cstheme="minorHAnsi"/>
                <w:szCs w:val="20"/>
              </w:rPr>
              <w:t>CZ43763162</w:t>
            </w:r>
          </w:p>
        </w:tc>
      </w:tr>
      <w:tr w:rsidR="00580349" w:rsidRPr="00580349" w14:paraId="2F401D6F" w14:textId="77777777" w:rsidTr="008F0BDE">
        <w:tc>
          <w:tcPr>
            <w:tcW w:w="2235" w:type="dxa"/>
          </w:tcPr>
          <w:p w14:paraId="5B5AAA0F" w14:textId="77777777" w:rsidR="00580349" w:rsidRPr="00580349" w:rsidRDefault="00580349" w:rsidP="00C155F9">
            <w:pPr>
              <w:widowControl/>
              <w:outlineLvl w:val="0"/>
              <w:rPr>
                <w:rFonts w:asciiTheme="minorHAnsi" w:hAnsiTheme="minorHAnsi" w:cstheme="minorHAnsi"/>
                <w:szCs w:val="20"/>
              </w:rPr>
            </w:pPr>
            <w:r w:rsidRPr="00580349">
              <w:rPr>
                <w:rFonts w:asciiTheme="minorHAnsi" w:hAnsiTheme="minorHAnsi" w:cstheme="minorHAnsi"/>
                <w:szCs w:val="20"/>
              </w:rPr>
              <w:t>Společnost zapsaná v:</w:t>
            </w:r>
            <w:r w:rsidRPr="00580349">
              <w:rPr>
                <w:rFonts w:asciiTheme="minorHAnsi" w:hAnsiTheme="minorHAnsi" w:cstheme="minorHAnsi"/>
                <w:b/>
                <w:szCs w:val="20"/>
              </w:rPr>
              <w:t xml:space="preserve"> </w:t>
            </w:r>
          </w:p>
        </w:tc>
        <w:tc>
          <w:tcPr>
            <w:tcW w:w="7654" w:type="dxa"/>
          </w:tcPr>
          <w:p w14:paraId="403AEA6D" w14:textId="26FB3069" w:rsidR="00580349" w:rsidRPr="00E72BDC" w:rsidRDefault="00E72BDC" w:rsidP="00E72BDC">
            <w:pPr>
              <w:widowControl/>
              <w:outlineLvl w:val="0"/>
              <w:rPr>
                <w:rFonts w:asciiTheme="minorHAnsi" w:hAnsiTheme="minorHAnsi" w:cstheme="minorHAnsi"/>
                <w:szCs w:val="20"/>
              </w:rPr>
            </w:pPr>
            <w:r>
              <w:rPr>
                <w:rFonts w:asciiTheme="minorHAnsi" w:hAnsiTheme="minorHAnsi" w:cstheme="minorHAnsi"/>
                <w:szCs w:val="20"/>
              </w:rPr>
              <w:t>obchodním rejstříku vedeném u Městského soudu v Praze, oddíl C, vložka 6320</w:t>
            </w:r>
          </w:p>
        </w:tc>
      </w:tr>
      <w:tr w:rsidR="00580349" w:rsidRPr="00580349" w14:paraId="77C60CA5" w14:textId="77777777" w:rsidTr="008F0BDE">
        <w:tc>
          <w:tcPr>
            <w:tcW w:w="2235" w:type="dxa"/>
          </w:tcPr>
          <w:p w14:paraId="49B5E9E4"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Bankovní spojení:</w:t>
            </w:r>
          </w:p>
        </w:tc>
        <w:tc>
          <w:tcPr>
            <w:tcW w:w="7654" w:type="dxa"/>
          </w:tcPr>
          <w:p w14:paraId="62DA9D01" w14:textId="0D7CFD25" w:rsidR="00580349" w:rsidRPr="00E72BDC" w:rsidRDefault="00E72BDC" w:rsidP="00C155F9">
            <w:pPr>
              <w:widowControl/>
              <w:rPr>
                <w:rFonts w:asciiTheme="minorHAnsi" w:hAnsiTheme="minorHAnsi" w:cstheme="minorHAnsi"/>
                <w:szCs w:val="20"/>
              </w:rPr>
            </w:pPr>
            <w:r>
              <w:rPr>
                <w:rFonts w:asciiTheme="minorHAnsi" w:hAnsiTheme="minorHAnsi" w:cstheme="minorHAnsi"/>
                <w:szCs w:val="20"/>
              </w:rPr>
              <w:t>Komerční banka, a.s.</w:t>
            </w:r>
          </w:p>
        </w:tc>
      </w:tr>
      <w:tr w:rsidR="00580349" w:rsidRPr="00580349" w14:paraId="01CE72F2" w14:textId="77777777" w:rsidTr="008F0BDE">
        <w:tc>
          <w:tcPr>
            <w:tcW w:w="2235" w:type="dxa"/>
          </w:tcPr>
          <w:p w14:paraId="03E01B9E"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Číslo účtu: </w:t>
            </w:r>
          </w:p>
        </w:tc>
        <w:tc>
          <w:tcPr>
            <w:tcW w:w="7654" w:type="dxa"/>
          </w:tcPr>
          <w:p w14:paraId="479031AC" w14:textId="0F08357C" w:rsidR="00580349" w:rsidRPr="00E72BDC" w:rsidRDefault="00E72BDC" w:rsidP="00C155F9">
            <w:pPr>
              <w:widowControl/>
              <w:rPr>
                <w:rFonts w:asciiTheme="minorHAnsi" w:hAnsiTheme="minorHAnsi" w:cstheme="minorHAnsi"/>
              </w:rPr>
            </w:pPr>
            <w:r>
              <w:rPr>
                <w:rFonts w:asciiTheme="minorHAnsi" w:hAnsiTheme="minorHAnsi" w:cstheme="minorHAnsi"/>
              </w:rPr>
              <w:t>6309201 / 0100</w:t>
            </w:r>
          </w:p>
        </w:tc>
      </w:tr>
      <w:tr w:rsidR="00580349" w:rsidRPr="00580349" w14:paraId="1B62CC6F" w14:textId="77777777" w:rsidTr="008F0BDE">
        <w:tc>
          <w:tcPr>
            <w:tcW w:w="2235" w:type="dxa"/>
          </w:tcPr>
          <w:p w14:paraId="681C711F" w14:textId="77777777" w:rsidR="00580349" w:rsidRPr="00580349" w:rsidRDefault="00580349" w:rsidP="00C155F9">
            <w:pPr>
              <w:widowControl/>
              <w:outlineLvl w:val="0"/>
              <w:rPr>
                <w:rFonts w:asciiTheme="minorHAnsi" w:hAnsiTheme="minorHAnsi" w:cstheme="minorHAnsi"/>
                <w:szCs w:val="20"/>
              </w:rPr>
            </w:pPr>
            <w:r w:rsidRPr="00580349">
              <w:rPr>
                <w:rFonts w:asciiTheme="minorHAnsi" w:hAnsiTheme="minorHAnsi" w:cstheme="minorHAnsi"/>
                <w:szCs w:val="20"/>
              </w:rPr>
              <w:t xml:space="preserve">Tel. / Fax: </w:t>
            </w:r>
          </w:p>
        </w:tc>
        <w:tc>
          <w:tcPr>
            <w:tcW w:w="7654" w:type="dxa"/>
          </w:tcPr>
          <w:p w14:paraId="262CAFD9" w14:textId="59B4F928" w:rsidR="00580349" w:rsidRPr="00E72BDC" w:rsidRDefault="00E72BDC" w:rsidP="00C155F9">
            <w:pPr>
              <w:widowControl/>
              <w:rPr>
                <w:rFonts w:asciiTheme="minorHAnsi" w:hAnsiTheme="minorHAnsi" w:cstheme="minorHAnsi"/>
              </w:rPr>
            </w:pPr>
            <w:r>
              <w:rPr>
                <w:rFonts w:asciiTheme="minorHAnsi" w:hAnsiTheme="minorHAnsi" w:cstheme="minorHAnsi"/>
              </w:rPr>
              <w:t>+420 311 706 264 / +420 311 706 280</w:t>
            </w:r>
          </w:p>
        </w:tc>
      </w:tr>
      <w:tr w:rsidR="00580349" w:rsidRPr="00580349" w14:paraId="05869F30" w14:textId="77777777" w:rsidTr="008F0BDE">
        <w:tc>
          <w:tcPr>
            <w:tcW w:w="2235" w:type="dxa"/>
          </w:tcPr>
          <w:p w14:paraId="3849856F" w14:textId="77777777" w:rsidR="00580349" w:rsidRPr="00580349" w:rsidRDefault="00580349" w:rsidP="00C155F9">
            <w:pPr>
              <w:widowControl/>
              <w:outlineLvl w:val="0"/>
              <w:rPr>
                <w:rFonts w:asciiTheme="minorHAnsi" w:hAnsiTheme="minorHAnsi" w:cstheme="minorHAnsi"/>
                <w:szCs w:val="20"/>
              </w:rPr>
            </w:pPr>
            <w:r w:rsidRPr="00580349">
              <w:rPr>
                <w:rFonts w:asciiTheme="minorHAnsi" w:hAnsiTheme="minorHAnsi" w:cstheme="minorHAnsi"/>
                <w:szCs w:val="20"/>
              </w:rPr>
              <w:t>E-mail:</w:t>
            </w:r>
          </w:p>
        </w:tc>
        <w:tc>
          <w:tcPr>
            <w:tcW w:w="7654" w:type="dxa"/>
          </w:tcPr>
          <w:p w14:paraId="7790B542" w14:textId="0F0CC5E5" w:rsidR="00580349" w:rsidRPr="00E72BDC" w:rsidRDefault="00E72BDC" w:rsidP="00C155F9">
            <w:pPr>
              <w:widowControl/>
              <w:rPr>
                <w:rFonts w:asciiTheme="minorHAnsi" w:hAnsiTheme="minorHAnsi" w:cstheme="minorHAnsi"/>
              </w:rPr>
            </w:pPr>
            <w:r>
              <w:rPr>
                <w:rFonts w:asciiTheme="minorHAnsi" w:hAnsiTheme="minorHAnsi" w:cstheme="minorHAnsi"/>
              </w:rPr>
              <w:t>emco@intos.cz</w:t>
            </w:r>
          </w:p>
        </w:tc>
      </w:tr>
    </w:tbl>
    <w:p w14:paraId="1895B1CE" w14:textId="77777777" w:rsidR="00580349" w:rsidRPr="00580349" w:rsidRDefault="00580349" w:rsidP="00C155F9">
      <w:pPr>
        <w:widowControl/>
        <w:rPr>
          <w:rFonts w:asciiTheme="minorHAnsi" w:hAnsiTheme="minorHAnsi" w:cstheme="minorHAnsi"/>
        </w:rPr>
      </w:pPr>
      <w:r w:rsidRPr="00580349">
        <w:rPr>
          <w:rFonts w:asciiTheme="minorHAnsi" w:hAnsiTheme="minorHAnsi" w:cstheme="minorHAnsi"/>
        </w:rPr>
        <w:t>dále jen „</w:t>
      </w:r>
      <w:r w:rsidRPr="00960571">
        <w:rPr>
          <w:rFonts w:asciiTheme="minorHAnsi" w:hAnsiTheme="minorHAnsi" w:cstheme="minorHAnsi"/>
        </w:rPr>
        <w:t>Prodávající</w:t>
      </w:r>
      <w:r w:rsidRPr="00580349">
        <w:rPr>
          <w:rFonts w:asciiTheme="minorHAnsi" w:hAnsiTheme="minorHAnsi" w:cstheme="minorHAnsi"/>
        </w:rPr>
        <w:t>“</w:t>
      </w:r>
    </w:p>
    <w:p w14:paraId="41D2FC9C" w14:textId="77777777" w:rsidR="00580349" w:rsidRPr="00580349" w:rsidRDefault="00580349" w:rsidP="00C155F9">
      <w:pPr>
        <w:pStyle w:val="Nadpis2"/>
        <w:widowControl/>
        <w:tabs>
          <w:tab w:val="left" w:pos="0"/>
        </w:tabs>
        <w:rPr>
          <w:rFonts w:asciiTheme="minorHAnsi" w:hAnsiTheme="minorHAnsi" w:cstheme="minorHAnsi"/>
        </w:rPr>
      </w:pPr>
      <w:r w:rsidRPr="00580349">
        <w:rPr>
          <w:rFonts w:asciiTheme="minorHAnsi" w:hAnsiTheme="minorHAnsi" w:cstheme="minorHAnsi"/>
        </w:rPr>
        <w:t>Kupující: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580349" w:rsidRPr="00580349" w14:paraId="36409772" w14:textId="77777777" w:rsidTr="0097170E">
        <w:tc>
          <w:tcPr>
            <w:tcW w:w="2235" w:type="dxa"/>
          </w:tcPr>
          <w:p w14:paraId="5631BF2B" w14:textId="77777777" w:rsidR="00580349" w:rsidRPr="00580349" w:rsidRDefault="00580349" w:rsidP="00C155F9">
            <w:pPr>
              <w:widowControl/>
              <w:rPr>
                <w:rFonts w:asciiTheme="minorHAnsi" w:hAnsiTheme="minorHAnsi" w:cstheme="minorHAnsi"/>
                <w:b/>
                <w:szCs w:val="20"/>
              </w:rPr>
            </w:pPr>
            <w:r w:rsidRPr="00580349">
              <w:rPr>
                <w:rFonts w:asciiTheme="minorHAnsi" w:hAnsiTheme="minorHAnsi" w:cstheme="minorHAnsi"/>
              </w:rPr>
              <w:t>Kupující</w:t>
            </w:r>
            <w:r w:rsidRPr="00580349">
              <w:rPr>
                <w:rFonts w:asciiTheme="minorHAnsi" w:hAnsiTheme="minorHAnsi" w:cstheme="minorHAnsi"/>
                <w:b/>
                <w:szCs w:val="20"/>
              </w:rPr>
              <w:t>:</w:t>
            </w:r>
          </w:p>
        </w:tc>
        <w:tc>
          <w:tcPr>
            <w:tcW w:w="7654" w:type="dxa"/>
          </w:tcPr>
          <w:p w14:paraId="4D7FADEF" w14:textId="77777777" w:rsidR="00580349" w:rsidRPr="00741F72" w:rsidRDefault="00580349" w:rsidP="00C155F9">
            <w:pPr>
              <w:widowControl/>
              <w:rPr>
                <w:rFonts w:ascii="Calibri" w:hAnsi="Calibri" w:cs="Calibri"/>
                <w:b/>
              </w:rPr>
            </w:pPr>
            <w:r w:rsidRPr="000C4242">
              <w:rPr>
                <w:rFonts w:ascii="Calibri" w:hAnsi="Calibri" w:cs="Calibri"/>
                <w:b/>
              </w:rPr>
              <w:t>Střední průmyslová škola, Klatovy, nábřeží Kpt. Nálepky 362</w:t>
            </w:r>
          </w:p>
        </w:tc>
      </w:tr>
      <w:tr w:rsidR="00580349" w:rsidRPr="00580349" w14:paraId="301D5374" w14:textId="77777777" w:rsidTr="0097170E">
        <w:tc>
          <w:tcPr>
            <w:tcW w:w="2235" w:type="dxa"/>
          </w:tcPr>
          <w:p w14:paraId="66FEC049"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Sídlo:</w:t>
            </w:r>
          </w:p>
        </w:tc>
        <w:tc>
          <w:tcPr>
            <w:tcW w:w="7654" w:type="dxa"/>
          </w:tcPr>
          <w:p w14:paraId="5623A27C" w14:textId="77777777" w:rsidR="00580349" w:rsidRPr="00741F72" w:rsidRDefault="00580349" w:rsidP="00C155F9">
            <w:pPr>
              <w:widowControl/>
              <w:rPr>
                <w:rFonts w:ascii="Calibri" w:hAnsi="Calibri" w:cs="Calibri"/>
              </w:rPr>
            </w:pPr>
            <w:r w:rsidRPr="000C4242">
              <w:rPr>
                <w:rFonts w:ascii="Calibri" w:hAnsi="Calibri" w:cs="Calibri"/>
              </w:rPr>
              <w:t>nábř. Kpt. Nálepky 362</w:t>
            </w:r>
            <w:r>
              <w:rPr>
                <w:rFonts w:ascii="Calibri" w:hAnsi="Calibri" w:cs="Calibri"/>
              </w:rPr>
              <w:t xml:space="preserve">, </w:t>
            </w:r>
            <w:r w:rsidRPr="000C4242">
              <w:rPr>
                <w:rFonts w:ascii="Calibri" w:hAnsi="Calibri" w:cs="Calibri"/>
              </w:rPr>
              <w:t>Klatovy III</w:t>
            </w:r>
            <w:r>
              <w:rPr>
                <w:rFonts w:ascii="Calibri" w:hAnsi="Calibri" w:cs="Calibri"/>
              </w:rPr>
              <w:t xml:space="preserve">, </w:t>
            </w:r>
            <w:r w:rsidRPr="000C4242">
              <w:rPr>
                <w:rFonts w:ascii="Calibri" w:hAnsi="Calibri" w:cs="Calibri"/>
              </w:rPr>
              <w:t>33901 Klatovy 1</w:t>
            </w:r>
          </w:p>
        </w:tc>
      </w:tr>
      <w:tr w:rsidR="00580349" w:rsidRPr="00580349" w14:paraId="2FD22CC6" w14:textId="77777777" w:rsidTr="0097170E">
        <w:tc>
          <w:tcPr>
            <w:tcW w:w="2235" w:type="dxa"/>
          </w:tcPr>
          <w:p w14:paraId="70174BE6"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Zastoupen: </w:t>
            </w:r>
          </w:p>
        </w:tc>
        <w:tc>
          <w:tcPr>
            <w:tcW w:w="7654" w:type="dxa"/>
          </w:tcPr>
          <w:p w14:paraId="48C7B0B0" w14:textId="77777777" w:rsidR="00580349" w:rsidRPr="00741F72" w:rsidRDefault="00580349" w:rsidP="00C155F9">
            <w:pPr>
              <w:widowControl/>
              <w:rPr>
                <w:rFonts w:ascii="Calibri" w:hAnsi="Calibri" w:cs="Calibri"/>
              </w:rPr>
            </w:pPr>
            <w:r>
              <w:rPr>
                <w:rFonts w:ascii="Calibri" w:hAnsi="Calibri" w:cs="Calibri"/>
              </w:rPr>
              <w:t xml:space="preserve">Ing. Jiří </w:t>
            </w:r>
            <w:r w:rsidRPr="000C4242">
              <w:rPr>
                <w:rFonts w:ascii="Calibri" w:hAnsi="Calibri" w:cs="Calibri"/>
              </w:rPr>
              <w:t>Dio</w:t>
            </w:r>
            <w:r>
              <w:rPr>
                <w:rFonts w:ascii="Calibri" w:hAnsi="Calibri" w:cs="Calibri"/>
              </w:rPr>
              <w:t>, ředitel</w:t>
            </w:r>
          </w:p>
        </w:tc>
      </w:tr>
      <w:tr w:rsidR="00580349" w:rsidRPr="00580349" w14:paraId="3CDD0C99" w14:textId="77777777" w:rsidTr="0097170E">
        <w:tc>
          <w:tcPr>
            <w:tcW w:w="2235" w:type="dxa"/>
          </w:tcPr>
          <w:p w14:paraId="2D0C83CB"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IČ: </w:t>
            </w:r>
          </w:p>
        </w:tc>
        <w:tc>
          <w:tcPr>
            <w:tcW w:w="7654" w:type="dxa"/>
            <w:vAlign w:val="center"/>
          </w:tcPr>
          <w:p w14:paraId="5428D0BF" w14:textId="77777777" w:rsidR="00580349" w:rsidRPr="00580349" w:rsidRDefault="00580349" w:rsidP="00C155F9">
            <w:pPr>
              <w:widowControl/>
              <w:rPr>
                <w:rFonts w:asciiTheme="minorHAnsi" w:hAnsiTheme="minorHAnsi" w:cstheme="minorHAnsi"/>
              </w:rPr>
            </w:pPr>
            <w:r>
              <w:rPr>
                <w:rFonts w:ascii="Calibri" w:hAnsi="Calibri" w:cs="Calibri"/>
              </w:rPr>
              <w:t>61750883</w:t>
            </w:r>
          </w:p>
        </w:tc>
      </w:tr>
      <w:tr w:rsidR="00580349" w:rsidRPr="00580349" w14:paraId="1CEBD2DC" w14:textId="77777777" w:rsidTr="008F0BDE">
        <w:tc>
          <w:tcPr>
            <w:tcW w:w="2235" w:type="dxa"/>
          </w:tcPr>
          <w:p w14:paraId="073921ED"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Bankovní spojení:</w:t>
            </w:r>
          </w:p>
        </w:tc>
        <w:tc>
          <w:tcPr>
            <w:tcW w:w="7654" w:type="dxa"/>
          </w:tcPr>
          <w:p w14:paraId="35D73A7E" w14:textId="77777777" w:rsidR="00580349" w:rsidRPr="00580349" w:rsidRDefault="007960F6" w:rsidP="00C155F9">
            <w:pPr>
              <w:widowControl/>
              <w:rPr>
                <w:rFonts w:asciiTheme="minorHAnsi" w:hAnsiTheme="minorHAnsi" w:cstheme="minorHAnsi"/>
                <w:szCs w:val="20"/>
              </w:rPr>
            </w:pPr>
            <w:r>
              <w:rPr>
                <w:rFonts w:asciiTheme="minorHAnsi" w:hAnsiTheme="minorHAnsi" w:cstheme="minorHAnsi"/>
                <w:szCs w:val="20"/>
              </w:rPr>
              <w:t xml:space="preserve"> ČSOB Klatovy</w:t>
            </w:r>
          </w:p>
        </w:tc>
      </w:tr>
      <w:tr w:rsidR="00580349" w:rsidRPr="00580349" w14:paraId="5AAFD5DC" w14:textId="77777777" w:rsidTr="008F0BDE">
        <w:tc>
          <w:tcPr>
            <w:tcW w:w="2235" w:type="dxa"/>
          </w:tcPr>
          <w:p w14:paraId="1E0508A8" w14:textId="77777777" w:rsidR="00580349" w:rsidRPr="00580349" w:rsidRDefault="00580349" w:rsidP="00C155F9">
            <w:pPr>
              <w:widowControl/>
              <w:rPr>
                <w:rFonts w:asciiTheme="minorHAnsi" w:hAnsiTheme="minorHAnsi" w:cstheme="minorHAnsi"/>
                <w:szCs w:val="20"/>
              </w:rPr>
            </w:pPr>
            <w:r w:rsidRPr="00580349">
              <w:rPr>
                <w:rFonts w:asciiTheme="minorHAnsi" w:hAnsiTheme="minorHAnsi" w:cstheme="minorHAnsi"/>
                <w:szCs w:val="20"/>
              </w:rPr>
              <w:t xml:space="preserve">Číslo účtu: </w:t>
            </w:r>
          </w:p>
        </w:tc>
        <w:tc>
          <w:tcPr>
            <w:tcW w:w="7654" w:type="dxa"/>
          </w:tcPr>
          <w:p w14:paraId="4229DA7D" w14:textId="77777777" w:rsidR="00580349" w:rsidRPr="00580349" w:rsidRDefault="007960F6" w:rsidP="00C155F9">
            <w:pPr>
              <w:widowControl/>
              <w:rPr>
                <w:rFonts w:asciiTheme="minorHAnsi" w:hAnsiTheme="minorHAnsi" w:cstheme="minorHAnsi"/>
              </w:rPr>
            </w:pPr>
            <w:r>
              <w:rPr>
                <w:rFonts w:asciiTheme="minorHAnsi" w:hAnsiTheme="minorHAnsi" w:cstheme="minorHAnsi"/>
              </w:rPr>
              <w:t>371216273/0300</w:t>
            </w:r>
          </w:p>
        </w:tc>
      </w:tr>
      <w:tr w:rsidR="00580349" w:rsidRPr="00580349" w14:paraId="2C273764" w14:textId="77777777" w:rsidTr="008F0BDE">
        <w:tc>
          <w:tcPr>
            <w:tcW w:w="2235" w:type="dxa"/>
          </w:tcPr>
          <w:p w14:paraId="26AC3AB5" w14:textId="77777777" w:rsidR="00580349" w:rsidRPr="00580349" w:rsidRDefault="00580349" w:rsidP="00C155F9">
            <w:pPr>
              <w:widowControl/>
              <w:outlineLvl w:val="0"/>
              <w:rPr>
                <w:rFonts w:asciiTheme="minorHAnsi" w:hAnsiTheme="minorHAnsi" w:cstheme="minorHAnsi"/>
                <w:szCs w:val="20"/>
              </w:rPr>
            </w:pPr>
            <w:r w:rsidRPr="00580349">
              <w:rPr>
                <w:rFonts w:asciiTheme="minorHAnsi" w:hAnsiTheme="minorHAnsi" w:cstheme="minorHAnsi"/>
                <w:szCs w:val="20"/>
              </w:rPr>
              <w:t xml:space="preserve">Tel. / Fax: </w:t>
            </w:r>
          </w:p>
        </w:tc>
        <w:tc>
          <w:tcPr>
            <w:tcW w:w="7654" w:type="dxa"/>
          </w:tcPr>
          <w:p w14:paraId="3854E6CE" w14:textId="77777777" w:rsidR="00580349" w:rsidRPr="00580349" w:rsidRDefault="007960F6" w:rsidP="00C155F9">
            <w:pPr>
              <w:widowControl/>
              <w:rPr>
                <w:rFonts w:asciiTheme="minorHAnsi" w:hAnsiTheme="minorHAnsi" w:cstheme="minorHAnsi"/>
              </w:rPr>
            </w:pPr>
            <w:r>
              <w:rPr>
                <w:rFonts w:asciiTheme="minorHAnsi" w:hAnsiTheme="minorHAnsi" w:cstheme="minorHAnsi"/>
              </w:rPr>
              <w:t>376310000</w:t>
            </w:r>
          </w:p>
        </w:tc>
      </w:tr>
      <w:tr w:rsidR="00580349" w:rsidRPr="00580349" w14:paraId="1DEFDBB1" w14:textId="77777777" w:rsidTr="008F0BDE">
        <w:tc>
          <w:tcPr>
            <w:tcW w:w="2235" w:type="dxa"/>
          </w:tcPr>
          <w:p w14:paraId="7784C6E6" w14:textId="77777777" w:rsidR="00580349" w:rsidRPr="00580349" w:rsidRDefault="00580349" w:rsidP="00C155F9">
            <w:pPr>
              <w:widowControl/>
              <w:outlineLvl w:val="0"/>
              <w:rPr>
                <w:rFonts w:asciiTheme="minorHAnsi" w:hAnsiTheme="minorHAnsi" w:cstheme="minorHAnsi"/>
                <w:szCs w:val="20"/>
              </w:rPr>
            </w:pPr>
            <w:r w:rsidRPr="00580349">
              <w:rPr>
                <w:rFonts w:asciiTheme="minorHAnsi" w:hAnsiTheme="minorHAnsi" w:cstheme="minorHAnsi"/>
                <w:szCs w:val="20"/>
              </w:rPr>
              <w:t>E-mail:</w:t>
            </w:r>
          </w:p>
        </w:tc>
        <w:tc>
          <w:tcPr>
            <w:tcW w:w="7654" w:type="dxa"/>
          </w:tcPr>
          <w:p w14:paraId="3BCF6203" w14:textId="77777777" w:rsidR="00580349" w:rsidRPr="00580349" w:rsidRDefault="007960F6" w:rsidP="007960F6">
            <w:pPr>
              <w:widowControl/>
              <w:rPr>
                <w:rFonts w:asciiTheme="minorHAnsi" w:hAnsiTheme="minorHAnsi" w:cstheme="minorHAnsi"/>
              </w:rPr>
            </w:pPr>
            <w:r>
              <w:rPr>
                <w:rFonts w:asciiTheme="minorHAnsi" w:hAnsiTheme="minorHAnsi" w:cstheme="minorHAnsi"/>
              </w:rPr>
              <w:t>reditel@spskt.cz</w:t>
            </w:r>
          </w:p>
        </w:tc>
      </w:tr>
    </w:tbl>
    <w:p w14:paraId="15CBDD89" w14:textId="77777777" w:rsidR="00580349" w:rsidRPr="00580349" w:rsidRDefault="00580349" w:rsidP="00C155F9">
      <w:pPr>
        <w:widowControl/>
        <w:rPr>
          <w:rFonts w:asciiTheme="minorHAnsi" w:hAnsiTheme="minorHAnsi" w:cstheme="minorHAnsi"/>
        </w:rPr>
      </w:pPr>
      <w:r w:rsidRPr="00580349">
        <w:rPr>
          <w:rFonts w:asciiTheme="minorHAnsi" w:hAnsiTheme="minorHAnsi" w:cstheme="minorHAnsi"/>
        </w:rPr>
        <w:t>dále jen „Kupující“</w:t>
      </w:r>
    </w:p>
    <w:p w14:paraId="48FE8824" w14:textId="77777777" w:rsidR="001D2AF6" w:rsidRPr="00960571" w:rsidRDefault="001D2AF6" w:rsidP="00356CDC">
      <w:pPr>
        <w:pStyle w:val="Nadpis1"/>
      </w:pPr>
      <w:r w:rsidRPr="00960571">
        <w:t>Předmět smlouvy:</w:t>
      </w:r>
    </w:p>
    <w:p w14:paraId="67B9AFD5" w14:textId="77777777" w:rsidR="00DC30E4" w:rsidRPr="00D003FE" w:rsidRDefault="00FC7134" w:rsidP="00D003FE">
      <w:pPr>
        <w:pStyle w:val="slovn1"/>
        <w:numPr>
          <w:ilvl w:val="0"/>
          <w:numId w:val="2"/>
        </w:numPr>
        <w:tabs>
          <w:tab w:val="left" w:pos="397"/>
        </w:tabs>
        <w:spacing w:after="113"/>
        <w:rPr>
          <w:rFonts w:asciiTheme="minorHAnsi" w:hAnsiTheme="minorHAnsi" w:cs="Arial"/>
          <w:szCs w:val="22"/>
        </w:rPr>
      </w:pPr>
      <w:r w:rsidRPr="00960571">
        <w:rPr>
          <w:rFonts w:asciiTheme="minorHAnsi" w:hAnsiTheme="minorHAnsi" w:cstheme="minorHAnsi"/>
        </w:rPr>
        <w:t xml:space="preserve">Prodávající se zavazuje dodat kupujícímu </w:t>
      </w:r>
      <w:r w:rsidRPr="00B14075">
        <w:rPr>
          <w:rFonts w:asciiTheme="minorHAnsi" w:hAnsiTheme="minorHAnsi" w:cstheme="minorHAnsi"/>
          <w:b/>
        </w:rPr>
        <w:t xml:space="preserve">nově vyrobený 1 ks </w:t>
      </w:r>
      <w:r w:rsidR="00960571" w:rsidRPr="00B14075">
        <w:rPr>
          <w:rFonts w:asciiTheme="minorHAnsi" w:hAnsiTheme="minorHAnsi" w:cstheme="minorHAnsi"/>
          <w:b/>
        </w:rPr>
        <w:t>CNC</w:t>
      </w:r>
      <w:r w:rsidR="00AE038E" w:rsidRPr="00B14075">
        <w:rPr>
          <w:rFonts w:asciiTheme="minorHAnsi" w:hAnsiTheme="minorHAnsi" w:cstheme="minorHAnsi"/>
          <w:b/>
        </w:rPr>
        <w:t xml:space="preserve"> horizontální soustruh</w:t>
      </w:r>
      <w:r w:rsidR="00960571" w:rsidRPr="00B14075">
        <w:rPr>
          <w:rFonts w:asciiTheme="minorHAnsi" w:hAnsiTheme="minorHAnsi" w:cstheme="minorHAnsi"/>
          <w:b/>
        </w:rPr>
        <w:t xml:space="preserve"> </w:t>
      </w:r>
      <w:r w:rsidR="003F59F6" w:rsidRPr="00B14075">
        <w:rPr>
          <w:rFonts w:asciiTheme="minorHAnsi" w:hAnsiTheme="minorHAnsi" w:cstheme="minorHAnsi"/>
          <w:b/>
        </w:rPr>
        <w:t xml:space="preserve">a 1 ks </w:t>
      </w:r>
      <w:r w:rsidR="00AE038E" w:rsidRPr="00B14075">
        <w:rPr>
          <w:rFonts w:asciiTheme="minorHAnsi" w:hAnsiTheme="minorHAnsi" w:cstheme="minorHAnsi"/>
          <w:b/>
        </w:rPr>
        <w:t xml:space="preserve">Vertikální frézovací a vrtací </w:t>
      </w:r>
      <w:r w:rsidR="00960571" w:rsidRPr="00B14075">
        <w:rPr>
          <w:rFonts w:asciiTheme="minorHAnsi" w:hAnsiTheme="minorHAnsi" w:cstheme="minorHAnsi"/>
          <w:b/>
        </w:rPr>
        <w:t xml:space="preserve">centrum </w:t>
      </w:r>
      <w:r w:rsidR="000A1175" w:rsidRPr="00B14075">
        <w:rPr>
          <w:rFonts w:asciiTheme="minorHAnsi" w:hAnsiTheme="minorHAnsi" w:cstheme="minorHAnsi"/>
          <w:b/>
        </w:rPr>
        <w:t xml:space="preserve">včetně </w:t>
      </w:r>
      <w:r w:rsidR="003F59F6" w:rsidRPr="00B14075">
        <w:rPr>
          <w:rFonts w:asciiTheme="minorHAnsi" w:hAnsiTheme="minorHAnsi" w:cstheme="minorHAnsi"/>
          <w:b/>
        </w:rPr>
        <w:t xml:space="preserve">jejich </w:t>
      </w:r>
      <w:r w:rsidR="000A1175" w:rsidRPr="00B14075">
        <w:rPr>
          <w:rFonts w:asciiTheme="minorHAnsi" w:hAnsiTheme="minorHAnsi" w:cstheme="minorHAnsi"/>
          <w:b/>
        </w:rPr>
        <w:t>příslušenství</w:t>
      </w:r>
      <w:r w:rsidR="000A1175" w:rsidRPr="00960571">
        <w:rPr>
          <w:rFonts w:asciiTheme="minorHAnsi" w:hAnsiTheme="minorHAnsi" w:cstheme="minorHAnsi"/>
        </w:rPr>
        <w:t xml:space="preserve"> </w:t>
      </w:r>
      <w:r w:rsidR="001D2AF6" w:rsidRPr="00960571">
        <w:rPr>
          <w:rFonts w:asciiTheme="minorHAnsi" w:hAnsiTheme="minorHAnsi" w:cstheme="minorHAnsi"/>
        </w:rPr>
        <w:t xml:space="preserve">(dále </w:t>
      </w:r>
      <w:r w:rsidRPr="00960571">
        <w:rPr>
          <w:rFonts w:asciiTheme="minorHAnsi" w:hAnsiTheme="minorHAnsi" w:cstheme="minorHAnsi"/>
        </w:rPr>
        <w:t xml:space="preserve">jen </w:t>
      </w:r>
      <w:r w:rsidR="001D2AF6" w:rsidRPr="00960571">
        <w:rPr>
          <w:rFonts w:asciiTheme="minorHAnsi" w:hAnsiTheme="minorHAnsi" w:cstheme="minorHAnsi"/>
        </w:rPr>
        <w:t>„</w:t>
      </w:r>
      <w:r w:rsidR="00D003FE">
        <w:rPr>
          <w:rFonts w:asciiTheme="minorHAnsi" w:hAnsiTheme="minorHAnsi" w:cstheme="minorHAnsi"/>
        </w:rPr>
        <w:t>Zbož</w:t>
      </w:r>
      <w:r w:rsidR="005A7AFC" w:rsidRPr="00960571">
        <w:rPr>
          <w:rFonts w:asciiTheme="minorHAnsi" w:hAnsiTheme="minorHAnsi" w:cstheme="minorHAnsi"/>
        </w:rPr>
        <w:t>í</w:t>
      </w:r>
      <w:r w:rsidR="001D2AF6" w:rsidRPr="00960571">
        <w:rPr>
          <w:rFonts w:asciiTheme="minorHAnsi" w:hAnsiTheme="minorHAnsi" w:cstheme="minorHAnsi"/>
        </w:rPr>
        <w:t>“)</w:t>
      </w:r>
      <w:r w:rsidRPr="00960571">
        <w:rPr>
          <w:rFonts w:asciiTheme="minorHAnsi" w:hAnsiTheme="minorHAnsi" w:cstheme="minorHAnsi"/>
        </w:rPr>
        <w:t>, je</w:t>
      </w:r>
      <w:r w:rsidR="003F59F6" w:rsidRPr="00960571">
        <w:rPr>
          <w:rFonts w:asciiTheme="minorHAnsi" w:hAnsiTheme="minorHAnsi" w:cstheme="minorHAnsi"/>
        </w:rPr>
        <w:t>jichž</w:t>
      </w:r>
      <w:r w:rsidRPr="00960571">
        <w:rPr>
          <w:rFonts w:asciiTheme="minorHAnsi" w:hAnsiTheme="minorHAnsi" w:cstheme="minorHAnsi"/>
        </w:rPr>
        <w:t xml:space="preserve"> specifikace je uvedena v Příloze č.</w:t>
      </w:r>
      <w:r w:rsidR="00F664FE" w:rsidRPr="00960571">
        <w:rPr>
          <w:rFonts w:asciiTheme="minorHAnsi" w:hAnsiTheme="minorHAnsi" w:cstheme="minorHAnsi"/>
        </w:rPr>
        <w:t xml:space="preserve"> </w:t>
      </w:r>
      <w:r w:rsidRPr="00960571">
        <w:rPr>
          <w:rFonts w:asciiTheme="minorHAnsi" w:hAnsiTheme="minorHAnsi" w:cstheme="minorHAnsi"/>
        </w:rPr>
        <w:t>1</w:t>
      </w:r>
      <w:r w:rsidR="0016128D">
        <w:rPr>
          <w:rFonts w:asciiTheme="minorHAnsi" w:hAnsiTheme="minorHAnsi" w:cstheme="minorHAnsi"/>
        </w:rPr>
        <w:t>A</w:t>
      </w:r>
      <w:r w:rsidRPr="00960571">
        <w:rPr>
          <w:rFonts w:asciiTheme="minorHAnsi" w:hAnsiTheme="minorHAnsi" w:cstheme="minorHAnsi"/>
        </w:rPr>
        <w:t xml:space="preserve"> této smlouvy „Technick</w:t>
      </w:r>
      <w:r w:rsidR="00AE038E">
        <w:rPr>
          <w:rFonts w:asciiTheme="minorHAnsi" w:hAnsiTheme="minorHAnsi" w:cstheme="minorHAnsi"/>
        </w:rPr>
        <w:t>é</w:t>
      </w:r>
      <w:r w:rsidRPr="00960571">
        <w:rPr>
          <w:rFonts w:asciiTheme="minorHAnsi" w:hAnsiTheme="minorHAnsi" w:cstheme="minorHAnsi"/>
        </w:rPr>
        <w:t xml:space="preserve"> </w:t>
      </w:r>
      <w:r w:rsidR="00AE038E">
        <w:rPr>
          <w:rFonts w:asciiTheme="minorHAnsi" w:hAnsiTheme="minorHAnsi" w:cstheme="minorHAnsi"/>
        </w:rPr>
        <w:t>parametry</w:t>
      </w:r>
      <w:r w:rsidR="00960571" w:rsidRPr="00960571">
        <w:rPr>
          <w:rFonts w:asciiTheme="minorHAnsi" w:hAnsiTheme="minorHAnsi" w:cstheme="minorHAnsi"/>
        </w:rPr>
        <w:t xml:space="preserve"> </w:t>
      </w:r>
      <w:r w:rsidR="00AE038E">
        <w:rPr>
          <w:rFonts w:asciiTheme="minorHAnsi" w:hAnsiTheme="minorHAnsi" w:cstheme="minorHAnsi"/>
        </w:rPr>
        <w:t>–</w:t>
      </w:r>
      <w:r w:rsidR="00960571">
        <w:rPr>
          <w:rFonts w:asciiTheme="minorHAnsi" w:hAnsiTheme="minorHAnsi" w:cstheme="minorHAnsi"/>
        </w:rPr>
        <w:t xml:space="preserve"> </w:t>
      </w:r>
      <w:r w:rsidR="00AE038E">
        <w:rPr>
          <w:rFonts w:asciiTheme="minorHAnsi" w:hAnsiTheme="minorHAnsi" w:cstheme="minorHAnsi"/>
        </w:rPr>
        <w:t>CNC horizontální soustruh</w:t>
      </w:r>
      <w:r w:rsidRPr="00960571">
        <w:rPr>
          <w:rFonts w:asciiTheme="minorHAnsi" w:hAnsiTheme="minorHAnsi" w:cstheme="minorHAnsi"/>
        </w:rPr>
        <w:t>“</w:t>
      </w:r>
      <w:r w:rsidR="00960571">
        <w:rPr>
          <w:rFonts w:asciiTheme="minorHAnsi" w:hAnsiTheme="minorHAnsi" w:cstheme="minorHAnsi"/>
        </w:rPr>
        <w:t>,</w:t>
      </w:r>
      <w:r w:rsidR="00F664FE" w:rsidRPr="00960571">
        <w:rPr>
          <w:rFonts w:asciiTheme="minorHAnsi" w:hAnsiTheme="minorHAnsi" w:cstheme="minorHAnsi"/>
        </w:rPr>
        <w:t xml:space="preserve"> </w:t>
      </w:r>
      <w:r w:rsidR="00960571" w:rsidRPr="00960571">
        <w:rPr>
          <w:rFonts w:asciiTheme="minorHAnsi" w:hAnsiTheme="minorHAnsi" w:cstheme="minorHAnsi"/>
        </w:rPr>
        <w:t xml:space="preserve">Příloze č. </w:t>
      </w:r>
      <w:r w:rsidR="0016128D">
        <w:rPr>
          <w:rFonts w:asciiTheme="minorHAnsi" w:hAnsiTheme="minorHAnsi" w:cstheme="minorHAnsi"/>
        </w:rPr>
        <w:t>1B</w:t>
      </w:r>
      <w:r w:rsidR="00960571" w:rsidRPr="00960571">
        <w:rPr>
          <w:rFonts w:asciiTheme="minorHAnsi" w:hAnsiTheme="minorHAnsi" w:cstheme="minorHAnsi"/>
        </w:rPr>
        <w:t xml:space="preserve"> této smlouvy „Technick</w:t>
      </w:r>
      <w:r w:rsidR="00AE038E">
        <w:rPr>
          <w:rFonts w:asciiTheme="minorHAnsi" w:hAnsiTheme="minorHAnsi" w:cstheme="minorHAnsi"/>
        </w:rPr>
        <w:t>é parametry</w:t>
      </w:r>
      <w:r w:rsidR="00960571">
        <w:rPr>
          <w:rFonts w:asciiTheme="minorHAnsi" w:hAnsiTheme="minorHAnsi" w:cstheme="minorHAnsi"/>
        </w:rPr>
        <w:t xml:space="preserve"> </w:t>
      </w:r>
      <w:r w:rsidR="00AE038E">
        <w:rPr>
          <w:rFonts w:asciiTheme="minorHAnsi" w:hAnsiTheme="minorHAnsi" w:cstheme="minorHAnsi"/>
        </w:rPr>
        <w:t>–</w:t>
      </w:r>
      <w:r w:rsidR="00960571" w:rsidRPr="00960571">
        <w:rPr>
          <w:rFonts w:asciiTheme="minorHAnsi" w:hAnsiTheme="minorHAnsi" w:cstheme="minorHAnsi"/>
        </w:rPr>
        <w:t xml:space="preserve"> </w:t>
      </w:r>
      <w:r w:rsidR="00AE038E">
        <w:rPr>
          <w:rFonts w:asciiTheme="minorHAnsi" w:hAnsiTheme="minorHAnsi" w:cstheme="minorHAnsi"/>
        </w:rPr>
        <w:t>Vertikální frézovací a vrtací centrum</w:t>
      </w:r>
      <w:r w:rsidR="00960571" w:rsidRPr="00960571">
        <w:rPr>
          <w:rFonts w:asciiTheme="minorHAnsi" w:hAnsiTheme="minorHAnsi" w:cstheme="minorHAnsi"/>
        </w:rPr>
        <w:t>“</w:t>
      </w:r>
      <w:r w:rsidR="001D2AF6" w:rsidRPr="00960571">
        <w:rPr>
          <w:rFonts w:asciiTheme="minorHAnsi" w:hAnsiTheme="minorHAnsi" w:cstheme="minorHAnsi"/>
        </w:rPr>
        <w:t>.</w:t>
      </w:r>
      <w:r w:rsidR="00DC30E4" w:rsidRPr="00960571">
        <w:rPr>
          <w:rFonts w:asciiTheme="minorHAnsi" w:hAnsiTheme="minorHAnsi" w:cstheme="minorHAnsi"/>
        </w:rPr>
        <w:t xml:space="preserve"> Prodávající se zavazuje na kupujícího převést vlastnické právo k</w:t>
      </w:r>
      <w:r w:rsidR="00F06B27">
        <w:rPr>
          <w:rFonts w:asciiTheme="minorHAnsi" w:hAnsiTheme="minorHAnsi" w:cstheme="minorHAnsi"/>
        </w:rPr>
        <w:t>e</w:t>
      </w:r>
      <w:r w:rsidR="00DC30E4" w:rsidRPr="00960571">
        <w:rPr>
          <w:rFonts w:asciiTheme="minorHAnsi" w:hAnsiTheme="minorHAnsi" w:cstheme="minorHAnsi"/>
        </w:rPr>
        <w:t> </w:t>
      </w:r>
      <w:r w:rsidR="00F06B27">
        <w:rPr>
          <w:rFonts w:asciiTheme="minorHAnsi" w:hAnsiTheme="minorHAnsi" w:cstheme="minorHAnsi"/>
        </w:rPr>
        <w:t>Zboží</w:t>
      </w:r>
      <w:r w:rsidR="00DC30E4" w:rsidRPr="00960571">
        <w:rPr>
          <w:rFonts w:asciiTheme="minorHAnsi" w:hAnsiTheme="minorHAnsi" w:cstheme="minorHAnsi"/>
        </w:rPr>
        <w:t xml:space="preserve"> za podmínek této smlouvy a kupující se zavazuje </w:t>
      </w:r>
      <w:r w:rsidR="00F06B27">
        <w:rPr>
          <w:rFonts w:asciiTheme="minorHAnsi" w:hAnsiTheme="minorHAnsi" w:cstheme="minorHAnsi"/>
        </w:rPr>
        <w:t>Zboží</w:t>
      </w:r>
      <w:r w:rsidR="00DC30E4" w:rsidRPr="00960571">
        <w:rPr>
          <w:rFonts w:asciiTheme="minorHAnsi" w:hAnsiTheme="minorHAnsi" w:cstheme="minorHAnsi"/>
        </w:rPr>
        <w:t xml:space="preserve"> za podmínek této smlouvy převzít a zaplatit za něj sjednanou kupní cenu</w:t>
      </w:r>
      <w:r w:rsidR="00F664FE" w:rsidRPr="00960571">
        <w:rPr>
          <w:rFonts w:asciiTheme="minorHAnsi" w:hAnsiTheme="minorHAnsi" w:cstheme="minorHAnsi"/>
        </w:rPr>
        <w:t>.</w:t>
      </w:r>
      <w:r w:rsidR="00BD4D26" w:rsidRPr="00960571">
        <w:rPr>
          <w:rFonts w:asciiTheme="minorHAnsi" w:hAnsiTheme="minorHAnsi" w:cstheme="minorHAnsi"/>
        </w:rPr>
        <w:t xml:space="preserve"> Tato smlouva je uzavírána na plnění veřejné zakázky s názvem: „</w:t>
      </w:r>
      <w:r w:rsidR="00960571" w:rsidRPr="00095AE1">
        <w:rPr>
          <w:rFonts w:asciiTheme="minorHAnsi" w:hAnsiTheme="minorHAnsi" w:cstheme="minorHAnsi"/>
          <w:b/>
          <w:szCs w:val="22"/>
        </w:rPr>
        <w:t xml:space="preserve">Dovybavení </w:t>
      </w:r>
      <w:r w:rsidR="00AE038E">
        <w:rPr>
          <w:rFonts w:asciiTheme="minorHAnsi" w:hAnsiTheme="minorHAnsi" w:cstheme="minorHAnsi"/>
          <w:b/>
          <w:szCs w:val="22"/>
        </w:rPr>
        <w:t>učebny CNC na SPŠ Klatovy</w:t>
      </w:r>
      <w:r w:rsidR="00BD4D26" w:rsidRPr="00B14075">
        <w:rPr>
          <w:rFonts w:asciiTheme="minorHAnsi" w:hAnsiTheme="minorHAnsi" w:cstheme="minorHAnsi"/>
          <w:szCs w:val="22"/>
        </w:rPr>
        <w:t>“</w:t>
      </w:r>
      <w:r w:rsidR="00B14075" w:rsidRPr="00B14075">
        <w:rPr>
          <w:rFonts w:asciiTheme="minorHAnsi" w:hAnsiTheme="minorHAnsi" w:cstheme="minorHAnsi"/>
          <w:szCs w:val="22"/>
        </w:rPr>
        <w:t>,</w:t>
      </w:r>
      <w:r w:rsidR="00B14075" w:rsidRPr="00B14075">
        <w:rPr>
          <w:rFonts w:asciiTheme="minorHAnsi" w:hAnsiTheme="minorHAnsi" w:cs="Arial"/>
          <w:szCs w:val="22"/>
        </w:rPr>
        <w:t xml:space="preserve"> zadávanou Kupujícím jako zadavatelem ve smyslu </w:t>
      </w:r>
      <w:r w:rsidR="00B14075" w:rsidRPr="00B14075">
        <w:rPr>
          <w:rFonts w:asciiTheme="minorHAnsi" w:hAnsiTheme="minorHAnsi" w:cs="Arial"/>
          <w:bCs/>
          <w:color w:val="010000"/>
          <w:szCs w:val="22"/>
        </w:rPr>
        <w:t>zákona č. 134/2016 Sb., o zadávání veřejných zakázkách, ve znění pozdějších předpisů (dále jen „ZZVZ“)</w:t>
      </w:r>
      <w:r w:rsidR="00B14075" w:rsidRPr="00B14075">
        <w:rPr>
          <w:rFonts w:asciiTheme="minorHAnsi" w:hAnsiTheme="minorHAnsi" w:cs="Arial"/>
          <w:szCs w:val="22"/>
        </w:rPr>
        <w:t>, a to dle nabídky</w:t>
      </w:r>
      <w:r w:rsidR="00D003FE">
        <w:rPr>
          <w:rFonts w:asciiTheme="minorHAnsi" w:hAnsiTheme="minorHAnsi" w:cs="Arial"/>
          <w:szCs w:val="22"/>
        </w:rPr>
        <w:t xml:space="preserve"> </w:t>
      </w:r>
      <w:r w:rsidR="00D003FE" w:rsidRPr="00D003FE">
        <w:rPr>
          <w:rFonts w:asciiTheme="minorHAnsi" w:hAnsiTheme="minorHAnsi" w:cs="Arial"/>
          <w:szCs w:val="22"/>
        </w:rPr>
        <w:t xml:space="preserve">Prodávajícího podané na předmětnou veřejnou zakázku, </w:t>
      </w:r>
      <w:commentRangeStart w:id="0"/>
      <w:r w:rsidR="00D003FE" w:rsidRPr="00D003FE">
        <w:rPr>
          <w:rFonts w:asciiTheme="minorHAnsi" w:hAnsiTheme="minorHAnsi" w:cs="Arial"/>
          <w:szCs w:val="22"/>
        </w:rPr>
        <w:t>resp. její část</w:t>
      </w:r>
      <w:commentRangeEnd w:id="0"/>
      <w:r w:rsidR="00BB1733">
        <w:rPr>
          <w:rStyle w:val="Odkaznakoment"/>
        </w:rPr>
        <w:commentReference w:id="0"/>
      </w:r>
      <w:r w:rsidR="00D003FE" w:rsidRPr="00D003FE">
        <w:rPr>
          <w:rFonts w:asciiTheme="minorHAnsi" w:hAnsiTheme="minorHAnsi" w:cs="Arial"/>
          <w:szCs w:val="22"/>
        </w:rPr>
        <w:t>, a v souladu se zadávacími podmínkami k této veřejné zakázce</w:t>
      </w:r>
      <w:r w:rsidR="00D003FE">
        <w:rPr>
          <w:rFonts w:asciiTheme="minorHAnsi" w:hAnsiTheme="minorHAnsi" w:cs="Arial"/>
          <w:szCs w:val="22"/>
        </w:rPr>
        <w:t>.</w:t>
      </w:r>
    </w:p>
    <w:p w14:paraId="599B67A7" w14:textId="77777777" w:rsidR="001D2AF6" w:rsidRDefault="00D7448A" w:rsidP="00C155F9">
      <w:pPr>
        <w:pStyle w:val="slovn1"/>
        <w:widowControl/>
        <w:numPr>
          <w:ilvl w:val="0"/>
          <w:numId w:val="2"/>
        </w:numPr>
        <w:tabs>
          <w:tab w:val="left" w:pos="397"/>
        </w:tabs>
        <w:spacing w:after="113"/>
        <w:rPr>
          <w:rFonts w:asciiTheme="minorHAnsi" w:hAnsiTheme="minorHAnsi" w:cstheme="minorHAnsi"/>
        </w:rPr>
      </w:pPr>
      <w:r w:rsidRPr="00960571">
        <w:rPr>
          <w:rFonts w:asciiTheme="minorHAnsi" w:hAnsiTheme="minorHAnsi" w:cstheme="minorHAnsi"/>
        </w:rPr>
        <w:lastRenderedPageBreak/>
        <w:t>Nedílnou s</w:t>
      </w:r>
      <w:r w:rsidR="0050525E" w:rsidRPr="00960571">
        <w:rPr>
          <w:rFonts w:asciiTheme="minorHAnsi" w:hAnsiTheme="minorHAnsi" w:cstheme="minorHAnsi"/>
        </w:rPr>
        <w:t xml:space="preserve">oučástí </w:t>
      </w:r>
      <w:r w:rsidR="00F06B27">
        <w:rPr>
          <w:rFonts w:asciiTheme="minorHAnsi" w:hAnsiTheme="minorHAnsi" w:cstheme="minorHAnsi"/>
        </w:rPr>
        <w:t>Zboží</w:t>
      </w:r>
      <w:r w:rsidR="001D2AF6" w:rsidRPr="00960571">
        <w:rPr>
          <w:rFonts w:asciiTheme="minorHAnsi" w:hAnsiTheme="minorHAnsi" w:cstheme="minorHAnsi"/>
        </w:rPr>
        <w:t xml:space="preserve"> je kompletní technická dokumentace k</w:t>
      </w:r>
      <w:r w:rsidR="004B144F">
        <w:rPr>
          <w:rFonts w:asciiTheme="minorHAnsi" w:hAnsiTheme="minorHAnsi" w:cstheme="minorHAnsi"/>
        </w:rPr>
        <w:t>e</w:t>
      </w:r>
      <w:r w:rsidR="00D914F9" w:rsidRPr="00960571">
        <w:rPr>
          <w:rFonts w:asciiTheme="minorHAnsi" w:hAnsiTheme="minorHAnsi" w:cstheme="minorHAnsi"/>
        </w:rPr>
        <w:t> </w:t>
      </w:r>
      <w:r w:rsidR="00F06B27">
        <w:rPr>
          <w:rFonts w:asciiTheme="minorHAnsi" w:hAnsiTheme="minorHAnsi" w:cstheme="minorHAnsi"/>
        </w:rPr>
        <w:t>Zboží</w:t>
      </w:r>
      <w:r w:rsidR="00D914F9" w:rsidRPr="00960571">
        <w:rPr>
          <w:rFonts w:asciiTheme="minorHAnsi" w:hAnsiTheme="minorHAnsi" w:cstheme="minorHAnsi"/>
        </w:rPr>
        <w:t xml:space="preserve"> a</w:t>
      </w:r>
      <w:r w:rsidR="001D2AF6" w:rsidRPr="00960571">
        <w:rPr>
          <w:rFonts w:asciiTheme="minorHAnsi" w:hAnsiTheme="minorHAnsi" w:cstheme="minorHAnsi"/>
        </w:rPr>
        <w:t xml:space="preserve"> technic</w:t>
      </w:r>
      <w:r w:rsidR="004B144F">
        <w:rPr>
          <w:rFonts w:asciiTheme="minorHAnsi" w:hAnsiTheme="minorHAnsi" w:cstheme="minorHAnsi"/>
        </w:rPr>
        <w:t>ké podmínky, zejména</w:t>
      </w:r>
      <w:r w:rsidRPr="00960571">
        <w:rPr>
          <w:rFonts w:asciiTheme="minorHAnsi" w:hAnsiTheme="minorHAnsi" w:cstheme="minorHAnsi"/>
        </w:rPr>
        <w:t xml:space="preserve"> pro každý stroj zvlášť prohlášení o shodě, </w:t>
      </w:r>
      <w:r w:rsidR="0050525E" w:rsidRPr="00960571">
        <w:rPr>
          <w:rFonts w:asciiTheme="minorHAnsi" w:hAnsiTheme="minorHAnsi" w:cstheme="minorHAnsi"/>
        </w:rPr>
        <w:t>návod</w:t>
      </w:r>
      <w:r w:rsidR="003F59F6" w:rsidRPr="00960571">
        <w:rPr>
          <w:rFonts w:asciiTheme="minorHAnsi" w:hAnsiTheme="minorHAnsi" w:cstheme="minorHAnsi"/>
        </w:rPr>
        <w:t>y</w:t>
      </w:r>
      <w:r w:rsidRPr="00960571">
        <w:rPr>
          <w:rFonts w:asciiTheme="minorHAnsi" w:hAnsiTheme="minorHAnsi" w:cstheme="minorHAnsi"/>
        </w:rPr>
        <w:t xml:space="preserve"> k obsluze a údržbě, </w:t>
      </w:r>
      <w:r w:rsidR="00FC7134" w:rsidRPr="00960571">
        <w:rPr>
          <w:rFonts w:asciiTheme="minorHAnsi" w:hAnsiTheme="minorHAnsi" w:cstheme="minorHAnsi"/>
        </w:rPr>
        <w:t xml:space="preserve">předávací </w:t>
      </w:r>
      <w:r w:rsidR="0050525E" w:rsidRPr="00960571">
        <w:rPr>
          <w:rFonts w:asciiTheme="minorHAnsi" w:hAnsiTheme="minorHAnsi" w:cstheme="minorHAnsi"/>
        </w:rPr>
        <w:t>protokol</w:t>
      </w:r>
      <w:r w:rsidR="003F59F6" w:rsidRPr="00960571">
        <w:rPr>
          <w:rFonts w:asciiTheme="minorHAnsi" w:hAnsiTheme="minorHAnsi" w:cstheme="minorHAnsi"/>
        </w:rPr>
        <w:t>y</w:t>
      </w:r>
      <w:r w:rsidR="0050525E" w:rsidRPr="00960571">
        <w:rPr>
          <w:rFonts w:asciiTheme="minorHAnsi" w:hAnsiTheme="minorHAnsi" w:cstheme="minorHAnsi"/>
        </w:rPr>
        <w:t xml:space="preserve"> vystaven</w:t>
      </w:r>
      <w:r w:rsidR="003F59F6" w:rsidRPr="00960571">
        <w:rPr>
          <w:rFonts w:asciiTheme="minorHAnsi" w:hAnsiTheme="minorHAnsi" w:cstheme="minorHAnsi"/>
        </w:rPr>
        <w:t>é</w:t>
      </w:r>
      <w:r w:rsidR="0050525E" w:rsidRPr="00960571">
        <w:rPr>
          <w:rFonts w:asciiTheme="minorHAnsi" w:hAnsiTheme="minorHAnsi" w:cstheme="minorHAnsi"/>
        </w:rPr>
        <w:t xml:space="preserve"> prodávajícím, instalace, zprovoznění, zaškolení obsluhy.</w:t>
      </w:r>
    </w:p>
    <w:p w14:paraId="39E45360" w14:textId="77777777" w:rsidR="00B14075" w:rsidRPr="002451A2" w:rsidRDefault="00B14075" w:rsidP="004C6C2D">
      <w:pPr>
        <w:pStyle w:val="Odstavecseseznamem"/>
        <w:widowControl/>
        <w:numPr>
          <w:ilvl w:val="0"/>
          <w:numId w:val="2"/>
        </w:numPr>
        <w:suppressAutoHyphens w:val="0"/>
        <w:spacing w:after="240" w:line="276" w:lineRule="auto"/>
        <w:contextualSpacing w:val="0"/>
        <w:jc w:val="left"/>
        <w:rPr>
          <w:rFonts w:asciiTheme="minorHAnsi" w:hAnsiTheme="minorHAnsi" w:cs="Arial"/>
          <w:szCs w:val="22"/>
        </w:rPr>
      </w:pPr>
      <w:r w:rsidRPr="002451A2">
        <w:rPr>
          <w:rFonts w:asciiTheme="minorHAnsi" w:hAnsiTheme="minorHAnsi" w:cs="Arial"/>
          <w:szCs w:val="22"/>
        </w:rPr>
        <w:t>Předmět smlouvy je realizován v rámci projektu</w:t>
      </w:r>
      <w:r w:rsidR="004C6C2D" w:rsidRPr="002451A2">
        <w:rPr>
          <w:rFonts w:asciiTheme="minorHAnsi" w:hAnsiTheme="minorHAnsi" w:cs="Arial"/>
          <w:szCs w:val="22"/>
        </w:rPr>
        <w:t xml:space="preserve"> IROP</w:t>
      </w:r>
      <w:r w:rsidR="002451A2">
        <w:rPr>
          <w:rFonts w:asciiTheme="minorHAnsi" w:hAnsiTheme="minorHAnsi" w:cs="Arial"/>
          <w:szCs w:val="22"/>
        </w:rPr>
        <w:t xml:space="preserve">: Dovybavení učebny CNC na SPŠ Klatovy, </w:t>
      </w:r>
      <w:r w:rsidR="00177269" w:rsidRPr="002451A2">
        <w:rPr>
          <w:rFonts w:asciiTheme="minorHAnsi" w:hAnsiTheme="minorHAnsi" w:cs="Arial"/>
          <w:color w:val="000000"/>
          <w:szCs w:val="22"/>
        </w:rPr>
        <w:t xml:space="preserve">Identifikační číslo EIS: </w:t>
      </w:r>
      <w:r w:rsidRPr="002451A2">
        <w:rPr>
          <w:rFonts w:asciiTheme="minorHAnsi" w:hAnsiTheme="minorHAnsi" w:cs="Arial"/>
          <w:color w:val="000000"/>
          <w:szCs w:val="22"/>
        </w:rPr>
        <w:t>CZ.06.2.67/0.0/0.0/16_0</w:t>
      </w:r>
      <w:r w:rsidR="00177269" w:rsidRPr="002451A2">
        <w:rPr>
          <w:rFonts w:asciiTheme="minorHAnsi" w:hAnsiTheme="minorHAnsi" w:cs="Arial"/>
          <w:color w:val="000000"/>
          <w:szCs w:val="22"/>
        </w:rPr>
        <w:t>50</w:t>
      </w:r>
      <w:r w:rsidRPr="002451A2">
        <w:rPr>
          <w:rFonts w:asciiTheme="minorHAnsi" w:hAnsiTheme="minorHAnsi" w:cs="Arial"/>
          <w:color w:val="000000"/>
          <w:szCs w:val="22"/>
        </w:rPr>
        <w:t>/0002</w:t>
      </w:r>
      <w:r w:rsidR="00177269" w:rsidRPr="002451A2">
        <w:rPr>
          <w:rFonts w:asciiTheme="minorHAnsi" w:hAnsiTheme="minorHAnsi" w:cs="Arial"/>
          <w:color w:val="000000"/>
          <w:szCs w:val="22"/>
        </w:rPr>
        <w:t>143</w:t>
      </w:r>
      <w:r w:rsidRPr="002451A2">
        <w:rPr>
          <w:rFonts w:asciiTheme="minorHAnsi" w:hAnsiTheme="minorHAnsi" w:cs="Arial"/>
          <w:color w:val="000000"/>
          <w:szCs w:val="22"/>
        </w:rPr>
        <w:t xml:space="preserve"> v rámci IROP</w:t>
      </w:r>
      <w:r w:rsidRPr="002451A2">
        <w:rPr>
          <w:rFonts w:asciiTheme="minorHAnsi" w:hAnsiTheme="minorHAnsi" w:cs="Arial"/>
          <w:szCs w:val="22"/>
        </w:rPr>
        <w:t xml:space="preserve">, Prioritní osa: </w:t>
      </w:r>
      <w:r w:rsidRPr="002451A2">
        <w:rPr>
          <w:rStyle w:val="akcezoznamtext"/>
          <w:rFonts w:asciiTheme="minorHAnsi" w:hAnsiTheme="minorHAnsi" w:cs="Arial"/>
          <w:szCs w:val="22"/>
        </w:rPr>
        <w:t>Zkvalitnění veřejných služeb a podmínek života pro obyvatele regionů</w:t>
      </w:r>
      <w:r w:rsidRPr="002451A2">
        <w:rPr>
          <w:rFonts w:asciiTheme="minorHAnsi" w:hAnsiTheme="minorHAnsi" w:cs="Arial"/>
          <w:szCs w:val="22"/>
        </w:rPr>
        <w:t xml:space="preserve">, podpořeného v rámci </w:t>
      </w:r>
      <w:r w:rsidRPr="002451A2">
        <w:rPr>
          <w:rStyle w:val="akcezoznamtext"/>
          <w:rFonts w:asciiTheme="minorHAnsi" w:hAnsiTheme="minorHAnsi" w:cs="Arial"/>
          <w:szCs w:val="22"/>
        </w:rPr>
        <w:t>Integrovaného regionálního operačního programu (IROP)</w:t>
      </w:r>
      <w:r w:rsidRPr="002451A2">
        <w:rPr>
          <w:rFonts w:asciiTheme="minorHAnsi" w:hAnsiTheme="minorHAnsi" w:cs="Arial"/>
          <w:szCs w:val="22"/>
        </w:rPr>
        <w:t>.</w:t>
      </w:r>
    </w:p>
    <w:p w14:paraId="075F5E53" w14:textId="77777777" w:rsidR="00FC7134" w:rsidRDefault="00741ABC" w:rsidP="00D003FE">
      <w:pPr>
        <w:pStyle w:val="slovn1"/>
        <w:widowControl/>
        <w:numPr>
          <w:ilvl w:val="0"/>
          <w:numId w:val="2"/>
        </w:numPr>
        <w:spacing w:after="113"/>
        <w:rPr>
          <w:rFonts w:asciiTheme="minorHAnsi" w:hAnsiTheme="minorHAnsi" w:cstheme="minorHAnsi"/>
        </w:rPr>
      </w:pPr>
      <w:r w:rsidRPr="00960571">
        <w:rPr>
          <w:rFonts w:asciiTheme="minorHAnsi" w:hAnsiTheme="minorHAnsi" w:cstheme="minorHAnsi"/>
        </w:rPr>
        <w:t xml:space="preserve">Prodávající prohlašuje, že je výlučným vlastníkem prodávaného </w:t>
      </w:r>
      <w:r w:rsidR="00F06B27">
        <w:rPr>
          <w:rFonts w:asciiTheme="minorHAnsi" w:hAnsiTheme="minorHAnsi" w:cstheme="minorHAnsi"/>
        </w:rPr>
        <w:t>Zboží</w:t>
      </w:r>
      <w:r w:rsidRPr="00960571">
        <w:rPr>
          <w:rFonts w:asciiTheme="minorHAnsi" w:hAnsiTheme="minorHAnsi" w:cstheme="minorHAnsi"/>
        </w:rPr>
        <w:t xml:space="preserve">, a že </w:t>
      </w:r>
      <w:r w:rsidR="00F06B27">
        <w:rPr>
          <w:rFonts w:asciiTheme="minorHAnsi" w:hAnsiTheme="minorHAnsi" w:cstheme="minorHAnsi"/>
        </w:rPr>
        <w:t>Zboží</w:t>
      </w:r>
      <w:r w:rsidRPr="00960571">
        <w:rPr>
          <w:rFonts w:asciiTheme="minorHAnsi" w:hAnsiTheme="minorHAnsi" w:cstheme="minorHAnsi"/>
        </w:rPr>
        <w:t xml:space="preserve"> nemá žádné právní vady.</w:t>
      </w:r>
    </w:p>
    <w:p w14:paraId="70B23E76" w14:textId="77777777" w:rsidR="00D003FE" w:rsidRPr="00D003FE" w:rsidRDefault="00D003FE" w:rsidP="00D003FE">
      <w:pPr>
        <w:pStyle w:val="slovn1"/>
        <w:numPr>
          <w:ilvl w:val="0"/>
          <w:numId w:val="2"/>
        </w:numPr>
        <w:spacing w:after="113"/>
        <w:rPr>
          <w:rFonts w:asciiTheme="minorHAnsi" w:hAnsiTheme="minorHAnsi" w:cstheme="minorHAnsi"/>
        </w:rPr>
      </w:pPr>
      <w:r w:rsidRPr="00D003FE">
        <w:rPr>
          <w:rFonts w:asciiTheme="minorHAnsi" w:hAnsiTheme="minorHAnsi" w:cstheme="minorHAnsi"/>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01132A6F" w14:textId="77777777" w:rsidR="00D003FE" w:rsidRDefault="00D003FE" w:rsidP="00D003FE">
      <w:pPr>
        <w:pStyle w:val="slovn1"/>
        <w:numPr>
          <w:ilvl w:val="0"/>
          <w:numId w:val="2"/>
        </w:numPr>
        <w:spacing w:after="113"/>
        <w:rPr>
          <w:rFonts w:asciiTheme="minorHAnsi" w:hAnsiTheme="minorHAnsi" w:cstheme="minorHAnsi"/>
        </w:rPr>
      </w:pPr>
      <w:r w:rsidRPr="00D003FE">
        <w:rPr>
          <w:rFonts w:asciiTheme="minorHAnsi" w:hAnsiTheme="minorHAnsi" w:cstheme="minorHAnsi"/>
        </w:rPr>
        <w:t xml:space="preserve">V rámci plnění předmětu této Smlouvy Prodávající bezplatně zajistí proškolení zaměstnanců Kupujícího v základních otázkách pravidelné a běžné údržby dodávaného Zboží. Pokud není termín a </w:t>
      </w:r>
      <w:commentRangeStart w:id="1"/>
      <w:r w:rsidRPr="00D003FE">
        <w:rPr>
          <w:rFonts w:asciiTheme="minorHAnsi" w:hAnsiTheme="minorHAnsi" w:cstheme="minorHAnsi"/>
        </w:rPr>
        <w:t xml:space="preserve">rozsah školení </w:t>
      </w:r>
      <w:commentRangeEnd w:id="1"/>
      <w:r w:rsidR="001248B3">
        <w:rPr>
          <w:rStyle w:val="Odkaznakoment"/>
        </w:rPr>
        <w:commentReference w:id="1"/>
      </w:r>
      <w:r w:rsidRPr="00D003FE">
        <w:rPr>
          <w:rFonts w:asciiTheme="minorHAnsi" w:hAnsiTheme="minorHAnsi" w:cstheme="minorHAnsi"/>
        </w:rPr>
        <w:t>stanoven zadávacími podmínkami bude navržen Prodávajícím a musí</w:t>
      </w:r>
      <w:r>
        <w:rPr>
          <w:rFonts w:asciiTheme="minorHAnsi" w:hAnsiTheme="minorHAnsi" w:cstheme="minorHAnsi"/>
        </w:rPr>
        <w:t xml:space="preserve"> </w:t>
      </w:r>
      <w:r w:rsidRPr="00D003FE">
        <w:rPr>
          <w:rFonts w:asciiTheme="minorHAnsi" w:hAnsiTheme="minorHAnsi" w:cstheme="minorHAnsi"/>
        </w:rPr>
        <w:t>být schválen Kupujícím. Následně Kupující stanoví počet a jména osob, které se školení zúčastní.</w:t>
      </w:r>
    </w:p>
    <w:p w14:paraId="574F97A6" w14:textId="77777777" w:rsidR="00F12994" w:rsidRPr="00F12994" w:rsidRDefault="00F12994" w:rsidP="00F12994">
      <w:pPr>
        <w:pStyle w:val="Odstavecseseznamem"/>
        <w:widowControl/>
        <w:numPr>
          <w:ilvl w:val="0"/>
          <w:numId w:val="2"/>
        </w:numPr>
        <w:suppressAutoHyphens w:val="0"/>
        <w:spacing w:after="120" w:line="276" w:lineRule="auto"/>
        <w:contextualSpacing w:val="0"/>
        <w:rPr>
          <w:rFonts w:asciiTheme="minorHAnsi" w:hAnsiTheme="minorHAnsi" w:cs="Arial"/>
          <w:szCs w:val="22"/>
        </w:rPr>
      </w:pPr>
      <w:r w:rsidRPr="00F12994">
        <w:rPr>
          <w:rFonts w:asciiTheme="minorHAnsi" w:hAnsiTheme="minorHAnsi" w:cs="Arial"/>
          <w:kern w:val="1"/>
          <w:szCs w:val="22"/>
        </w:rPr>
        <w:t xml:space="preserve">Součástí předmětu Smlouvy je také závazek Prodávajícího provádět po dobu </w:t>
      </w:r>
      <w:commentRangeStart w:id="2"/>
      <w:r w:rsidRPr="00F12994">
        <w:rPr>
          <w:rFonts w:asciiTheme="minorHAnsi" w:hAnsiTheme="minorHAnsi" w:cs="Arial"/>
          <w:kern w:val="1"/>
          <w:szCs w:val="22"/>
        </w:rPr>
        <w:t xml:space="preserve">60 měsíců </w:t>
      </w:r>
      <w:commentRangeEnd w:id="2"/>
      <w:r w:rsidR="001248B3">
        <w:rPr>
          <w:rStyle w:val="Odkaznakoment"/>
        </w:rPr>
        <w:commentReference w:id="2"/>
      </w:r>
      <w:r w:rsidRPr="00F12994">
        <w:rPr>
          <w:rFonts w:asciiTheme="minorHAnsi" w:hAnsiTheme="minorHAnsi" w:cs="Arial"/>
          <w:kern w:val="1"/>
          <w:szCs w:val="22"/>
        </w:rPr>
        <w:t>od skončení záruční doby služby pozáručního servisu na Zboží za podmínek sjednaných níže v čl. VII. této Smlouvy.</w:t>
      </w:r>
    </w:p>
    <w:p w14:paraId="2379A568" w14:textId="77777777" w:rsidR="00F12994" w:rsidRPr="00F12994" w:rsidRDefault="00F12994" w:rsidP="00F12994">
      <w:pPr>
        <w:pStyle w:val="Odstavecseseznamem"/>
        <w:widowControl/>
        <w:numPr>
          <w:ilvl w:val="0"/>
          <w:numId w:val="2"/>
        </w:numPr>
        <w:suppressAutoHyphens w:val="0"/>
        <w:spacing w:after="120" w:line="276" w:lineRule="auto"/>
        <w:contextualSpacing w:val="0"/>
        <w:rPr>
          <w:rFonts w:asciiTheme="minorHAnsi" w:hAnsiTheme="minorHAnsi" w:cs="Arial"/>
          <w:szCs w:val="22"/>
        </w:rPr>
      </w:pPr>
      <w:r w:rsidRPr="00F12994">
        <w:rPr>
          <w:rFonts w:asciiTheme="minorHAnsi" w:hAnsiTheme="minorHAnsi" w:cs="Arial"/>
          <w:szCs w:val="22"/>
        </w:rPr>
        <w:t>Kupující je oprávněn před podpisem této Smlouvy požadovat po Prodávajícím předložení dokladů prokazujících technické vlastnosti a parametry dodávaného Zboží, např. technické/produktové listy výrobců, katalogy, certifikáty a příslušná prohlášení o shodě atd.</w:t>
      </w:r>
    </w:p>
    <w:p w14:paraId="0CCB4D84" w14:textId="77777777" w:rsidR="00D003FE" w:rsidRPr="00D003FE" w:rsidRDefault="00D003FE" w:rsidP="00D003FE">
      <w:pPr>
        <w:pStyle w:val="Odstavecseseznamem"/>
        <w:widowControl/>
        <w:numPr>
          <w:ilvl w:val="0"/>
          <w:numId w:val="2"/>
        </w:numPr>
        <w:suppressAutoHyphens w:val="0"/>
        <w:spacing w:after="120" w:line="276" w:lineRule="auto"/>
        <w:contextualSpacing w:val="0"/>
        <w:rPr>
          <w:rFonts w:asciiTheme="minorHAnsi" w:hAnsiTheme="minorHAnsi" w:cs="Arial"/>
          <w:szCs w:val="22"/>
        </w:rPr>
      </w:pPr>
      <w:r w:rsidRPr="00D003FE">
        <w:rPr>
          <w:rFonts w:asciiTheme="minorHAnsi" w:hAnsiTheme="minorHAnsi" w:cs="Arial"/>
          <w:snapToGrid w:val="0"/>
          <w:szCs w:val="22"/>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D003FE">
        <w:rPr>
          <w:rFonts w:asciiTheme="minorHAnsi" w:hAnsiTheme="minorHAnsi" w:cs="Arial"/>
          <w:szCs w:val="22"/>
        </w:rPr>
        <w:t xml:space="preserve">. </w:t>
      </w:r>
      <w:r w:rsidRPr="00D003FE">
        <w:rPr>
          <w:rFonts w:asciiTheme="minorHAnsi" w:hAnsiTheme="minorHAnsi" w:cs="Arial"/>
          <w:snapToGrid w:val="0"/>
          <w:szCs w:val="22"/>
        </w:rPr>
        <w:t>Prodávající prohlašuje, že je odborně způsobilý k zajištění předmětu Smlouvy.</w:t>
      </w:r>
    </w:p>
    <w:p w14:paraId="6E698669" w14:textId="77777777" w:rsidR="004B144F" w:rsidRPr="004B144F" w:rsidRDefault="004B144F" w:rsidP="004B144F">
      <w:pPr>
        <w:pStyle w:val="Odstavecseseznamem"/>
        <w:widowControl/>
        <w:numPr>
          <w:ilvl w:val="0"/>
          <w:numId w:val="2"/>
        </w:numPr>
        <w:suppressAutoHyphens w:val="0"/>
        <w:spacing w:after="120" w:line="276" w:lineRule="auto"/>
        <w:contextualSpacing w:val="0"/>
        <w:rPr>
          <w:rFonts w:asciiTheme="minorHAnsi" w:hAnsiTheme="minorHAnsi" w:cs="Arial"/>
          <w:szCs w:val="22"/>
        </w:rPr>
      </w:pPr>
      <w:r w:rsidRPr="004B144F">
        <w:rPr>
          <w:rFonts w:asciiTheme="minorHAnsi" w:hAnsiTheme="minorHAnsi" w:cs="Arial"/>
          <w:szCs w:val="22"/>
        </w:rPr>
        <w:t xml:space="preserve">Součástí závazku Prodávajícího dodat Zboží je rovněž doprava a vyložení Zboží do místa plnění určeného kupujícím, odborná instalace a uvedení předmětných strojů a zařízení do provozu, případná likvidace vzniklého odpadu, dále povinnost předvést Kupujícímu veškeré požadované funkce a parametry Zboží, </w:t>
      </w:r>
      <w:r w:rsidRPr="004B144F">
        <w:rPr>
          <w:rFonts w:asciiTheme="minorHAnsi" w:hAnsiTheme="minorHAnsi" w:cs="Arial"/>
          <w:color w:val="000000"/>
          <w:szCs w:val="22"/>
        </w:rPr>
        <w:t>zaškolení oprávněných osob Kupujícího v rozsahu nezbytném k řádnému užívání a údržbě Zboží,</w:t>
      </w:r>
      <w:r w:rsidRPr="004B144F">
        <w:rPr>
          <w:rFonts w:asciiTheme="minorHAnsi" w:hAnsiTheme="minorHAnsi" w:cs="Arial"/>
          <w:szCs w:val="22"/>
        </w:rPr>
        <w:t xml:space="preserve"> dodání kompletní technické a další dokumentace nezbytné k užívání Zboží, jakož i provést další úkony specifikované v zadávacích podmínkách předmětné veřejné zakázky. </w:t>
      </w:r>
    </w:p>
    <w:p w14:paraId="61565298" w14:textId="77777777" w:rsidR="004B144F" w:rsidRPr="004B144F" w:rsidRDefault="004B144F" w:rsidP="004B144F">
      <w:pPr>
        <w:pStyle w:val="Odstavecseseznamem"/>
        <w:widowControl/>
        <w:numPr>
          <w:ilvl w:val="0"/>
          <w:numId w:val="2"/>
        </w:numPr>
        <w:suppressAutoHyphens w:val="0"/>
        <w:spacing w:line="276" w:lineRule="auto"/>
        <w:contextualSpacing w:val="0"/>
        <w:rPr>
          <w:rFonts w:asciiTheme="minorHAnsi" w:hAnsiTheme="minorHAnsi" w:cs="Arial"/>
          <w:szCs w:val="22"/>
        </w:rPr>
      </w:pPr>
      <w:r w:rsidRPr="004B144F">
        <w:rPr>
          <w:rFonts w:asciiTheme="minorHAnsi" w:hAnsiTheme="minorHAnsi" w:cs="Arial"/>
          <w:szCs w:val="22"/>
        </w:rPr>
        <w:t xml:space="preserve">Předání kompletního plnění bude protokolárně </w:t>
      </w:r>
      <w:r w:rsidRPr="00A72DFD">
        <w:rPr>
          <w:rFonts w:asciiTheme="minorHAnsi" w:hAnsiTheme="minorHAnsi" w:cs="Arial"/>
          <w:szCs w:val="22"/>
        </w:rPr>
        <w:t>potvrzeno (viz čl. V</w:t>
      </w:r>
      <w:r w:rsidR="00A72DFD" w:rsidRPr="00A72DFD">
        <w:rPr>
          <w:rFonts w:asciiTheme="minorHAnsi" w:hAnsiTheme="minorHAnsi" w:cs="Arial"/>
          <w:szCs w:val="22"/>
        </w:rPr>
        <w:t>I</w:t>
      </w:r>
      <w:r w:rsidRPr="00A72DFD">
        <w:rPr>
          <w:rFonts w:asciiTheme="minorHAnsi" w:hAnsiTheme="minorHAnsi" w:cs="Arial"/>
          <w:szCs w:val="22"/>
        </w:rPr>
        <w:t>.</w:t>
      </w:r>
      <w:r w:rsidR="00A72DFD" w:rsidRPr="00A72DFD">
        <w:rPr>
          <w:rFonts w:asciiTheme="minorHAnsi" w:hAnsiTheme="minorHAnsi" w:cs="Arial"/>
          <w:szCs w:val="22"/>
        </w:rPr>
        <w:t>3</w:t>
      </w:r>
      <w:r w:rsidRPr="00A72DFD">
        <w:rPr>
          <w:rFonts w:asciiTheme="minorHAnsi" w:hAnsiTheme="minorHAnsi" w:cs="Arial"/>
          <w:szCs w:val="22"/>
        </w:rPr>
        <w:t xml:space="preserve"> této Smlouvy).</w:t>
      </w:r>
      <w:r w:rsidRPr="004B144F">
        <w:rPr>
          <w:rFonts w:asciiTheme="minorHAnsi" w:hAnsiTheme="minorHAnsi" w:cs="Arial"/>
          <w:szCs w:val="22"/>
        </w:rPr>
        <w:t xml:space="preserve"> Předávací protokol bude sepsán poté, co bude Zboží řádně předáno a budou řádně splněny závazky uvedené v tomto článku. Předávací protokol bude podepsán oběma Smluvními stranami. </w:t>
      </w:r>
    </w:p>
    <w:p w14:paraId="47AB7326" w14:textId="77777777" w:rsidR="001D2AF6" w:rsidRPr="00960571" w:rsidRDefault="00E23425" w:rsidP="00356CDC">
      <w:pPr>
        <w:pStyle w:val="Nadpis1"/>
      </w:pPr>
      <w:r w:rsidRPr="00960571">
        <w:t>Doba</w:t>
      </w:r>
      <w:r w:rsidR="001D2AF6" w:rsidRPr="00960571">
        <w:t xml:space="preserve"> plnění:</w:t>
      </w:r>
    </w:p>
    <w:p w14:paraId="176D6228" w14:textId="77777777" w:rsidR="00C77D78" w:rsidRPr="00F83423" w:rsidRDefault="00E23425" w:rsidP="00C155F9">
      <w:pPr>
        <w:widowControl/>
        <w:numPr>
          <w:ilvl w:val="0"/>
          <w:numId w:val="30"/>
        </w:numPr>
        <w:spacing w:before="120"/>
        <w:ind w:left="426"/>
        <w:rPr>
          <w:rFonts w:asciiTheme="minorHAnsi" w:hAnsiTheme="minorHAnsi" w:cstheme="minorHAnsi"/>
          <w:color w:val="000000"/>
          <w:szCs w:val="22"/>
        </w:rPr>
      </w:pPr>
      <w:r w:rsidRPr="00F83423">
        <w:rPr>
          <w:rFonts w:asciiTheme="minorHAnsi" w:hAnsiTheme="minorHAnsi" w:cstheme="minorHAnsi"/>
          <w:color w:val="000000"/>
          <w:szCs w:val="22"/>
        </w:rPr>
        <w:t>Prodávající se zavazuje</w:t>
      </w:r>
      <w:r w:rsidR="005D1426" w:rsidRPr="00F83423">
        <w:rPr>
          <w:rFonts w:asciiTheme="minorHAnsi" w:hAnsiTheme="minorHAnsi" w:cstheme="minorHAnsi"/>
          <w:color w:val="000000"/>
          <w:szCs w:val="22"/>
        </w:rPr>
        <w:t xml:space="preserve"> </w:t>
      </w:r>
      <w:r w:rsidRPr="00F83423">
        <w:rPr>
          <w:rFonts w:asciiTheme="minorHAnsi" w:hAnsiTheme="minorHAnsi" w:cstheme="minorHAnsi"/>
          <w:color w:val="000000"/>
          <w:szCs w:val="22"/>
        </w:rPr>
        <w:t xml:space="preserve">dodat </w:t>
      </w:r>
      <w:r w:rsidR="00457EDB" w:rsidRPr="00F83423">
        <w:rPr>
          <w:rFonts w:asciiTheme="minorHAnsi" w:hAnsiTheme="minorHAnsi" w:cstheme="minorHAnsi"/>
          <w:color w:val="000000"/>
          <w:szCs w:val="22"/>
        </w:rPr>
        <w:t xml:space="preserve">a nainstalovat </w:t>
      </w:r>
      <w:r w:rsidR="00F06B27" w:rsidRPr="00F83423">
        <w:rPr>
          <w:rFonts w:asciiTheme="minorHAnsi" w:hAnsiTheme="minorHAnsi" w:cstheme="minorHAnsi"/>
          <w:color w:val="000000"/>
          <w:szCs w:val="22"/>
        </w:rPr>
        <w:t>Zboží</w:t>
      </w:r>
      <w:r w:rsidR="00007E0B" w:rsidRPr="00F83423">
        <w:rPr>
          <w:rFonts w:asciiTheme="minorHAnsi" w:hAnsiTheme="minorHAnsi" w:cstheme="minorHAnsi"/>
          <w:color w:val="000000"/>
          <w:szCs w:val="22"/>
        </w:rPr>
        <w:t xml:space="preserve"> kupujícímu </w:t>
      </w:r>
      <w:r w:rsidR="00007E0B" w:rsidRPr="007A3F69">
        <w:rPr>
          <w:rFonts w:asciiTheme="minorHAnsi" w:hAnsiTheme="minorHAnsi" w:cstheme="minorHAnsi"/>
          <w:b/>
          <w:color w:val="000000"/>
          <w:szCs w:val="22"/>
        </w:rPr>
        <w:t>do</w:t>
      </w:r>
      <w:r w:rsidR="0022288E" w:rsidRPr="007A3F69">
        <w:rPr>
          <w:rFonts w:asciiTheme="minorHAnsi" w:hAnsiTheme="minorHAnsi" w:cstheme="minorHAnsi"/>
          <w:b/>
          <w:color w:val="000000"/>
          <w:szCs w:val="22"/>
        </w:rPr>
        <w:t xml:space="preserve"> 80 dnů </w:t>
      </w:r>
      <w:r w:rsidR="00165EDB" w:rsidRPr="007A3F69">
        <w:rPr>
          <w:rFonts w:asciiTheme="minorHAnsi" w:hAnsiTheme="minorHAnsi" w:cstheme="minorHAnsi"/>
          <w:b/>
          <w:color w:val="000000"/>
          <w:szCs w:val="22"/>
        </w:rPr>
        <w:t>od data</w:t>
      </w:r>
      <w:r w:rsidR="0022288E" w:rsidRPr="007A3F69">
        <w:rPr>
          <w:rFonts w:asciiTheme="minorHAnsi" w:hAnsiTheme="minorHAnsi" w:cstheme="minorHAnsi"/>
          <w:b/>
          <w:color w:val="000000"/>
          <w:szCs w:val="22"/>
        </w:rPr>
        <w:t xml:space="preserve"> podpisu této smlouvy</w:t>
      </w:r>
      <w:r w:rsidRPr="007A3F69">
        <w:rPr>
          <w:rFonts w:asciiTheme="minorHAnsi" w:hAnsiTheme="minorHAnsi" w:cstheme="minorHAnsi"/>
          <w:color w:val="000000"/>
          <w:szCs w:val="22"/>
        </w:rPr>
        <w:t>.</w:t>
      </w:r>
      <w:r w:rsidR="001D2AF6" w:rsidRPr="00F83423">
        <w:rPr>
          <w:rFonts w:asciiTheme="minorHAnsi" w:hAnsiTheme="minorHAnsi" w:cstheme="minorHAnsi"/>
          <w:color w:val="000000"/>
          <w:szCs w:val="22"/>
        </w:rPr>
        <w:t xml:space="preserve">  </w:t>
      </w:r>
    </w:p>
    <w:p w14:paraId="5A5B5AD7" w14:textId="77777777" w:rsidR="00F83423" w:rsidRPr="00F83423" w:rsidRDefault="00C77D78" w:rsidP="00C155F9">
      <w:pPr>
        <w:widowControl/>
        <w:numPr>
          <w:ilvl w:val="0"/>
          <w:numId w:val="30"/>
        </w:numPr>
        <w:spacing w:before="120"/>
        <w:ind w:left="426"/>
        <w:rPr>
          <w:rFonts w:asciiTheme="minorHAnsi" w:hAnsiTheme="minorHAnsi" w:cstheme="minorHAnsi"/>
          <w:color w:val="000000"/>
          <w:szCs w:val="22"/>
        </w:rPr>
      </w:pPr>
      <w:r w:rsidRPr="00F83423">
        <w:rPr>
          <w:rFonts w:asciiTheme="minorHAnsi" w:hAnsiTheme="minorHAnsi" w:cstheme="minorHAnsi"/>
          <w:color w:val="000000"/>
          <w:szCs w:val="22"/>
        </w:rPr>
        <w:t xml:space="preserve">Současně s dodáním </w:t>
      </w:r>
      <w:r w:rsidR="00F06B27" w:rsidRPr="00F83423">
        <w:rPr>
          <w:rFonts w:asciiTheme="minorHAnsi" w:hAnsiTheme="minorHAnsi" w:cstheme="minorHAnsi"/>
          <w:color w:val="000000"/>
          <w:szCs w:val="22"/>
        </w:rPr>
        <w:t>Zboží</w:t>
      </w:r>
      <w:r w:rsidRPr="00F83423">
        <w:rPr>
          <w:rFonts w:asciiTheme="minorHAnsi" w:hAnsiTheme="minorHAnsi" w:cstheme="minorHAnsi"/>
          <w:color w:val="000000"/>
          <w:szCs w:val="22"/>
        </w:rPr>
        <w:t xml:space="preserve"> </w:t>
      </w:r>
      <w:r w:rsidR="000B7089" w:rsidRPr="00F83423">
        <w:rPr>
          <w:rFonts w:asciiTheme="minorHAnsi" w:hAnsiTheme="minorHAnsi" w:cstheme="minorHAnsi"/>
          <w:szCs w:val="22"/>
        </w:rPr>
        <w:t xml:space="preserve">se prodávající zavazuje předat kupujícímu veškeré doklady potřebné k převzetí a užívání </w:t>
      </w:r>
      <w:r w:rsidR="00F06B27" w:rsidRPr="00F83423">
        <w:rPr>
          <w:rFonts w:asciiTheme="minorHAnsi" w:hAnsiTheme="minorHAnsi" w:cstheme="minorHAnsi"/>
          <w:szCs w:val="22"/>
        </w:rPr>
        <w:t>Zboží</w:t>
      </w:r>
      <w:r w:rsidR="000B7089" w:rsidRPr="00F83423">
        <w:rPr>
          <w:rFonts w:asciiTheme="minorHAnsi" w:hAnsiTheme="minorHAnsi" w:cstheme="minorHAnsi"/>
          <w:szCs w:val="22"/>
        </w:rPr>
        <w:t xml:space="preserve"> (tj. doklady uvedené v čl. II odst.</w:t>
      </w:r>
      <w:r w:rsidR="00580349" w:rsidRPr="00F83423">
        <w:rPr>
          <w:rFonts w:asciiTheme="minorHAnsi" w:hAnsiTheme="minorHAnsi" w:cstheme="minorHAnsi"/>
          <w:szCs w:val="22"/>
        </w:rPr>
        <w:t xml:space="preserve"> </w:t>
      </w:r>
      <w:r w:rsidR="000B7089" w:rsidRPr="00F83423">
        <w:rPr>
          <w:rFonts w:asciiTheme="minorHAnsi" w:hAnsiTheme="minorHAnsi" w:cstheme="minorHAnsi"/>
          <w:szCs w:val="22"/>
        </w:rPr>
        <w:t>2</w:t>
      </w:r>
      <w:r w:rsidR="00356CDC" w:rsidRPr="00F83423">
        <w:rPr>
          <w:rFonts w:asciiTheme="minorHAnsi" w:hAnsiTheme="minorHAnsi" w:cstheme="minorHAnsi"/>
          <w:szCs w:val="22"/>
        </w:rPr>
        <w:t xml:space="preserve"> této smlouvy</w:t>
      </w:r>
      <w:r w:rsidR="000B7089" w:rsidRPr="00F83423">
        <w:rPr>
          <w:rFonts w:asciiTheme="minorHAnsi" w:hAnsiTheme="minorHAnsi" w:cstheme="minorHAnsi"/>
          <w:szCs w:val="22"/>
        </w:rPr>
        <w:t>).</w:t>
      </w:r>
    </w:p>
    <w:p w14:paraId="7DB8E0CA" w14:textId="77777777" w:rsidR="00951C5D" w:rsidRPr="00F83423" w:rsidRDefault="00951C5D" w:rsidP="00F83423">
      <w:pPr>
        <w:widowControl/>
        <w:numPr>
          <w:ilvl w:val="0"/>
          <w:numId w:val="30"/>
        </w:numPr>
        <w:spacing w:before="120"/>
        <w:ind w:left="426"/>
        <w:rPr>
          <w:rFonts w:asciiTheme="minorHAnsi" w:hAnsiTheme="minorHAnsi" w:cstheme="minorHAnsi"/>
          <w:color w:val="000000"/>
          <w:szCs w:val="22"/>
        </w:rPr>
      </w:pPr>
      <w:r w:rsidRPr="00F83423">
        <w:rPr>
          <w:rFonts w:asciiTheme="minorHAnsi" w:hAnsiTheme="minorHAnsi" w:cs="Arial"/>
          <w:szCs w:val="22"/>
        </w:rPr>
        <w:t xml:space="preserve">Prodávající vyrozumí Kupujícího nejméně 5 pracovních dnů před plánovaným datem dodání, aby byl Kupující </w:t>
      </w:r>
      <w:r w:rsidR="00F83423" w:rsidRPr="00F83423">
        <w:rPr>
          <w:rFonts w:asciiTheme="minorHAnsi" w:hAnsiTheme="minorHAnsi" w:cs="Arial"/>
          <w:szCs w:val="22"/>
        </w:rPr>
        <w:t xml:space="preserve"> </w:t>
      </w:r>
      <w:r w:rsidRPr="00F83423">
        <w:rPr>
          <w:rFonts w:asciiTheme="minorHAnsi" w:hAnsiTheme="minorHAnsi" w:cs="Arial"/>
          <w:szCs w:val="22"/>
        </w:rPr>
        <w:t>připraven poskytnout mu potřebnou součinnost a předmět koupě převzít.</w:t>
      </w:r>
    </w:p>
    <w:p w14:paraId="38949ACC" w14:textId="77777777" w:rsidR="00741ABC" w:rsidRPr="00F83423" w:rsidRDefault="00741ABC" w:rsidP="00C155F9">
      <w:pPr>
        <w:widowControl/>
        <w:numPr>
          <w:ilvl w:val="0"/>
          <w:numId w:val="30"/>
        </w:numPr>
        <w:spacing w:before="120"/>
        <w:ind w:left="426"/>
        <w:rPr>
          <w:rFonts w:asciiTheme="minorHAnsi" w:hAnsiTheme="minorHAnsi" w:cstheme="minorHAnsi"/>
          <w:color w:val="000000"/>
          <w:szCs w:val="22"/>
        </w:rPr>
      </w:pPr>
      <w:r w:rsidRPr="00F83423">
        <w:rPr>
          <w:rFonts w:asciiTheme="minorHAnsi" w:hAnsiTheme="minorHAnsi" w:cstheme="minorHAnsi"/>
          <w:color w:val="000000"/>
          <w:szCs w:val="22"/>
        </w:rPr>
        <w:t xml:space="preserve">Pokud prodávající nedodá </w:t>
      </w:r>
      <w:r w:rsidR="00F06B27" w:rsidRPr="00F83423">
        <w:rPr>
          <w:rFonts w:asciiTheme="minorHAnsi" w:hAnsiTheme="minorHAnsi" w:cstheme="minorHAnsi"/>
          <w:color w:val="000000"/>
          <w:szCs w:val="22"/>
        </w:rPr>
        <w:t>Zboží</w:t>
      </w:r>
      <w:r w:rsidRPr="00F83423">
        <w:rPr>
          <w:rFonts w:asciiTheme="minorHAnsi" w:hAnsiTheme="minorHAnsi" w:cstheme="minorHAnsi"/>
          <w:color w:val="000000"/>
          <w:szCs w:val="22"/>
        </w:rPr>
        <w:t xml:space="preserve"> ani v kupujícím dodatečně stanovené lhůtě, je kupující oprávněn od této smlouvy odstoupit.</w:t>
      </w:r>
    </w:p>
    <w:p w14:paraId="38034FDD" w14:textId="77777777" w:rsidR="001D2AF6" w:rsidRPr="00960571" w:rsidRDefault="001D2AF6" w:rsidP="00356CDC">
      <w:pPr>
        <w:pStyle w:val="Nadpis1"/>
      </w:pPr>
      <w:r w:rsidRPr="00960571">
        <w:lastRenderedPageBreak/>
        <w:t>Místo plnění:</w:t>
      </w:r>
    </w:p>
    <w:p w14:paraId="721B9D42" w14:textId="77777777" w:rsidR="00580349" w:rsidRDefault="00E23425" w:rsidP="00C155F9">
      <w:pPr>
        <w:widowControl/>
        <w:numPr>
          <w:ilvl w:val="0"/>
          <w:numId w:val="31"/>
        </w:numPr>
        <w:ind w:left="426"/>
        <w:rPr>
          <w:rFonts w:asciiTheme="minorHAnsi" w:hAnsiTheme="minorHAnsi" w:cstheme="minorHAnsi"/>
        </w:rPr>
      </w:pPr>
      <w:r w:rsidRPr="00960571">
        <w:rPr>
          <w:rFonts w:asciiTheme="minorHAnsi" w:hAnsiTheme="minorHAnsi" w:cstheme="minorHAnsi"/>
        </w:rPr>
        <w:t xml:space="preserve">Prodávající dodá </w:t>
      </w:r>
      <w:r w:rsidR="00F06B27">
        <w:rPr>
          <w:rFonts w:asciiTheme="minorHAnsi" w:hAnsiTheme="minorHAnsi" w:cstheme="minorHAnsi"/>
        </w:rPr>
        <w:t>Zboží</w:t>
      </w:r>
      <w:r w:rsidRPr="00960571">
        <w:rPr>
          <w:rFonts w:asciiTheme="minorHAnsi" w:hAnsiTheme="minorHAnsi" w:cstheme="minorHAnsi"/>
        </w:rPr>
        <w:t xml:space="preserve"> kupujícímu </w:t>
      </w:r>
      <w:r w:rsidR="00A341A3" w:rsidRPr="00960571">
        <w:rPr>
          <w:rFonts w:asciiTheme="minorHAnsi" w:hAnsiTheme="minorHAnsi" w:cstheme="minorHAnsi"/>
        </w:rPr>
        <w:t xml:space="preserve">na místo určené </w:t>
      </w:r>
      <w:r w:rsidR="00DC30E4" w:rsidRPr="00960571">
        <w:rPr>
          <w:rFonts w:asciiTheme="minorHAnsi" w:hAnsiTheme="minorHAnsi" w:cstheme="minorHAnsi"/>
        </w:rPr>
        <w:t>kupujícím</w:t>
      </w:r>
      <w:r w:rsidR="00AB1A55" w:rsidRPr="00960571">
        <w:rPr>
          <w:rFonts w:asciiTheme="minorHAnsi" w:hAnsiTheme="minorHAnsi" w:cstheme="minorHAnsi"/>
        </w:rPr>
        <w:t xml:space="preserve"> v areálu </w:t>
      </w:r>
      <w:r w:rsidR="00F72D2C" w:rsidRPr="00960571">
        <w:rPr>
          <w:rFonts w:asciiTheme="minorHAnsi" w:hAnsiTheme="minorHAnsi" w:cstheme="minorHAnsi"/>
        </w:rPr>
        <w:t xml:space="preserve">sídla </w:t>
      </w:r>
      <w:r w:rsidR="00707F07" w:rsidRPr="00960571">
        <w:rPr>
          <w:rFonts w:asciiTheme="minorHAnsi" w:hAnsiTheme="minorHAnsi" w:cstheme="minorHAnsi"/>
        </w:rPr>
        <w:t xml:space="preserve">kupujícího </w:t>
      </w:r>
      <w:r w:rsidR="00F664FE" w:rsidRPr="00960571">
        <w:rPr>
          <w:rFonts w:asciiTheme="minorHAnsi" w:hAnsiTheme="minorHAnsi" w:cstheme="minorHAnsi"/>
        </w:rPr>
        <w:t xml:space="preserve">tj. </w:t>
      </w:r>
      <w:r w:rsidR="00707F07" w:rsidRPr="00960571">
        <w:rPr>
          <w:rFonts w:asciiTheme="minorHAnsi" w:hAnsiTheme="minorHAnsi" w:cstheme="minorHAnsi"/>
        </w:rPr>
        <w:t>na adres</w:t>
      </w:r>
      <w:r w:rsidR="00F664FE" w:rsidRPr="00960571">
        <w:rPr>
          <w:rFonts w:asciiTheme="minorHAnsi" w:hAnsiTheme="minorHAnsi" w:cstheme="minorHAnsi"/>
        </w:rPr>
        <w:t>u</w:t>
      </w:r>
      <w:r w:rsidR="00707F07" w:rsidRPr="00960571">
        <w:rPr>
          <w:rFonts w:asciiTheme="minorHAnsi" w:hAnsiTheme="minorHAnsi" w:cstheme="minorHAnsi"/>
        </w:rPr>
        <w:t xml:space="preserve">: </w:t>
      </w:r>
      <w:r w:rsidR="00580349" w:rsidRPr="006670DE">
        <w:rPr>
          <w:rFonts w:asciiTheme="minorHAnsi" w:hAnsiTheme="minorHAnsi" w:cstheme="minorHAnsi"/>
          <w:b/>
        </w:rPr>
        <w:t>CNC dílna</w:t>
      </w:r>
      <w:r w:rsidR="00580349">
        <w:rPr>
          <w:rFonts w:asciiTheme="minorHAnsi" w:hAnsiTheme="minorHAnsi" w:cstheme="minorHAnsi"/>
        </w:rPr>
        <w:t>,</w:t>
      </w:r>
      <w:r w:rsidR="00580349" w:rsidRPr="00166176">
        <w:rPr>
          <w:rFonts w:asciiTheme="minorHAnsi" w:hAnsiTheme="minorHAnsi" w:cstheme="minorHAnsi"/>
        </w:rPr>
        <w:t xml:space="preserve"> </w:t>
      </w:r>
      <w:r w:rsidR="00771722" w:rsidRPr="00771722">
        <w:rPr>
          <w:rFonts w:asciiTheme="minorHAnsi" w:hAnsiTheme="minorHAnsi" w:cstheme="minorHAnsi"/>
          <w:b/>
        </w:rPr>
        <w:t>nábř.. Kpt. Nálepky 362</w:t>
      </w:r>
      <w:r w:rsidR="00580349" w:rsidRPr="006077E6">
        <w:rPr>
          <w:rFonts w:asciiTheme="minorHAnsi" w:hAnsiTheme="minorHAnsi" w:cstheme="minorHAnsi"/>
          <w:b/>
        </w:rPr>
        <w:t>, Klatovy</w:t>
      </w:r>
      <w:r w:rsidR="00580349" w:rsidRPr="00960571">
        <w:rPr>
          <w:rFonts w:asciiTheme="minorHAnsi" w:hAnsiTheme="minorHAnsi" w:cstheme="minorHAnsi"/>
        </w:rPr>
        <w:t xml:space="preserve"> </w:t>
      </w:r>
      <w:r w:rsidR="00707F07" w:rsidRPr="00960571">
        <w:rPr>
          <w:rFonts w:asciiTheme="minorHAnsi" w:hAnsiTheme="minorHAnsi" w:cstheme="minorHAnsi"/>
        </w:rPr>
        <w:t>a</w:t>
      </w:r>
      <w:r w:rsidR="00A341A3" w:rsidRPr="00960571">
        <w:rPr>
          <w:rFonts w:asciiTheme="minorHAnsi" w:hAnsiTheme="minorHAnsi" w:cstheme="minorHAnsi"/>
        </w:rPr>
        <w:t xml:space="preserve"> zapojí </w:t>
      </w:r>
      <w:r w:rsidR="003C41FB" w:rsidRPr="00960571">
        <w:rPr>
          <w:rFonts w:asciiTheme="minorHAnsi" w:hAnsiTheme="minorHAnsi" w:cstheme="minorHAnsi"/>
        </w:rPr>
        <w:t>ho</w:t>
      </w:r>
      <w:r w:rsidR="00A503CC" w:rsidRPr="00960571">
        <w:rPr>
          <w:rFonts w:asciiTheme="minorHAnsi" w:hAnsiTheme="minorHAnsi" w:cstheme="minorHAnsi"/>
        </w:rPr>
        <w:t xml:space="preserve"> (nainstaluje)</w:t>
      </w:r>
      <w:r w:rsidR="003C41FB" w:rsidRPr="00960571">
        <w:rPr>
          <w:rFonts w:asciiTheme="minorHAnsi" w:hAnsiTheme="minorHAnsi" w:cstheme="minorHAnsi"/>
        </w:rPr>
        <w:t xml:space="preserve"> </w:t>
      </w:r>
      <w:r w:rsidR="00A341A3" w:rsidRPr="00960571">
        <w:rPr>
          <w:rFonts w:asciiTheme="minorHAnsi" w:hAnsiTheme="minorHAnsi" w:cstheme="minorHAnsi"/>
        </w:rPr>
        <w:t>k</w:t>
      </w:r>
      <w:r w:rsidR="00DC30E4" w:rsidRPr="00960571">
        <w:rPr>
          <w:rFonts w:asciiTheme="minorHAnsi" w:hAnsiTheme="minorHAnsi" w:cstheme="minorHAnsi"/>
        </w:rPr>
        <w:t>e</w:t>
      </w:r>
      <w:r w:rsidR="00A341A3" w:rsidRPr="00960571">
        <w:rPr>
          <w:rFonts w:asciiTheme="minorHAnsi" w:hAnsiTheme="minorHAnsi" w:cstheme="minorHAnsi"/>
        </w:rPr>
        <w:t xml:space="preserve"> </w:t>
      </w:r>
      <w:r w:rsidR="00DC30E4" w:rsidRPr="00960571">
        <w:rPr>
          <w:rFonts w:asciiTheme="minorHAnsi" w:hAnsiTheme="minorHAnsi" w:cstheme="minorHAnsi"/>
        </w:rPr>
        <w:t>kupujícím</w:t>
      </w:r>
      <w:r w:rsidR="00A341A3" w:rsidRPr="00960571">
        <w:rPr>
          <w:rFonts w:asciiTheme="minorHAnsi" w:hAnsiTheme="minorHAnsi" w:cstheme="minorHAnsi"/>
        </w:rPr>
        <w:t xml:space="preserve"> připravené v</w:t>
      </w:r>
      <w:r w:rsidR="00580349">
        <w:rPr>
          <w:rFonts w:asciiTheme="minorHAnsi" w:hAnsiTheme="minorHAnsi" w:cstheme="minorHAnsi"/>
        </w:rPr>
        <w:t>zduchové, elektro a datové síti</w:t>
      </w:r>
      <w:r w:rsidRPr="00960571">
        <w:rPr>
          <w:rFonts w:asciiTheme="minorHAnsi" w:hAnsiTheme="minorHAnsi" w:cstheme="minorHAnsi"/>
        </w:rPr>
        <w:t>.</w:t>
      </w:r>
    </w:p>
    <w:p w14:paraId="286CF439" w14:textId="77777777" w:rsidR="001D2AF6" w:rsidRPr="00960571" w:rsidRDefault="00E23425" w:rsidP="00356CDC">
      <w:pPr>
        <w:pStyle w:val="Nadpis1"/>
      </w:pPr>
      <w:r w:rsidRPr="00960571">
        <w:t>Kupní cena</w:t>
      </w:r>
      <w:r w:rsidR="001D2AF6" w:rsidRPr="00960571">
        <w:t>:</w:t>
      </w:r>
    </w:p>
    <w:p w14:paraId="76E2034C" w14:textId="55E8FB4A" w:rsidR="001D2AF6" w:rsidRPr="00960571" w:rsidRDefault="00401C0A" w:rsidP="00C155F9">
      <w:pPr>
        <w:pStyle w:val="slovn1"/>
        <w:widowControl/>
        <w:numPr>
          <w:ilvl w:val="0"/>
          <w:numId w:val="5"/>
        </w:numPr>
        <w:tabs>
          <w:tab w:val="left" w:pos="397"/>
        </w:tabs>
        <w:spacing w:after="113"/>
        <w:rPr>
          <w:rFonts w:asciiTheme="minorHAnsi" w:hAnsiTheme="minorHAnsi" w:cstheme="minorHAnsi"/>
        </w:rPr>
      </w:pPr>
      <w:r w:rsidRPr="00960571">
        <w:rPr>
          <w:rFonts w:asciiTheme="minorHAnsi" w:hAnsiTheme="minorHAnsi" w:cstheme="minorHAnsi"/>
        </w:rPr>
        <w:t xml:space="preserve">Kupní cena za </w:t>
      </w:r>
      <w:r w:rsidR="00F06B27">
        <w:rPr>
          <w:rFonts w:asciiTheme="minorHAnsi" w:hAnsiTheme="minorHAnsi" w:cstheme="minorHAnsi"/>
        </w:rPr>
        <w:t>Zboží</w:t>
      </w:r>
      <w:r w:rsidRPr="00960571">
        <w:rPr>
          <w:rFonts w:asciiTheme="minorHAnsi" w:hAnsiTheme="minorHAnsi" w:cstheme="minorHAnsi"/>
        </w:rPr>
        <w:t xml:space="preserve"> vč</w:t>
      </w:r>
      <w:r w:rsidR="00F664FE" w:rsidRPr="00960571">
        <w:rPr>
          <w:rFonts w:asciiTheme="minorHAnsi" w:hAnsiTheme="minorHAnsi" w:cstheme="minorHAnsi"/>
        </w:rPr>
        <w:t xml:space="preserve">etně jeho součástí dle čl. II. </w:t>
      </w:r>
      <w:r w:rsidR="00F664FE" w:rsidRPr="00356CDC">
        <w:rPr>
          <w:rFonts w:asciiTheme="minorHAnsi" w:hAnsiTheme="minorHAnsi" w:cstheme="minorHAnsi"/>
        </w:rPr>
        <w:t>t</w:t>
      </w:r>
      <w:r w:rsidRPr="00356CDC">
        <w:rPr>
          <w:rFonts w:asciiTheme="minorHAnsi" w:hAnsiTheme="minorHAnsi" w:cstheme="minorHAnsi"/>
        </w:rPr>
        <w:t>é</w:t>
      </w:r>
      <w:r w:rsidRPr="00960571">
        <w:rPr>
          <w:rFonts w:asciiTheme="minorHAnsi" w:hAnsiTheme="minorHAnsi" w:cstheme="minorHAnsi"/>
        </w:rPr>
        <w:t xml:space="preserve">to smlouvy a včetně tuzemského servisu a garancí je stanovena dohodou smluvních stran a činí </w:t>
      </w:r>
      <w:r w:rsidR="00E72BDC">
        <w:rPr>
          <w:rFonts w:asciiTheme="minorHAnsi" w:hAnsiTheme="minorHAnsi" w:cstheme="minorHAnsi"/>
        </w:rPr>
        <w:t>3.646.734</w:t>
      </w:r>
      <w:r w:rsidR="00007E0B" w:rsidRPr="00960571">
        <w:rPr>
          <w:rFonts w:asciiTheme="minorHAnsi" w:hAnsiTheme="minorHAnsi" w:cstheme="minorHAnsi"/>
        </w:rPr>
        <w:t>,-- Kč</w:t>
      </w:r>
      <w:r w:rsidR="001D2AF6" w:rsidRPr="00960571">
        <w:rPr>
          <w:rFonts w:asciiTheme="minorHAnsi" w:hAnsiTheme="minorHAnsi" w:cstheme="minorHAnsi"/>
        </w:rPr>
        <w:t xml:space="preserve"> </w:t>
      </w:r>
      <w:r w:rsidRPr="00960571">
        <w:rPr>
          <w:rFonts w:asciiTheme="minorHAnsi" w:hAnsiTheme="minorHAnsi" w:cstheme="minorHAnsi"/>
        </w:rPr>
        <w:t>(slovy:</w:t>
      </w:r>
      <w:r w:rsidR="00007E0B" w:rsidRPr="00960571">
        <w:rPr>
          <w:rFonts w:asciiTheme="minorHAnsi" w:hAnsiTheme="minorHAnsi" w:cstheme="minorHAnsi"/>
        </w:rPr>
        <w:t xml:space="preserve"> </w:t>
      </w:r>
      <w:r w:rsidR="00E72BDC">
        <w:rPr>
          <w:rFonts w:asciiTheme="minorHAnsi" w:hAnsiTheme="minorHAnsi" w:cstheme="minorHAnsi"/>
        </w:rPr>
        <w:t xml:space="preserve">tři miliony šest set čtyřice šest tisíc sedm set třicet čtyři </w:t>
      </w:r>
      <w:r w:rsidR="004303A3">
        <w:rPr>
          <w:rFonts w:asciiTheme="minorHAnsi" w:hAnsiTheme="minorHAnsi" w:cstheme="minorHAnsi"/>
        </w:rPr>
        <w:t>korun</w:t>
      </w:r>
      <w:r w:rsidR="00E72BDC">
        <w:rPr>
          <w:rFonts w:asciiTheme="minorHAnsi" w:hAnsiTheme="minorHAnsi" w:cstheme="minorHAnsi"/>
        </w:rPr>
        <w:t xml:space="preserve"> </w:t>
      </w:r>
      <w:r w:rsidR="00007E0B" w:rsidRPr="00960571">
        <w:rPr>
          <w:rFonts w:asciiTheme="minorHAnsi" w:hAnsiTheme="minorHAnsi" w:cstheme="minorHAnsi"/>
        </w:rPr>
        <w:t>českých</w:t>
      </w:r>
      <w:r w:rsidR="002C15B4" w:rsidRPr="00960571">
        <w:rPr>
          <w:rFonts w:asciiTheme="minorHAnsi" w:hAnsiTheme="minorHAnsi" w:cstheme="minorHAnsi"/>
        </w:rPr>
        <w:t xml:space="preserve">) </w:t>
      </w:r>
      <w:r w:rsidR="00707F07" w:rsidRPr="00960571">
        <w:rPr>
          <w:rFonts w:asciiTheme="minorHAnsi" w:hAnsiTheme="minorHAnsi" w:cstheme="minorHAnsi"/>
        </w:rPr>
        <w:t>bez DPH.</w:t>
      </w:r>
    </w:p>
    <w:p w14:paraId="57A57D95" w14:textId="175D8A87" w:rsidR="00707F07" w:rsidRPr="00960571" w:rsidRDefault="00707F07" w:rsidP="00C155F9">
      <w:pPr>
        <w:pStyle w:val="slovn1"/>
        <w:widowControl/>
        <w:numPr>
          <w:ilvl w:val="0"/>
          <w:numId w:val="5"/>
        </w:numPr>
        <w:tabs>
          <w:tab w:val="left" w:pos="397"/>
        </w:tabs>
        <w:spacing w:after="113"/>
        <w:rPr>
          <w:rFonts w:asciiTheme="minorHAnsi" w:hAnsiTheme="minorHAnsi" w:cstheme="minorHAnsi"/>
        </w:rPr>
      </w:pPr>
      <w:r w:rsidRPr="00960571">
        <w:rPr>
          <w:rFonts w:asciiTheme="minorHAnsi" w:hAnsiTheme="minorHAnsi" w:cstheme="minorHAnsi"/>
        </w:rPr>
        <w:t xml:space="preserve">K celkové ceně za provedení díla uvedené v čl. V odst. 1 </w:t>
      </w:r>
      <w:r w:rsidR="00356CDC" w:rsidRPr="00356CDC">
        <w:rPr>
          <w:rFonts w:asciiTheme="minorHAnsi" w:hAnsiTheme="minorHAnsi" w:cstheme="minorHAnsi"/>
        </w:rPr>
        <w:t>té</w:t>
      </w:r>
      <w:r w:rsidR="00356CDC" w:rsidRPr="00960571">
        <w:rPr>
          <w:rFonts w:asciiTheme="minorHAnsi" w:hAnsiTheme="minorHAnsi" w:cstheme="minorHAnsi"/>
        </w:rPr>
        <w:t xml:space="preserve">to smlouvy </w:t>
      </w:r>
      <w:r w:rsidRPr="00960571">
        <w:rPr>
          <w:rFonts w:asciiTheme="minorHAnsi" w:hAnsiTheme="minorHAnsi" w:cstheme="minorHAnsi"/>
        </w:rPr>
        <w:t xml:space="preserve">bude při konečné fakturaci připočtena ještě daň z přidané hodnoty ve výši stanovené příslušným právním předpisem. DPH ve výši </w:t>
      </w:r>
      <w:r w:rsidR="00E72BDC">
        <w:rPr>
          <w:rFonts w:asciiTheme="minorHAnsi" w:hAnsiTheme="minorHAnsi" w:cstheme="minorHAnsi"/>
        </w:rPr>
        <w:t>21</w:t>
      </w:r>
      <w:r w:rsidR="00C714C6" w:rsidRPr="00960571">
        <w:rPr>
          <w:rFonts w:asciiTheme="minorHAnsi" w:hAnsiTheme="minorHAnsi" w:cstheme="minorHAnsi"/>
        </w:rPr>
        <w:t xml:space="preserve"> </w:t>
      </w:r>
      <w:r w:rsidRPr="00960571">
        <w:rPr>
          <w:rFonts w:asciiTheme="minorHAnsi" w:hAnsiTheme="minorHAnsi" w:cstheme="minorHAnsi"/>
        </w:rPr>
        <w:t xml:space="preserve">% činí </w:t>
      </w:r>
      <w:r w:rsidR="00E72BDC">
        <w:rPr>
          <w:rFonts w:asciiTheme="minorHAnsi" w:hAnsiTheme="minorHAnsi" w:cstheme="minorHAnsi"/>
        </w:rPr>
        <w:t>765.814,14</w:t>
      </w:r>
      <w:r w:rsidR="009F3C30" w:rsidRPr="00960571">
        <w:rPr>
          <w:rFonts w:asciiTheme="minorHAnsi" w:hAnsiTheme="minorHAnsi" w:cstheme="minorHAnsi"/>
        </w:rPr>
        <w:t xml:space="preserve"> </w:t>
      </w:r>
      <w:r w:rsidRPr="00960571">
        <w:rPr>
          <w:rFonts w:asciiTheme="minorHAnsi" w:hAnsiTheme="minorHAnsi" w:cstheme="minorHAnsi"/>
        </w:rPr>
        <w:t xml:space="preserve">Kč. Celková cena včetně DPH činí </w:t>
      </w:r>
      <w:r w:rsidR="00E72BDC">
        <w:rPr>
          <w:rFonts w:asciiTheme="minorHAnsi" w:hAnsiTheme="minorHAnsi" w:cstheme="minorHAnsi"/>
        </w:rPr>
        <w:t>4.412.548,14</w:t>
      </w:r>
      <w:r w:rsidR="009F3C30" w:rsidRPr="00960571">
        <w:rPr>
          <w:rFonts w:asciiTheme="minorHAnsi" w:hAnsiTheme="minorHAnsi" w:cstheme="minorHAnsi"/>
        </w:rPr>
        <w:t xml:space="preserve"> </w:t>
      </w:r>
      <w:r w:rsidRPr="00960571">
        <w:rPr>
          <w:rFonts w:asciiTheme="minorHAnsi" w:hAnsiTheme="minorHAnsi" w:cstheme="minorHAnsi"/>
        </w:rPr>
        <w:t>Kč.</w:t>
      </w:r>
    </w:p>
    <w:p w14:paraId="02CFAA74" w14:textId="77777777" w:rsidR="009C79B5" w:rsidRPr="00972B6E" w:rsidRDefault="00A341A3" w:rsidP="009C79B5">
      <w:pPr>
        <w:pStyle w:val="Odstavecseseznamem"/>
        <w:widowControl/>
        <w:numPr>
          <w:ilvl w:val="0"/>
          <w:numId w:val="5"/>
        </w:numPr>
        <w:suppressAutoHyphens w:val="0"/>
        <w:autoSpaceDE w:val="0"/>
        <w:autoSpaceDN w:val="0"/>
        <w:adjustRightInd w:val="0"/>
        <w:spacing w:before="120" w:after="120" w:line="276" w:lineRule="auto"/>
        <w:rPr>
          <w:rFonts w:asciiTheme="minorHAnsi" w:hAnsiTheme="minorHAnsi" w:cs="Arial"/>
          <w:szCs w:val="22"/>
        </w:rPr>
      </w:pPr>
      <w:r w:rsidRPr="009C79B5">
        <w:rPr>
          <w:rFonts w:asciiTheme="minorHAnsi" w:hAnsiTheme="minorHAnsi" w:cstheme="minorHAnsi"/>
        </w:rPr>
        <w:t xml:space="preserve">Součástí kupní ceny je cena za dopravu </w:t>
      </w:r>
      <w:r w:rsidR="00F06B27" w:rsidRPr="009C79B5">
        <w:rPr>
          <w:rFonts w:asciiTheme="minorHAnsi" w:hAnsiTheme="minorHAnsi" w:cstheme="minorHAnsi"/>
        </w:rPr>
        <w:t>Zboží</w:t>
      </w:r>
      <w:r w:rsidRPr="009C79B5">
        <w:rPr>
          <w:rFonts w:asciiTheme="minorHAnsi" w:hAnsiTheme="minorHAnsi" w:cstheme="minorHAnsi"/>
        </w:rPr>
        <w:t xml:space="preserve"> </w:t>
      </w:r>
      <w:r w:rsidR="002C15B4" w:rsidRPr="009C79B5">
        <w:rPr>
          <w:rFonts w:asciiTheme="minorHAnsi" w:hAnsiTheme="minorHAnsi" w:cstheme="minorHAnsi"/>
        </w:rPr>
        <w:t>do místa plnění – sídla kupujícího</w:t>
      </w:r>
      <w:r w:rsidRPr="009C79B5">
        <w:rPr>
          <w:rFonts w:asciiTheme="minorHAnsi" w:hAnsiTheme="minorHAnsi" w:cstheme="minorHAnsi"/>
        </w:rPr>
        <w:t>,</w:t>
      </w:r>
      <w:r w:rsidR="004923CC" w:rsidRPr="009C79B5">
        <w:rPr>
          <w:rFonts w:asciiTheme="minorHAnsi" w:hAnsiTheme="minorHAnsi" w:cstheme="minorHAnsi"/>
        </w:rPr>
        <w:t xml:space="preserve"> pojištění po dobu dopravy </w:t>
      </w:r>
      <w:r w:rsidR="00F06B27" w:rsidRPr="009C79B5">
        <w:rPr>
          <w:rFonts w:asciiTheme="minorHAnsi" w:hAnsiTheme="minorHAnsi" w:cstheme="minorHAnsi"/>
        </w:rPr>
        <w:t>Zboží</w:t>
      </w:r>
      <w:r w:rsidR="004923CC" w:rsidRPr="009C79B5">
        <w:rPr>
          <w:rFonts w:asciiTheme="minorHAnsi" w:hAnsiTheme="minorHAnsi" w:cstheme="minorHAnsi"/>
        </w:rPr>
        <w:t xml:space="preserve"> do místa </w:t>
      </w:r>
      <w:r w:rsidR="00D9203F" w:rsidRPr="009C79B5">
        <w:rPr>
          <w:rFonts w:asciiTheme="minorHAnsi" w:hAnsiTheme="minorHAnsi" w:cstheme="minorHAnsi"/>
        </w:rPr>
        <w:t>plnění</w:t>
      </w:r>
      <w:r w:rsidR="004923CC" w:rsidRPr="009C79B5">
        <w:rPr>
          <w:rFonts w:asciiTheme="minorHAnsi" w:hAnsiTheme="minorHAnsi" w:cstheme="minorHAnsi"/>
        </w:rPr>
        <w:t xml:space="preserve"> a přepravní poplatky,</w:t>
      </w:r>
      <w:r w:rsidRPr="009C79B5">
        <w:rPr>
          <w:rFonts w:asciiTheme="minorHAnsi" w:hAnsiTheme="minorHAnsi" w:cstheme="minorHAnsi"/>
        </w:rPr>
        <w:t xml:space="preserve"> instalace, zprovoznění, zaškolení a přezkoušení obsluhy </w:t>
      </w:r>
      <w:r w:rsidR="00F664FE" w:rsidRPr="009C79B5">
        <w:rPr>
          <w:rFonts w:asciiTheme="minorHAnsi" w:hAnsiTheme="minorHAnsi" w:cstheme="minorHAnsi"/>
        </w:rPr>
        <w:t>v souladu s nabídkou prodávajícího</w:t>
      </w:r>
      <w:r w:rsidR="004923CC" w:rsidRPr="009C79B5">
        <w:rPr>
          <w:rFonts w:asciiTheme="minorHAnsi" w:hAnsiTheme="minorHAnsi" w:cstheme="minorHAnsi"/>
        </w:rPr>
        <w:t>, přičemž je stanovena jako cena nejvyšší přípustná.</w:t>
      </w:r>
      <w:r w:rsidR="002C15B4" w:rsidRPr="009C79B5">
        <w:rPr>
          <w:rFonts w:asciiTheme="minorHAnsi" w:hAnsiTheme="minorHAnsi" w:cstheme="minorHAnsi"/>
        </w:rPr>
        <w:t xml:space="preserve"> </w:t>
      </w:r>
      <w:r w:rsidR="00972B6E">
        <w:rPr>
          <w:rFonts w:asciiTheme="minorHAnsi" w:hAnsiTheme="minorHAnsi" w:cstheme="minorHAnsi"/>
        </w:rPr>
        <w:t>Cena se může změnit je</w:t>
      </w:r>
      <w:r w:rsidR="00291313">
        <w:rPr>
          <w:rFonts w:asciiTheme="minorHAnsi" w:hAnsiTheme="minorHAnsi" w:cstheme="minorHAnsi"/>
        </w:rPr>
        <w:t>n</w:t>
      </w:r>
      <w:r w:rsidR="00972B6E">
        <w:rPr>
          <w:rFonts w:asciiTheme="minorHAnsi" w:hAnsiTheme="minorHAnsi" w:cstheme="minorHAnsi"/>
        </w:rPr>
        <w:t xml:space="preserve"> v </w:t>
      </w:r>
      <w:r w:rsidR="009C79B5" w:rsidRPr="00972B6E">
        <w:rPr>
          <w:rFonts w:asciiTheme="minorHAnsi" w:hAnsiTheme="minorHAnsi" w:cs="Arial"/>
          <w:szCs w:val="22"/>
        </w:rPr>
        <w:t xml:space="preserve">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 </w:t>
      </w:r>
    </w:p>
    <w:p w14:paraId="73CAD823" w14:textId="77777777" w:rsidR="001D2AF6" w:rsidRPr="00960571" w:rsidRDefault="002C15B4" w:rsidP="00356CDC">
      <w:pPr>
        <w:pStyle w:val="Nadpis1"/>
      </w:pPr>
      <w:r w:rsidRPr="00960571">
        <w:t>Pře</w:t>
      </w:r>
      <w:r w:rsidR="0000463B">
        <w:t>dání a převzetí zboží</w:t>
      </w:r>
      <w:r w:rsidR="001D2AF6" w:rsidRPr="00960571">
        <w:t>:</w:t>
      </w:r>
    </w:p>
    <w:p w14:paraId="47D2B92B" w14:textId="77777777" w:rsidR="0000463B" w:rsidRPr="001812C1" w:rsidRDefault="0000463B" w:rsidP="0000463B">
      <w:pPr>
        <w:pStyle w:val="Odstavecseseznamem1"/>
        <w:numPr>
          <w:ilvl w:val="0"/>
          <w:numId w:val="38"/>
        </w:numPr>
        <w:suppressAutoHyphens w:val="0"/>
        <w:autoSpaceDE w:val="0"/>
        <w:autoSpaceDN w:val="0"/>
        <w:adjustRightInd w:val="0"/>
        <w:spacing w:after="120"/>
        <w:ind w:left="357" w:hanging="357"/>
        <w:jc w:val="both"/>
        <w:rPr>
          <w:rFonts w:asciiTheme="minorHAnsi" w:hAnsiTheme="minorHAnsi" w:cs="Arial"/>
        </w:rPr>
      </w:pPr>
      <w:r w:rsidRPr="001812C1">
        <w:rPr>
          <w:rFonts w:asciiTheme="minorHAnsi" w:hAnsiTheme="minorHAnsi" w:cs="Arial"/>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7A167A2A" w14:textId="77777777" w:rsidR="0000463B" w:rsidRPr="001812C1" w:rsidRDefault="0000463B" w:rsidP="0000463B">
      <w:pPr>
        <w:pStyle w:val="Odstavecseseznamem1"/>
        <w:numPr>
          <w:ilvl w:val="0"/>
          <w:numId w:val="38"/>
        </w:numPr>
        <w:suppressAutoHyphens w:val="0"/>
        <w:autoSpaceDE w:val="0"/>
        <w:autoSpaceDN w:val="0"/>
        <w:adjustRightInd w:val="0"/>
        <w:spacing w:after="120"/>
        <w:ind w:left="357" w:hanging="357"/>
        <w:jc w:val="both"/>
        <w:rPr>
          <w:rFonts w:asciiTheme="minorHAnsi" w:hAnsiTheme="minorHAnsi" w:cs="Arial"/>
        </w:rPr>
      </w:pPr>
      <w:r w:rsidRPr="001812C1">
        <w:rPr>
          <w:rFonts w:asciiTheme="minorHAnsi" w:hAnsiTheme="minorHAnsi" w:cs="Arial"/>
        </w:rPr>
        <w:t>Prodávající je povinen spolu se Zbožím dodat Kupujícímu kompletní technickou a další dokumentaci nezbytnou k užívání Zboží (certifikáty, záruční listy, osvědčení atd.), včetně návodů k obsluze v českém jazyce.</w:t>
      </w:r>
    </w:p>
    <w:p w14:paraId="4B598B67" w14:textId="77777777" w:rsidR="0000463B" w:rsidRPr="001812C1" w:rsidRDefault="0000463B" w:rsidP="0000463B">
      <w:pPr>
        <w:pStyle w:val="Odstavecseseznamem1"/>
        <w:numPr>
          <w:ilvl w:val="0"/>
          <w:numId w:val="38"/>
        </w:numPr>
        <w:suppressAutoHyphens w:val="0"/>
        <w:autoSpaceDE w:val="0"/>
        <w:autoSpaceDN w:val="0"/>
        <w:adjustRightInd w:val="0"/>
        <w:spacing w:after="120"/>
        <w:ind w:left="357" w:hanging="357"/>
        <w:jc w:val="both"/>
        <w:rPr>
          <w:rFonts w:asciiTheme="minorHAnsi" w:hAnsiTheme="minorHAnsi" w:cs="Arial"/>
        </w:rPr>
      </w:pPr>
      <w:r w:rsidRPr="001812C1">
        <w:rPr>
          <w:rFonts w:asciiTheme="minorHAnsi" w:hAnsiTheme="minorHAnsi" w:cs="Arial"/>
        </w:rPr>
        <w:t xml:space="preserve">O předání a převzetí Zboží Prodávající vyhotoví </w:t>
      </w:r>
      <w:r w:rsidRPr="001812C1">
        <w:rPr>
          <w:rFonts w:asciiTheme="minorHAnsi" w:hAnsiTheme="minorHAnsi" w:cs="Arial"/>
          <w:b/>
          <w:bCs/>
        </w:rPr>
        <w:t xml:space="preserve">Předávací protokol </w:t>
      </w:r>
      <w:r w:rsidRPr="001812C1">
        <w:rPr>
          <w:rFonts w:asciiTheme="minorHAnsi" w:hAnsiTheme="minorHAnsi" w:cs="Arial"/>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4545C8DB" w14:textId="77777777" w:rsidR="0000463B" w:rsidRPr="001812C1" w:rsidRDefault="0000463B" w:rsidP="0000463B">
      <w:pPr>
        <w:pStyle w:val="Odstavecseseznamem1"/>
        <w:numPr>
          <w:ilvl w:val="0"/>
          <w:numId w:val="38"/>
        </w:numPr>
        <w:suppressAutoHyphens w:val="0"/>
        <w:autoSpaceDE w:val="0"/>
        <w:autoSpaceDN w:val="0"/>
        <w:adjustRightInd w:val="0"/>
        <w:spacing w:after="120"/>
        <w:ind w:left="357" w:hanging="357"/>
        <w:jc w:val="both"/>
        <w:rPr>
          <w:rFonts w:asciiTheme="minorHAnsi" w:hAnsiTheme="minorHAnsi" w:cs="Arial"/>
        </w:rPr>
      </w:pPr>
      <w:r w:rsidRPr="001812C1">
        <w:rPr>
          <w:rFonts w:asciiTheme="minorHAnsi" w:hAnsiTheme="minorHAnsi" w:cs="Arial"/>
        </w:rPr>
        <w:t>Prodávající se zavazuje zajistit vlastním nákladem provedení všech zkoušek potřebných pro užívání Zboží, pokud je jejich provedení obecně závaznými právními předpisy nebo touto Smlouvou požadováno.</w:t>
      </w:r>
    </w:p>
    <w:p w14:paraId="21375C9E" w14:textId="77777777" w:rsidR="0000463B" w:rsidRPr="001812C1" w:rsidRDefault="0000463B" w:rsidP="0000463B">
      <w:pPr>
        <w:pStyle w:val="Odstavecseseznamem1"/>
        <w:numPr>
          <w:ilvl w:val="0"/>
          <w:numId w:val="38"/>
        </w:numPr>
        <w:suppressAutoHyphens w:val="0"/>
        <w:autoSpaceDE w:val="0"/>
        <w:autoSpaceDN w:val="0"/>
        <w:adjustRightInd w:val="0"/>
        <w:spacing w:after="120"/>
        <w:ind w:left="357" w:hanging="357"/>
        <w:jc w:val="both"/>
        <w:rPr>
          <w:rFonts w:asciiTheme="minorHAnsi" w:hAnsiTheme="minorHAnsi" w:cs="Arial"/>
        </w:rPr>
      </w:pPr>
      <w:r w:rsidRPr="001812C1">
        <w:rPr>
          <w:rFonts w:asciiTheme="minorHAnsi" w:hAnsiTheme="minorHAnsi" w:cs="Arial"/>
        </w:rPr>
        <w:t>Podpisem předávacího protokolu přechází na Kupujícího vlastnické právo ke Zboží a všem hmotným výstupům, které jsou součástí plnění Prodávajícího, jakož i nebezpečí škody na Zboží.</w:t>
      </w:r>
    </w:p>
    <w:p w14:paraId="63E8D1D1" w14:textId="77777777" w:rsidR="0000463B" w:rsidRPr="001812C1" w:rsidRDefault="0000463B" w:rsidP="0000463B">
      <w:pPr>
        <w:pStyle w:val="Odstavecseseznamem1"/>
        <w:numPr>
          <w:ilvl w:val="0"/>
          <w:numId w:val="38"/>
        </w:numPr>
        <w:suppressAutoHyphens w:val="0"/>
        <w:autoSpaceDE w:val="0"/>
        <w:autoSpaceDN w:val="0"/>
        <w:adjustRightInd w:val="0"/>
        <w:spacing w:after="120"/>
        <w:ind w:left="357" w:hanging="357"/>
        <w:jc w:val="both"/>
        <w:rPr>
          <w:rFonts w:asciiTheme="minorHAnsi" w:hAnsiTheme="minorHAnsi" w:cs="Arial"/>
        </w:rPr>
      </w:pPr>
      <w:r w:rsidRPr="001812C1">
        <w:rPr>
          <w:rFonts w:asciiTheme="minorHAnsi" w:hAnsiTheme="minorHAnsi" w:cs="Arial"/>
        </w:rPr>
        <w:t>V případě zjištění vad Zboží může Kupující odmítnout převzetí Zboží, což musí Prodávajícímu řádně písemně odůvodnit.</w:t>
      </w:r>
    </w:p>
    <w:p w14:paraId="75C63682" w14:textId="77777777" w:rsidR="0000463B" w:rsidRPr="001812C1" w:rsidRDefault="0000463B" w:rsidP="0000463B">
      <w:pPr>
        <w:pStyle w:val="Odstavecseseznamem1"/>
        <w:numPr>
          <w:ilvl w:val="0"/>
          <w:numId w:val="38"/>
        </w:numPr>
        <w:suppressAutoHyphens w:val="0"/>
        <w:autoSpaceDE w:val="0"/>
        <w:autoSpaceDN w:val="0"/>
        <w:adjustRightInd w:val="0"/>
        <w:spacing w:after="0"/>
        <w:jc w:val="both"/>
        <w:rPr>
          <w:rFonts w:asciiTheme="minorHAnsi" w:hAnsiTheme="minorHAnsi" w:cs="Arial"/>
        </w:rPr>
      </w:pPr>
      <w:r w:rsidRPr="001812C1">
        <w:rPr>
          <w:rFonts w:asciiTheme="minorHAnsi" w:hAnsiTheme="minorHAnsi" w:cs="Arial"/>
        </w:rPr>
        <w:t>Prodávající odpovídá Kupujícímu za škodu způsobenou porušením povinností podle této Smlouvy nebo povinnosti stanovené obecně závazným právním předpisem.</w:t>
      </w:r>
    </w:p>
    <w:p w14:paraId="50261588" w14:textId="77777777" w:rsidR="001D2AF6" w:rsidRPr="00960571" w:rsidRDefault="001D2AF6" w:rsidP="00356CDC">
      <w:pPr>
        <w:pStyle w:val="Nadpis1"/>
      </w:pPr>
      <w:r w:rsidRPr="00960571">
        <w:lastRenderedPageBreak/>
        <w:t>Záruční podmínky:</w:t>
      </w:r>
    </w:p>
    <w:p w14:paraId="6014E96E" w14:textId="7B942334" w:rsidR="00C73229" w:rsidRPr="00BB5A10" w:rsidRDefault="00F47264" w:rsidP="00496E92">
      <w:pPr>
        <w:pStyle w:val="slovn1"/>
        <w:numPr>
          <w:ilvl w:val="0"/>
          <w:numId w:val="6"/>
        </w:numPr>
        <w:tabs>
          <w:tab w:val="left" w:pos="397"/>
        </w:tabs>
        <w:spacing w:after="113"/>
        <w:rPr>
          <w:rFonts w:asciiTheme="minorHAnsi" w:hAnsiTheme="minorHAnsi" w:cstheme="minorHAnsi"/>
          <w:b/>
          <w:bCs/>
        </w:rPr>
      </w:pPr>
      <w:r w:rsidRPr="00960571">
        <w:rPr>
          <w:rFonts w:asciiTheme="minorHAnsi" w:hAnsiTheme="minorHAnsi" w:cstheme="minorHAnsi"/>
        </w:rPr>
        <w:t>Na</w:t>
      </w:r>
      <w:r w:rsidR="00C73229" w:rsidRPr="00960571">
        <w:rPr>
          <w:rFonts w:asciiTheme="minorHAnsi" w:hAnsiTheme="minorHAnsi" w:cstheme="minorHAnsi"/>
        </w:rPr>
        <w:t xml:space="preserve"> </w:t>
      </w:r>
      <w:r w:rsidR="00F06B27">
        <w:rPr>
          <w:rFonts w:asciiTheme="minorHAnsi" w:hAnsiTheme="minorHAnsi" w:cstheme="minorHAnsi"/>
        </w:rPr>
        <w:t>Zboží</w:t>
      </w:r>
      <w:r w:rsidR="00C73229" w:rsidRPr="00960571">
        <w:rPr>
          <w:rFonts w:asciiTheme="minorHAnsi" w:hAnsiTheme="minorHAnsi" w:cstheme="minorHAnsi"/>
        </w:rPr>
        <w:t xml:space="preserve"> poskytuje prodávající </w:t>
      </w:r>
      <w:r w:rsidR="00136B87" w:rsidRPr="00960571">
        <w:rPr>
          <w:rFonts w:asciiTheme="minorHAnsi" w:hAnsiTheme="minorHAnsi" w:cstheme="minorHAnsi"/>
        </w:rPr>
        <w:t>pro každý stroj</w:t>
      </w:r>
      <w:r w:rsidR="00A03FC0" w:rsidRPr="00960571">
        <w:rPr>
          <w:rFonts w:asciiTheme="minorHAnsi" w:hAnsiTheme="minorHAnsi" w:cstheme="minorHAnsi"/>
        </w:rPr>
        <w:t xml:space="preserve"> (</w:t>
      </w:r>
      <w:r w:rsidR="00F06B27">
        <w:rPr>
          <w:rFonts w:asciiTheme="minorHAnsi" w:hAnsiTheme="minorHAnsi" w:cstheme="minorHAnsi"/>
        </w:rPr>
        <w:t>Zboží</w:t>
      </w:r>
      <w:r w:rsidR="00A03FC0" w:rsidRPr="00960571">
        <w:rPr>
          <w:rFonts w:asciiTheme="minorHAnsi" w:hAnsiTheme="minorHAnsi" w:cstheme="minorHAnsi"/>
        </w:rPr>
        <w:t>)</w:t>
      </w:r>
      <w:r w:rsidR="00136B87" w:rsidRPr="00960571">
        <w:rPr>
          <w:rFonts w:asciiTheme="minorHAnsi" w:hAnsiTheme="minorHAnsi" w:cstheme="minorHAnsi"/>
        </w:rPr>
        <w:t xml:space="preserve"> zvlášť </w:t>
      </w:r>
      <w:r w:rsidR="00C73229" w:rsidRPr="00960571">
        <w:rPr>
          <w:rFonts w:asciiTheme="minorHAnsi" w:hAnsiTheme="minorHAnsi" w:cstheme="minorHAnsi"/>
        </w:rPr>
        <w:t xml:space="preserve">záruku </w:t>
      </w:r>
      <w:r w:rsidR="00E72BDC">
        <w:rPr>
          <w:rFonts w:asciiTheme="minorHAnsi" w:hAnsiTheme="minorHAnsi" w:cstheme="minorHAnsi"/>
        </w:rPr>
        <w:t>24</w:t>
      </w:r>
      <w:r w:rsidR="00AC4836" w:rsidRPr="00960571">
        <w:rPr>
          <w:rFonts w:asciiTheme="minorHAnsi" w:hAnsiTheme="minorHAnsi" w:cstheme="minorHAnsi"/>
        </w:rPr>
        <w:t xml:space="preserve"> </w:t>
      </w:r>
      <w:r w:rsidR="00C73229" w:rsidRPr="00960571">
        <w:rPr>
          <w:rFonts w:asciiTheme="minorHAnsi" w:hAnsiTheme="minorHAnsi" w:cstheme="minorHAnsi"/>
        </w:rPr>
        <w:t>měsíců</w:t>
      </w:r>
      <w:r w:rsidR="00496E92">
        <w:rPr>
          <w:rFonts w:asciiTheme="minorHAnsi" w:hAnsiTheme="minorHAnsi" w:cstheme="minorHAnsi"/>
        </w:rPr>
        <w:t xml:space="preserve"> </w:t>
      </w:r>
      <w:r w:rsidR="00C73229" w:rsidRPr="00496E92">
        <w:rPr>
          <w:rFonts w:asciiTheme="minorHAnsi" w:hAnsiTheme="minorHAnsi" w:cstheme="minorHAnsi"/>
        </w:rPr>
        <w:t xml:space="preserve"> od data převzetí</w:t>
      </w:r>
      <w:r w:rsidR="00741ABC" w:rsidRPr="00496E92">
        <w:rPr>
          <w:rFonts w:asciiTheme="minorHAnsi" w:hAnsiTheme="minorHAnsi" w:cstheme="minorHAnsi"/>
        </w:rPr>
        <w:t xml:space="preserve"> </w:t>
      </w:r>
      <w:r w:rsidR="00A03FC0" w:rsidRPr="00496E92">
        <w:rPr>
          <w:rFonts w:asciiTheme="minorHAnsi" w:hAnsiTheme="minorHAnsi" w:cstheme="minorHAnsi"/>
        </w:rPr>
        <w:t xml:space="preserve">nainstalovaného </w:t>
      </w:r>
      <w:r w:rsidR="00F06B27" w:rsidRPr="00496E92">
        <w:rPr>
          <w:rFonts w:asciiTheme="minorHAnsi" w:hAnsiTheme="minorHAnsi" w:cstheme="minorHAnsi"/>
        </w:rPr>
        <w:t>Zboží</w:t>
      </w:r>
      <w:r w:rsidR="00741ABC" w:rsidRPr="00496E92">
        <w:rPr>
          <w:rFonts w:asciiTheme="minorHAnsi" w:hAnsiTheme="minorHAnsi" w:cstheme="minorHAnsi"/>
        </w:rPr>
        <w:t xml:space="preserve"> kupujícím</w:t>
      </w:r>
      <w:r w:rsidR="00C73229" w:rsidRPr="00496E92">
        <w:rPr>
          <w:rFonts w:asciiTheme="minorHAnsi" w:hAnsiTheme="minorHAnsi" w:cstheme="minorHAnsi"/>
        </w:rPr>
        <w:t xml:space="preserve">, které </w:t>
      </w:r>
      <w:r w:rsidR="00A03FC0" w:rsidRPr="00496E92">
        <w:rPr>
          <w:rFonts w:asciiTheme="minorHAnsi" w:hAnsiTheme="minorHAnsi" w:cstheme="minorHAnsi"/>
        </w:rPr>
        <w:t>bude</w:t>
      </w:r>
      <w:r w:rsidR="00C73229" w:rsidRPr="00496E92">
        <w:rPr>
          <w:rFonts w:asciiTheme="minorHAnsi" w:hAnsiTheme="minorHAnsi" w:cstheme="minorHAnsi"/>
        </w:rPr>
        <w:t xml:space="preserve"> uvedeno v předávací</w:t>
      </w:r>
      <w:r w:rsidRPr="00496E92">
        <w:rPr>
          <w:rFonts w:asciiTheme="minorHAnsi" w:hAnsiTheme="minorHAnsi" w:cstheme="minorHAnsi"/>
        </w:rPr>
        <w:t>ch protokolech</w:t>
      </w:r>
      <w:r w:rsidR="00C73229" w:rsidRPr="00496E92">
        <w:rPr>
          <w:rFonts w:asciiTheme="minorHAnsi" w:hAnsiTheme="minorHAnsi" w:cstheme="minorHAnsi"/>
        </w:rPr>
        <w:t>.</w:t>
      </w:r>
    </w:p>
    <w:p w14:paraId="1D4C17CD"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sz w:val="22"/>
          <w:szCs w:val="22"/>
        </w:rPr>
      </w:pPr>
      <w:r w:rsidRPr="00BB5A10">
        <w:rPr>
          <w:rFonts w:asciiTheme="minorHAnsi" w:hAnsiTheme="minorHAnsi" w:cs="Arial"/>
          <w:b w:val="0"/>
          <w:sz w:val="22"/>
          <w:szCs w:val="22"/>
        </w:rPr>
        <w:t>Zboží má vady, jestliže neodpovídá výsledku určenému ve Smlouvě, tj. především není dodáno v množství, jakosti a provedení, jež je stanoveno v této Smlouvě.</w:t>
      </w:r>
    </w:p>
    <w:p w14:paraId="0B39CA19"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sz w:val="22"/>
          <w:szCs w:val="22"/>
        </w:rPr>
      </w:pPr>
      <w:r w:rsidRPr="00BB5A10">
        <w:rPr>
          <w:rFonts w:asciiTheme="minorHAnsi" w:hAnsiTheme="minorHAnsi" w:cs="Arial"/>
          <w:b w:val="0"/>
          <w:sz w:val="22"/>
          <w:szCs w:val="22"/>
        </w:rPr>
        <w:t>Prodávající odpovídá za vady, jež má Zboží v době jeho předání.</w:t>
      </w:r>
    </w:p>
    <w:p w14:paraId="430AE485"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sz w:val="22"/>
          <w:szCs w:val="22"/>
        </w:rPr>
      </w:pPr>
      <w:r w:rsidRPr="00BB5A10">
        <w:rPr>
          <w:rFonts w:asciiTheme="minorHAnsi" w:hAnsiTheme="minorHAnsi" w:cs="Arial"/>
          <w:b w:val="0"/>
          <w:sz w:val="22"/>
          <w:szCs w:val="22"/>
        </w:rPr>
        <w:t>Kupující je oprávněn zadržet kupní cenu nebo její část v případě, že Zboží při předání vykazuje vady, popřípadě lze důvodně předpokládat, že vady bude vykazovat.</w:t>
      </w:r>
    </w:p>
    <w:p w14:paraId="13ED8814"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sz w:val="22"/>
          <w:szCs w:val="22"/>
        </w:rPr>
      </w:pPr>
      <w:r w:rsidRPr="00BB5A10">
        <w:rPr>
          <w:rFonts w:asciiTheme="minorHAnsi" w:hAnsiTheme="minorHAnsi" w:cs="Arial"/>
          <w:b w:val="0"/>
          <w:sz w:val="22"/>
          <w:szCs w:val="22"/>
        </w:rPr>
        <w:t>Prodávající přejímá závazek (záruku za jakost), že Zboží bude po dobu záruční doby způsobilý pro použití k obvyklému</w:t>
      </w:r>
      <w:r w:rsidRPr="00BB5A10" w:rsidDel="00914672">
        <w:rPr>
          <w:rFonts w:asciiTheme="minorHAnsi" w:hAnsiTheme="minorHAnsi" w:cs="Arial"/>
          <w:b w:val="0"/>
          <w:sz w:val="22"/>
          <w:szCs w:val="22"/>
        </w:rPr>
        <w:t xml:space="preserve"> </w:t>
      </w:r>
      <w:r w:rsidRPr="00BB5A10">
        <w:rPr>
          <w:rFonts w:asciiTheme="minorHAnsi" w:hAnsiTheme="minorHAnsi" w:cs="Arial"/>
          <w:b w:val="0"/>
          <w:sz w:val="22"/>
          <w:szCs w:val="22"/>
        </w:rPr>
        <w:t>účelu.</w:t>
      </w:r>
    </w:p>
    <w:p w14:paraId="1A8A1EDD"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bCs w:val="0"/>
          <w:sz w:val="22"/>
          <w:szCs w:val="22"/>
        </w:rPr>
      </w:pPr>
      <w:r w:rsidRPr="00BB5A10">
        <w:rPr>
          <w:rFonts w:asciiTheme="minorHAnsi" w:hAnsiTheme="minorHAnsi" w:cs="Arial"/>
          <w:b w:val="0"/>
          <w:bCs w:val="0"/>
          <w:sz w:val="22"/>
          <w:szCs w:val="22"/>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3FCED595"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bCs w:val="0"/>
          <w:sz w:val="22"/>
          <w:szCs w:val="22"/>
        </w:rPr>
      </w:pPr>
      <w:r w:rsidRPr="00BB5A10">
        <w:rPr>
          <w:rFonts w:asciiTheme="minorHAnsi" w:hAnsiTheme="minorHAnsi" w:cs="Arial"/>
          <w:b w:val="0"/>
          <w:bCs w:val="0"/>
          <w:sz w:val="22"/>
          <w:szCs w:val="22"/>
        </w:rPr>
        <w:t>V průběhu záruční doby se Prodávající zavazuje zajišťovat odstraňování vad nahlášených Kupujícím.  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14:paraId="7CE49209" w14:textId="77777777" w:rsidR="00BB5A10" w:rsidRPr="00BB5A10" w:rsidRDefault="00BB5A10" w:rsidP="00BB5A10">
      <w:pPr>
        <w:pStyle w:val="Nadpis11doobsahu"/>
        <w:keepNext w:val="0"/>
        <w:numPr>
          <w:ilvl w:val="0"/>
          <w:numId w:val="6"/>
        </w:numPr>
        <w:spacing w:before="0" w:line="276" w:lineRule="auto"/>
        <w:rPr>
          <w:rFonts w:asciiTheme="minorHAnsi" w:hAnsiTheme="minorHAnsi" w:cs="Arial"/>
          <w:b w:val="0"/>
          <w:bCs w:val="0"/>
          <w:sz w:val="22"/>
          <w:szCs w:val="22"/>
        </w:rPr>
      </w:pPr>
      <w:r w:rsidRPr="00BB5A10">
        <w:rPr>
          <w:rFonts w:asciiTheme="minorHAnsi" w:hAnsiTheme="minorHAnsi" w:cs="Arial"/>
          <w:b w:val="0"/>
          <w:bCs w:val="0"/>
          <w:sz w:val="22"/>
          <w:szCs w:val="22"/>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14:paraId="67C36C76" w14:textId="77777777" w:rsidR="004F7584" w:rsidRPr="00960571" w:rsidRDefault="004F7584"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t>Podmínkou platnosti záruky je</w:t>
      </w:r>
      <w:r w:rsidR="005017E0" w:rsidRPr="00960571">
        <w:rPr>
          <w:rFonts w:asciiTheme="minorHAnsi" w:hAnsiTheme="minorHAnsi" w:cstheme="minorHAnsi"/>
        </w:rPr>
        <w:t>,</w:t>
      </w:r>
      <w:r w:rsidRPr="00960571">
        <w:rPr>
          <w:rFonts w:asciiTheme="minorHAnsi" w:hAnsiTheme="minorHAnsi" w:cstheme="minorHAnsi"/>
        </w:rPr>
        <w:t xml:space="preserve"> </w:t>
      </w:r>
      <w:r w:rsidR="00B82418" w:rsidRPr="00960571">
        <w:rPr>
          <w:rFonts w:asciiTheme="minorHAnsi" w:hAnsiTheme="minorHAnsi" w:cstheme="minorHAnsi"/>
        </w:rPr>
        <w:t xml:space="preserve">že </w:t>
      </w:r>
      <w:r w:rsidR="00A03FC0" w:rsidRPr="00960571">
        <w:rPr>
          <w:rFonts w:asciiTheme="minorHAnsi" w:hAnsiTheme="minorHAnsi" w:cstheme="minorHAnsi"/>
        </w:rPr>
        <w:t>k</w:t>
      </w:r>
      <w:r w:rsidR="00FC177E" w:rsidRPr="00960571">
        <w:rPr>
          <w:rFonts w:asciiTheme="minorHAnsi" w:hAnsiTheme="minorHAnsi" w:cstheme="minorHAnsi"/>
        </w:rPr>
        <w:t>upující umož</w:t>
      </w:r>
      <w:r w:rsidRPr="00960571">
        <w:rPr>
          <w:rFonts w:asciiTheme="minorHAnsi" w:hAnsiTheme="minorHAnsi" w:cstheme="minorHAnsi"/>
        </w:rPr>
        <w:t xml:space="preserve">ní </w:t>
      </w:r>
      <w:r w:rsidR="00A03FC0" w:rsidRPr="00960571">
        <w:rPr>
          <w:rFonts w:asciiTheme="minorHAnsi" w:hAnsiTheme="minorHAnsi" w:cstheme="minorHAnsi"/>
        </w:rPr>
        <w:t>p</w:t>
      </w:r>
      <w:r w:rsidR="00B82418" w:rsidRPr="00960571">
        <w:rPr>
          <w:rFonts w:asciiTheme="minorHAnsi" w:hAnsiTheme="minorHAnsi" w:cstheme="minorHAnsi"/>
        </w:rPr>
        <w:t xml:space="preserve">rodávajícímu uskutečnit </w:t>
      </w:r>
      <w:r w:rsidRPr="00960571">
        <w:rPr>
          <w:rFonts w:asciiTheme="minorHAnsi" w:hAnsiTheme="minorHAnsi" w:cstheme="minorHAnsi"/>
        </w:rPr>
        <w:t>předepsan</w:t>
      </w:r>
      <w:r w:rsidR="00FC177E" w:rsidRPr="00960571">
        <w:rPr>
          <w:rFonts w:asciiTheme="minorHAnsi" w:hAnsiTheme="minorHAnsi" w:cstheme="minorHAnsi"/>
        </w:rPr>
        <w:t>é garanční</w:t>
      </w:r>
      <w:r w:rsidRPr="00960571">
        <w:rPr>
          <w:rFonts w:asciiTheme="minorHAnsi" w:hAnsiTheme="minorHAnsi" w:cstheme="minorHAnsi"/>
        </w:rPr>
        <w:t xml:space="preserve"> prohlíd</w:t>
      </w:r>
      <w:r w:rsidR="00FC177E" w:rsidRPr="00960571">
        <w:rPr>
          <w:rFonts w:asciiTheme="minorHAnsi" w:hAnsiTheme="minorHAnsi" w:cstheme="minorHAnsi"/>
        </w:rPr>
        <w:t>ky</w:t>
      </w:r>
      <w:r w:rsidR="00AC6ACA" w:rsidRPr="00960571">
        <w:rPr>
          <w:rStyle w:val="Odkaznakoment"/>
          <w:rFonts w:asciiTheme="minorHAnsi" w:hAnsiTheme="minorHAnsi" w:cstheme="minorHAnsi"/>
        </w:rPr>
        <w:t>.</w:t>
      </w:r>
      <w:r w:rsidR="00AC6ACA" w:rsidRPr="00960571">
        <w:rPr>
          <w:rFonts w:asciiTheme="minorHAnsi" w:hAnsiTheme="minorHAnsi" w:cstheme="minorHAnsi"/>
        </w:rPr>
        <w:t xml:space="preserve"> </w:t>
      </w:r>
    </w:p>
    <w:p w14:paraId="4F24DB2F" w14:textId="77777777" w:rsidR="00977B51" w:rsidRPr="00960571" w:rsidRDefault="001D2AF6"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t xml:space="preserve">Záruka se vztahuje na </w:t>
      </w:r>
      <w:r w:rsidR="005468AD" w:rsidRPr="00960571">
        <w:rPr>
          <w:rFonts w:asciiTheme="minorHAnsi" w:hAnsiTheme="minorHAnsi" w:cstheme="minorHAnsi"/>
        </w:rPr>
        <w:t xml:space="preserve">veškeré </w:t>
      </w:r>
      <w:r w:rsidRPr="00960571">
        <w:rPr>
          <w:rFonts w:asciiTheme="minorHAnsi" w:hAnsiTheme="minorHAnsi" w:cstheme="minorHAnsi"/>
        </w:rPr>
        <w:t>vady materiálu</w:t>
      </w:r>
      <w:r w:rsidR="005468AD" w:rsidRPr="00960571">
        <w:rPr>
          <w:rFonts w:asciiTheme="minorHAnsi" w:hAnsiTheme="minorHAnsi" w:cstheme="minorHAnsi"/>
        </w:rPr>
        <w:t xml:space="preserve">, </w:t>
      </w:r>
      <w:r w:rsidR="004750F1" w:rsidRPr="00960571">
        <w:rPr>
          <w:rFonts w:asciiTheme="minorHAnsi" w:hAnsiTheme="minorHAnsi" w:cstheme="minorHAnsi"/>
        </w:rPr>
        <w:t>provedení</w:t>
      </w:r>
      <w:r w:rsidR="005468AD" w:rsidRPr="00960571">
        <w:rPr>
          <w:rFonts w:asciiTheme="minorHAnsi" w:hAnsiTheme="minorHAnsi" w:cstheme="minorHAnsi"/>
        </w:rPr>
        <w:t xml:space="preserve"> a</w:t>
      </w:r>
      <w:r w:rsidRPr="00960571">
        <w:rPr>
          <w:rFonts w:asciiTheme="minorHAnsi" w:hAnsiTheme="minorHAnsi" w:cstheme="minorHAnsi"/>
        </w:rPr>
        <w:t xml:space="preserve"> funkční vady, </w:t>
      </w:r>
      <w:r w:rsidR="004750F1" w:rsidRPr="00960571">
        <w:rPr>
          <w:rFonts w:asciiTheme="minorHAnsi" w:hAnsiTheme="minorHAnsi" w:cstheme="minorHAnsi"/>
        </w:rPr>
        <w:t xml:space="preserve">poškození při dopravě </w:t>
      </w:r>
      <w:r w:rsidR="004E6E3B" w:rsidRPr="00960571">
        <w:rPr>
          <w:rFonts w:asciiTheme="minorHAnsi" w:hAnsiTheme="minorHAnsi" w:cstheme="minorHAnsi"/>
        </w:rPr>
        <w:t>a pře</w:t>
      </w:r>
      <w:r w:rsidR="008E01BF" w:rsidRPr="00960571">
        <w:rPr>
          <w:rFonts w:asciiTheme="minorHAnsi" w:hAnsiTheme="minorHAnsi" w:cstheme="minorHAnsi"/>
        </w:rPr>
        <w:t>místění</w:t>
      </w:r>
      <w:r w:rsidR="004E6E3B" w:rsidRPr="00960571">
        <w:rPr>
          <w:rFonts w:asciiTheme="minorHAnsi" w:hAnsiTheme="minorHAnsi" w:cstheme="minorHAnsi"/>
        </w:rPr>
        <w:t xml:space="preserve"> na místo určení u</w:t>
      </w:r>
      <w:r w:rsidR="004750F1" w:rsidRPr="00960571">
        <w:rPr>
          <w:rFonts w:asciiTheme="minorHAnsi" w:hAnsiTheme="minorHAnsi" w:cstheme="minorHAnsi"/>
        </w:rPr>
        <w:t xml:space="preserve"> kupujícího</w:t>
      </w:r>
      <w:r w:rsidRPr="00960571">
        <w:rPr>
          <w:rFonts w:asciiTheme="minorHAnsi" w:hAnsiTheme="minorHAnsi" w:cstheme="minorHAnsi"/>
        </w:rPr>
        <w:t xml:space="preserve"> </w:t>
      </w:r>
      <w:r w:rsidR="004750F1" w:rsidRPr="00960571">
        <w:rPr>
          <w:rFonts w:asciiTheme="minorHAnsi" w:hAnsiTheme="minorHAnsi" w:cstheme="minorHAnsi"/>
        </w:rPr>
        <w:t>a</w:t>
      </w:r>
      <w:r w:rsidRPr="00960571">
        <w:rPr>
          <w:rFonts w:asciiTheme="minorHAnsi" w:hAnsiTheme="minorHAnsi" w:cstheme="minorHAnsi"/>
        </w:rPr>
        <w:t xml:space="preserve"> instalaci </w:t>
      </w:r>
      <w:r w:rsidR="00F06B27">
        <w:rPr>
          <w:rFonts w:asciiTheme="minorHAnsi" w:hAnsiTheme="minorHAnsi" w:cstheme="minorHAnsi"/>
        </w:rPr>
        <w:t>Zboží</w:t>
      </w:r>
      <w:r w:rsidR="004750F1" w:rsidRPr="00960571">
        <w:rPr>
          <w:rFonts w:asciiTheme="minorHAnsi" w:hAnsiTheme="minorHAnsi" w:cstheme="minorHAnsi"/>
        </w:rPr>
        <w:t xml:space="preserve"> </w:t>
      </w:r>
      <w:r w:rsidRPr="00960571">
        <w:rPr>
          <w:rFonts w:asciiTheme="minorHAnsi" w:hAnsiTheme="minorHAnsi" w:cstheme="minorHAnsi"/>
        </w:rPr>
        <w:t>provedené pracovníky prodávajícího</w:t>
      </w:r>
      <w:r w:rsidR="006F446F" w:rsidRPr="00960571">
        <w:rPr>
          <w:rFonts w:asciiTheme="minorHAnsi" w:hAnsiTheme="minorHAnsi" w:cstheme="minorHAnsi"/>
        </w:rPr>
        <w:t>;</w:t>
      </w:r>
      <w:r w:rsidR="004750F1" w:rsidRPr="00960571">
        <w:rPr>
          <w:rFonts w:asciiTheme="minorHAnsi" w:hAnsiTheme="minorHAnsi" w:cstheme="minorHAnsi"/>
        </w:rPr>
        <w:t xml:space="preserve"> na </w:t>
      </w:r>
      <w:r w:rsidR="00A03FC0" w:rsidRPr="00960571">
        <w:rPr>
          <w:rFonts w:asciiTheme="minorHAnsi" w:hAnsiTheme="minorHAnsi" w:cstheme="minorHAnsi"/>
        </w:rPr>
        <w:t>vady</w:t>
      </w:r>
      <w:r w:rsidR="004750F1" w:rsidRPr="00960571">
        <w:rPr>
          <w:rFonts w:asciiTheme="minorHAnsi" w:hAnsiTheme="minorHAnsi" w:cstheme="minorHAnsi"/>
        </w:rPr>
        <w:t xml:space="preserve"> softwarového a datového charakteru (funkčnost </w:t>
      </w:r>
      <w:r w:rsidR="005468AD" w:rsidRPr="00960571">
        <w:rPr>
          <w:rFonts w:asciiTheme="minorHAnsi" w:hAnsiTheme="minorHAnsi" w:cstheme="minorHAnsi"/>
        </w:rPr>
        <w:t xml:space="preserve">a deklarovaná schopnost datových přenosů z/do </w:t>
      </w:r>
      <w:r w:rsidR="004750F1" w:rsidRPr="00960571">
        <w:rPr>
          <w:rFonts w:asciiTheme="minorHAnsi" w:hAnsiTheme="minorHAnsi" w:cstheme="minorHAnsi"/>
        </w:rPr>
        <w:t>říd</w:t>
      </w:r>
      <w:r w:rsidR="00EE41A6" w:rsidRPr="00960571">
        <w:rPr>
          <w:rFonts w:asciiTheme="minorHAnsi" w:hAnsiTheme="minorHAnsi" w:cstheme="minorHAnsi"/>
        </w:rPr>
        <w:t>i</w:t>
      </w:r>
      <w:r w:rsidR="00837B6C">
        <w:rPr>
          <w:rFonts w:asciiTheme="minorHAnsi" w:hAnsiTheme="minorHAnsi" w:cstheme="minorHAnsi"/>
        </w:rPr>
        <w:t>cího systému</w:t>
      </w:r>
      <w:r w:rsidR="004750F1" w:rsidRPr="00960571">
        <w:rPr>
          <w:rFonts w:asciiTheme="minorHAnsi" w:hAnsiTheme="minorHAnsi" w:cstheme="minorHAnsi"/>
        </w:rPr>
        <w:t>) a na soulad faktick</w:t>
      </w:r>
      <w:r w:rsidR="006F446F" w:rsidRPr="00960571">
        <w:rPr>
          <w:rFonts w:asciiTheme="minorHAnsi" w:hAnsiTheme="minorHAnsi" w:cstheme="minorHAnsi"/>
        </w:rPr>
        <w:t>ého</w:t>
      </w:r>
      <w:r w:rsidR="004750F1" w:rsidRPr="00960571">
        <w:rPr>
          <w:rFonts w:asciiTheme="minorHAnsi" w:hAnsiTheme="minorHAnsi" w:cstheme="minorHAnsi"/>
        </w:rPr>
        <w:t xml:space="preserve"> </w:t>
      </w:r>
      <w:r w:rsidR="006F446F" w:rsidRPr="00960571">
        <w:rPr>
          <w:rFonts w:asciiTheme="minorHAnsi" w:hAnsiTheme="minorHAnsi" w:cstheme="minorHAnsi"/>
        </w:rPr>
        <w:t>provedení</w:t>
      </w:r>
      <w:r w:rsidR="004750F1" w:rsidRPr="00960571">
        <w:rPr>
          <w:rFonts w:asciiTheme="minorHAnsi" w:hAnsiTheme="minorHAnsi" w:cstheme="minorHAnsi"/>
        </w:rPr>
        <w:t xml:space="preserve"> a parametr</w:t>
      </w:r>
      <w:r w:rsidR="006F446F" w:rsidRPr="00960571">
        <w:rPr>
          <w:rFonts w:asciiTheme="minorHAnsi" w:hAnsiTheme="minorHAnsi" w:cstheme="minorHAnsi"/>
        </w:rPr>
        <w:t>ů</w:t>
      </w:r>
      <w:r w:rsidR="004750F1" w:rsidRPr="00960571">
        <w:rPr>
          <w:rFonts w:asciiTheme="minorHAnsi" w:hAnsiTheme="minorHAnsi" w:cstheme="minorHAnsi"/>
        </w:rPr>
        <w:t xml:space="preserve"> </w:t>
      </w:r>
      <w:r w:rsidR="00F06B27">
        <w:rPr>
          <w:rFonts w:asciiTheme="minorHAnsi" w:hAnsiTheme="minorHAnsi" w:cstheme="minorHAnsi"/>
        </w:rPr>
        <w:t>Zboží</w:t>
      </w:r>
      <w:r w:rsidR="006F446F" w:rsidRPr="00960571">
        <w:rPr>
          <w:rFonts w:asciiTheme="minorHAnsi" w:hAnsiTheme="minorHAnsi" w:cstheme="minorHAnsi"/>
        </w:rPr>
        <w:t xml:space="preserve"> s platnými předpisy a dokumentací </w:t>
      </w:r>
      <w:r w:rsidR="00F06B27">
        <w:rPr>
          <w:rFonts w:asciiTheme="minorHAnsi" w:hAnsiTheme="minorHAnsi" w:cstheme="minorHAnsi"/>
        </w:rPr>
        <w:t>Zboží</w:t>
      </w:r>
      <w:r w:rsidR="004750F1" w:rsidRPr="00960571">
        <w:rPr>
          <w:rFonts w:asciiTheme="minorHAnsi" w:hAnsiTheme="minorHAnsi" w:cstheme="minorHAnsi"/>
        </w:rPr>
        <w:t>.</w:t>
      </w:r>
    </w:p>
    <w:p w14:paraId="53F97EA1" w14:textId="77777777" w:rsidR="001D2AF6" w:rsidRPr="00960571" w:rsidRDefault="001D2AF6"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t xml:space="preserve">Podmínkou platnosti záruky </w:t>
      </w:r>
      <w:r w:rsidR="00193D0C" w:rsidRPr="00960571">
        <w:rPr>
          <w:rFonts w:asciiTheme="minorHAnsi" w:hAnsiTheme="minorHAnsi" w:cstheme="minorHAnsi"/>
        </w:rPr>
        <w:t xml:space="preserve">pro takové součásti </w:t>
      </w:r>
      <w:r w:rsidR="00F06B27">
        <w:rPr>
          <w:rFonts w:asciiTheme="minorHAnsi" w:hAnsiTheme="minorHAnsi" w:cstheme="minorHAnsi"/>
        </w:rPr>
        <w:t>Zboží</w:t>
      </w:r>
      <w:r w:rsidR="00193D0C" w:rsidRPr="00960571">
        <w:rPr>
          <w:rFonts w:asciiTheme="minorHAnsi" w:hAnsiTheme="minorHAnsi" w:cstheme="minorHAnsi"/>
        </w:rPr>
        <w:t xml:space="preserve">, kterých se týká </w:t>
      </w:r>
      <w:r w:rsidRPr="00960571">
        <w:rPr>
          <w:rFonts w:asciiTheme="minorHAnsi" w:hAnsiTheme="minorHAnsi" w:cstheme="minorHAnsi"/>
        </w:rPr>
        <w:t>provádění údržby v souladu s</w:t>
      </w:r>
      <w:r w:rsidR="00551AD2" w:rsidRPr="00960571">
        <w:rPr>
          <w:rFonts w:asciiTheme="minorHAnsi" w:hAnsiTheme="minorHAnsi" w:cstheme="minorHAnsi"/>
        </w:rPr>
        <w:t xml:space="preserve"> návodem k obsluze (elektrická síť, tlakový vzduch a </w:t>
      </w:r>
      <w:r w:rsidR="004750F1" w:rsidRPr="00960571">
        <w:rPr>
          <w:rFonts w:asciiTheme="minorHAnsi" w:hAnsiTheme="minorHAnsi" w:cstheme="minorHAnsi"/>
        </w:rPr>
        <w:t>datová síť)</w:t>
      </w:r>
      <w:r w:rsidR="00193D0C" w:rsidRPr="00960571">
        <w:rPr>
          <w:rFonts w:asciiTheme="minorHAnsi" w:hAnsiTheme="minorHAnsi" w:cstheme="minorHAnsi"/>
        </w:rPr>
        <w:t>, je provádění této údržby obsluhou stroje a dodržování předepsaných podmínek a parametrů připojených sítí.</w:t>
      </w:r>
    </w:p>
    <w:p w14:paraId="257BB730" w14:textId="77777777" w:rsidR="00471218" w:rsidRPr="00960571" w:rsidRDefault="00471218"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t xml:space="preserve">Záruka se nevztahuje na vady vzniklé chybnou obsluhou </w:t>
      </w:r>
      <w:r w:rsidR="00F06B27">
        <w:rPr>
          <w:rFonts w:asciiTheme="minorHAnsi" w:hAnsiTheme="minorHAnsi" w:cstheme="minorHAnsi"/>
        </w:rPr>
        <w:t>Zboží</w:t>
      </w:r>
      <w:r w:rsidRPr="00960571">
        <w:rPr>
          <w:rFonts w:asciiTheme="minorHAnsi" w:hAnsiTheme="minorHAnsi" w:cstheme="minorHAnsi"/>
        </w:rPr>
        <w:t xml:space="preserve"> </w:t>
      </w:r>
      <w:r w:rsidR="00384CD9" w:rsidRPr="00960571">
        <w:rPr>
          <w:rFonts w:asciiTheme="minorHAnsi" w:hAnsiTheme="minorHAnsi" w:cstheme="minorHAnsi"/>
        </w:rPr>
        <w:t>a</w:t>
      </w:r>
      <w:r w:rsidRPr="00960571">
        <w:rPr>
          <w:rFonts w:asciiTheme="minorHAnsi" w:hAnsiTheme="minorHAnsi" w:cstheme="minorHAnsi"/>
        </w:rPr>
        <w:t xml:space="preserve"> vlivem parametrů připojených sítí v rozporu s technickými podmínkami </w:t>
      </w:r>
      <w:r w:rsidR="00F06B27">
        <w:rPr>
          <w:rFonts w:asciiTheme="minorHAnsi" w:hAnsiTheme="minorHAnsi" w:cstheme="minorHAnsi"/>
        </w:rPr>
        <w:t>Zboží</w:t>
      </w:r>
      <w:r w:rsidRPr="00960571">
        <w:rPr>
          <w:rFonts w:asciiTheme="minorHAnsi" w:hAnsiTheme="minorHAnsi" w:cstheme="minorHAnsi"/>
        </w:rPr>
        <w:t>.</w:t>
      </w:r>
    </w:p>
    <w:p w14:paraId="162F77F8" w14:textId="77777777" w:rsidR="001D2AF6" w:rsidRPr="00960571" w:rsidRDefault="00A84A1F"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t xml:space="preserve">V případě </w:t>
      </w:r>
      <w:r w:rsidR="00D369BD" w:rsidRPr="00960571">
        <w:rPr>
          <w:rFonts w:asciiTheme="minorHAnsi" w:hAnsiTheme="minorHAnsi" w:cstheme="minorHAnsi"/>
        </w:rPr>
        <w:t>v</w:t>
      </w:r>
      <w:r w:rsidRPr="00960571">
        <w:rPr>
          <w:rFonts w:asciiTheme="minorHAnsi" w:hAnsiTheme="minorHAnsi" w:cstheme="minorHAnsi"/>
        </w:rPr>
        <w:t xml:space="preserve">ady na </w:t>
      </w:r>
      <w:r w:rsidR="00F06B27">
        <w:rPr>
          <w:rFonts w:asciiTheme="minorHAnsi" w:hAnsiTheme="minorHAnsi" w:cstheme="minorHAnsi"/>
        </w:rPr>
        <w:t>Zboží</w:t>
      </w:r>
      <w:r w:rsidRPr="00960571">
        <w:rPr>
          <w:rFonts w:asciiTheme="minorHAnsi" w:hAnsiTheme="minorHAnsi" w:cstheme="minorHAnsi"/>
        </w:rPr>
        <w:t xml:space="preserve"> kupující o tomto uvědomí prodávajícího telefonicky a následně písemnou formou</w:t>
      </w:r>
      <w:r w:rsidR="00B82418" w:rsidRPr="00960571">
        <w:rPr>
          <w:rFonts w:asciiTheme="minorHAnsi" w:hAnsiTheme="minorHAnsi" w:cstheme="minorHAnsi"/>
        </w:rPr>
        <w:t>.</w:t>
      </w:r>
      <w:r w:rsidRPr="00960571">
        <w:rPr>
          <w:rFonts w:asciiTheme="minorHAnsi" w:hAnsiTheme="minorHAnsi" w:cstheme="minorHAnsi"/>
        </w:rPr>
        <w:t xml:space="preserve"> V oznámení popíše kupující vzniklou </w:t>
      </w:r>
      <w:r w:rsidR="00A03FC0" w:rsidRPr="00960571">
        <w:rPr>
          <w:rFonts w:asciiTheme="minorHAnsi" w:hAnsiTheme="minorHAnsi" w:cstheme="minorHAnsi"/>
        </w:rPr>
        <w:t>vadu</w:t>
      </w:r>
      <w:r w:rsidRPr="00960571">
        <w:rPr>
          <w:rFonts w:asciiTheme="minorHAnsi" w:hAnsiTheme="minorHAnsi" w:cstheme="minorHAnsi"/>
        </w:rPr>
        <w:t xml:space="preserve">. Oznámení může kupující prodávajícímu zaslat i </w:t>
      </w:r>
      <w:r w:rsidR="00D86E9C">
        <w:rPr>
          <w:rFonts w:asciiTheme="minorHAnsi" w:hAnsiTheme="minorHAnsi" w:cstheme="minorHAnsi"/>
        </w:rPr>
        <w:t>elektronickou poštou</w:t>
      </w:r>
      <w:r w:rsidRPr="00960571">
        <w:rPr>
          <w:rFonts w:asciiTheme="minorHAnsi" w:hAnsiTheme="minorHAnsi" w:cstheme="minorHAnsi"/>
        </w:rPr>
        <w:t>.</w:t>
      </w:r>
    </w:p>
    <w:p w14:paraId="361A1C2B" w14:textId="77777777" w:rsidR="00CF42EC" w:rsidRPr="00960571" w:rsidRDefault="00CD479C"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t>Odstranění závady</w:t>
      </w:r>
      <w:r w:rsidR="006D2355" w:rsidRPr="00960571">
        <w:rPr>
          <w:rFonts w:asciiTheme="minorHAnsi" w:hAnsiTheme="minorHAnsi" w:cstheme="minorHAnsi"/>
        </w:rPr>
        <w:t xml:space="preserve"> </w:t>
      </w:r>
      <w:r w:rsidRPr="00960571">
        <w:rPr>
          <w:rFonts w:asciiTheme="minorHAnsi" w:hAnsiTheme="minorHAnsi" w:cstheme="minorHAnsi"/>
        </w:rPr>
        <w:t>ohlášen</w:t>
      </w:r>
      <w:r w:rsidR="006D2355" w:rsidRPr="00960571">
        <w:rPr>
          <w:rFonts w:asciiTheme="minorHAnsi" w:hAnsiTheme="minorHAnsi" w:cstheme="minorHAnsi"/>
        </w:rPr>
        <w:t>é</w:t>
      </w:r>
      <w:r w:rsidR="00A5315E" w:rsidRPr="00960571">
        <w:rPr>
          <w:rFonts w:asciiTheme="minorHAnsi" w:hAnsiTheme="minorHAnsi" w:cstheme="minorHAnsi"/>
        </w:rPr>
        <w:t xml:space="preserve"> </w:t>
      </w:r>
      <w:r w:rsidRPr="00960571">
        <w:rPr>
          <w:rFonts w:asciiTheme="minorHAnsi" w:hAnsiTheme="minorHAnsi" w:cstheme="minorHAnsi"/>
        </w:rPr>
        <w:t>prodávajícímu</w:t>
      </w:r>
      <w:r w:rsidR="00A5315E" w:rsidRPr="00960571">
        <w:rPr>
          <w:rFonts w:asciiTheme="minorHAnsi" w:hAnsiTheme="minorHAnsi" w:cstheme="minorHAnsi"/>
        </w:rPr>
        <w:t>,</w:t>
      </w:r>
      <w:r w:rsidRPr="00960571">
        <w:rPr>
          <w:rFonts w:asciiTheme="minorHAnsi" w:hAnsiTheme="minorHAnsi" w:cstheme="minorHAnsi"/>
        </w:rPr>
        <w:t xml:space="preserve"> </w:t>
      </w:r>
      <w:r w:rsidR="00AA109A" w:rsidRPr="00960571">
        <w:rPr>
          <w:rFonts w:asciiTheme="minorHAnsi" w:hAnsiTheme="minorHAnsi" w:cstheme="minorHAnsi"/>
        </w:rPr>
        <w:t xml:space="preserve">na které se vztahuje záruka </w:t>
      </w:r>
      <w:r w:rsidRPr="00960571">
        <w:rPr>
          <w:rFonts w:asciiTheme="minorHAnsi" w:hAnsiTheme="minorHAnsi" w:cstheme="minorHAnsi"/>
        </w:rPr>
        <w:t>v záruční době</w:t>
      </w:r>
      <w:r w:rsidR="00A5315E" w:rsidRPr="00960571">
        <w:rPr>
          <w:rFonts w:asciiTheme="minorHAnsi" w:hAnsiTheme="minorHAnsi" w:cstheme="minorHAnsi"/>
        </w:rPr>
        <w:t>,</w:t>
      </w:r>
      <w:r w:rsidR="001D2AF6" w:rsidRPr="00960571">
        <w:rPr>
          <w:rFonts w:asciiTheme="minorHAnsi" w:hAnsiTheme="minorHAnsi" w:cstheme="minorHAnsi"/>
        </w:rPr>
        <w:t xml:space="preserve"> provede prodávající nebo jím pověření pracovníci</w:t>
      </w:r>
      <w:r w:rsidRPr="00960571">
        <w:rPr>
          <w:rFonts w:asciiTheme="minorHAnsi" w:hAnsiTheme="minorHAnsi" w:cstheme="minorHAnsi"/>
        </w:rPr>
        <w:t xml:space="preserve"> na náklady</w:t>
      </w:r>
      <w:r w:rsidR="0087555A" w:rsidRPr="00960571">
        <w:rPr>
          <w:rFonts w:asciiTheme="minorHAnsi" w:hAnsiTheme="minorHAnsi" w:cstheme="minorHAnsi"/>
        </w:rPr>
        <w:t xml:space="preserve"> prodávajícího</w:t>
      </w:r>
      <w:r w:rsidRPr="00960571">
        <w:rPr>
          <w:rFonts w:asciiTheme="minorHAnsi" w:hAnsiTheme="minorHAnsi" w:cstheme="minorHAnsi"/>
        </w:rPr>
        <w:t xml:space="preserve">; na </w:t>
      </w:r>
      <w:r w:rsidR="005B207B" w:rsidRPr="00960571">
        <w:rPr>
          <w:rFonts w:asciiTheme="minorHAnsi" w:hAnsiTheme="minorHAnsi" w:cstheme="minorHAnsi"/>
        </w:rPr>
        <w:t xml:space="preserve">takto </w:t>
      </w:r>
      <w:r w:rsidR="00DC7808" w:rsidRPr="00960571">
        <w:rPr>
          <w:rFonts w:asciiTheme="minorHAnsi" w:hAnsiTheme="minorHAnsi" w:cstheme="minorHAnsi"/>
        </w:rPr>
        <w:t xml:space="preserve">opravené </w:t>
      </w:r>
      <w:r w:rsidRPr="00960571">
        <w:rPr>
          <w:rFonts w:asciiTheme="minorHAnsi" w:hAnsiTheme="minorHAnsi" w:cstheme="minorHAnsi"/>
        </w:rPr>
        <w:t xml:space="preserve">součásti nebo funkce </w:t>
      </w:r>
      <w:r w:rsidR="00F06B27">
        <w:rPr>
          <w:rFonts w:asciiTheme="minorHAnsi" w:hAnsiTheme="minorHAnsi" w:cstheme="minorHAnsi"/>
        </w:rPr>
        <w:t>Zboží</w:t>
      </w:r>
      <w:r w:rsidRPr="00960571">
        <w:rPr>
          <w:rFonts w:asciiTheme="minorHAnsi" w:hAnsiTheme="minorHAnsi" w:cstheme="minorHAnsi"/>
        </w:rPr>
        <w:t xml:space="preserve"> poskytuje prodávající </w:t>
      </w:r>
      <w:r w:rsidR="00D86E9C">
        <w:rPr>
          <w:rFonts w:asciiTheme="minorHAnsi" w:hAnsiTheme="minorHAnsi" w:cstheme="minorHAnsi"/>
        </w:rPr>
        <w:t>dodatečnou záruku 24</w:t>
      </w:r>
      <w:r w:rsidR="006F446F" w:rsidRPr="00960571">
        <w:rPr>
          <w:rFonts w:asciiTheme="minorHAnsi" w:hAnsiTheme="minorHAnsi" w:cstheme="minorHAnsi"/>
        </w:rPr>
        <w:t xml:space="preserve"> měsíců od ukončení opravy</w:t>
      </w:r>
      <w:r w:rsidR="00812C33" w:rsidRPr="00960571">
        <w:rPr>
          <w:rFonts w:asciiTheme="minorHAnsi" w:hAnsiTheme="minorHAnsi" w:cstheme="minorHAnsi"/>
        </w:rPr>
        <w:t xml:space="preserve"> potvrzené předávacím protokolem</w:t>
      </w:r>
      <w:r w:rsidR="006F446F" w:rsidRPr="00960571">
        <w:rPr>
          <w:rFonts w:asciiTheme="minorHAnsi" w:hAnsiTheme="minorHAnsi" w:cstheme="minorHAnsi"/>
        </w:rPr>
        <w:t xml:space="preserve"> – záruka na </w:t>
      </w:r>
      <w:r w:rsidR="005B207B" w:rsidRPr="00960571">
        <w:rPr>
          <w:rFonts w:asciiTheme="minorHAnsi" w:hAnsiTheme="minorHAnsi" w:cstheme="minorHAnsi"/>
        </w:rPr>
        <w:t xml:space="preserve">předmětnou </w:t>
      </w:r>
      <w:r w:rsidR="006F446F" w:rsidRPr="00960571">
        <w:rPr>
          <w:rFonts w:asciiTheme="minorHAnsi" w:hAnsiTheme="minorHAnsi" w:cstheme="minorHAnsi"/>
        </w:rPr>
        <w:t xml:space="preserve">opravu platí </w:t>
      </w:r>
      <w:r w:rsidR="005B207B" w:rsidRPr="00960571">
        <w:rPr>
          <w:rFonts w:asciiTheme="minorHAnsi" w:hAnsiTheme="minorHAnsi" w:cstheme="minorHAnsi"/>
        </w:rPr>
        <w:t xml:space="preserve">i </w:t>
      </w:r>
      <w:r w:rsidR="006F446F" w:rsidRPr="00960571">
        <w:rPr>
          <w:rFonts w:asciiTheme="minorHAnsi" w:hAnsiTheme="minorHAnsi" w:cstheme="minorHAnsi"/>
        </w:rPr>
        <w:t xml:space="preserve">po skončení záruční doby na celé </w:t>
      </w:r>
      <w:r w:rsidR="00F06B27">
        <w:rPr>
          <w:rFonts w:asciiTheme="minorHAnsi" w:hAnsiTheme="minorHAnsi" w:cstheme="minorHAnsi"/>
        </w:rPr>
        <w:t>Zboží</w:t>
      </w:r>
      <w:r w:rsidR="008A2465" w:rsidRPr="00960571">
        <w:rPr>
          <w:rFonts w:asciiTheme="minorHAnsi" w:hAnsiTheme="minorHAnsi" w:cstheme="minorHAnsi"/>
        </w:rPr>
        <w:t xml:space="preserve">; v případě </w:t>
      </w:r>
      <w:r w:rsidR="00812C33" w:rsidRPr="00960571">
        <w:rPr>
          <w:rFonts w:asciiTheme="minorHAnsi" w:hAnsiTheme="minorHAnsi" w:cstheme="minorHAnsi"/>
        </w:rPr>
        <w:t xml:space="preserve">záruční opravy </w:t>
      </w:r>
      <w:r w:rsidR="00F06B27">
        <w:rPr>
          <w:rFonts w:asciiTheme="minorHAnsi" w:hAnsiTheme="minorHAnsi" w:cstheme="minorHAnsi"/>
        </w:rPr>
        <w:t>Zboží</w:t>
      </w:r>
      <w:r w:rsidR="00812C33" w:rsidRPr="00960571">
        <w:rPr>
          <w:rFonts w:asciiTheme="minorHAnsi" w:hAnsiTheme="minorHAnsi" w:cstheme="minorHAnsi"/>
        </w:rPr>
        <w:t xml:space="preserve"> u kupujícího </w:t>
      </w:r>
      <w:r w:rsidR="004E61E2" w:rsidRPr="00960571">
        <w:rPr>
          <w:rFonts w:asciiTheme="minorHAnsi" w:hAnsiTheme="minorHAnsi" w:cstheme="minorHAnsi"/>
        </w:rPr>
        <w:t xml:space="preserve">se </w:t>
      </w:r>
      <w:r w:rsidR="00812C33" w:rsidRPr="00960571">
        <w:rPr>
          <w:rFonts w:asciiTheme="minorHAnsi" w:hAnsiTheme="minorHAnsi" w:cstheme="minorHAnsi"/>
        </w:rPr>
        <w:t xml:space="preserve">prodlužuje záruční doba na celé </w:t>
      </w:r>
      <w:r w:rsidR="00F06B27">
        <w:rPr>
          <w:rFonts w:asciiTheme="minorHAnsi" w:hAnsiTheme="minorHAnsi" w:cstheme="minorHAnsi"/>
        </w:rPr>
        <w:t>Zboží</w:t>
      </w:r>
      <w:r w:rsidR="00812C33" w:rsidRPr="00960571">
        <w:rPr>
          <w:rFonts w:asciiTheme="minorHAnsi" w:hAnsiTheme="minorHAnsi" w:cstheme="minorHAnsi"/>
        </w:rPr>
        <w:t xml:space="preserve"> </w:t>
      </w:r>
      <w:r w:rsidR="00535736" w:rsidRPr="00960571">
        <w:rPr>
          <w:rFonts w:asciiTheme="minorHAnsi" w:hAnsiTheme="minorHAnsi" w:cstheme="minorHAnsi"/>
        </w:rPr>
        <w:t xml:space="preserve">sjednaná v odst. 1. tohoto článku smlouvy </w:t>
      </w:r>
      <w:r w:rsidR="00812C33" w:rsidRPr="00960571">
        <w:rPr>
          <w:rFonts w:asciiTheme="minorHAnsi" w:hAnsiTheme="minorHAnsi" w:cstheme="minorHAnsi"/>
        </w:rPr>
        <w:t xml:space="preserve">o počet dní od opravy do předání opraveného </w:t>
      </w:r>
      <w:r w:rsidR="00F06B27">
        <w:rPr>
          <w:rFonts w:asciiTheme="minorHAnsi" w:hAnsiTheme="minorHAnsi" w:cstheme="minorHAnsi"/>
        </w:rPr>
        <w:t>Zboží</w:t>
      </w:r>
      <w:r w:rsidR="00812C33" w:rsidRPr="00960571">
        <w:rPr>
          <w:rFonts w:asciiTheme="minorHAnsi" w:hAnsiTheme="minorHAnsi" w:cstheme="minorHAnsi"/>
        </w:rPr>
        <w:t xml:space="preserve"> kupujícímu</w:t>
      </w:r>
      <w:r w:rsidR="00E44384" w:rsidRPr="00960571">
        <w:rPr>
          <w:rFonts w:asciiTheme="minorHAnsi" w:hAnsiTheme="minorHAnsi" w:cstheme="minorHAnsi"/>
        </w:rPr>
        <w:t xml:space="preserve">, </w:t>
      </w:r>
      <w:r w:rsidR="00535736" w:rsidRPr="00960571">
        <w:rPr>
          <w:rFonts w:asciiTheme="minorHAnsi" w:hAnsiTheme="minorHAnsi" w:cstheme="minorHAnsi"/>
        </w:rPr>
        <w:t xml:space="preserve">tím není dotčeno </w:t>
      </w:r>
      <w:r w:rsidR="00E44384" w:rsidRPr="00960571">
        <w:rPr>
          <w:rFonts w:asciiTheme="minorHAnsi" w:hAnsiTheme="minorHAnsi" w:cstheme="minorHAnsi"/>
        </w:rPr>
        <w:t xml:space="preserve">výše uvedené </w:t>
      </w:r>
      <w:r w:rsidR="00535736" w:rsidRPr="00960571">
        <w:rPr>
          <w:rFonts w:asciiTheme="minorHAnsi" w:hAnsiTheme="minorHAnsi" w:cstheme="minorHAnsi"/>
        </w:rPr>
        <w:t>prodloužení záruky na opravované součásti a funkce.</w:t>
      </w:r>
      <w:r w:rsidR="00484A65" w:rsidRPr="00960571">
        <w:rPr>
          <w:rFonts w:asciiTheme="minorHAnsi" w:hAnsiTheme="minorHAnsi" w:cstheme="minorHAnsi"/>
        </w:rPr>
        <w:t xml:space="preserve"> Prodávající odstraní vadu bezodkladně; nejpozději však zahájí opravu do </w:t>
      </w:r>
      <w:r w:rsidR="00B20DA6">
        <w:rPr>
          <w:rFonts w:asciiTheme="minorHAnsi" w:hAnsiTheme="minorHAnsi" w:cstheme="minorHAnsi"/>
        </w:rPr>
        <w:t>2</w:t>
      </w:r>
      <w:r w:rsidR="00484A65" w:rsidRPr="00960571">
        <w:rPr>
          <w:rFonts w:asciiTheme="minorHAnsi" w:hAnsiTheme="minorHAnsi" w:cstheme="minorHAnsi"/>
        </w:rPr>
        <w:t xml:space="preserve"> pracovních dnů a </w:t>
      </w:r>
      <w:r w:rsidR="00484A65" w:rsidRPr="00B20DA6">
        <w:rPr>
          <w:rFonts w:asciiTheme="minorHAnsi" w:hAnsiTheme="minorHAnsi" w:cstheme="minorHAnsi"/>
        </w:rPr>
        <w:t xml:space="preserve">ukončí do </w:t>
      </w:r>
      <w:r w:rsidR="00AF716B" w:rsidRPr="00B20DA6">
        <w:rPr>
          <w:rFonts w:asciiTheme="minorHAnsi" w:hAnsiTheme="minorHAnsi" w:cstheme="minorHAnsi"/>
        </w:rPr>
        <w:t>7</w:t>
      </w:r>
      <w:r w:rsidR="00484A65" w:rsidRPr="00B20DA6">
        <w:rPr>
          <w:rFonts w:asciiTheme="minorHAnsi" w:hAnsiTheme="minorHAnsi" w:cstheme="minorHAnsi"/>
        </w:rPr>
        <w:t xml:space="preserve"> kalendářních dnů</w:t>
      </w:r>
      <w:r w:rsidR="00484A65" w:rsidRPr="00960571">
        <w:rPr>
          <w:rFonts w:asciiTheme="minorHAnsi" w:hAnsiTheme="minorHAnsi" w:cstheme="minorHAnsi"/>
        </w:rPr>
        <w:t xml:space="preserve"> od oznámení vady</w:t>
      </w:r>
      <w:r w:rsidR="00A503CC" w:rsidRPr="00960571">
        <w:rPr>
          <w:rFonts w:asciiTheme="minorHAnsi" w:hAnsiTheme="minorHAnsi" w:cstheme="minorHAnsi"/>
        </w:rPr>
        <w:t>.</w:t>
      </w:r>
      <w:r w:rsidR="00C155F9">
        <w:rPr>
          <w:rFonts w:asciiTheme="minorHAnsi" w:hAnsiTheme="minorHAnsi" w:cstheme="minorHAnsi"/>
        </w:rPr>
        <w:t xml:space="preserve"> </w:t>
      </w:r>
      <w:r w:rsidR="00CF42EC" w:rsidRPr="00960571">
        <w:rPr>
          <w:rFonts w:asciiTheme="minorHAnsi" w:hAnsiTheme="minorHAnsi" w:cstheme="minorHAnsi"/>
        </w:rPr>
        <w:t>Jestliže vada nebude odstraněna ve stanovené lhůtě, je prodávající oprávněn od této smlouvy odstoupit.</w:t>
      </w:r>
    </w:p>
    <w:p w14:paraId="22B76481" w14:textId="77777777" w:rsidR="00425C20" w:rsidRDefault="008A0B5B" w:rsidP="00C155F9">
      <w:pPr>
        <w:pStyle w:val="slovn1"/>
        <w:widowControl/>
        <w:numPr>
          <w:ilvl w:val="0"/>
          <w:numId w:val="6"/>
        </w:numPr>
        <w:tabs>
          <w:tab w:val="left" w:pos="397"/>
        </w:tabs>
        <w:spacing w:after="113"/>
        <w:rPr>
          <w:rFonts w:asciiTheme="minorHAnsi" w:hAnsiTheme="minorHAnsi" w:cstheme="minorHAnsi"/>
        </w:rPr>
      </w:pPr>
      <w:r w:rsidRPr="00960571">
        <w:rPr>
          <w:rFonts w:asciiTheme="minorHAnsi" w:hAnsiTheme="minorHAnsi" w:cstheme="minorHAnsi"/>
        </w:rPr>
        <w:lastRenderedPageBreak/>
        <w:t>V</w:t>
      </w:r>
      <w:r w:rsidR="0054515D" w:rsidRPr="00960571">
        <w:rPr>
          <w:rFonts w:asciiTheme="minorHAnsi" w:hAnsiTheme="minorHAnsi" w:cstheme="minorHAnsi"/>
        </w:rPr>
        <w:t xml:space="preserve"> případě </w:t>
      </w:r>
      <w:r w:rsidR="00C46A89" w:rsidRPr="00960571">
        <w:rPr>
          <w:rFonts w:asciiTheme="minorHAnsi" w:hAnsiTheme="minorHAnsi" w:cstheme="minorHAnsi"/>
        </w:rPr>
        <w:t>že vad</w:t>
      </w:r>
      <w:r w:rsidRPr="00960571">
        <w:rPr>
          <w:rFonts w:asciiTheme="minorHAnsi" w:hAnsiTheme="minorHAnsi" w:cstheme="minorHAnsi"/>
        </w:rPr>
        <w:t>a je takového charakteru že ji nelze</w:t>
      </w:r>
      <w:r w:rsidR="00C46A89" w:rsidRPr="00960571">
        <w:rPr>
          <w:rFonts w:asciiTheme="minorHAnsi" w:hAnsiTheme="minorHAnsi" w:cstheme="minorHAnsi"/>
        </w:rPr>
        <w:t xml:space="preserve"> odstranit </w:t>
      </w:r>
      <w:r w:rsidRPr="00960571">
        <w:rPr>
          <w:rFonts w:asciiTheme="minorHAnsi" w:hAnsiTheme="minorHAnsi" w:cstheme="minorHAnsi"/>
        </w:rPr>
        <w:t xml:space="preserve">opravou </w:t>
      </w:r>
      <w:r w:rsidR="00C46A89" w:rsidRPr="00960571">
        <w:rPr>
          <w:rFonts w:asciiTheme="minorHAnsi" w:hAnsiTheme="minorHAnsi" w:cstheme="minorHAnsi"/>
        </w:rPr>
        <w:t>na místě</w:t>
      </w:r>
      <w:r w:rsidRPr="00960571">
        <w:rPr>
          <w:rFonts w:asciiTheme="minorHAnsi" w:hAnsiTheme="minorHAnsi" w:cstheme="minorHAnsi"/>
        </w:rPr>
        <w:t xml:space="preserve">, může být </w:t>
      </w:r>
      <w:r w:rsidR="00CF60CC" w:rsidRPr="00960571">
        <w:rPr>
          <w:rFonts w:asciiTheme="minorHAnsi" w:hAnsiTheme="minorHAnsi" w:cstheme="minorHAnsi"/>
        </w:rPr>
        <w:t xml:space="preserve">záruční oprava </w:t>
      </w:r>
      <w:r w:rsidRPr="00960571">
        <w:rPr>
          <w:rFonts w:asciiTheme="minorHAnsi" w:hAnsiTheme="minorHAnsi" w:cstheme="minorHAnsi"/>
        </w:rPr>
        <w:t xml:space="preserve">provedena formou bezplatné výměny za </w:t>
      </w:r>
      <w:r w:rsidR="00765336" w:rsidRPr="00960571">
        <w:rPr>
          <w:rFonts w:asciiTheme="minorHAnsi" w:hAnsiTheme="minorHAnsi" w:cstheme="minorHAnsi"/>
        </w:rPr>
        <w:t>stroj</w:t>
      </w:r>
      <w:r w:rsidRPr="00960571">
        <w:rPr>
          <w:rFonts w:asciiTheme="minorHAnsi" w:hAnsiTheme="minorHAnsi" w:cstheme="minorHAnsi"/>
        </w:rPr>
        <w:t xml:space="preserve"> stejného typu a parametrů nebo opravou </w:t>
      </w:r>
      <w:r w:rsidR="00675B11" w:rsidRPr="00960571">
        <w:rPr>
          <w:rFonts w:asciiTheme="minorHAnsi" w:hAnsiTheme="minorHAnsi" w:cstheme="minorHAnsi"/>
        </w:rPr>
        <w:t>v</w:t>
      </w:r>
      <w:r w:rsidRPr="00960571">
        <w:rPr>
          <w:rFonts w:asciiTheme="minorHAnsi" w:hAnsiTheme="minorHAnsi" w:cstheme="minorHAnsi"/>
        </w:rPr>
        <w:t> </w:t>
      </w:r>
      <w:r w:rsidR="00675B11" w:rsidRPr="00960571">
        <w:rPr>
          <w:rFonts w:asciiTheme="minorHAnsi" w:hAnsiTheme="minorHAnsi" w:cstheme="minorHAnsi"/>
        </w:rPr>
        <w:t>servisní</w:t>
      </w:r>
      <w:r w:rsidRPr="00960571">
        <w:rPr>
          <w:rFonts w:asciiTheme="minorHAnsi" w:hAnsiTheme="minorHAnsi" w:cstheme="minorHAnsi"/>
        </w:rPr>
        <w:t xml:space="preserve"> organizaci</w:t>
      </w:r>
      <w:r w:rsidR="008A2465" w:rsidRPr="00960571">
        <w:rPr>
          <w:rFonts w:asciiTheme="minorHAnsi" w:hAnsiTheme="minorHAnsi" w:cstheme="minorHAnsi"/>
        </w:rPr>
        <w:t xml:space="preserve"> </w:t>
      </w:r>
      <w:r w:rsidR="0054515D" w:rsidRPr="00960571">
        <w:rPr>
          <w:rFonts w:asciiTheme="minorHAnsi" w:hAnsiTheme="minorHAnsi" w:cstheme="minorHAnsi"/>
        </w:rPr>
        <w:t>prodávajícího</w:t>
      </w:r>
      <w:r w:rsidRPr="00960571">
        <w:rPr>
          <w:rFonts w:asciiTheme="minorHAnsi" w:hAnsiTheme="minorHAnsi" w:cstheme="minorHAnsi"/>
        </w:rPr>
        <w:t>: v takových případech</w:t>
      </w:r>
      <w:r w:rsidR="0054515D" w:rsidRPr="00960571">
        <w:rPr>
          <w:rFonts w:asciiTheme="minorHAnsi" w:hAnsiTheme="minorHAnsi" w:cstheme="minorHAnsi"/>
        </w:rPr>
        <w:t xml:space="preserve"> </w:t>
      </w:r>
      <w:r w:rsidR="00A84A1F" w:rsidRPr="00960571">
        <w:rPr>
          <w:rFonts w:asciiTheme="minorHAnsi" w:hAnsiTheme="minorHAnsi" w:cstheme="minorHAnsi"/>
        </w:rPr>
        <w:t xml:space="preserve">odpojení, </w:t>
      </w:r>
      <w:r w:rsidR="0054515D" w:rsidRPr="00960571">
        <w:rPr>
          <w:rFonts w:asciiTheme="minorHAnsi" w:hAnsiTheme="minorHAnsi" w:cstheme="minorHAnsi"/>
        </w:rPr>
        <w:t xml:space="preserve">dopravu </w:t>
      </w:r>
      <w:r w:rsidR="00F06B27">
        <w:rPr>
          <w:rFonts w:asciiTheme="minorHAnsi" w:hAnsiTheme="minorHAnsi" w:cstheme="minorHAnsi"/>
        </w:rPr>
        <w:t>Zboží</w:t>
      </w:r>
      <w:r w:rsidR="0054515D" w:rsidRPr="00960571">
        <w:rPr>
          <w:rFonts w:asciiTheme="minorHAnsi" w:hAnsiTheme="minorHAnsi" w:cstheme="minorHAnsi"/>
        </w:rPr>
        <w:t xml:space="preserve"> </w:t>
      </w:r>
      <w:r w:rsidR="00675B11" w:rsidRPr="00960571">
        <w:rPr>
          <w:rFonts w:asciiTheme="minorHAnsi" w:hAnsiTheme="minorHAnsi" w:cstheme="minorHAnsi"/>
        </w:rPr>
        <w:t>a opětovné umístění připojení a zprovoznění</w:t>
      </w:r>
      <w:r w:rsidR="0054515D" w:rsidRPr="00960571">
        <w:rPr>
          <w:rFonts w:asciiTheme="minorHAnsi" w:hAnsiTheme="minorHAnsi" w:cstheme="minorHAnsi"/>
        </w:rPr>
        <w:t xml:space="preserve"> </w:t>
      </w:r>
      <w:r w:rsidR="00675B11" w:rsidRPr="00960571">
        <w:rPr>
          <w:rFonts w:asciiTheme="minorHAnsi" w:hAnsiTheme="minorHAnsi" w:cstheme="minorHAnsi"/>
        </w:rPr>
        <w:t xml:space="preserve">u kupujícího </w:t>
      </w:r>
      <w:r w:rsidR="0054515D" w:rsidRPr="00960571">
        <w:rPr>
          <w:rFonts w:asciiTheme="minorHAnsi" w:hAnsiTheme="minorHAnsi" w:cstheme="minorHAnsi"/>
        </w:rPr>
        <w:t xml:space="preserve">zajistí prodávající na své náklady. </w:t>
      </w:r>
      <w:r w:rsidR="008A2465" w:rsidRPr="00960571">
        <w:rPr>
          <w:rFonts w:asciiTheme="minorHAnsi" w:hAnsiTheme="minorHAnsi" w:cstheme="minorHAnsi"/>
        </w:rPr>
        <w:t xml:space="preserve">V případě opravy formou výměny </w:t>
      </w:r>
      <w:r w:rsidR="00765336" w:rsidRPr="00960571">
        <w:rPr>
          <w:rFonts w:asciiTheme="minorHAnsi" w:hAnsiTheme="minorHAnsi" w:cstheme="minorHAnsi"/>
        </w:rPr>
        <w:t>stroje je na nový stroj</w:t>
      </w:r>
      <w:r w:rsidR="008A2465" w:rsidRPr="00960571">
        <w:rPr>
          <w:rFonts w:asciiTheme="minorHAnsi" w:hAnsiTheme="minorHAnsi" w:cstheme="minorHAnsi"/>
        </w:rPr>
        <w:t xml:space="preserve"> poskytována prodávajícím nová záruka </w:t>
      </w:r>
      <w:r w:rsidR="00C155F9">
        <w:rPr>
          <w:rFonts w:asciiTheme="minorHAnsi" w:hAnsiTheme="minorHAnsi" w:cstheme="minorHAnsi"/>
        </w:rPr>
        <w:t xml:space="preserve">ve stejné lhůtě dle čl. VII. bod 1 </w:t>
      </w:r>
      <w:r w:rsidR="008A2465" w:rsidRPr="00960571">
        <w:rPr>
          <w:rFonts w:asciiTheme="minorHAnsi" w:hAnsiTheme="minorHAnsi" w:cstheme="minorHAnsi"/>
        </w:rPr>
        <w:t xml:space="preserve">od doby převzetí </w:t>
      </w:r>
      <w:r w:rsidR="00A503CC" w:rsidRPr="00960571">
        <w:rPr>
          <w:rFonts w:asciiTheme="minorHAnsi" w:hAnsiTheme="minorHAnsi" w:cstheme="minorHAnsi"/>
        </w:rPr>
        <w:t xml:space="preserve">nainstalovaného </w:t>
      </w:r>
      <w:r w:rsidR="00F06B27">
        <w:rPr>
          <w:rFonts w:asciiTheme="minorHAnsi" w:hAnsiTheme="minorHAnsi" w:cstheme="minorHAnsi"/>
        </w:rPr>
        <w:t>Zboží</w:t>
      </w:r>
      <w:r w:rsidR="00A503CC" w:rsidRPr="00960571">
        <w:rPr>
          <w:rFonts w:asciiTheme="minorHAnsi" w:hAnsiTheme="minorHAnsi" w:cstheme="minorHAnsi"/>
        </w:rPr>
        <w:t xml:space="preserve"> </w:t>
      </w:r>
      <w:r w:rsidR="008A2465" w:rsidRPr="00960571">
        <w:rPr>
          <w:rFonts w:asciiTheme="minorHAnsi" w:hAnsiTheme="minorHAnsi" w:cstheme="minorHAnsi"/>
        </w:rPr>
        <w:t xml:space="preserve">tj. </w:t>
      </w:r>
      <w:r w:rsidR="00A503CC" w:rsidRPr="00960571">
        <w:rPr>
          <w:rFonts w:asciiTheme="minorHAnsi" w:hAnsiTheme="minorHAnsi" w:cstheme="minorHAnsi"/>
        </w:rPr>
        <w:t xml:space="preserve">od </w:t>
      </w:r>
      <w:r w:rsidR="008A2465" w:rsidRPr="00960571">
        <w:rPr>
          <w:rFonts w:asciiTheme="minorHAnsi" w:hAnsiTheme="minorHAnsi" w:cstheme="minorHAnsi"/>
        </w:rPr>
        <w:t xml:space="preserve">podepsání předávacího protokolu po </w:t>
      </w:r>
      <w:r w:rsidR="00A503CC" w:rsidRPr="00960571">
        <w:rPr>
          <w:rFonts w:asciiTheme="minorHAnsi" w:hAnsiTheme="minorHAnsi" w:cstheme="minorHAnsi"/>
        </w:rPr>
        <w:t>provedení instalace</w:t>
      </w:r>
      <w:r w:rsidR="008A2465" w:rsidRPr="00960571">
        <w:rPr>
          <w:rFonts w:asciiTheme="minorHAnsi" w:hAnsiTheme="minorHAnsi" w:cstheme="minorHAnsi"/>
        </w:rPr>
        <w:t xml:space="preserve"> nového </w:t>
      </w:r>
      <w:r w:rsidR="00765336" w:rsidRPr="00960571">
        <w:rPr>
          <w:rFonts w:asciiTheme="minorHAnsi" w:hAnsiTheme="minorHAnsi" w:cstheme="minorHAnsi"/>
        </w:rPr>
        <w:t>stroje</w:t>
      </w:r>
      <w:r w:rsidR="00F14C3C" w:rsidRPr="00960571">
        <w:rPr>
          <w:rFonts w:asciiTheme="minorHAnsi" w:hAnsiTheme="minorHAnsi" w:cstheme="minorHAnsi"/>
        </w:rPr>
        <w:t>.</w:t>
      </w:r>
    </w:p>
    <w:p w14:paraId="70977C41" w14:textId="77777777" w:rsidR="00425C20" w:rsidRPr="003D48F4" w:rsidRDefault="00425C20" w:rsidP="00425C20">
      <w:pPr>
        <w:pStyle w:val="Nadpis11doobsahu"/>
        <w:keepNext w:val="0"/>
        <w:numPr>
          <w:ilvl w:val="0"/>
          <w:numId w:val="6"/>
        </w:numPr>
        <w:spacing w:before="0" w:line="276" w:lineRule="auto"/>
        <w:rPr>
          <w:rFonts w:asciiTheme="minorHAnsi" w:hAnsiTheme="minorHAnsi" w:cs="Arial"/>
          <w:b w:val="0"/>
          <w:bCs w:val="0"/>
          <w:sz w:val="22"/>
          <w:szCs w:val="22"/>
        </w:rPr>
      </w:pPr>
      <w:r w:rsidRPr="003D48F4">
        <w:rPr>
          <w:rFonts w:asciiTheme="minorHAnsi" w:hAnsiTheme="minorHAnsi" w:cs="Arial"/>
          <w:b w:val="0"/>
          <w:bCs w:val="0"/>
          <w:sz w:val="22"/>
          <w:szCs w:val="22"/>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14:paraId="7E86D02E" w14:textId="55BE7811" w:rsidR="00425C20" w:rsidRPr="003D48F4" w:rsidRDefault="00425C20" w:rsidP="00575B81">
      <w:pPr>
        <w:pStyle w:val="Nadpis11doobsahu"/>
        <w:keepNext w:val="0"/>
        <w:numPr>
          <w:ilvl w:val="0"/>
          <w:numId w:val="6"/>
        </w:numPr>
        <w:tabs>
          <w:tab w:val="clear" w:pos="397"/>
          <w:tab w:val="num" w:pos="142"/>
        </w:tabs>
        <w:spacing w:before="0" w:line="276" w:lineRule="auto"/>
        <w:ind w:left="357" w:hanging="357"/>
        <w:rPr>
          <w:rFonts w:asciiTheme="minorHAnsi" w:hAnsiTheme="minorHAnsi" w:cs="Arial"/>
          <w:b w:val="0"/>
          <w:bCs w:val="0"/>
          <w:sz w:val="22"/>
          <w:szCs w:val="22"/>
        </w:rPr>
      </w:pPr>
      <w:r w:rsidRPr="003D48F4">
        <w:rPr>
          <w:rFonts w:asciiTheme="minorHAnsi" w:hAnsiTheme="minorHAnsi" w:cs="Arial"/>
          <w:b w:val="0"/>
          <w:bCs w:val="0"/>
          <w:sz w:val="22"/>
          <w:szCs w:val="22"/>
        </w:rPr>
        <w:t xml:space="preserve">Kupující dále požaduje </w:t>
      </w:r>
      <w:r w:rsidRPr="003D48F4">
        <w:rPr>
          <w:rFonts w:asciiTheme="minorHAnsi" w:hAnsiTheme="minorHAnsi" w:cs="Arial"/>
          <w:b w:val="0"/>
          <w:sz w:val="22"/>
          <w:szCs w:val="22"/>
        </w:rPr>
        <w:t xml:space="preserve">garanci pozáručního servisu a dostupnost náhradních dílů na veškeré zboží </w:t>
      </w:r>
      <w:r w:rsidRPr="003D48F4">
        <w:rPr>
          <w:rFonts w:asciiTheme="minorHAnsi" w:hAnsiTheme="minorHAnsi" w:cs="Arial"/>
          <w:b w:val="0"/>
          <w:bCs w:val="0"/>
          <w:sz w:val="22"/>
          <w:szCs w:val="22"/>
        </w:rPr>
        <w:t>v délce trvání:</w:t>
      </w:r>
      <w:r w:rsidRPr="003D48F4">
        <w:rPr>
          <w:rFonts w:asciiTheme="minorHAnsi" w:hAnsiTheme="minorHAnsi" w:cs="Arial"/>
          <w:sz w:val="22"/>
          <w:szCs w:val="22"/>
        </w:rPr>
        <w:t xml:space="preserve"> </w:t>
      </w:r>
      <w:r w:rsidR="00E72BDC">
        <w:rPr>
          <w:rFonts w:asciiTheme="minorHAnsi" w:hAnsiTheme="minorHAnsi" w:cs="Arial"/>
          <w:sz w:val="22"/>
          <w:szCs w:val="22"/>
        </w:rPr>
        <w:t>120 měsíců</w:t>
      </w:r>
      <w:r w:rsidRPr="003D48F4">
        <w:rPr>
          <w:rFonts w:asciiTheme="minorHAnsi" w:hAnsiTheme="minorHAnsi" w:cs="Arial"/>
          <w:sz w:val="22"/>
          <w:szCs w:val="22"/>
        </w:rPr>
        <w:t xml:space="preserve"> </w:t>
      </w:r>
      <w:r w:rsidRPr="003D48F4">
        <w:rPr>
          <w:rFonts w:asciiTheme="minorHAnsi" w:hAnsiTheme="minorHAnsi" w:cs="Arial"/>
          <w:b w:val="0"/>
          <w:sz w:val="22"/>
          <w:szCs w:val="22"/>
        </w:rPr>
        <w:t>od uplynutí záruční doby</w:t>
      </w:r>
      <w:r w:rsidR="00E72BDC">
        <w:rPr>
          <w:rFonts w:asciiTheme="minorHAnsi" w:hAnsiTheme="minorHAnsi" w:cs="Arial"/>
          <w:sz w:val="22"/>
          <w:szCs w:val="22"/>
        </w:rPr>
        <w:t>.</w:t>
      </w:r>
    </w:p>
    <w:p w14:paraId="14ED7D9C" w14:textId="77777777" w:rsidR="00425C20" w:rsidRPr="003D48F4" w:rsidRDefault="00425C20" w:rsidP="00425C20">
      <w:pPr>
        <w:pStyle w:val="Nadpis11doobsahu"/>
        <w:keepNext w:val="0"/>
        <w:numPr>
          <w:ilvl w:val="0"/>
          <w:numId w:val="6"/>
        </w:numPr>
        <w:spacing w:after="0" w:line="276" w:lineRule="auto"/>
        <w:ind w:left="357" w:hanging="357"/>
        <w:rPr>
          <w:rFonts w:asciiTheme="minorHAnsi" w:hAnsiTheme="minorHAnsi" w:cs="Arial"/>
          <w:b w:val="0"/>
          <w:bCs w:val="0"/>
          <w:sz w:val="22"/>
          <w:szCs w:val="22"/>
        </w:rPr>
      </w:pPr>
      <w:r w:rsidRPr="003D48F4">
        <w:rPr>
          <w:rFonts w:asciiTheme="minorHAnsi" w:hAnsiTheme="minorHAnsi" w:cs="Arial"/>
          <w:b w:val="0"/>
          <w:sz w:val="22"/>
          <w:szCs w:val="22"/>
        </w:rPr>
        <w:t>Kupující je oprávněn po skončení záruční lhůty využívat i jiné poskytovatele pozáručního servisu, pokud se podmínky pozáručního servisu Prodávajícího ukážou pro Kupujícího jako nevýhodné.</w:t>
      </w:r>
    </w:p>
    <w:p w14:paraId="75F877C0" w14:textId="77777777" w:rsidR="001D2AF6" w:rsidRPr="003D48F4" w:rsidRDefault="001D2AF6" w:rsidP="00425C20">
      <w:pPr>
        <w:pStyle w:val="slovn1"/>
        <w:widowControl/>
        <w:numPr>
          <w:ilvl w:val="0"/>
          <w:numId w:val="0"/>
        </w:numPr>
        <w:spacing w:after="113"/>
        <w:rPr>
          <w:rFonts w:asciiTheme="minorHAnsi" w:hAnsiTheme="minorHAnsi" w:cstheme="minorHAnsi"/>
          <w:szCs w:val="22"/>
        </w:rPr>
      </w:pPr>
    </w:p>
    <w:p w14:paraId="5816F5C9" w14:textId="77777777" w:rsidR="001D2AF6" w:rsidRPr="00960571" w:rsidRDefault="001D2AF6" w:rsidP="00356CDC">
      <w:pPr>
        <w:pStyle w:val="Nadpis1"/>
      </w:pPr>
      <w:r w:rsidRPr="00960571">
        <w:t>Platební podmínky</w:t>
      </w:r>
      <w:r w:rsidR="00DC30E4" w:rsidRPr="00960571">
        <w:t>, sank</w:t>
      </w:r>
      <w:r w:rsidR="002812E3">
        <w:t>ční ujednání</w:t>
      </w:r>
    </w:p>
    <w:p w14:paraId="03E015BC" w14:textId="77777777" w:rsidR="004303A3" w:rsidRPr="004303A3" w:rsidRDefault="002621E3" w:rsidP="004303A3">
      <w:pPr>
        <w:pStyle w:val="Odstavecseseznamem"/>
        <w:widowControl/>
        <w:numPr>
          <w:ilvl w:val="0"/>
          <w:numId w:val="33"/>
        </w:numPr>
        <w:spacing w:after="120"/>
        <w:rPr>
          <w:rFonts w:asciiTheme="minorHAnsi" w:hAnsiTheme="minorHAnsi" w:cstheme="minorHAnsi"/>
        </w:rPr>
      </w:pPr>
      <w:r w:rsidRPr="004303A3">
        <w:rPr>
          <w:rFonts w:asciiTheme="minorHAnsi" w:hAnsiTheme="minorHAnsi" w:cstheme="minorHAnsi"/>
        </w:rPr>
        <w:t>Kupní cena dle čl</w:t>
      </w:r>
      <w:r w:rsidR="00481D56" w:rsidRPr="004303A3">
        <w:rPr>
          <w:rFonts w:asciiTheme="minorHAnsi" w:hAnsiTheme="minorHAnsi" w:cstheme="minorHAnsi"/>
        </w:rPr>
        <w:t>.</w:t>
      </w:r>
      <w:r w:rsidRPr="004303A3">
        <w:rPr>
          <w:rFonts w:asciiTheme="minorHAnsi" w:hAnsiTheme="minorHAnsi" w:cstheme="minorHAnsi"/>
        </w:rPr>
        <w:t xml:space="preserve"> VI. </w:t>
      </w:r>
      <w:r w:rsidR="00356CDC" w:rsidRPr="004303A3">
        <w:rPr>
          <w:rFonts w:asciiTheme="minorHAnsi" w:hAnsiTheme="minorHAnsi" w:cstheme="minorHAnsi"/>
        </w:rPr>
        <w:t>odst.</w:t>
      </w:r>
      <w:r w:rsidRPr="004303A3">
        <w:rPr>
          <w:rFonts w:asciiTheme="minorHAnsi" w:hAnsiTheme="minorHAnsi" w:cstheme="minorHAnsi"/>
        </w:rPr>
        <w:t xml:space="preserve"> 1 </w:t>
      </w:r>
      <w:r w:rsidR="00356CDC" w:rsidRPr="004303A3">
        <w:rPr>
          <w:rFonts w:asciiTheme="minorHAnsi" w:hAnsiTheme="minorHAnsi" w:cstheme="minorHAnsi"/>
        </w:rPr>
        <w:t xml:space="preserve">této smlouvy </w:t>
      </w:r>
      <w:r w:rsidRPr="004303A3">
        <w:rPr>
          <w:rFonts w:asciiTheme="minorHAnsi" w:hAnsiTheme="minorHAnsi" w:cstheme="minorHAnsi"/>
        </w:rPr>
        <w:t xml:space="preserve">bude zaplacena </w:t>
      </w:r>
      <w:r w:rsidR="00DC64D7" w:rsidRPr="004303A3">
        <w:rPr>
          <w:rFonts w:asciiTheme="minorHAnsi" w:hAnsiTheme="minorHAnsi" w:cstheme="minorHAnsi"/>
        </w:rPr>
        <w:t xml:space="preserve">prodávajícím </w:t>
      </w:r>
      <w:r w:rsidR="00930417" w:rsidRPr="004303A3">
        <w:rPr>
          <w:rFonts w:asciiTheme="minorHAnsi" w:hAnsiTheme="minorHAnsi" w:cstheme="minorHAnsi"/>
        </w:rPr>
        <w:t xml:space="preserve">na základě </w:t>
      </w:r>
      <w:r w:rsidR="00DC64D7" w:rsidRPr="004303A3">
        <w:rPr>
          <w:rFonts w:asciiTheme="minorHAnsi" w:hAnsiTheme="minorHAnsi" w:cstheme="minorHAnsi"/>
        </w:rPr>
        <w:t>vy</w:t>
      </w:r>
      <w:r w:rsidR="00C8043A" w:rsidRPr="004303A3">
        <w:rPr>
          <w:rFonts w:asciiTheme="minorHAnsi" w:hAnsiTheme="minorHAnsi" w:cstheme="minorHAnsi"/>
        </w:rPr>
        <w:t>stavené faktury</w:t>
      </w:r>
      <w:r w:rsidR="00AF716B">
        <w:rPr>
          <w:rFonts w:asciiTheme="minorHAnsi" w:hAnsiTheme="minorHAnsi" w:cstheme="minorHAnsi"/>
        </w:rPr>
        <w:t xml:space="preserve"> (daňového dokladu)</w:t>
      </w:r>
      <w:r w:rsidR="00C8043A" w:rsidRPr="004303A3">
        <w:rPr>
          <w:rFonts w:asciiTheme="minorHAnsi" w:hAnsiTheme="minorHAnsi" w:cstheme="minorHAnsi"/>
        </w:rPr>
        <w:t xml:space="preserve"> se splatností </w:t>
      </w:r>
      <w:r w:rsidR="00170775">
        <w:rPr>
          <w:rFonts w:asciiTheme="minorHAnsi" w:hAnsiTheme="minorHAnsi" w:cstheme="minorHAnsi"/>
          <w:b/>
        </w:rPr>
        <w:t>30</w:t>
      </w:r>
      <w:r w:rsidR="00DC64D7" w:rsidRPr="00A67BE4">
        <w:rPr>
          <w:rFonts w:asciiTheme="minorHAnsi" w:hAnsiTheme="minorHAnsi" w:cstheme="minorHAnsi"/>
          <w:b/>
        </w:rPr>
        <w:t xml:space="preserve"> dnů</w:t>
      </w:r>
      <w:r w:rsidR="00AB1A55" w:rsidRPr="004303A3">
        <w:rPr>
          <w:rFonts w:asciiTheme="minorHAnsi" w:hAnsiTheme="minorHAnsi" w:cstheme="minorHAnsi"/>
        </w:rPr>
        <w:t xml:space="preserve"> od </w:t>
      </w:r>
      <w:r w:rsidR="00A5315E" w:rsidRPr="004303A3">
        <w:rPr>
          <w:rFonts w:asciiTheme="minorHAnsi" w:hAnsiTheme="minorHAnsi" w:cstheme="minorHAnsi"/>
        </w:rPr>
        <w:t xml:space="preserve">data jejího </w:t>
      </w:r>
      <w:r w:rsidR="00AB1A55" w:rsidRPr="004303A3">
        <w:rPr>
          <w:rFonts w:asciiTheme="minorHAnsi" w:hAnsiTheme="minorHAnsi" w:cstheme="minorHAnsi"/>
        </w:rPr>
        <w:t>doručení</w:t>
      </w:r>
      <w:r w:rsidR="004303A3" w:rsidRPr="004303A3">
        <w:rPr>
          <w:rFonts w:asciiTheme="minorHAnsi" w:hAnsiTheme="minorHAnsi" w:cstheme="minorHAnsi"/>
        </w:rPr>
        <w:t>.</w:t>
      </w:r>
    </w:p>
    <w:p w14:paraId="46AE8E7C" w14:textId="77777777" w:rsidR="00D513CD" w:rsidRDefault="00301292" w:rsidP="00356CDC">
      <w:pPr>
        <w:pStyle w:val="slovn1"/>
        <w:widowControl/>
        <w:numPr>
          <w:ilvl w:val="0"/>
          <w:numId w:val="33"/>
        </w:numPr>
        <w:tabs>
          <w:tab w:val="left" w:pos="397"/>
        </w:tabs>
        <w:spacing w:after="120"/>
        <w:rPr>
          <w:rFonts w:asciiTheme="minorHAnsi" w:hAnsiTheme="minorHAnsi" w:cstheme="minorHAnsi"/>
        </w:rPr>
      </w:pPr>
      <w:r w:rsidRPr="00960571">
        <w:rPr>
          <w:rFonts w:asciiTheme="minorHAnsi" w:hAnsiTheme="minorHAnsi" w:cstheme="minorHAnsi"/>
        </w:rPr>
        <w:t>Faktur</w:t>
      </w:r>
      <w:r w:rsidR="00334F33">
        <w:rPr>
          <w:rFonts w:asciiTheme="minorHAnsi" w:hAnsiTheme="minorHAnsi" w:cstheme="minorHAnsi"/>
        </w:rPr>
        <w:t>a</w:t>
      </w:r>
      <w:r w:rsidRPr="00960571">
        <w:rPr>
          <w:rFonts w:asciiTheme="minorHAnsi" w:hAnsiTheme="minorHAnsi" w:cstheme="minorHAnsi"/>
        </w:rPr>
        <w:t xml:space="preserve"> – daňov</w:t>
      </w:r>
      <w:r w:rsidR="00334F33">
        <w:rPr>
          <w:rFonts w:asciiTheme="minorHAnsi" w:hAnsiTheme="minorHAnsi" w:cstheme="minorHAnsi"/>
        </w:rPr>
        <w:t>ý</w:t>
      </w:r>
      <w:r w:rsidRPr="00960571">
        <w:rPr>
          <w:rFonts w:asciiTheme="minorHAnsi" w:hAnsiTheme="minorHAnsi" w:cstheme="minorHAnsi"/>
        </w:rPr>
        <w:t xml:space="preserve"> doklad musí splňovat náležitosti dle zákona č. 235/2004 Sb., o DPH, v platném znění a </w:t>
      </w:r>
      <w:r w:rsidR="00992A32" w:rsidRPr="00992A32">
        <w:rPr>
          <w:rFonts w:asciiTheme="minorHAnsi" w:hAnsiTheme="minorHAnsi" w:cstheme="minorHAnsi"/>
          <w:b/>
        </w:rPr>
        <w:t>současně musí být každá faktura označena číslem projektu, ze kterého je veřejná zakázka</w:t>
      </w:r>
      <w:r w:rsidR="00992A32">
        <w:rPr>
          <w:rFonts w:asciiTheme="minorHAnsi" w:hAnsiTheme="minorHAnsi" w:cstheme="minorHAnsi"/>
        </w:rPr>
        <w:t xml:space="preserve"> </w:t>
      </w:r>
      <w:r w:rsidR="00992A32" w:rsidRPr="00992A32">
        <w:rPr>
          <w:rFonts w:asciiTheme="minorHAnsi" w:hAnsiTheme="minorHAnsi" w:cstheme="minorHAnsi"/>
          <w:b/>
        </w:rPr>
        <w:t>financována</w:t>
      </w:r>
      <w:r w:rsidRPr="00960571">
        <w:rPr>
          <w:rFonts w:asciiTheme="minorHAnsi" w:hAnsiTheme="minorHAnsi" w:cstheme="minorHAnsi"/>
        </w:rPr>
        <w:t>. Kupující je oprávněn před uplynutím lhůty splatnosti vrátit prodávajícímu fakturu bez zaplacení v případě, že nesplňuje výše uvedené náležitosti. Prodávající je povinen podle povahy nesprávnosti fakturu opravit nebo nově vystavit. Oprávněným vrácením faktury přestávají běžet původní lhůty splatnosti, celá lhůta splatnosti běží znovu ode dne doručení opravené nebo nově vystavené faktury kupujícímu.</w:t>
      </w:r>
    </w:p>
    <w:p w14:paraId="319D05F0" w14:textId="77777777" w:rsidR="00093445" w:rsidRPr="00093445" w:rsidRDefault="00093445" w:rsidP="00093445">
      <w:pPr>
        <w:pStyle w:val="Odstavecseseznamem"/>
        <w:widowControl/>
        <w:numPr>
          <w:ilvl w:val="0"/>
          <w:numId w:val="33"/>
        </w:numPr>
        <w:suppressAutoHyphens w:val="0"/>
        <w:autoSpaceDE w:val="0"/>
        <w:autoSpaceDN w:val="0"/>
        <w:adjustRightInd w:val="0"/>
        <w:spacing w:after="120" w:line="276" w:lineRule="auto"/>
        <w:contextualSpacing w:val="0"/>
        <w:rPr>
          <w:rFonts w:asciiTheme="minorHAnsi" w:hAnsiTheme="minorHAnsi" w:cs="Arial"/>
          <w:szCs w:val="22"/>
        </w:rPr>
      </w:pPr>
      <w:r w:rsidRPr="00093445">
        <w:rPr>
          <w:rFonts w:asciiTheme="minorHAnsi" w:hAnsiTheme="minorHAnsi" w:cs="Arial"/>
          <w:szCs w:val="22"/>
        </w:rPr>
        <w:t xml:space="preserve">Kupující neposkytne Prodávajícímu žádnou zálohu na plnění předmětu této Smlouvy. </w:t>
      </w:r>
    </w:p>
    <w:p w14:paraId="6FF98853" w14:textId="77777777" w:rsidR="00093445" w:rsidRPr="00093445" w:rsidRDefault="00093445" w:rsidP="00093445">
      <w:pPr>
        <w:pStyle w:val="Odstavecseseznamem"/>
        <w:widowControl/>
        <w:numPr>
          <w:ilvl w:val="0"/>
          <w:numId w:val="33"/>
        </w:numPr>
        <w:suppressAutoHyphens w:val="0"/>
        <w:autoSpaceDE w:val="0"/>
        <w:autoSpaceDN w:val="0"/>
        <w:adjustRightInd w:val="0"/>
        <w:spacing w:after="120" w:line="276" w:lineRule="auto"/>
        <w:contextualSpacing w:val="0"/>
        <w:rPr>
          <w:rFonts w:asciiTheme="minorHAnsi" w:hAnsiTheme="minorHAnsi" w:cs="Arial"/>
          <w:szCs w:val="22"/>
        </w:rPr>
      </w:pPr>
      <w:r w:rsidRPr="00093445">
        <w:rPr>
          <w:rFonts w:asciiTheme="minorHAnsi" w:hAnsiTheme="minorHAnsi" w:cs="Arial"/>
          <w:szCs w:val="22"/>
        </w:rPr>
        <w:t>Nárok na vystavení faktury vznikne až po realizaci předmětu Smlouvy, přičemž podkladem pro fakturaci bude Předávací protokol podepsaný Kupujícím i Prodávajícím (viz čl. V</w:t>
      </w:r>
      <w:r>
        <w:rPr>
          <w:rFonts w:asciiTheme="minorHAnsi" w:hAnsiTheme="minorHAnsi" w:cs="Arial"/>
          <w:szCs w:val="22"/>
        </w:rPr>
        <w:t>I</w:t>
      </w:r>
      <w:r w:rsidRPr="00093445">
        <w:rPr>
          <w:rFonts w:asciiTheme="minorHAnsi" w:hAnsiTheme="minorHAnsi" w:cs="Arial"/>
          <w:szCs w:val="22"/>
        </w:rPr>
        <w:t>.</w:t>
      </w:r>
      <w:r>
        <w:rPr>
          <w:rFonts w:asciiTheme="minorHAnsi" w:hAnsiTheme="minorHAnsi" w:cs="Arial"/>
          <w:szCs w:val="22"/>
        </w:rPr>
        <w:t>3</w:t>
      </w:r>
      <w:r w:rsidRPr="00093445">
        <w:rPr>
          <w:rFonts w:asciiTheme="minorHAnsi" w:hAnsiTheme="minorHAnsi" w:cs="Arial"/>
          <w:szCs w:val="22"/>
        </w:rPr>
        <w:t xml:space="preserve"> této Smlouvy). </w:t>
      </w:r>
    </w:p>
    <w:p w14:paraId="52EFC493" w14:textId="77777777" w:rsidR="002812E3" w:rsidRPr="00093445" w:rsidRDefault="00093445" w:rsidP="00093445">
      <w:pPr>
        <w:pStyle w:val="Odstavecseseznamem"/>
        <w:widowControl/>
        <w:numPr>
          <w:ilvl w:val="0"/>
          <w:numId w:val="33"/>
        </w:numPr>
        <w:suppressAutoHyphens w:val="0"/>
        <w:autoSpaceDE w:val="0"/>
        <w:autoSpaceDN w:val="0"/>
        <w:adjustRightInd w:val="0"/>
        <w:spacing w:after="120" w:line="276" w:lineRule="auto"/>
        <w:contextualSpacing w:val="0"/>
        <w:rPr>
          <w:rFonts w:asciiTheme="minorHAnsi" w:hAnsiTheme="minorHAnsi" w:cs="Arial"/>
          <w:szCs w:val="22"/>
        </w:rPr>
      </w:pPr>
      <w:r w:rsidRPr="00093445">
        <w:rPr>
          <w:rFonts w:asciiTheme="minorHAnsi" w:hAnsiTheme="minorHAnsi" w:cs="Arial"/>
          <w:szCs w:val="22"/>
        </w:rPr>
        <w:t xml:space="preserve">Daňový doklad musí být vystaven </w:t>
      </w:r>
      <w:r w:rsidRPr="00093445">
        <w:rPr>
          <w:rFonts w:asciiTheme="minorHAnsi" w:hAnsiTheme="minorHAnsi" w:cs="Arial"/>
          <w:b/>
          <w:szCs w:val="22"/>
        </w:rPr>
        <w:t>do 15 dnů</w:t>
      </w:r>
      <w:r w:rsidRPr="00093445">
        <w:rPr>
          <w:rFonts w:asciiTheme="minorHAnsi" w:hAnsiTheme="minorHAnsi" w:cs="Arial"/>
          <w:szCs w:val="22"/>
        </w:rPr>
        <w:t xml:space="preserve"> ode dne, kdy došlo k protokolárnímu převzetí Zboží.</w:t>
      </w:r>
    </w:p>
    <w:p w14:paraId="53550EF2" w14:textId="77777777" w:rsidR="00D513CD" w:rsidRPr="00960571" w:rsidRDefault="00301292" w:rsidP="00356CDC">
      <w:pPr>
        <w:pStyle w:val="slovn1"/>
        <w:widowControl/>
        <w:numPr>
          <w:ilvl w:val="0"/>
          <w:numId w:val="33"/>
        </w:numPr>
        <w:tabs>
          <w:tab w:val="left" w:pos="397"/>
        </w:tabs>
        <w:spacing w:after="120"/>
        <w:rPr>
          <w:rFonts w:asciiTheme="minorHAnsi" w:hAnsiTheme="minorHAnsi" w:cstheme="minorHAnsi"/>
        </w:rPr>
      </w:pPr>
      <w:r w:rsidRPr="00960571">
        <w:rPr>
          <w:rFonts w:asciiTheme="minorHAnsi" w:hAnsiTheme="minorHAnsi" w:cstheme="minorHAnsi"/>
        </w:rPr>
        <w:t>V případě prodlení kupujícího se zaplacením faktury je prodávající oprávněn vyúčtovat kupují</w:t>
      </w:r>
      <w:r w:rsidR="005017E0" w:rsidRPr="00960571">
        <w:rPr>
          <w:rFonts w:asciiTheme="minorHAnsi" w:hAnsiTheme="minorHAnsi" w:cstheme="minorHAnsi"/>
        </w:rPr>
        <w:t>címu úrok z prodlení ve výši 0,</w:t>
      </w:r>
      <w:r w:rsidR="000C40D0" w:rsidRPr="00960571">
        <w:rPr>
          <w:rFonts w:asciiTheme="minorHAnsi" w:hAnsiTheme="minorHAnsi" w:cstheme="minorHAnsi"/>
        </w:rPr>
        <w:t>05</w:t>
      </w:r>
      <w:r w:rsidRPr="00960571">
        <w:rPr>
          <w:rFonts w:asciiTheme="minorHAnsi" w:hAnsiTheme="minorHAnsi" w:cstheme="minorHAnsi"/>
        </w:rPr>
        <w:t>% z neuhrazené částky za každý den prodlení. Úrok z prodlení je splatný do 30 dnů ode dne doručení vyúčtování úroku z prodlení kupujícímu.</w:t>
      </w:r>
    </w:p>
    <w:p w14:paraId="012B4810" w14:textId="77777777" w:rsidR="0040551E" w:rsidRPr="00960571" w:rsidRDefault="00301292" w:rsidP="00575B81">
      <w:pPr>
        <w:pStyle w:val="slovn1"/>
        <w:widowControl/>
        <w:numPr>
          <w:ilvl w:val="0"/>
          <w:numId w:val="33"/>
        </w:numPr>
        <w:tabs>
          <w:tab w:val="left" w:pos="397"/>
        </w:tabs>
        <w:spacing w:after="120"/>
        <w:rPr>
          <w:rFonts w:asciiTheme="minorHAnsi" w:hAnsiTheme="minorHAnsi" w:cstheme="minorHAnsi"/>
        </w:rPr>
      </w:pPr>
      <w:r w:rsidRPr="00960571">
        <w:rPr>
          <w:rFonts w:asciiTheme="minorHAnsi" w:hAnsiTheme="minorHAnsi" w:cstheme="minorHAnsi"/>
        </w:rPr>
        <w:t>V případě prodlení prodá</w:t>
      </w:r>
      <w:r w:rsidR="00457EDB" w:rsidRPr="00960571">
        <w:rPr>
          <w:rFonts w:asciiTheme="minorHAnsi" w:hAnsiTheme="minorHAnsi" w:cstheme="minorHAnsi"/>
        </w:rPr>
        <w:t>vajícího s dodáním a instalací</w:t>
      </w:r>
      <w:r w:rsidRPr="00960571">
        <w:rPr>
          <w:rFonts w:asciiTheme="minorHAnsi" w:hAnsiTheme="minorHAnsi" w:cstheme="minorHAnsi"/>
        </w:rPr>
        <w:t xml:space="preserve"> </w:t>
      </w:r>
      <w:r w:rsidR="00F06B27">
        <w:rPr>
          <w:rFonts w:asciiTheme="minorHAnsi" w:hAnsiTheme="minorHAnsi" w:cstheme="minorHAnsi"/>
        </w:rPr>
        <w:t>Zboží</w:t>
      </w:r>
      <w:r w:rsidRPr="00960571">
        <w:rPr>
          <w:rFonts w:asciiTheme="minorHAnsi" w:hAnsiTheme="minorHAnsi" w:cstheme="minorHAnsi"/>
        </w:rPr>
        <w:t xml:space="preserve"> je kupující oprávněn vyúčtovat prodávajícímu smluvní pokutu ve výši 0,</w:t>
      </w:r>
      <w:r w:rsidR="00C155F9">
        <w:rPr>
          <w:rFonts w:asciiTheme="minorHAnsi" w:hAnsiTheme="minorHAnsi" w:cstheme="minorHAnsi"/>
        </w:rPr>
        <w:t>1</w:t>
      </w:r>
      <w:r w:rsidRPr="00960571">
        <w:rPr>
          <w:rFonts w:asciiTheme="minorHAnsi" w:hAnsiTheme="minorHAnsi" w:cstheme="minorHAnsi"/>
        </w:rPr>
        <w:t>% z</w:t>
      </w:r>
      <w:r w:rsidR="00A503CC" w:rsidRPr="00960571">
        <w:rPr>
          <w:rFonts w:asciiTheme="minorHAnsi" w:hAnsiTheme="minorHAnsi" w:cstheme="minorHAnsi"/>
        </w:rPr>
        <w:t xml:space="preserve"> celkové </w:t>
      </w:r>
      <w:r w:rsidRPr="00960571">
        <w:rPr>
          <w:rFonts w:asciiTheme="minorHAnsi" w:hAnsiTheme="minorHAnsi" w:cstheme="minorHAnsi"/>
        </w:rPr>
        <w:t> kupní ceny</w:t>
      </w:r>
      <w:r w:rsidR="00765336" w:rsidRPr="00960571">
        <w:rPr>
          <w:rFonts w:asciiTheme="minorHAnsi" w:hAnsiTheme="minorHAnsi" w:cstheme="minorHAnsi"/>
        </w:rPr>
        <w:t xml:space="preserve"> za každý den prodlení</w:t>
      </w:r>
      <w:r w:rsidRPr="00960571">
        <w:rPr>
          <w:rFonts w:asciiTheme="minorHAnsi" w:hAnsiTheme="minorHAnsi" w:cstheme="minorHAnsi"/>
        </w:rPr>
        <w:t xml:space="preserve">. </w:t>
      </w:r>
    </w:p>
    <w:p w14:paraId="747841BC" w14:textId="77777777" w:rsidR="00A503CC" w:rsidRPr="00960571" w:rsidRDefault="00A503CC" w:rsidP="00356CDC">
      <w:pPr>
        <w:pStyle w:val="slovn1"/>
        <w:widowControl/>
        <w:numPr>
          <w:ilvl w:val="0"/>
          <w:numId w:val="33"/>
        </w:numPr>
        <w:tabs>
          <w:tab w:val="left" w:pos="397"/>
        </w:tabs>
        <w:spacing w:after="120"/>
        <w:rPr>
          <w:rFonts w:asciiTheme="minorHAnsi" w:hAnsiTheme="minorHAnsi" w:cstheme="minorHAnsi"/>
        </w:rPr>
      </w:pPr>
      <w:r w:rsidRPr="00960571">
        <w:rPr>
          <w:rFonts w:asciiTheme="minorHAnsi" w:hAnsiTheme="minorHAnsi" w:cstheme="minorHAnsi"/>
        </w:rPr>
        <w:t xml:space="preserve">V případě, že odstranění vady trvá déle </w:t>
      </w:r>
      <w:r w:rsidRPr="00B20DA6">
        <w:rPr>
          <w:rFonts w:asciiTheme="minorHAnsi" w:hAnsiTheme="minorHAnsi" w:cstheme="minorHAnsi"/>
        </w:rPr>
        <w:t>než 7 kalendářních dní</w:t>
      </w:r>
      <w:r w:rsidRPr="00960571">
        <w:rPr>
          <w:rFonts w:asciiTheme="minorHAnsi" w:hAnsiTheme="minorHAnsi" w:cstheme="minorHAnsi"/>
        </w:rPr>
        <w:t xml:space="preserve">, je kupující oprávněn požadovat po prodávajícím smluvní pokutu ve výši 0,05% z celkové kupní ceny </w:t>
      </w:r>
      <w:r w:rsidR="00F06B27">
        <w:rPr>
          <w:rFonts w:asciiTheme="minorHAnsi" w:hAnsiTheme="minorHAnsi" w:cstheme="minorHAnsi"/>
        </w:rPr>
        <w:t>Zboží</w:t>
      </w:r>
      <w:r w:rsidRPr="00960571">
        <w:rPr>
          <w:rFonts w:asciiTheme="minorHAnsi" w:hAnsiTheme="minorHAnsi" w:cstheme="minorHAnsi"/>
        </w:rPr>
        <w:t xml:space="preserve"> za každý den prodlení</w:t>
      </w:r>
      <w:r w:rsidR="00367223">
        <w:rPr>
          <w:rFonts w:asciiTheme="minorHAnsi" w:hAnsiTheme="minorHAnsi" w:cstheme="minorHAnsi"/>
        </w:rPr>
        <w:t>, pokud se</w:t>
      </w:r>
      <w:r w:rsidR="002D1BAB">
        <w:rPr>
          <w:rFonts w:asciiTheme="minorHAnsi" w:hAnsiTheme="minorHAnsi" w:cstheme="minorHAnsi"/>
        </w:rPr>
        <w:t xml:space="preserve"> v případě nutnosti u komplikované opravy</w:t>
      </w:r>
      <w:r w:rsidR="00367223">
        <w:rPr>
          <w:rFonts w:asciiTheme="minorHAnsi" w:hAnsiTheme="minorHAnsi" w:cstheme="minorHAnsi"/>
        </w:rPr>
        <w:t xml:space="preserve"> obě strany nedohodnou jinak</w:t>
      </w:r>
      <w:r w:rsidRPr="00960571">
        <w:rPr>
          <w:rFonts w:asciiTheme="minorHAnsi" w:hAnsiTheme="minorHAnsi" w:cstheme="minorHAnsi"/>
        </w:rPr>
        <w:t>.</w:t>
      </w:r>
    </w:p>
    <w:p w14:paraId="447EC4C8" w14:textId="77777777" w:rsidR="00301292" w:rsidRDefault="00404CB6" w:rsidP="00356CDC">
      <w:pPr>
        <w:pStyle w:val="slovn1"/>
        <w:widowControl/>
        <w:numPr>
          <w:ilvl w:val="0"/>
          <w:numId w:val="33"/>
        </w:numPr>
        <w:tabs>
          <w:tab w:val="left" w:pos="397"/>
        </w:tabs>
        <w:spacing w:after="120"/>
        <w:rPr>
          <w:rFonts w:asciiTheme="minorHAnsi" w:hAnsiTheme="minorHAnsi" w:cstheme="minorHAnsi"/>
        </w:rPr>
      </w:pPr>
      <w:r>
        <w:rPr>
          <w:rFonts w:asciiTheme="minorHAnsi" w:hAnsiTheme="minorHAnsi" w:cstheme="minorHAnsi"/>
        </w:rPr>
        <w:t xml:space="preserve">Smluvní strany považují výše ujednaných smluvních pokut za zcela přiměřené. </w:t>
      </w:r>
      <w:r w:rsidR="0040551E" w:rsidRPr="00960571">
        <w:rPr>
          <w:rFonts w:asciiTheme="minorHAnsi" w:hAnsiTheme="minorHAnsi" w:cstheme="minorHAnsi"/>
        </w:rPr>
        <w:t>Zaplacením smluvní pokuty není dotčeno právo Kupujícího na náhradu škody.</w:t>
      </w:r>
      <w:r w:rsidR="00301292" w:rsidRPr="00960571">
        <w:rPr>
          <w:rFonts w:asciiTheme="minorHAnsi" w:hAnsiTheme="minorHAnsi" w:cstheme="minorHAnsi"/>
        </w:rPr>
        <w:t xml:space="preserve"> </w:t>
      </w:r>
      <w:r w:rsidR="00DC30E4" w:rsidRPr="00960571">
        <w:rPr>
          <w:rFonts w:asciiTheme="minorHAnsi" w:hAnsiTheme="minorHAnsi" w:cstheme="minorHAnsi"/>
        </w:rPr>
        <w:t>Smluvní pokuta je splat</w:t>
      </w:r>
      <w:r w:rsidR="004460FE" w:rsidRPr="00960571">
        <w:rPr>
          <w:rFonts w:asciiTheme="minorHAnsi" w:hAnsiTheme="minorHAnsi" w:cstheme="minorHAnsi"/>
        </w:rPr>
        <w:t xml:space="preserve">ná do 30 dnů od doručení jejího </w:t>
      </w:r>
      <w:r w:rsidR="00DC30E4" w:rsidRPr="00960571">
        <w:rPr>
          <w:rFonts w:asciiTheme="minorHAnsi" w:hAnsiTheme="minorHAnsi" w:cstheme="minorHAnsi"/>
        </w:rPr>
        <w:t>vyúčtování.</w:t>
      </w:r>
    </w:p>
    <w:p w14:paraId="4E4FF8DC" w14:textId="77777777" w:rsidR="00706254" w:rsidRDefault="00706254" w:rsidP="00706254">
      <w:pPr>
        <w:pStyle w:val="Odstavecseseznamem"/>
        <w:widowControl/>
        <w:numPr>
          <w:ilvl w:val="0"/>
          <w:numId w:val="33"/>
        </w:numPr>
        <w:spacing w:before="120"/>
        <w:contextualSpacing w:val="0"/>
        <w:rPr>
          <w:rFonts w:asciiTheme="minorHAnsi" w:hAnsiTheme="minorHAnsi" w:cstheme="minorHAnsi"/>
        </w:rPr>
      </w:pPr>
      <w:r w:rsidRPr="00C155F9">
        <w:rPr>
          <w:rFonts w:asciiTheme="minorHAnsi" w:hAnsiTheme="minorHAnsi" w:cstheme="minorHAnsi"/>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6D0ADF58" w14:textId="77777777" w:rsidR="00706254" w:rsidRDefault="00706254" w:rsidP="00706254">
      <w:pPr>
        <w:pStyle w:val="slovn1"/>
        <w:widowControl/>
        <w:numPr>
          <w:ilvl w:val="0"/>
          <w:numId w:val="0"/>
        </w:numPr>
        <w:tabs>
          <w:tab w:val="left" w:pos="397"/>
        </w:tabs>
        <w:spacing w:after="120"/>
        <w:ind w:left="426"/>
        <w:rPr>
          <w:rFonts w:asciiTheme="minorHAnsi" w:hAnsiTheme="minorHAnsi" w:cstheme="minorHAnsi"/>
        </w:rPr>
      </w:pPr>
    </w:p>
    <w:p w14:paraId="5527217D" w14:textId="77777777" w:rsidR="00CF54CC" w:rsidRDefault="00CF54CC" w:rsidP="00CF54CC">
      <w:pPr>
        <w:pStyle w:val="slovn1"/>
        <w:widowControl/>
        <w:numPr>
          <w:ilvl w:val="0"/>
          <w:numId w:val="0"/>
        </w:numPr>
        <w:tabs>
          <w:tab w:val="left" w:pos="397"/>
        </w:tabs>
        <w:spacing w:after="120"/>
        <w:ind w:left="426"/>
        <w:rPr>
          <w:rFonts w:asciiTheme="minorHAnsi" w:hAnsiTheme="minorHAnsi" w:cstheme="minorHAnsi"/>
        </w:rPr>
      </w:pPr>
    </w:p>
    <w:p w14:paraId="593C8F40" w14:textId="77777777" w:rsidR="00CF54CC" w:rsidRPr="004A7842" w:rsidRDefault="004A7842" w:rsidP="00CF54CC">
      <w:pPr>
        <w:pStyle w:val="slovn1"/>
        <w:numPr>
          <w:ilvl w:val="0"/>
          <w:numId w:val="0"/>
        </w:numPr>
        <w:tabs>
          <w:tab w:val="left" w:pos="397"/>
        </w:tabs>
        <w:ind w:left="397" w:hanging="397"/>
        <w:jc w:val="center"/>
        <w:rPr>
          <w:rFonts w:asciiTheme="minorHAnsi" w:hAnsiTheme="minorHAnsi" w:cstheme="minorHAnsi"/>
          <w:b/>
          <w:bCs/>
          <w:sz w:val="24"/>
          <w:u w:val="single"/>
        </w:rPr>
      </w:pPr>
      <w:r w:rsidRPr="004A7842">
        <w:rPr>
          <w:rFonts w:asciiTheme="minorHAnsi" w:hAnsiTheme="minorHAnsi" w:cstheme="minorHAnsi"/>
          <w:b/>
          <w:bCs/>
          <w:sz w:val="24"/>
          <w:u w:val="single"/>
        </w:rPr>
        <w:t>IX. Odstoupení od smlouvy, zánik závazku</w:t>
      </w:r>
    </w:p>
    <w:p w14:paraId="03507819" w14:textId="77777777" w:rsidR="00CF54CC" w:rsidRPr="00CF54CC" w:rsidRDefault="00CF54CC" w:rsidP="00CF54CC">
      <w:pPr>
        <w:pStyle w:val="slovn1"/>
        <w:numPr>
          <w:ilvl w:val="1"/>
          <w:numId w:val="40"/>
        </w:numPr>
        <w:tabs>
          <w:tab w:val="left" w:pos="397"/>
        </w:tabs>
        <w:rPr>
          <w:rFonts w:asciiTheme="minorHAnsi" w:hAnsiTheme="minorHAnsi" w:cstheme="minorHAnsi"/>
        </w:rPr>
      </w:pPr>
      <w:r w:rsidRPr="00CF54CC">
        <w:rPr>
          <w:rFonts w:asciiTheme="minorHAnsi" w:hAnsiTheme="minorHAnsi" w:cstheme="minorHAnsi"/>
        </w:rPr>
        <w:t>Odstoupit od Smlouvy lze pouze z důvodů stanovených ve Smlouvě nebo zákonem.</w:t>
      </w:r>
    </w:p>
    <w:p w14:paraId="411C157F" w14:textId="77777777" w:rsidR="00CF54CC" w:rsidRPr="00CF54CC" w:rsidRDefault="00CF54CC" w:rsidP="00CF54CC">
      <w:pPr>
        <w:pStyle w:val="slovn1"/>
        <w:numPr>
          <w:ilvl w:val="1"/>
          <w:numId w:val="40"/>
        </w:numPr>
        <w:tabs>
          <w:tab w:val="left" w:pos="397"/>
        </w:tabs>
        <w:rPr>
          <w:rFonts w:asciiTheme="minorHAnsi" w:hAnsiTheme="minorHAnsi" w:cstheme="minorHAnsi"/>
        </w:rPr>
      </w:pPr>
      <w:r w:rsidRPr="00CF54CC">
        <w:rPr>
          <w:rFonts w:asciiTheme="minorHAnsi" w:hAnsiTheme="minorHAnsi" w:cstheme="minorHAnsi"/>
        </w:rPr>
        <w:t xml:space="preserve">Závazek z této Smlouvy zaniká písemnou dohodou Smluvních stran. </w:t>
      </w:r>
    </w:p>
    <w:p w14:paraId="6D718EBD" w14:textId="77777777" w:rsidR="00CF54CC" w:rsidRPr="00CF54CC" w:rsidRDefault="00CF54CC" w:rsidP="004A7842">
      <w:pPr>
        <w:pStyle w:val="slovn1"/>
        <w:numPr>
          <w:ilvl w:val="1"/>
          <w:numId w:val="40"/>
        </w:numPr>
        <w:tabs>
          <w:tab w:val="left" w:pos="397"/>
        </w:tabs>
        <w:spacing w:after="120"/>
        <w:rPr>
          <w:rFonts w:asciiTheme="minorHAnsi" w:hAnsiTheme="minorHAnsi" w:cstheme="minorHAnsi"/>
        </w:rPr>
      </w:pPr>
      <w:r w:rsidRPr="00CF54CC">
        <w:rPr>
          <w:rFonts w:asciiTheme="minorHAnsi" w:hAnsiTheme="minorHAnsi" w:cstheme="minorHAnsi"/>
        </w:rPr>
        <w:t>Od této Smlouvy může Smluvní strana dotčená porušením povinnosti jednostranně odstoupit pro podstatné porušení této Smlouvy, přičemž za podstatné porušení této Smlouvy se zejména považuje:</w:t>
      </w:r>
    </w:p>
    <w:p w14:paraId="387DE531" w14:textId="77777777" w:rsidR="00CF54CC" w:rsidRPr="00CF54CC" w:rsidRDefault="00CF54CC" w:rsidP="00CF54CC">
      <w:pPr>
        <w:pStyle w:val="slovn1"/>
        <w:numPr>
          <w:ilvl w:val="1"/>
          <w:numId w:val="41"/>
        </w:numPr>
        <w:tabs>
          <w:tab w:val="left" w:pos="397"/>
        </w:tabs>
        <w:spacing w:after="120"/>
        <w:rPr>
          <w:rFonts w:asciiTheme="minorHAnsi" w:hAnsiTheme="minorHAnsi" w:cstheme="minorHAnsi"/>
        </w:rPr>
      </w:pPr>
      <w:r w:rsidRPr="00CF54CC">
        <w:rPr>
          <w:rFonts w:asciiTheme="minorHAnsi" w:hAnsiTheme="minorHAnsi" w:cstheme="minorHAnsi"/>
        </w:rPr>
        <w:t xml:space="preserve">na straně Kupujícího nezaplacení kupní ceny podle této Smlouvy ve lhůtě delší 60 dní po dni splatnosti příslušné faktury, </w:t>
      </w:r>
    </w:p>
    <w:p w14:paraId="50CE5E71" w14:textId="77777777" w:rsidR="00CF54CC" w:rsidRPr="00CF54CC" w:rsidRDefault="00CF54CC" w:rsidP="00CF54CC">
      <w:pPr>
        <w:pStyle w:val="slovn1"/>
        <w:numPr>
          <w:ilvl w:val="1"/>
          <w:numId w:val="41"/>
        </w:numPr>
        <w:tabs>
          <w:tab w:val="left" w:pos="397"/>
        </w:tabs>
        <w:spacing w:after="120"/>
        <w:rPr>
          <w:rFonts w:asciiTheme="minorHAnsi" w:hAnsiTheme="minorHAnsi" w:cstheme="minorHAnsi"/>
        </w:rPr>
      </w:pPr>
      <w:r w:rsidRPr="00CF54CC">
        <w:rPr>
          <w:rFonts w:asciiTheme="minorHAnsi" w:hAnsiTheme="minorHAnsi" w:cstheme="minorHAnsi"/>
        </w:rPr>
        <w:t>na straně Prodávajícího, jestliže byť i část Zboží nebude řádně dodána v dohodnutém termínu,</w:t>
      </w:r>
    </w:p>
    <w:p w14:paraId="180A067F" w14:textId="77777777" w:rsidR="00CF54CC" w:rsidRPr="00CF54CC" w:rsidRDefault="00CF54CC" w:rsidP="00CF54CC">
      <w:pPr>
        <w:pStyle w:val="slovn1"/>
        <w:numPr>
          <w:ilvl w:val="1"/>
          <w:numId w:val="41"/>
        </w:numPr>
        <w:tabs>
          <w:tab w:val="left" w:pos="397"/>
        </w:tabs>
        <w:spacing w:after="120"/>
        <w:rPr>
          <w:rFonts w:asciiTheme="minorHAnsi" w:hAnsiTheme="minorHAnsi" w:cstheme="minorHAnsi"/>
        </w:rPr>
      </w:pPr>
      <w:r w:rsidRPr="00CF54CC">
        <w:rPr>
          <w:rFonts w:asciiTheme="minorHAnsi" w:hAnsiTheme="minorHAnsi" w:cstheme="minorHAnsi"/>
        </w:rPr>
        <w:t>na straně Prodávajícího, jestliže Zboží nebude mít vlastnosti deklarované Prodávajícím v této Smlouvě,</w:t>
      </w:r>
    </w:p>
    <w:p w14:paraId="53A7E9C3" w14:textId="77777777" w:rsidR="00CF54CC" w:rsidRPr="00CF54CC" w:rsidRDefault="00CF54CC" w:rsidP="00CF54CC">
      <w:pPr>
        <w:pStyle w:val="slovn1"/>
        <w:numPr>
          <w:ilvl w:val="1"/>
          <w:numId w:val="41"/>
        </w:numPr>
        <w:tabs>
          <w:tab w:val="left" w:pos="397"/>
        </w:tabs>
        <w:spacing w:after="120"/>
        <w:rPr>
          <w:rFonts w:asciiTheme="minorHAnsi" w:hAnsiTheme="minorHAnsi" w:cstheme="minorHAnsi"/>
        </w:rPr>
      </w:pPr>
      <w:r w:rsidRPr="00CF54CC">
        <w:rPr>
          <w:rFonts w:asciiTheme="minorHAnsi" w:hAnsiTheme="minorHAnsi" w:cstheme="minorHAnsi"/>
        </w:rPr>
        <w:t xml:space="preserve">pokud má Zboží vady, které jej činí neupotřebitelným nebo nemá vlastnosti, které si Kupující vymínil nebo o kterých ho Prodávající ujistil, </w:t>
      </w:r>
    </w:p>
    <w:p w14:paraId="6BBFBD72" w14:textId="77777777" w:rsidR="00CF54CC" w:rsidRPr="00CF54CC" w:rsidRDefault="00CF54CC" w:rsidP="00CF54CC">
      <w:pPr>
        <w:pStyle w:val="slovn1"/>
        <w:numPr>
          <w:ilvl w:val="1"/>
          <w:numId w:val="41"/>
        </w:numPr>
        <w:tabs>
          <w:tab w:val="left" w:pos="397"/>
        </w:tabs>
        <w:spacing w:after="120"/>
        <w:rPr>
          <w:rFonts w:asciiTheme="minorHAnsi" w:hAnsiTheme="minorHAnsi" w:cstheme="minorHAnsi"/>
        </w:rPr>
      </w:pPr>
      <w:r w:rsidRPr="00CF54CC">
        <w:rPr>
          <w:rFonts w:asciiTheme="minorHAnsi" w:hAnsiTheme="minorHAnsi" w:cstheme="minorHAnsi"/>
        </w:rPr>
        <w:t>nedodržení smluvních ujednání o záruce za jakost a nezajištění nápravy ani po výzvě Kupujícího,</w:t>
      </w:r>
    </w:p>
    <w:p w14:paraId="35D3B5ED" w14:textId="77777777" w:rsidR="00CF54CC" w:rsidRPr="00CF54CC" w:rsidRDefault="00CF54CC" w:rsidP="00CF54CC">
      <w:pPr>
        <w:pStyle w:val="slovn1"/>
        <w:numPr>
          <w:ilvl w:val="1"/>
          <w:numId w:val="41"/>
        </w:numPr>
        <w:tabs>
          <w:tab w:val="left" w:pos="397"/>
        </w:tabs>
        <w:spacing w:after="120"/>
        <w:rPr>
          <w:rFonts w:asciiTheme="minorHAnsi" w:hAnsiTheme="minorHAnsi" w:cstheme="minorHAnsi"/>
        </w:rPr>
      </w:pPr>
      <w:r w:rsidRPr="00CF54CC">
        <w:rPr>
          <w:rFonts w:asciiTheme="minorHAnsi" w:hAnsiTheme="minorHAnsi" w:cstheme="minorHAnsi"/>
        </w:rPr>
        <w:t>na straně Prodávajícího, jestliže Prodávající neodstraní vady ve lhůtě stanovené Smlouvou od písemného nahlášení vady Kupujícím nebo v případě opakující se závady,</w:t>
      </w:r>
    </w:p>
    <w:p w14:paraId="15F71426" w14:textId="77777777" w:rsidR="00CF54CC" w:rsidRPr="00CF54CC" w:rsidRDefault="00CF54CC" w:rsidP="00CF54CC">
      <w:pPr>
        <w:pStyle w:val="slovn1"/>
        <w:numPr>
          <w:ilvl w:val="1"/>
          <w:numId w:val="41"/>
        </w:numPr>
        <w:tabs>
          <w:tab w:val="left" w:pos="397"/>
        </w:tabs>
        <w:rPr>
          <w:rFonts w:asciiTheme="minorHAnsi" w:hAnsiTheme="minorHAnsi" w:cstheme="minorHAnsi"/>
        </w:rPr>
      </w:pPr>
      <w:r w:rsidRPr="00CF54CC">
        <w:rPr>
          <w:rFonts w:asciiTheme="minorHAnsi" w:hAnsiTheme="minorHAnsi" w:cstheme="minorHAnsi"/>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42CCC17B" w14:textId="77777777" w:rsidR="00CF54CC" w:rsidRPr="00CF54CC" w:rsidRDefault="00CF54CC" w:rsidP="00FB1FE3">
      <w:pPr>
        <w:pStyle w:val="slovn1"/>
        <w:numPr>
          <w:ilvl w:val="0"/>
          <w:numId w:val="40"/>
        </w:numPr>
        <w:tabs>
          <w:tab w:val="left" w:pos="397"/>
        </w:tabs>
        <w:rPr>
          <w:rFonts w:asciiTheme="minorHAnsi" w:hAnsiTheme="minorHAnsi" w:cstheme="minorHAnsi"/>
        </w:rPr>
      </w:pPr>
      <w:r w:rsidRPr="00CF54CC">
        <w:rPr>
          <w:rFonts w:asciiTheme="minorHAnsi" w:hAnsiTheme="minorHAnsi" w:cstheme="minorHAnsi"/>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4427770E" w14:textId="77777777" w:rsidR="00CF54CC" w:rsidRPr="00CF54CC" w:rsidRDefault="00CF54CC" w:rsidP="00FB1FE3">
      <w:pPr>
        <w:pStyle w:val="slovn1"/>
        <w:numPr>
          <w:ilvl w:val="0"/>
          <w:numId w:val="40"/>
        </w:numPr>
        <w:tabs>
          <w:tab w:val="left" w:pos="397"/>
        </w:tabs>
        <w:spacing w:after="120"/>
        <w:rPr>
          <w:rFonts w:asciiTheme="minorHAnsi" w:hAnsiTheme="minorHAnsi" w:cstheme="minorHAnsi"/>
        </w:rPr>
      </w:pPr>
      <w:r w:rsidRPr="00CF54CC">
        <w:rPr>
          <w:rFonts w:asciiTheme="minorHAnsi" w:hAnsiTheme="minorHAnsi" w:cstheme="minorHAnsi"/>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390F3917" w14:textId="77777777" w:rsidR="00CF54CC" w:rsidRPr="00960571" w:rsidRDefault="00CF54CC" w:rsidP="00CF54CC">
      <w:pPr>
        <w:pStyle w:val="slovn1"/>
        <w:widowControl/>
        <w:numPr>
          <w:ilvl w:val="0"/>
          <w:numId w:val="0"/>
        </w:numPr>
        <w:tabs>
          <w:tab w:val="left" w:pos="397"/>
        </w:tabs>
        <w:spacing w:after="120"/>
        <w:ind w:left="426"/>
        <w:rPr>
          <w:rFonts w:asciiTheme="minorHAnsi" w:hAnsiTheme="minorHAnsi" w:cstheme="minorHAnsi"/>
        </w:rPr>
      </w:pPr>
    </w:p>
    <w:p w14:paraId="180DFB81" w14:textId="77777777" w:rsidR="00CA127B" w:rsidRPr="00960571" w:rsidRDefault="00265362" w:rsidP="00356CDC">
      <w:pPr>
        <w:pStyle w:val="Nadpis1"/>
      </w:pPr>
      <w:r>
        <w:t>Ochrana důvěrných informací, ostatní ustanovení</w:t>
      </w:r>
    </w:p>
    <w:p w14:paraId="6B7636AA" w14:textId="77777777" w:rsidR="00CA127B" w:rsidRPr="00C155F9" w:rsidRDefault="00CA127B" w:rsidP="00C155F9">
      <w:pPr>
        <w:pStyle w:val="Odstavecseseznamem"/>
        <w:widowControl/>
        <w:numPr>
          <w:ilvl w:val="0"/>
          <w:numId w:val="34"/>
        </w:numPr>
        <w:spacing w:before="120"/>
        <w:ind w:left="425" w:hanging="357"/>
        <w:contextualSpacing w:val="0"/>
        <w:rPr>
          <w:rFonts w:asciiTheme="minorHAnsi" w:hAnsiTheme="minorHAnsi" w:cstheme="minorHAnsi"/>
        </w:rPr>
      </w:pPr>
      <w:r w:rsidRPr="00C155F9">
        <w:rPr>
          <w:rFonts w:asciiTheme="minorHAnsi" w:hAnsiTheme="minorHAnsi" w:cstheme="minorHAnsi"/>
        </w:rPr>
        <w:t>Prodávající a kupující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druhé strany.</w:t>
      </w:r>
    </w:p>
    <w:p w14:paraId="311BF771" w14:textId="77777777" w:rsidR="00CA127B" w:rsidRPr="00C155F9" w:rsidRDefault="00CA127B" w:rsidP="00C155F9">
      <w:pPr>
        <w:pStyle w:val="Odstavecseseznamem"/>
        <w:widowControl/>
        <w:numPr>
          <w:ilvl w:val="0"/>
          <w:numId w:val="34"/>
        </w:numPr>
        <w:spacing w:before="120"/>
        <w:ind w:left="425" w:hanging="357"/>
        <w:contextualSpacing w:val="0"/>
        <w:rPr>
          <w:rFonts w:asciiTheme="minorHAnsi" w:hAnsiTheme="minorHAnsi" w:cstheme="minorHAnsi"/>
        </w:rPr>
      </w:pPr>
      <w:r w:rsidRPr="00C155F9">
        <w:rPr>
          <w:rFonts w:asciiTheme="minorHAnsi" w:hAnsiTheme="minorHAnsi" w:cstheme="minorHAnsi"/>
        </w:rPr>
        <w:t>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10 let po ukončení smlouvy.</w:t>
      </w:r>
    </w:p>
    <w:p w14:paraId="18F0823E" w14:textId="77777777" w:rsidR="0058753D" w:rsidRPr="00FC3C96" w:rsidRDefault="00CA127B" w:rsidP="00FC3C96">
      <w:pPr>
        <w:pStyle w:val="Odstavecseseznamem"/>
        <w:widowControl/>
        <w:numPr>
          <w:ilvl w:val="0"/>
          <w:numId w:val="34"/>
        </w:numPr>
        <w:spacing w:before="120"/>
        <w:ind w:left="425" w:hanging="357"/>
        <w:contextualSpacing w:val="0"/>
        <w:rPr>
          <w:rFonts w:asciiTheme="minorHAnsi" w:hAnsiTheme="minorHAnsi" w:cstheme="minorHAnsi"/>
        </w:rPr>
      </w:pPr>
      <w:r w:rsidRPr="00C155F9">
        <w:rPr>
          <w:rFonts w:asciiTheme="minorHAnsi" w:hAnsiTheme="minorHAnsi" w:cstheme="minorHAnsi"/>
        </w:rPr>
        <w:t>Povinnost utajení se vztahuje i na třetí strany, kterým tyto informace poskytla přijímající smluvní strana se souhlasem poskytující smluvní strany a za podmínek podle tohoto článku smlouvy. Přijímající smluvní strana zajistí ochranu důvěrných informací vůči třetí straně ve stejném rozsahu a odpovídá za případné porušení ochrany důvěrných informací i touto třetí stranou</w:t>
      </w:r>
      <w:r w:rsidR="00FC3C96">
        <w:rPr>
          <w:rFonts w:asciiTheme="minorHAnsi" w:hAnsiTheme="minorHAnsi" w:cstheme="minorHAnsi"/>
        </w:rPr>
        <w:t>.</w:t>
      </w:r>
    </w:p>
    <w:p w14:paraId="5DC15658" w14:textId="77777777" w:rsidR="000741F3" w:rsidRPr="00C73154" w:rsidRDefault="00FC3C96" w:rsidP="00C73154">
      <w:pPr>
        <w:widowControl/>
        <w:spacing w:before="120"/>
        <w:ind w:left="425" w:hanging="425"/>
        <w:rPr>
          <w:rFonts w:asciiTheme="minorHAnsi" w:hAnsiTheme="minorHAnsi" w:cstheme="minorHAnsi"/>
        </w:rPr>
      </w:pPr>
      <w:r>
        <w:rPr>
          <w:rFonts w:asciiTheme="minorHAnsi" w:hAnsiTheme="minorHAnsi" w:cstheme="minorHAnsi"/>
        </w:rPr>
        <w:t>4.</w:t>
      </w:r>
      <w:r>
        <w:rPr>
          <w:rFonts w:asciiTheme="minorHAnsi" w:hAnsiTheme="minorHAnsi" w:cstheme="minorHAnsi"/>
        </w:rPr>
        <w:tab/>
      </w:r>
      <w:commentRangeStart w:id="3"/>
      <w:r w:rsidR="00F83BFE" w:rsidRPr="00FC3C96">
        <w:rPr>
          <w:rFonts w:asciiTheme="minorHAnsi" w:hAnsiTheme="minorHAnsi" w:cstheme="minorHAnsi"/>
        </w:rPr>
        <w:t xml:space="preserve">Prodávající je povinen spolupůsobit při výkonu finanční kontroly podle zákona č. 320/2001 Sb., o finanční </w:t>
      </w:r>
      <w:r>
        <w:rPr>
          <w:rFonts w:asciiTheme="minorHAnsi" w:hAnsiTheme="minorHAnsi" w:cstheme="minorHAnsi"/>
        </w:rPr>
        <w:t xml:space="preserve">  </w:t>
      </w:r>
      <w:r w:rsidR="00F83BFE" w:rsidRPr="00FC3C96">
        <w:rPr>
          <w:rFonts w:asciiTheme="minorHAnsi" w:hAnsiTheme="minorHAnsi" w:cstheme="minorHAnsi"/>
        </w:rPr>
        <w:t xml:space="preserve">kontrole, v platném znění. Prodávající na vyzvání a ve spolupráci s Kupujícím (zadavatelem) poskytne </w:t>
      </w:r>
      <w:r w:rsidR="00F83BFE" w:rsidRPr="00FC3C96">
        <w:rPr>
          <w:rFonts w:asciiTheme="minorHAnsi" w:hAnsiTheme="minorHAnsi" w:cstheme="minorHAnsi"/>
        </w:rPr>
        <w:lastRenderedPageBreak/>
        <w:t>kontrolnímu orgánu jakékoliv dokumenty vztahující se k realizaci veřejné zakázky a předmětu Smlouvy, podá potřebné informace a umožní vstup do svého sídla nebo jakýchkoli dalších prostor a pozemků souvisejících s realizací veřejné zakázky. Prodávající poskytne na výzvu kontrolnímu orgánu své daňové účetnictví nebo daňovou evidenci k nahlédnutí v rozsahu, který souvisí s veřejnou zakázkou či s plněním Smlouvy. Prodávající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w:t>
      </w:r>
      <w:r w:rsidR="00C73154">
        <w:rPr>
          <w:rFonts w:asciiTheme="minorHAnsi" w:hAnsiTheme="minorHAnsi" w:cstheme="minorHAnsi"/>
        </w:rPr>
        <w:t xml:space="preserve"> </w:t>
      </w:r>
      <w:r w:rsidR="00F83BFE" w:rsidRPr="00C73154">
        <w:rPr>
          <w:rFonts w:asciiTheme="minorHAnsi" w:hAnsiTheme="minorHAnsi" w:cstheme="minorHAnsi"/>
        </w:rPr>
        <w:t>financí ČR, jakož i dalšími orgány oprávněnými k výkonu kontroly. Prodávající poskytne potřebnou součinnost v případě kontroly VZ a projektu ze strany Integrovaného regionálního operačního programu (IROP).</w:t>
      </w:r>
      <w:r w:rsidR="00401E7F" w:rsidRPr="00C73154">
        <w:rPr>
          <w:rFonts w:asciiTheme="minorHAnsi" w:hAnsiTheme="minorHAnsi" w:cstheme="minorHAnsi"/>
        </w:rPr>
        <w:t xml:space="preserve"> P</w:t>
      </w:r>
      <w:r w:rsidR="00EC3FDC" w:rsidRPr="00C73154">
        <w:rPr>
          <w:rFonts w:asciiTheme="minorHAnsi" w:hAnsiTheme="minorHAnsi" w:cstheme="minorHAnsi"/>
        </w:rPr>
        <w:t>rodávající bere na vědomí, že obdobnou povinností bude prodávající povinen smluvně zavázat také své poddodavatele</w:t>
      </w:r>
      <w:commentRangeEnd w:id="3"/>
      <w:r w:rsidR="005C1A0B">
        <w:rPr>
          <w:rStyle w:val="Odkaznakoment"/>
        </w:rPr>
        <w:commentReference w:id="3"/>
      </w:r>
    </w:p>
    <w:p w14:paraId="5D1A554B" w14:textId="77777777" w:rsidR="000741F3" w:rsidRPr="00C73154" w:rsidRDefault="00C73154" w:rsidP="00BB7B7A">
      <w:pPr>
        <w:widowControl/>
        <w:spacing w:before="120"/>
        <w:ind w:left="426" w:hanging="426"/>
        <w:rPr>
          <w:rFonts w:asciiTheme="minorHAnsi" w:hAnsiTheme="minorHAnsi" w:cstheme="minorHAnsi"/>
        </w:rPr>
      </w:pPr>
      <w:r>
        <w:rPr>
          <w:rFonts w:asciiTheme="minorHAnsi" w:hAnsiTheme="minorHAnsi" w:cstheme="minorHAnsi"/>
        </w:rPr>
        <w:t xml:space="preserve">5.   </w:t>
      </w:r>
      <w:r w:rsidR="000741F3" w:rsidRPr="00C73154">
        <w:rPr>
          <w:rFonts w:asciiTheme="minorHAnsi" w:hAnsiTheme="minorHAnsi" w:cstheme="minorHAnsi"/>
        </w:rPr>
        <w:t xml:space="preserve">Prodávající je povinen k plnění této Smlouvy využít pouze těch poddodavatelů, které uvedl v nabídce na </w:t>
      </w:r>
      <w:r>
        <w:rPr>
          <w:rFonts w:asciiTheme="minorHAnsi" w:hAnsiTheme="minorHAnsi" w:cstheme="minorHAnsi"/>
        </w:rPr>
        <w:t xml:space="preserve">  </w:t>
      </w:r>
      <w:r w:rsidR="00BB7B7A">
        <w:rPr>
          <w:rFonts w:asciiTheme="minorHAnsi" w:hAnsiTheme="minorHAnsi" w:cstheme="minorHAnsi"/>
        </w:rPr>
        <w:t xml:space="preserve">  </w:t>
      </w:r>
      <w:r w:rsidR="000741F3" w:rsidRPr="00C73154">
        <w:rPr>
          <w:rFonts w:asciiTheme="minorHAnsi" w:hAnsiTheme="minorHAnsi" w:cstheme="minorHAnsi"/>
        </w:rPr>
        <w:t>veřejnou zakázku dle čl. II.1. Smlouvy. Změna poddodavatele je možná jen s předchozím písemným souhlasem Kupujícího. Pokud se jedná o změnu poddodavatele prokazujícího kvalifikaci, musí Prodávající doložit s oznámení veškeré kvalifikační doklady nového poddodavatele.</w:t>
      </w:r>
    </w:p>
    <w:p w14:paraId="56470A97" w14:textId="77777777" w:rsidR="000741F3" w:rsidRPr="000741F3" w:rsidRDefault="000741F3" w:rsidP="00034032">
      <w:pPr>
        <w:pStyle w:val="Odstavecseseznamem"/>
        <w:suppressAutoHyphens w:val="0"/>
        <w:spacing w:line="276" w:lineRule="auto"/>
        <w:ind w:left="1068"/>
        <w:rPr>
          <w:rFonts w:asciiTheme="minorHAnsi" w:hAnsiTheme="minorHAnsi" w:cstheme="minorHAnsi"/>
        </w:rPr>
      </w:pPr>
    </w:p>
    <w:p w14:paraId="7E6E35B8" w14:textId="77777777" w:rsidR="00265362" w:rsidRPr="00F83BFE" w:rsidRDefault="00265362" w:rsidP="00265362">
      <w:pPr>
        <w:pStyle w:val="Odstavecseseznamem"/>
        <w:widowControl/>
        <w:spacing w:before="120"/>
        <w:ind w:left="425"/>
        <w:contextualSpacing w:val="0"/>
        <w:rPr>
          <w:rFonts w:asciiTheme="minorHAnsi" w:hAnsiTheme="minorHAnsi" w:cstheme="minorHAnsi"/>
        </w:rPr>
      </w:pPr>
    </w:p>
    <w:p w14:paraId="650FBF24" w14:textId="77777777" w:rsidR="001D2AF6" w:rsidRDefault="00015351" w:rsidP="00015351">
      <w:pPr>
        <w:pStyle w:val="Nadpis1"/>
        <w:numPr>
          <w:ilvl w:val="0"/>
          <w:numId w:val="0"/>
        </w:numPr>
        <w:spacing w:before="0"/>
        <w:ind w:left="1068"/>
      </w:pPr>
      <w:r>
        <w:t xml:space="preserve">X. </w:t>
      </w:r>
      <w:r w:rsidR="00FB5245">
        <w:t xml:space="preserve">Všeobecná </w:t>
      </w:r>
      <w:r w:rsidR="001D2AF6" w:rsidRPr="00960571">
        <w:t>závěrečná ustanovení:</w:t>
      </w:r>
    </w:p>
    <w:p w14:paraId="2824A61D" w14:textId="77777777" w:rsidR="00680EA9" w:rsidRPr="00680EA9" w:rsidRDefault="00680EA9" w:rsidP="00680EA9">
      <w:pPr>
        <w:numPr>
          <w:ilvl w:val="0"/>
          <w:numId w:val="42"/>
        </w:numPr>
        <w:spacing w:after="240"/>
        <w:rPr>
          <w:rFonts w:asciiTheme="minorHAnsi" w:hAnsiTheme="minorHAnsi"/>
        </w:rPr>
      </w:pPr>
      <w:r w:rsidRPr="00680EA9">
        <w:rPr>
          <w:rFonts w:asciiTheme="minorHAnsi" w:hAnsiTheme="minorHAnsi"/>
        </w:rPr>
        <w:t>Nastanou-li u některé ze stran skutečnosti bránící řádnému plnění této Smlouvy, je povinna to ihned bez zbytečného odkladu oznámit druhé straně a vyvolat jednání zástupců Kupujícího a Prodávajícího.</w:t>
      </w:r>
    </w:p>
    <w:p w14:paraId="21057ECE" w14:textId="77777777" w:rsidR="00680EA9" w:rsidRPr="00680EA9" w:rsidRDefault="00680EA9" w:rsidP="00680EA9">
      <w:pPr>
        <w:numPr>
          <w:ilvl w:val="0"/>
          <w:numId w:val="42"/>
        </w:numPr>
        <w:spacing w:after="240"/>
        <w:rPr>
          <w:rFonts w:asciiTheme="minorHAnsi" w:hAnsiTheme="minorHAnsi"/>
        </w:rPr>
      </w:pPr>
      <w:r w:rsidRPr="00680EA9">
        <w:rPr>
          <w:rFonts w:asciiTheme="minorHAnsi" w:hAnsiTheme="minorHAnsi"/>
        </w:rPr>
        <w:t>Prodávající prohlašuje, že je schopen doložit legální původ dodaného Zboží. Prodávající dále prohlašuje, že je oprávněným partnerem výrobce pro prodej a servis Zboží.</w:t>
      </w:r>
    </w:p>
    <w:p w14:paraId="6ADE5743" w14:textId="77777777" w:rsidR="00680EA9" w:rsidRPr="00680EA9" w:rsidRDefault="00680EA9" w:rsidP="00680EA9">
      <w:pPr>
        <w:numPr>
          <w:ilvl w:val="0"/>
          <w:numId w:val="42"/>
        </w:numPr>
        <w:spacing w:after="240"/>
        <w:rPr>
          <w:rFonts w:asciiTheme="minorHAnsi" w:hAnsiTheme="minorHAnsi"/>
        </w:rPr>
      </w:pPr>
      <w:r w:rsidRPr="00680EA9">
        <w:rPr>
          <w:rFonts w:asciiTheme="minorHAnsi" w:hAnsiTheme="minorHAnsi"/>
        </w:rPr>
        <w:t>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w:t>
      </w:r>
    </w:p>
    <w:p w14:paraId="6EC6888B" w14:textId="77777777" w:rsidR="00680EA9" w:rsidRPr="00680EA9" w:rsidRDefault="00680EA9" w:rsidP="00680EA9">
      <w:pPr>
        <w:pStyle w:val="Odstavecseseznamem"/>
        <w:widowControl/>
        <w:numPr>
          <w:ilvl w:val="0"/>
          <w:numId w:val="42"/>
        </w:numPr>
        <w:suppressAutoHyphens w:val="0"/>
        <w:spacing w:after="120" w:line="276" w:lineRule="auto"/>
        <w:contextualSpacing w:val="0"/>
        <w:rPr>
          <w:rFonts w:asciiTheme="minorHAnsi" w:hAnsiTheme="minorHAnsi" w:cs="Arial"/>
          <w:szCs w:val="22"/>
        </w:rPr>
      </w:pPr>
      <w:r w:rsidRPr="00680EA9">
        <w:rPr>
          <w:rFonts w:asciiTheme="minorHAnsi" w:hAnsiTheme="minorHAnsi" w:cs="Arial"/>
          <w:szCs w:val="22"/>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1712937" w14:textId="77777777" w:rsidR="00680EA9" w:rsidRPr="00680EA9" w:rsidRDefault="00680EA9" w:rsidP="00680EA9">
      <w:pPr>
        <w:pStyle w:val="Odstavecseseznamem"/>
        <w:widowControl/>
        <w:numPr>
          <w:ilvl w:val="0"/>
          <w:numId w:val="42"/>
        </w:numPr>
        <w:suppressAutoHyphens w:val="0"/>
        <w:spacing w:after="120" w:line="276" w:lineRule="auto"/>
        <w:ind w:left="357" w:hanging="357"/>
        <w:contextualSpacing w:val="0"/>
        <w:rPr>
          <w:rFonts w:asciiTheme="minorHAnsi" w:hAnsiTheme="minorHAnsi" w:cs="Arial"/>
          <w:szCs w:val="22"/>
        </w:rPr>
      </w:pPr>
      <w:r w:rsidRPr="00680EA9">
        <w:rPr>
          <w:rFonts w:asciiTheme="minorHAnsi" w:hAnsiTheme="minorHAnsi" w:cs="Arial"/>
          <w:szCs w:val="22"/>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7D471265" w14:textId="77777777" w:rsidR="00680EA9" w:rsidRPr="00680EA9" w:rsidRDefault="00680EA9" w:rsidP="00680EA9">
      <w:pPr>
        <w:pStyle w:val="Odstavecseseznamem"/>
        <w:widowControl/>
        <w:numPr>
          <w:ilvl w:val="0"/>
          <w:numId w:val="42"/>
        </w:numPr>
        <w:suppressAutoHyphens w:val="0"/>
        <w:spacing w:after="120" w:line="276" w:lineRule="auto"/>
        <w:ind w:left="357" w:hanging="357"/>
        <w:contextualSpacing w:val="0"/>
        <w:rPr>
          <w:rFonts w:asciiTheme="minorHAnsi" w:hAnsiTheme="minorHAnsi" w:cs="Arial"/>
          <w:szCs w:val="22"/>
        </w:rPr>
      </w:pPr>
      <w:r w:rsidRPr="00680EA9">
        <w:rPr>
          <w:rFonts w:asciiTheme="minorHAnsi" w:hAnsiTheme="minorHAnsi" w:cs="Arial"/>
          <w:szCs w:val="22"/>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2A99B0B7" w14:textId="77777777" w:rsidR="00680EA9" w:rsidRPr="00680EA9" w:rsidRDefault="00680EA9" w:rsidP="00680EA9">
      <w:pPr>
        <w:pStyle w:val="Odstavecseseznamem"/>
        <w:widowControl/>
        <w:numPr>
          <w:ilvl w:val="0"/>
          <w:numId w:val="42"/>
        </w:numPr>
        <w:suppressAutoHyphens w:val="0"/>
        <w:spacing w:after="120" w:line="276" w:lineRule="auto"/>
        <w:ind w:left="357" w:hanging="357"/>
        <w:contextualSpacing w:val="0"/>
        <w:rPr>
          <w:rFonts w:asciiTheme="minorHAnsi" w:hAnsiTheme="minorHAnsi" w:cs="Arial"/>
          <w:szCs w:val="22"/>
        </w:rPr>
      </w:pPr>
      <w:r w:rsidRPr="00680EA9">
        <w:rPr>
          <w:rFonts w:asciiTheme="minorHAnsi" w:hAnsiTheme="minorHAnsi" w:cs="Arial"/>
          <w:szCs w:val="22"/>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51D386A" w14:textId="77777777" w:rsidR="00680EA9" w:rsidRPr="00680EA9" w:rsidRDefault="00680EA9" w:rsidP="00680EA9">
      <w:pPr>
        <w:pStyle w:val="Odstavecseseznamem"/>
        <w:widowControl/>
        <w:numPr>
          <w:ilvl w:val="0"/>
          <w:numId w:val="42"/>
        </w:numPr>
        <w:suppressAutoHyphens w:val="0"/>
        <w:spacing w:after="120" w:line="276" w:lineRule="auto"/>
        <w:contextualSpacing w:val="0"/>
        <w:rPr>
          <w:rFonts w:asciiTheme="minorHAnsi" w:hAnsiTheme="minorHAnsi" w:cs="Arial"/>
          <w:szCs w:val="22"/>
        </w:rPr>
      </w:pPr>
      <w:r w:rsidRPr="00680EA9">
        <w:rPr>
          <w:rFonts w:asciiTheme="minorHAnsi" w:hAnsiTheme="minorHAnsi" w:cs="Arial"/>
          <w:szCs w:val="22"/>
        </w:rPr>
        <w:t>Obě Smluvní strany souhlasí se všemi ujednáními, která jsou obsažena v této Smlouvě. Veškeré dodatky a změny Smlouvy mohou být provedeny pouze po dohodě obou stran, a to písemnou formou.</w:t>
      </w:r>
    </w:p>
    <w:p w14:paraId="2D0A35D7" w14:textId="77777777" w:rsidR="00680EA9" w:rsidRPr="00B6308C" w:rsidRDefault="00680EA9" w:rsidP="00680EA9">
      <w:pPr>
        <w:pStyle w:val="Nadpis11doobsahu"/>
        <w:numPr>
          <w:ilvl w:val="0"/>
          <w:numId w:val="42"/>
        </w:numPr>
        <w:spacing w:before="0" w:line="276" w:lineRule="auto"/>
        <w:rPr>
          <w:rFonts w:ascii="Arial" w:hAnsi="Arial" w:cs="Arial"/>
          <w:b w:val="0"/>
          <w:bCs w:val="0"/>
          <w:sz w:val="20"/>
          <w:szCs w:val="20"/>
        </w:rPr>
      </w:pPr>
      <w:r w:rsidRPr="00680EA9">
        <w:rPr>
          <w:rFonts w:asciiTheme="minorHAnsi" w:hAnsiTheme="minorHAnsi" w:cs="Arial"/>
          <w:b w:val="0"/>
          <w:bCs w:val="0"/>
          <w:sz w:val="22"/>
          <w:szCs w:val="22"/>
        </w:rPr>
        <w:t xml:space="preserve">Prodávající nemůže bez písemného souhlasu Kupujícího postoupit svá práva a povinnosti plynoucí ze Smlouvy třetí osobě. Tímto ustanovením však nejsou dotčena ustanovení zadávacích podmínek předmětné </w:t>
      </w:r>
      <w:r w:rsidRPr="00B6308C">
        <w:rPr>
          <w:rFonts w:ascii="Arial" w:hAnsi="Arial" w:cs="Arial"/>
          <w:b w:val="0"/>
          <w:bCs w:val="0"/>
          <w:sz w:val="20"/>
          <w:szCs w:val="20"/>
        </w:rPr>
        <w:t>veřejné zakázky o subdodavatelích, přičemž Prodávající</w:t>
      </w:r>
      <w:r w:rsidRPr="00B6308C">
        <w:rPr>
          <w:rFonts w:ascii="Arial" w:hAnsi="Arial" w:cs="Arial"/>
          <w:b w:val="0"/>
          <w:sz w:val="20"/>
          <w:szCs w:val="20"/>
        </w:rPr>
        <w:t xml:space="preserve"> je oprávněn využívat k zajištění plnění Smlouvy pouze </w:t>
      </w:r>
      <w:r w:rsidRPr="00B6308C">
        <w:rPr>
          <w:rFonts w:ascii="Arial" w:hAnsi="Arial" w:cs="Arial"/>
          <w:b w:val="0"/>
          <w:sz w:val="20"/>
          <w:szCs w:val="20"/>
        </w:rPr>
        <w:lastRenderedPageBreak/>
        <w:t>poddodavatele uvedené v nabídce podané na předmětnou veřejnou zakázku. Změnu poddodavatelů oproti podané nabídce je Prodávající oprávněn provést pouze s předchozím písemným souhlasem Kupujícího.</w:t>
      </w:r>
    </w:p>
    <w:p w14:paraId="7BC05231" w14:textId="77777777" w:rsidR="001D2AF6" w:rsidRPr="00960571" w:rsidRDefault="00C8043A" w:rsidP="0083705C">
      <w:pPr>
        <w:pStyle w:val="slovn1"/>
        <w:widowControl/>
        <w:numPr>
          <w:ilvl w:val="0"/>
          <w:numId w:val="42"/>
        </w:numPr>
        <w:spacing w:after="120"/>
        <w:rPr>
          <w:rFonts w:asciiTheme="minorHAnsi" w:hAnsiTheme="minorHAnsi" w:cstheme="minorHAnsi"/>
        </w:rPr>
      </w:pPr>
      <w:r w:rsidRPr="00960571">
        <w:rPr>
          <w:rFonts w:asciiTheme="minorHAnsi" w:hAnsiTheme="minorHAnsi" w:cstheme="minorHAnsi"/>
        </w:rPr>
        <w:t>Smlouva je vyhotovena ve čtyřech</w:t>
      </w:r>
      <w:r w:rsidR="001D2AF6" w:rsidRPr="00960571">
        <w:rPr>
          <w:rFonts w:asciiTheme="minorHAnsi" w:hAnsiTheme="minorHAnsi" w:cstheme="minorHAnsi"/>
        </w:rPr>
        <w:t xml:space="preserve"> stejnopisech v českém jazyce, přičemž každá smluvní strana obdrží po </w:t>
      </w:r>
      <w:r w:rsidR="004B79D7" w:rsidRPr="00960571">
        <w:rPr>
          <w:rFonts w:asciiTheme="minorHAnsi" w:hAnsiTheme="minorHAnsi" w:cstheme="minorHAnsi"/>
        </w:rPr>
        <w:t>dvou</w:t>
      </w:r>
      <w:r w:rsidR="001D2AF6" w:rsidRPr="00960571">
        <w:rPr>
          <w:rFonts w:asciiTheme="minorHAnsi" w:hAnsiTheme="minorHAnsi" w:cstheme="minorHAnsi"/>
        </w:rPr>
        <w:t xml:space="preserve"> vyhotovení</w:t>
      </w:r>
      <w:r w:rsidR="004B79D7" w:rsidRPr="00960571">
        <w:rPr>
          <w:rFonts w:asciiTheme="minorHAnsi" w:hAnsiTheme="minorHAnsi" w:cstheme="minorHAnsi"/>
        </w:rPr>
        <w:t>ch</w:t>
      </w:r>
      <w:r w:rsidR="001D2AF6" w:rsidRPr="00960571">
        <w:rPr>
          <w:rFonts w:asciiTheme="minorHAnsi" w:hAnsiTheme="minorHAnsi" w:cstheme="minorHAnsi"/>
        </w:rPr>
        <w:t xml:space="preserve">. </w:t>
      </w:r>
    </w:p>
    <w:p w14:paraId="1C1E20E2" w14:textId="77777777" w:rsidR="001D2AF6" w:rsidRDefault="001D2AF6" w:rsidP="0083705C">
      <w:pPr>
        <w:pStyle w:val="slovn1"/>
        <w:widowControl/>
        <w:numPr>
          <w:ilvl w:val="0"/>
          <w:numId w:val="42"/>
        </w:numPr>
        <w:tabs>
          <w:tab w:val="left" w:pos="397"/>
        </w:tabs>
        <w:spacing w:after="120"/>
        <w:rPr>
          <w:rFonts w:asciiTheme="minorHAnsi" w:hAnsiTheme="minorHAnsi" w:cstheme="minorHAnsi"/>
        </w:rPr>
      </w:pPr>
      <w:r w:rsidRPr="00960571">
        <w:rPr>
          <w:rFonts w:asciiTheme="minorHAnsi" w:hAnsiTheme="minorHAnsi" w:cstheme="minorHAnsi"/>
        </w:rPr>
        <w:t>Kupující a prodávající prohlašují, že se seznámili s obsahem této smlouvy, že byla sepsána po vzájemném projednání, podle jejich pravé a svobodné vůle, určitě, vážně a srozumitelně, nikoliv v tísni nebo za jinak jednostranně nevýhodných podmínek. Na důkaz toho připojují zástupci smluvních stran své podpisy.</w:t>
      </w:r>
    </w:p>
    <w:p w14:paraId="4AE033FA" w14:textId="77777777" w:rsidR="00FF26B5" w:rsidRPr="00132924" w:rsidRDefault="00FF26B5" w:rsidP="00FF26B5">
      <w:pPr>
        <w:pStyle w:val="Default"/>
        <w:numPr>
          <w:ilvl w:val="0"/>
          <w:numId w:val="42"/>
        </w:numPr>
        <w:spacing w:after="120" w:line="276" w:lineRule="auto"/>
        <w:jc w:val="both"/>
        <w:rPr>
          <w:rFonts w:asciiTheme="minorHAnsi" w:hAnsiTheme="minorHAnsi"/>
          <w:sz w:val="22"/>
          <w:szCs w:val="22"/>
        </w:rPr>
      </w:pPr>
      <w:r w:rsidRPr="00132924">
        <w:rPr>
          <w:rFonts w:asciiTheme="minorHAnsi" w:hAnsiTheme="minorHAnsi"/>
          <w:sz w:val="22"/>
          <w:szCs w:val="22"/>
        </w:rPr>
        <w:t>Smlouva nabývá platnosti dnem podpisu obou smluvních stran. Smlouva nabývá účinnosti dnem uveřejnění v registru smluv vedeným Ministerstvem vnitra ČR podle toho, které datum nastane později.</w:t>
      </w:r>
    </w:p>
    <w:p w14:paraId="1636C84D" w14:textId="77777777" w:rsidR="00771722" w:rsidRPr="00132924" w:rsidRDefault="00FF26B5" w:rsidP="00FF26B5">
      <w:pPr>
        <w:pStyle w:val="slovn1"/>
        <w:widowControl/>
        <w:numPr>
          <w:ilvl w:val="0"/>
          <w:numId w:val="42"/>
        </w:numPr>
        <w:spacing w:after="120"/>
        <w:rPr>
          <w:rFonts w:asciiTheme="minorHAnsi" w:hAnsiTheme="minorHAnsi" w:cstheme="minorHAnsi"/>
          <w:szCs w:val="22"/>
        </w:rPr>
      </w:pPr>
      <w:r w:rsidRPr="00132924">
        <w:rPr>
          <w:rFonts w:asciiTheme="minorHAnsi" w:hAnsiTheme="minorHAnsi"/>
          <w:szCs w:val="22"/>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14:paraId="4EAEFA94" w14:textId="77777777" w:rsidR="00771722" w:rsidRPr="00FF26B5" w:rsidRDefault="00771722" w:rsidP="00771722">
      <w:pPr>
        <w:pStyle w:val="slovn1"/>
        <w:widowControl/>
        <w:numPr>
          <w:ilvl w:val="0"/>
          <w:numId w:val="0"/>
        </w:numPr>
        <w:spacing w:after="120"/>
        <w:ind w:left="397" w:hanging="397"/>
        <w:rPr>
          <w:rFonts w:asciiTheme="minorHAnsi" w:hAnsiTheme="minorHAnsi" w:cstheme="minorHAnsi"/>
        </w:rPr>
      </w:pPr>
    </w:p>
    <w:p w14:paraId="29CFD9FB" w14:textId="77777777" w:rsidR="001D113D" w:rsidRDefault="001D113D" w:rsidP="00D80CE3">
      <w:pPr>
        <w:pStyle w:val="slovn1"/>
        <w:widowControl/>
        <w:numPr>
          <w:ilvl w:val="0"/>
          <w:numId w:val="0"/>
        </w:numPr>
        <w:spacing w:after="120"/>
        <w:rPr>
          <w:rFonts w:asciiTheme="minorHAnsi" w:hAnsiTheme="minorHAnsi" w:cstheme="minorHAnsi"/>
        </w:rPr>
      </w:pPr>
      <w:r w:rsidRPr="007960F6">
        <w:rPr>
          <w:rFonts w:asciiTheme="minorHAnsi" w:hAnsiTheme="minorHAnsi" w:cstheme="minorHAnsi"/>
        </w:rPr>
        <w:t xml:space="preserve">Nedílnou součástí této smlouvy je </w:t>
      </w:r>
      <w:r w:rsidR="00C155F9" w:rsidRPr="007960F6">
        <w:rPr>
          <w:rFonts w:asciiTheme="minorHAnsi" w:hAnsiTheme="minorHAnsi" w:cstheme="minorHAnsi"/>
        </w:rPr>
        <w:t>Příloha č. 1</w:t>
      </w:r>
      <w:r w:rsidR="004826C2">
        <w:rPr>
          <w:rFonts w:asciiTheme="minorHAnsi" w:hAnsiTheme="minorHAnsi" w:cstheme="minorHAnsi"/>
        </w:rPr>
        <w:t>A</w:t>
      </w:r>
      <w:r w:rsidR="00C155F9" w:rsidRPr="007960F6">
        <w:rPr>
          <w:rFonts w:asciiTheme="minorHAnsi" w:hAnsiTheme="minorHAnsi" w:cstheme="minorHAnsi"/>
        </w:rPr>
        <w:t xml:space="preserve"> této smlouvy „</w:t>
      </w:r>
      <w:r w:rsidR="00771722" w:rsidRPr="007960F6">
        <w:rPr>
          <w:rFonts w:asciiTheme="minorHAnsi" w:hAnsiTheme="minorHAnsi" w:cstheme="minorHAnsi"/>
        </w:rPr>
        <w:t>Technické parametry</w:t>
      </w:r>
      <w:r w:rsidR="00C155F9" w:rsidRPr="007960F6">
        <w:rPr>
          <w:rFonts w:asciiTheme="minorHAnsi" w:hAnsiTheme="minorHAnsi" w:cstheme="minorHAnsi"/>
        </w:rPr>
        <w:t xml:space="preserve"> </w:t>
      </w:r>
      <w:r w:rsidR="00771722" w:rsidRPr="007960F6">
        <w:rPr>
          <w:rFonts w:asciiTheme="minorHAnsi" w:hAnsiTheme="minorHAnsi" w:cstheme="minorHAnsi"/>
        </w:rPr>
        <w:t>–</w:t>
      </w:r>
      <w:r w:rsidR="00C155F9" w:rsidRPr="007960F6">
        <w:rPr>
          <w:rFonts w:asciiTheme="minorHAnsi" w:hAnsiTheme="minorHAnsi" w:cstheme="minorHAnsi"/>
        </w:rPr>
        <w:t xml:space="preserve"> </w:t>
      </w:r>
      <w:r w:rsidR="00771722" w:rsidRPr="007960F6">
        <w:rPr>
          <w:rFonts w:asciiTheme="minorHAnsi" w:hAnsiTheme="minorHAnsi" w:cstheme="minorHAnsi"/>
        </w:rPr>
        <w:t>CNC horizontální soustruh</w:t>
      </w:r>
      <w:r w:rsidR="00D80CE3">
        <w:rPr>
          <w:rFonts w:asciiTheme="minorHAnsi" w:hAnsiTheme="minorHAnsi" w:cstheme="minorHAnsi"/>
        </w:rPr>
        <w:t xml:space="preserve">“, </w:t>
      </w:r>
      <w:r w:rsidR="004826C2">
        <w:rPr>
          <w:rFonts w:asciiTheme="minorHAnsi" w:hAnsiTheme="minorHAnsi" w:cstheme="minorHAnsi"/>
        </w:rPr>
        <w:t>Příloha č. 1B</w:t>
      </w:r>
      <w:r w:rsidR="00C155F9" w:rsidRPr="007960F6">
        <w:rPr>
          <w:rFonts w:asciiTheme="minorHAnsi" w:hAnsiTheme="minorHAnsi" w:cstheme="minorHAnsi"/>
        </w:rPr>
        <w:t xml:space="preserve"> této smlouvy „Technick</w:t>
      </w:r>
      <w:r w:rsidR="00771722" w:rsidRPr="007960F6">
        <w:rPr>
          <w:rFonts w:asciiTheme="minorHAnsi" w:hAnsiTheme="minorHAnsi" w:cstheme="minorHAnsi"/>
        </w:rPr>
        <w:t>é parametry – Vertikální frézovací a vrtací centrum</w:t>
      </w:r>
      <w:r w:rsidR="007960F6">
        <w:rPr>
          <w:rFonts w:asciiTheme="minorHAnsi" w:hAnsiTheme="minorHAnsi" w:cstheme="minorHAnsi"/>
        </w:rPr>
        <w:t>“.</w:t>
      </w:r>
    </w:p>
    <w:p w14:paraId="25EA4056" w14:textId="77777777" w:rsidR="007960F6" w:rsidRDefault="007960F6" w:rsidP="00C155F9">
      <w:pPr>
        <w:pStyle w:val="slovn1"/>
        <w:widowControl/>
        <w:numPr>
          <w:ilvl w:val="0"/>
          <w:numId w:val="0"/>
        </w:numPr>
        <w:tabs>
          <w:tab w:val="left" w:pos="397"/>
        </w:tabs>
        <w:spacing w:after="113"/>
        <w:ind w:left="397"/>
        <w:rPr>
          <w:rFonts w:asciiTheme="minorHAnsi" w:hAnsiTheme="minorHAnsi" w:cstheme="minorHAnsi"/>
        </w:rPr>
      </w:pPr>
    </w:p>
    <w:tbl>
      <w:tblPr>
        <w:tblW w:w="0" w:type="auto"/>
        <w:tblLook w:val="04A0" w:firstRow="1" w:lastRow="0" w:firstColumn="1" w:lastColumn="0" w:noHBand="0" w:noVBand="1"/>
      </w:tblPr>
      <w:tblGrid>
        <w:gridCol w:w="5070"/>
        <w:gridCol w:w="4784"/>
      </w:tblGrid>
      <w:tr w:rsidR="00C155F9" w:rsidRPr="00C155F9" w14:paraId="0D968817" w14:textId="77777777" w:rsidTr="00C155F9">
        <w:tc>
          <w:tcPr>
            <w:tcW w:w="5070" w:type="dxa"/>
          </w:tcPr>
          <w:p w14:paraId="26B2E807" w14:textId="77777777" w:rsidR="00C155F9" w:rsidRPr="00C155F9" w:rsidRDefault="00C155F9" w:rsidP="00C155F9">
            <w:pPr>
              <w:widowControl/>
              <w:suppressAutoHyphens w:val="0"/>
              <w:spacing w:before="240" w:line="276" w:lineRule="auto"/>
              <w:jc w:val="left"/>
              <w:rPr>
                <w:rFonts w:ascii="Calibri" w:eastAsia="Calibri" w:hAnsi="Calibri" w:cs="Calibri"/>
                <w:szCs w:val="20"/>
                <w:lang w:eastAsia="en-US"/>
              </w:rPr>
            </w:pPr>
            <w:r w:rsidRPr="00C155F9">
              <w:rPr>
                <w:rFonts w:ascii="Calibri" w:eastAsia="Calibri" w:hAnsi="Calibri" w:cs="Calibri"/>
                <w:szCs w:val="20"/>
                <w:lang w:eastAsia="en-US"/>
              </w:rPr>
              <w:t xml:space="preserve">  za </w:t>
            </w:r>
            <w:r>
              <w:rPr>
                <w:rFonts w:ascii="Calibri" w:eastAsia="Calibri" w:hAnsi="Calibri" w:cs="Calibri"/>
                <w:szCs w:val="20"/>
                <w:lang w:eastAsia="en-US"/>
              </w:rPr>
              <w:t>prodávajícího</w:t>
            </w:r>
            <w:r w:rsidRPr="00C155F9">
              <w:rPr>
                <w:rFonts w:ascii="Calibri" w:eastAsia="Calibri" w:hAnsi="Calibri" w:cs="Calibri"/>
                <w:szCs w:val="20"/>
                <w:lang w:eastAsia="en-US"/>
              </w:rPr>
              <w:t>:</w:t>
            </w:r>
            <w:r w:rsidRPr="00C155F9">
              <w:rPr>
                <w:rFonts w:ascii="Calibri" w:eastAsia="Calibri" w:hAnsi="Calibri" w:cs="Calibri"/>
                <w:szCs w:val="20"/>
                <w:lang w:eastAsia="en-US"/>
              </w:rPr>
              <w:tab/>
            </w:r>
          </w:p>
        </w:tc>
        <w:tc>
          <w:tcPr>
            <w:tcW w:w="4784" w:type="dxa"/>
          </w:tcPr>
          <w:p w14:paraId="387C24A4" w14:textId="77777777" w:rsidR="00C155F9" w:rsidRPr="00C155F9" w:rsidRDefault="00C155F9" w:rsidP="00C155F9">
            <w:pPr>
              <w:widowControl/>
              <w:suppressAutoHyphens w:val="0"/>
              <w:spacing w:before="240" w:line="276" w:lineRule="auto"/>
              <w:jc w:val="left"/>
              <w:rPr>
                <w:rFonts w:ascii="Calibri" w:eastAsia="Calibri" w:hAnsi="Calibri" w:cs="Calibri"/>
                <w:szCs w:val="20"/>
                <w:lang w:eastAsia="en-US"/>
              </w:rPr>
            </w:pPr>
            <w:r w:rsidRPr="00C155F9">
              <w:rPr>
                <w:rFonts w:ascii="Calibri" w:eastAsia="Calibri" w:hAnsi="Calibri" w:cs="Calibri"/>
                <w:szCs w:val="20"/>
                <w:lang w:eastAsia="en-US"/>
              </w:rPr>
              <w:t xml:space="preserve">za </w:t>
            </w:r>
            <w:r>
              <w:rPr>
                <w:rFonts w:ascii="Calibri" w:eastAsia="Calibri" w:hAnsi="Calibri" w:cs="Calibri"/>
                <w:szCs w:val="20"/>
                <w:lang w:eastAsia="en-US"/>
              </w:rPr>
              <w:t>kupujícího</w:t>
            </w:r>
            <w:r w:rsidRPr="00C155F9">
              <w:rPr>
                <w:rFonts w:ascii="Calibri" w:eastAsia="Calibri" w:hAnsi="Calibri" w:cs="Calibri"/>
                <w:szCs w:val="20"/>
                <w:lang w:eastAsia="en-US"/>
              </w:rPr>
              <w:t>:</w:t>
            </w:r>
          </w:p>
        </w:tc>
      </w:tr>
      <w:tr w:rsidR="00C155F9" w:rsidRPr="00C155F9" w14:paraId="03F23CBD" w14:textId="77777777" w:rsidTr="00C155F9">
        <w:tc>
          <w:tcPr>
            <w:tcW w:w="5070" w:type="dxa"/>
          </w:tcPr>
          <w:p w14:paraId="62EF8C08" w14:textId="7E0D3827" w:rsidR="00C155F9" w:rsidRPr="00C155F9" w:rsidRDefault="00C155F9" w:rsidP="00C15F31">
            <w:pPr>
              <w:widowControl/>
              <w:suppressAutoHyphens w:val="0"/>
              <w:spacing w:before="240" w:line="276" w:lineRule="auto"/>
              <w:jc w:val="left"/>
              <w:rPr>
                <w:rFonts w:ascii="Calibri" w:eastAsia="Calibri" w:hAnsi="Calibri" w:cs="Calibri"/>
                <w:szCs w:val="20"/>
                <w:lang w:eastAsia="en-US"/>
              </w:rPr>
            </w:pPr>
            <w:r w:rsidRPr="00C155F9">
              <w:rPr>
                <w:rFonts w:ascii="Calibri" w:eastAsia="Calibri" w:hAnsi="Calibri" w:cs="Calibri"/>
                <w:szCs w:val="20"/>
                <w:lang w:eastAsia="en-US"/>
              </w:rPr>
              <w:t>V</w:t>
            </w:r>
            <w:r w:rsidR="00C15F31">
              <w:rPr>
                <w:rFonts w:ascii="Calibri" w:eastAsia="Calibri" w:hAnsi="Calibri" w:cs="Calibri"/>
                <w:szCs w:val="20"/>
                <w:lang w:eastAsia="en-US"/>
              </w:rPr>
              <w:t xml:space="preserve"> Hořovicích </w:t>
            </w:r>
            <w:r w:rsidRPr="00C155F9">
              <w:rPr>
                <w:rFonts w:ascii="Calibri" w:eastAsia="Calibri" w:hAnsi="Calibri" w:cs="Calibri"/>
                <w:szCs w:val="20"/>
                <w:lang w:eastAsia="en-US"/>
              </w:rPr>
              <w:t xml:space="preserve"> dne </w:t>
            </w:r>
            <w:r w:rsidR="00C15F31">
              <w:rPr>
                <w:rFonts w:ascii="Calibri" w:eastAsia="Calibri" w:hAnsi="Calibri" w:cs="Calibri"/>
                <w:szCs w:val="20"/>
                <w:lang w:eastAsia="en-US"/>
              </w:rPr>
              <w:t>02</w:t>
            </w:r>
            <w:r w:rsidRPr="00C155F9">
              <w:rPr>
                <w:rFonts w:ascii="Calibri" w:eastAsia="Calibri" w:hAnsi="Calibri" w:cs="Calibri"/>
                <w:szCs w:val="20"/>
                <w:lang w:eastAsia="en-US"/>
              </w:rPr>
              <w:t>.</w:t>
            </w:r>
            <w:r w:rsidR="00C15F31">
              <w:rPr>
                <w:rFonts w:ascii="Calibri" w:eastAsia="Calibri" w:hAnsi="Calibri" w:cs="Calibri"/>
                <w:szCs w:val="20"/>
                <w:lang w:eastAsia="en-US"/>
              </w:rPr>
              <w:t>02</w:t>
            </w:r>
            <w:r w:rsidRPr="00C155F9">
              <w:rPr>
                <w:rFonts w:ascii="Calibri" w:eastAsia="Calibri" w:hAnsi="Calibri" w:cs="Calibri"/>
                <w:szCs w:val="20"/>
                <w:lang w:eastAsia="en-US"/>
              </w:rPr>
              <w:t>. 201</w:t>
            </w:r>
            <w:r w:rsidR="00C15F31">
              <w:rPr>
                <w:rFonts w:ascii="Calibri" w:eastAsia="Calibri" w:hAnsi="Calibri" w:cs="Calibri"/>
                <w:szCs w:val="20"/>
                <w:lang w:eastAsia="en-US"/>
              </w:rPr>
              <w:t>8</w:t>
            </w:r>
          </w:p>
        </w:tc>
        <w:tc>
          <w:tcPr>
            <w:tcW w:w="4784" w:type="dxa"/>
          </w:tcPr>
          <w:p w14:paraId="1ADBF928" w14:textId="560461F6" w:rsidR="00C155F9" w:rsidRPr="00C155F9" w:rsidRDefault="00C155F9" w:rsidP="00C15F31">
            <w:pPr>
              <w:widowControl/>
              <w:suppressAutoHyphens w:val="0"/>
              <w:spacing w:before="240" w:line="276" w:lineRule="auto"/>
              <w:jc w:val="left"/>
              <w:rPr>
                <w:rFonts w:ascii="Calibri" w:eastAsia="Calibri" w:hAnsi="Calibri" w:cs="Calibri"/>
                <w:szCs w:val="20"/>
                <w:lang w:eastAsia="en-US"/>
              </w:rPr>
            </w:pPr>
            <w:r w:rsidRPr="00C155F9">
              <w:rPr>
                <w:rFonts w:ascii="Calibri" w:eastAsia="Calibri" w:hAnsi="Calibri" w:cs="Calibri"/>
                <w:szCs w:val="20"/>
                <w:lang w:eastAsia="en-US"/>
              </w:rPr>
              <w:t xml:space="preserve">V </w:t>
            </w:r>
            <w:r w:rsidR="00680EA9">
              <w:rPr>
                <w:rFonts w:ascii="Calibri" w:eastAsia="Calibri" w:hAnsi="Calibri" w:cs="Calibri"/>
                <w:szCs w:val="20"/>
                <w:lang w:eastAsia="en-US"/>
              </w:rPr>
              <w:t>Klatovech</w:t>
            </w:r>
            <w:r w:rsidRPr="00C155F9">
              <w:rPr>
                <w:rFonts w:ascii="Calibri" w:eastAsia="Calibri" w:hAnsi="Calibri" w:cs="Calibri"/>
                <w:szCs w:val="20"/>
                <w:lang w:eastAsia="en-US"/>
              </w:rPr>
              <w:t xml:space="preserve"> dne </w:t>
            </w:r>
            <w:r w:rsidR="00C15F31">
              <w:rPr>
                <w:rFonts w:ascii="Calibri" w:eastAsia="Calibri" w:hAnsi="Calibri" w:cs="Calibri"/>
                <w:szCs w:val="20"/>
                <w:lang w:eastAsia="en-US"/>
              </w:rPr>
              <w:t>13</w:t>
            </w:r>
            <w:r w:rsidRPr="00C155F9">
              <w:rPr>
                <w:rFonts w:ascii="Calibri" w:eastAsia="Calibri" w:hAnsi="Calibri" w:cs="Calibri"/>
                <w:szCs w:val="20"/>
                <w:lang w:eastAsia="en-US"/>
              </w:rPr>
              <w:t>.</w:t>
            </w:r>
            <w:r w:rsidR="00C15F31">
              <w:rPr>
                <w:rFonts w:ascii="Calibri" w:eastAsia="Calibri" w:hAnsi="Calibri" w:cs="Calibri"/>
                <w:szCs w:val="20"/>
                <w:lang w:eastAsia="en-US"/>
              </w:rPr>
              <w:t>02</w:t>
            </w:r>
            <w:r w:rsidRPr="00C155F9">
              <w:rPr>
                <w:rFonts w:ascii="Calibri" w:eastAsia="Calibri" w:hAnsi="Calibri" w:cs="Calibri"/>
                <w:szCs w:val="20"/>
                <w:lang w:eastAsia="en-US"/>
              </w:rPr>
              <w:t>. 201</w:t>
            </w:r>
            <w:r w:rsidR="00C15F31">
              <w:rPr>
                <w:rFonts w:ascii="Calibri" w:eastAsia="Calibri" w:hAnsi="Calibri" w:cs="Calibri"/>
                <w:szCs w:val="20"/>
                <w:lang w:eastAsia="en-US"/>
              </w:rPr>
              <w:t>8</w:t>
            </w:r>
          </w:p>
        </w:tc>
      </w:tr>
      <w:tr w:rsidR="00C155F9" w:rsidRPr="00C155F9" w14:paraId="5A2ECE35" w14:textId="77777777" w:rsidTr="00C155F9">
        <w:tc>
          <w:tcPr>
            <w:tcW w:w="5070" w:type="dxa"/>
          </w:tcPr>
          <w:p w14:paraId="7F10E3E4" w14:textId="77777777" w:rsidR="007960F6" w:rsidRDefault="007960F6" w:rsidP="00C155F9">
            <w:pPr>
              <w:widowControl/>
              <w:suppressAutoHyphens w:val="0"/>
              <w:spacing w:after="720" w:line="276" w:lineRule="auto"/>
              <w:jc w:val="left"/>
              <w:rPr>
                <w:rFonts w:ascii="Calibri" w:eastAsia="Calibri" w:hAnsi="Calibri" w:cs="Calibri"/>
                <w:szCs w:val="20"/>
                <w:lang w:eastAsia="en-US"/>
              </w:rPr>
            </w:pPr>
          </w:p>
          <w:p w14:paraId="46039BBD" w14:textId="77777777" w:rsidR="00680EA9" w:rsidRPr="00C155F9" w:rsidRDefault="00680EA9" w:rsidP="00C155F9">
            <w:pPr>
              <w:widowControl/>
              <w:suppressAutoHyphens w:val="0"/>
              <w:spacing w:after="720" w:line="276" w:lineRule="auto"/>
              <w:jc w:val="left"/>
              <w:rPr>
                <w:rFonts w:ascii="Calibri" w:eastAsia="Calibri" w:hAnsi="Calibri" w:cs="Calibri"/>
                <w:szCs w:val="20"/>
                <w:lang w:eastAsia="en-US"/>
              </w:rPr>
            </w:pPr>
          </w:p>
        </w:tc>
        <w:tc>
          <w:tcPr>
            <w:tcW w:w="4784" w:type="dxa"/>
          </w:tcPr>
          <w:p w14:paraId="137A6985" w14:textId="77777777" w:rsidR="00C155F9" w:rsidRPr="00C155F9" w:rsidRDefault="00C155F9" w:rsidP="00C155F9">
            <w:pPr>
              <w:widowControl/>
              <w:suppressAutoHyphens w:val="0"/>
              <w:spacing w:after="720" w:line="276" w:lineRule="auto"/>
              <w:jc w:val="left"/>
              <w:rPr>
                <w:rFonts w:ascii="Calibri" w:eastAsia="Calibri" w:hAnsi="Calibri" w:cs="Calibri"/>
                <w:szCs w:val="20"/>
                <w:lang w:eastAsia="en-US"/>
              </w:rPr>
            </w:pPr>
          </w:p>
        </w:tc>
      </w:tr>
      <w:tr w:rsidR="00C155F9" w:rsidRPr="00356CDC" w14:paraId="4839B9A4" w14:textId="77777777" w:rsidTr="00C155F9">
        <w:tc>
          <w:tcPr>
            <w:tcW w:w="5070" w:type="dxa"/>
          </w:tcPr>
          <w:p w14:paraId="5BD0761B" w14:textId="77777777" w:rsidR="00C155F9" w:rsidRDefault="00C15F31" w:rsidP="00C15F31">
            <w:pPr>
              <w:widowControl/>
              <w:suppressAutoHyphens w:val="0"/>
              <w:jc w:val="center"/>
              <w:rPr>
                <w:rFonts w:ascii="Calibri" w:eastAsia="Calibri" w:hAnsi="Calibri" w:cs="Calibri"/>
                <w:b/>
                <w:szCs w:val="20"/>
                <w:lang w:eastAsia="en-US"/>
              </w:rPr>
            </w:pPr>
            <w:r>
              <w:rPr>
                <w:rFonts w:ascii="Calibri" w:eastAsia="Calibri" w:hAnsi="Calibri" w:cs="Calibri"/>
                <w:b/>
                <w:szCs w:val="20"/>
                <w:lang w:eastAsia="en-US"/>
              </w:rPr>
              <w:t>Dr. Stefan Hansch</w:t>
            </w:r>
          </w:p>
          <w:p w14:paraId="7DB4DF12" w14:textId="46691543" w:rsidR="00C15F31" w:rsidRDefault="00C15F31" w:rsidP="00C15F31">
            <w:pPr>
              <w:widowControl/>
              <w:suppressAutoHyphens w:val="0"/>
              <w:jc w:val="center"/>
              <w:rPr>
                <w:rFonts w:ascii="Calibri" w:eastAsia="Calibri" w:hAnsi="Calibri" w:cs="Calibri"/>
                <w:b/>
                <w:szCs w:val="20"/>
                <w:lang w:eastAsia="en-US"/>
              </w:rPr>
            </w:pPr>
            <w:r>
              <w:rPr>
                <w:rFonts w:ascii="Calibri" w:eastAsia="Calibri" w:hAnsi="Calibri" w:cs="Calibri"/>
                <w:b/>
                <w:szCs w:val="20"/>
                <w:lang w:eastAsia="en-US"/>
              </w:rPr>
              <w:t xml:space="preserve">Jednatel                                                                       </w:t>
            </w:r>
          </w:p>
          <w:p w14:paraId="50A9BE9D" w14:textId="4B7E46A5" w:rsidR="00C15F31" w:rsidRPr="00356CDC" w:rsidRDefault="00C15F31" w:rsidP="00C15F31">
            <w:pPr>
              <w:widowControl/>
              <w:suppressAutoHyphens w:val="0"/>
              <w:jc w:val="center"/>
              <w:rPr>
                <w:rFonts w:ascii="Calibri" w:eastAsia="Calibri" w:hAnsi="Calibri" w:cs="Calibri"/>
                <w:b/>
                <w:szCs w:val="20"/>
                <w:lang w:eastAsia="en-US"/>
              </w:rPr>
            </w:pPr>
            <w:r>
              <w:rPr>
                <w:rFonts w:ascii="Calibri" w:eastAsia="Calibri" w:hAnsi="Calibri" w:cs="Calibri"/>
                <w:b/>
                <w:szCs w:val="20"/>
                <w:lang w:eastAsia="en-US"/>
              </w:rPr>
              <w:t>EMCO Intos s.r.o.</w:t>
            </w:r>
          </w:p>
        </w:tc>
        <w:tc>
          <w:tcPr>
            <w:tcW w:w="4784" w:type="dxa"/>
          </w:tcPr>
          <w:p w14:paraId="486185B4" w14:textId="77777777" w:rsidR="00C155F9" w:rsidRDefault="00C155F9" w:rsidP="00C155F9">
            <w:pPr>
              <w:widowControl/>
              <w:suppressAutoHyphens w:val="0"/>
              <w:jc w:val="center"/>
              <w:rPr>
                <w:rFonts w:ascii="Calibri" w:hAnsi="Calibri" w:cs="Calibri"/>
                <w:b/>
              </w:rPr>
            </w:pPr>
            <w:r w:rsidRPr="00356CDC">
              <w:rPr>
                <w:rFonts w:ascii="Calibri" w:hAnsi="Calibri" w:cs="Calibri"/>
                <w:b/>
              </w:rPr>
              <w:t>Ing. Jiří Dio</w:t>
            </w:r>
          </w:p>
          <w:p w14:paraId="10535DBE" w14:textId="77777777" w:rsidR="00C15F31" w:rsidRDefault="00C15F31" w:rsidP="00C15F31">
            <w:pPr>
              <w:widowControl/>
              <w:suppressAutoHyphens w:val="0"/>
              <w:jc w:val="center"/>
              <w:rPr>
                <w:rFonts w:ascii="Calibri" w:hAnsi="Calibri" w:cs="Calibri"/>
                <w:b/>
              </w:rPr>
            </w:pPr>
            <w:r>
              <w:rPr>
                <w:rFonts w:ascii="Calibri" w:hAnsi="Calibri" w:cs="Calibri"/>
                <w:b/>
              </w:rPr>
              <w:t>ředitel</w:t>
            </w:r>
          </w:p>
          <w:p w14:paraId="694006CE" w14:textId="77777777" w:rsidR="00C15F31" w:rsidRDefault="00C15F31" w:rsidP="00C15F31">
            <w:pPr>
              <w:widowControl/>
              <w:suppressAutoHyphens w:val="0"/>
              <w:jc w:val="center"/>
              <w:rPr>
                <w:rFonts w:ascii="Calibri" w:hAnsi="Calibri" w:cs="Calibri"/>
                <w:b/>
              </w:rPr>
            </w:pPr>
            <w:r>
              <w:rPr>
                <w:rFonts w:ascii="Calibri" w:hAnsi="Calibri" w:cs="Calibri"/>
                <w:b/>
              </w:rPr>
              <w:t>Střední průmyslová škola, Klatovy,nábřeží Kpt.</w:t>
            </w:r>
          </w:p>
          <w:p w14:paraId="1B027470" w14:textId="5D555B1E" w:rsidR="00C15F31" w:rsidRPr="00356CDC" w:rsidRDefault="00C15F31" w:rsidP="00C15F31">
            <w:pPr>
              <w:widowControl/>
              <w:suppressAutoHyphens w:val="0"/>
              <w:jc w:val="center"/>
              <w:rPr>
                <w:rFonts w:ascii="Calibri" w:eastAsia="Calibri" w:hAnsi="Calibri" w:cs="Calibri"/>
                <w:b/>
                <w:szCs w:val="20"/>
                <w:lang w:eastAsia="en-US"/>
              </w:rPr>
            </w:pPr>
            <w:r>
              <w:rPr>
                <w:rFonts w:ascii="Calibri" w:hAnsi="Calibri" w:cs="Calibri"/>
                <w:b/>
              </w:rPr>
              <w:t>Nálepky 362</w:t>
            </w:r>
          </w:p>
        </w:tc>
      </w:tr>
      <w:tr w:rsidR="00C155F9" w:rsidRPr="00C155F9" w14:paraId="0C28774C" w14:textId="77777777" w:rsidTr="00C155F9">
        <w:tc>
          <w:tcPr>
            <w:tcW w:w="5070" w:type="dxa"/>
          </w:tcPr>
          <w:p w14:paraId="3AB0F014" w14:textId="5852034C" w:rsidR="00705281" w:rsidRPr="00705281" w:rsidRDefault="00705281" w:rsidP="00705281">
            <w:pPr>
              <w:rPr>
                <w:rFonts w:ascii="Calibri" w:eastAsia="Calibri" w:hAnsi="Calibri" w:cs="Calibri"/>
                <w:szCs w:val="20"/>
                <w:lang w:eastAsia="en-US"/>
              </w:rPr>
            </w:pPr>
          </w:p>
          <w:p w14:paraId="30F700DD" w14:textId="77777777" w:rsidR="00705281" w:rsidRPr="00705281" w:rsidRDefault="00705281" w:rsidP="00705281">
            <w:pPr>
              <w:rPr>
                <w:rFonts w:ascii="Calibri" w:eastAsia="Calibri" w:hAnsi="Calibri" w:cs="Calibri"/>
                <w:szCs w:val="20"/>
                <w:lang w:eastAsia="en-US"/>
              </w:rPr>
            </w:pPr>
          </w:p>
          <w:p w14:paraId="0EE8F0B6" w14:textId="07110CC8" w:rsidR="00C155F9" w:rsidRPr="00705281" w:rsidRDefault="00C155F9" w:rsidP="00705281">
            <w:pPr>
              <w:tabs>
                <w:tab w:val="left" w:pos="1950"/>
              </w:tabs>
              <w:rPr>
                <w:rFonts w:ascii="Calibri" w:eastAsia="Calibri" w:hAnsi="Calibri" w:cs="Calibri"/>
                <w:szCs w:val="20"/>
                <w:lang w:eastAsia="en-US"/>
              </w:rPr>
            </w:pPr>
          </w:p>
        </w:tc>
        <w:tc>
          <w:tcPr>
            <w:tcW w:w="4784" w:type="dxa"/>
          </w:tcPr>
          <w:p w14:paraId="1967221A" w14:textId="1E4EF495" w:rsidR="00C155F9" w:rsidRPr="00C155F9" w:rsidRDefault="00C155F9" w:rsidP="00C15F31">
            <w:pPr>
              <w:widowControl/>
              <w:suppressAutoHyphens w:val="0"/>
              <w:rPr>
                <w:rFonts w:ascii="Calibri" w:eastAsia="Calibri" w:hAnsi="Calibri" w:cs="Calibri"/>
                <w:szCs w:val="20"/>
                <w:lang w:eastAsia="en-US"/>
              </w:rPr>
            </w:pPr>
          </w:p>
          <w:p w14:paraId="5E701026" w14:textId="77777777" w:rsidR="00D80CE3" w:rsidRPr="00C155F9" w:rsidRDefault="00D80CE3" w:rsidP="00C15F31">
            <w:pPr>
              <w:widowControl/>
              <w:suppressAutoHyphens w:val="0"/>
              <w:jc w:val="center"/>
              <w:rPr>
                <w:rFonts w:ascii="Calibri" w:eastAsia="Calibri" w:hAnsi="Calibri" w:cs="Calibri"/>
                <w:szCs w:val="20"/>
                <w:lang w:eastAsia="en-US"/>
              </w:rPr>
            </w:pPr>
            <w:bookmarkStart w:id="4" w:name="_GoBack"/>
            <w:bookmarkEnd w:id="4"/>
          </w:p>
        </w:tc>
      </w:tr>
    </w:tbl>
    <w:p w14:paraId="07754AE5" w14:textId="77777777" w:rsidR="001D2AF6" w:rsidRPr="00C155F9" w:rsidRDefault="001D2AF6" w:rsidP="00D80CE3">
      <w:pPr>
        <w:pageBreakBefore/>
        <w:rPr>
          <w:rFonts w:asciiTheme="minorHAnsi" w:hAnsiTheme="minorHAnsi" w:cstheme="minorHAnsi"/>
          <w:b/>
          <w:sz w:val="24"/>
        </w:rPr>
      </w:pPr>
    </w:p>
    <w:sectPr w:rsidR="001D2AF6" w:rsidRPr="00C155F9" w:rsidSect="00C155F9">
      <w:headerReference w:type="default" r:id="rId10"/>
      <w:footerReference w:type="default" r:id="rId11"/>
      <w:pgSz w:w="11906" w:h="16838"/>
      <w:pgMar w:top="1134" w:right="851" w:bottom="1134" w:left="851" w:header="709" w:footer="567"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učerová Marie" w:date="2017-11-13T14:42:00Z" w:initials="KM">
    <w:p w14:paraId="208E88A5" w14:textId="77777777" w:rsidR="00BB1733" w:rsidRDefault="00BB1733">
      <w:pPr>
        <w:pStyle w:val="Textkomente"/>
      </w:pPr>
      <w:r>
        <w:rPr>
          <w:rStyle w:val="Odkaznakoment"/>
        </w:rPr>
        <w:annotationRef/>
      </w:r>
      <w:r>
        <w:t>Veřejná zakázka není rozdělena na části. Prosím opravte, či vysvětlete.</w:t>
      </w:r>
    </w:p>
  </w:comment>
  <w:comment w:id="1" w:author="Kučerová Marie" w:date="2017-11-13T14:45:00Z" w:initials="KM">
    <w:p w14:paraId="621E05EE" w14:textId="23FA02BD" w:rsidR="001248B3" w:rsidRDefault="001248B3">
      <w:pPr>
        <w:pStyle w:val="Textkomente"/>
      </w:pPr>
      <w:r>
        <w:rPr>
          <w:rStyle w:val="Odkaznakoment"/>
        </w:rPr>
        <w:annotationRef/>
      </w:r>
      <w:r>
        <w:t>V zadávacích podmínkách je stanoven rozsah 4 hodin (Příloha 1A a 1b). Upřesněte.</w:t>
      </w:r>
    </w:p>
  </w:comment>
  <w:comment w:id="2" w:author="Kučerová Marie" w:date="2017-11-13T14:44:00Z" w:initials="KM">
    <w:p w14:paraId="489487CD" w14:textId="6AFC0A24" w:rsidR="001248B3" w:rsidRDefault="001248B3">
      <w:pPr>
        <w:pStyle w:val="Textkomente"/>
      </w:pPr>
      <w:r>
        <w:rPr>
          <w:rStyle w:val="Odkaznakoment"/>
        </w:rPr>
        <w:annotationRef/>
      </w:r>
      <w:r>
        <w:t>Dle zadávacích podmínek může dodavatel nabídnout delší lhůtu. Bude tento údaj ponechán na doplnění dodavatelem? Nechám na Vaší úvaze.</w:t>
      </w:r>
    </w:p>
  </w:comment>
  <w:comment w:id="3" w:author="Kučerová Marie" w:date="2017-11-13T14:54:00Z" w:initials="KM">
    <w:p w14:paraId="404989CE" w14:textId="6F268AF4" w:rsidR="005C1A0B" w:rsidRDefault="005C1A0B">
      <w:pPr>
        <w:pStyle w:val="Textkomente"/>
      </w:pPr>
      <w:r>
        <w:rPr>
          <w:rStyle w:val="Odkaznakoment"/>
        </w:rPr>
        <w:annotationRef/>
      </w:r>
      <w:r>
        <w:t>Prosím o doplnění dle kapitoly 5.4 Obecných pravidel pro žadatele a příjemce.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8E88A5" w15:done="0"/>
  <w15:commentEx w15:paraId="621E05EE" w15:done="0"/>
  <w15:commentEx w15:paraId="489487CD" w15:done="0"/>
  <w15:commentEx w15:paraId="404989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B0A4" w14:textId="77777777" w:rsidR="00166BBA" w:rsidRDefault="00166BBA">
      <w:r>
        <w:separator/>
      </w:r>
    </w:p>
    <w:p w14:paraId="559E63C9" w14:textId="77777777" w:rsidR="00166BBA" w:rsidRDefault="00166BBA"/>
  </w:endnote>
  <w:endnote w:type="continuationSeparator" w:id="0">
    <w:p w14:paraId="615A0D97" w14:textId="77777777" w:rsidR="00166BBA" w:rsidRDefault="00166BBA">
      <w:r>
        <w:continuationSeparator/>
      </w:r>
    </w:p>
    <w:p w14:paraId="56C847ED" w14:textId="77777777" w:rsidR="00166BBA" w:rsidRDefault="0016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E0784" w14:textId="77777777" w:rsidR="00C155F9" w:rsidRPr="00960571" w:rsidRDefault="00C155F9" w:rsidP="00960571">
    <w:pPr>
      <w:jc w:val="right"/>
      <w:rPr>
        <w:rFonts w:ascii="Courier New" w:hAnsi="Courier New" w:cs="Courier New"/>
        <w:sz w:val="18"/>
      </w:rPr>
    </w:pPr>
    <w:r w:rsidRPr="00960571">
      <w:rPr>
        <w:rFonts w:ascii="Courier New" w:hAnsi="Courier New" w:cs="Courier New"/>
        <w:sz w:val="18"/>
      </w:rPr>
      <w:t xml:space="preserve">Stránka </w:t>
    </w:r>
    <w:r w:rsidR="00F82050" w:rsidRPr="00960571">
      <w:rPr>
        <w:rFonts w:ascii="Courier New" w:hAnsi="Courier New" w:cs="Courier New"/>
        <w:sz w:val="18"/>
      </w:rPr>
      <w:fldChar w:fldCharType="begin"/>
    </w:r>
    <w:r w:rsidRPr="00960571">
      <w:rPr>
        <w:rFonts w:ascii="Courier New" w:hAnsi="Courier New" w:cs="Courier New"/>
        <w:sz w:val="18"/>
      </w:rPr>
      <w:instrText xml:space="preserve"> PAGE </w:instrText>
    </w:r>
    <w:r w:rsidR="00F82050" w:rsidRPr="00960571">
      <w:rPr>
        <w:rFonts w:ascii="Courier New" w:hAnsi="Courier New" w:cs="Courier New"/>
        <w:sz w:val="18"/>
      </w:rPr>
      <w:fldChar w:fldCharType="separate"/>
    </w:r>
    <w:r w:rsidR="00C15F31">
      <w:rPr>
        <w:rFonts w:ascii="Courier New" w:hAnsi="Courier New" w:cs="Courier New"/>
        <w:noProof/>
        <w:sz w:val="18"/>
      </w:rPr>
      <w:t>8</w:t>
    </w:r>
    <w:r w:rsidR="00F82050" w:rsidRPr="00960571">
      <w:rPr>
        <w:rFonts w:ascii="Courier New" w:hAnsi="Courier New" w:cs="Courier New"/>
        <w:sz w:val="18"/>
      </w:rPr>
      <w:fldChar w:fldCharType="end"/>
    </w:r>
    <w:r w:rsidRPr="00960571">
      <w:rPr>
        <w:rFonts w:ascii="Courier New" w:hAnsi="Courier New" w:cs="Courier New"/>
        <w:sz w:val="18"/>
      </w:rPr>
      <w:t xml:space="preserve"> z </w:t>
    </w:r>
    <w:r w:rsidR="00F82050" w:rsidRPr="00960571">
      <w:rPr>
        <w:rFonts w:ascii="Courier New" w:hAnsi="Courier New" w:cs="Courier New"/>
        <w:sz w:val="18"/>
      </w:rPr>
      <w:fldChar w:fldCharType="begin"/>
    </w:r>
    <w:r w:rsidRPr="00960571">
      <w:rPr>
        <w:rFonts w:ascii="Courier New" w:hAnsi="Courier New" w:cs="Courier New"/>
        <w:sz w:val="18"/>
      </w:rPr>
      <w:instrText xml:space="preserve"> NUMPAGES  </w:instrText>
    </w:r>
    <w:r w:rsidR="00F82050" w:rsidRPr="00960571">
      <w:rPr>
        <w:rFonts w:ascii="Courier New" w:hAnsi="Courier New" w:cs="Courier New"/>
        <w:sz w:val="18"/>
      </w:rPr>
      <w:fldChar w:fldCharType="separate"/>
    </w:r>
    <w:r w:rsidR="00C15F31">
      <w:rPr>
        <w:rFonts w:ascii="Courier New" w:hAnsi="Courier New" w:cs="Courier New"/>
        <w:noProof/>
        <w:sz w:val="18"/>
      </w:rPr>
      <w:t>9</w:t>
    </w:r>
    <w:r w:rsidR="00F82050" w:rsidRPr="00960571">
      <w:rPr>
        <w:rFonts w:ascii="Courier New" w:hAnsi="Courier New" w:cs="Courier New"/>
        <w:sz w:val="18"/>
      </w:rPr>
      <w:fldChar w:fldCharType="end"/>
    </w:r>
  </w:p>
  <w:p w14:paraId="1BF31C3C" w14:textId="77777777" w:rsidR="006052BF" w:rsidRDefault="00605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2B600" w14:textId="77777777" w:rsidR="00166BBA" w:rsidRDefault="00166BBA">
      <w:r>
        <w:separator/>
      </w:r>
    </w:p>
    <w:p w14:paraId="613CCCD4" w14:textId="77777777" w:rsidR="00166BBA" w:rsidRDefault="00166BBA"/>
  </w:footnote>
  <w:footnote w:type="continuationSeparator" w:id="0">
    <w:p w14:paraId="0C347272" w14:textId="77777777" w:rsidR="00166BBA" w:rsidRDefault="00166BBA">
      <w:r>
        <w:continuationSeparator/>
      </w:r>
    </w:p>
    <w:p w14:paraId="5317367C" w14:textId="77777777" w:rsidR="00166BBA" w:rsidRDefault="00166B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C788" w14:textId="77777777" w:rsidR="00C155F9" w:rsidRPr="008F0BDE" w:rsidRDefault="00C155F9">
    <w:pPr>
      <w:pStyle w:val="Zhlav"/>
      <w:rPr>
        <w:rFonts w:asciiTheme="minorHAnsi" w:hAnsiTheme="minorHAnsi" w:cstheme="minorHAnsi"/>
        <w:sz w:val="18"/>
      </w:rPr>
    </w:pPr>
    <w:r w:rsidRPr="008F0BDE">
      <w:rPr>
        <w:rFonts w:asciiTheme="minorHAnsi" w:hAnsiTheme="minorHAnsi" w:cstheme="minorHAnsi"/>
        <w:sz w:val="18"/>
      </w:rPr>
      <w:t xml:space="preserve">Příloha ZD č. </w:t>
    </w:r>
    <w:r w:rsidR="00D4723B">
      <w:rPr>
        <w:rFonts w:asciiTheme="minorHAnsi" w:hAnsiTheme="minorHAnsi" w:cstheme="minorHAnsi"/>
        <w:sz w:val="18"/>
      </w:rPr>
      <w:t>3</w:t>
    </w:r>
    <w:r w:rsidRPr="008F0BDE">
      <w:rPr>
        <w:rFonts w:asciiTheme="minorHAnsi" w:hAnsiTheme="minorHAnsi" w:cstheme="minorHAnsi"/>
        <w:sz w:val="18"/>
      </w:rPr>
      <w:t xml:space="preserve"> – Návrh kupní smlouvy</w:t>
    </w:r>
  </w:p>
  <w:p w14:paraId="5C388DE3" w14:textId="77777777" w:rsidR="00C155F9" w:rsidRDefault="00C155F9">
    <w:pPr>
      <w:pStyle w:val="Zhlav"/>
    </w:pPr>
  </w:p>
  <w:p w14:paraId="00A8235F" w14:textId="77777777" w:rsidR="006052BF" w:rsidRDefault="00605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C126916"/>
    <w:lvl w:ilvl="0">
      <w:start w:val="1"/>
      <w:numFmt w:val="upperRoman"/>
      <w:pStyle w:val="Nadpis1"/>
      <w:suff w:val="nothing"/>
      <w:lvlText w:val="%1. "/>
      <w:lvlJc w:val="left"/>
      <w:pPr>
        <w:tabs>
          <w:tab w:val="num" w:pos="0"/>
        </w:tabs>
        <w:ind w:left="0" w:firstLine="0"/>
      </w:pPr>
    </w:lvl>
    <w:lvl w:ilvl="1">
      <w:start w:val="1"/>
      <w:numFmt w:val="decimal"/>
      <w:pStyle w:val="Nadpis2"/>
      <w:suff w:val="nothing"/>
      <w:lvlText w:val="%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Číslování 1"/>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0000003"/>
    <w:multiLevelType w:val="multilevel"/>
    <w:tmpl w:val="00000003"/>
    <w:name w:val="Číslování 2"/>
    <w:lvl w:ilvl="0">
      <w:start w:val="1"/>
      <w:numFmt w:val="lowerLetter"/>
      <w:pStyle w:val="slovn2"/>
      <w:lvlText w:val="%1)"/>
      <w:lvlJc w:val="left"/>
      <w:pPr>
        <w:tabs>
          <w:tab w:val="num" w:pos="283"/>
        </w:tabs>
        <w:ind w:left="283" w:hanging="283"/>
      </w:pPr>
    </w:lvl>
    <w:lvl w:ilvl="1">
      <w:start w:val="2"/>
      <w:numFmt w:val="lowerLetter"/>
      <w:lvlText w:val="%2)"/>
      <w:lvlJc w:val="left"/>
      <w:pPr>
        <w:tabs>
          <w:tab w:val="num" w:pos="566"/>
        </w:tabs>
        <w:ind w:left="566" w:hanging="283"/>
      </w:pPr>
    </w:lvl>
    <w:lvl w:ilvl="2">
      <w:start w:val="3"/>
      <w:numFmt w:val="lowerLetter"/>
      <w:lvlText w:val="%3)"/>
      <w:lvlJc w:val="left"/>
      <w:pPr>
        <w:tabs>
          <w:tab w:val="num" w:pos="1133"/>
        </w:tabs>
        <w:ind w:left="1133" w:hanging="567"/>
      </w:pPr>
    </w:lvl>
    <w:lvl w:ilvl="3">
      <w:start w:val="4"/>
      <w:numFmt w:val="lowerLetter"/>
      <w:lvlText w:val="%4)"/>
      <w:lvlJc w:val="left"/>
      <w:pPr>
        <w:tabs>
          <w:tab w:val="num" w:pos="1842"/>
        </w:tabs>
        <w:ind w:left="1842" w:hanging="709"/>
      </w:pPr>
    </w:lvl>
    <w:lvl w:ilvl="4">
      <w:start w:val="5"/>
      <w:numFmt w:val="lowerLetter"/>
      <w:lvlText w:val="%5)"/>
      <w:lvlJc w:val="left"/>
      <w:pPr>
        <w:tabs>
          <w:tab w:val="num" w:pos="2692"/>
        </w:tabs>
        <w:ind w:left="2692" w:hanging="850"/>
      </w:pPr>
    </w:lvl>
    <w:lvl w:ilvl="5">
      <w:start w:val="6"/>
      <w:numFmt w:val="lowerLetter"/>
      <w:lvlText w:val="%6)"/>
      <w:lvlJc w:val="left"/>
      <w:pPr>
        <w:tabs>
          <w:tab w:val="num" w:pos="3713"/>
        </w:tabs>
        <w:ind w:left="3713" w:hanging="1021"/>
      </w:pPr>
    </w:lvl>
    <w:lvl w:ilvl="6">
      <w:start w:val="7"/>
      <w:numFmt w:val="lowerLetter"/>
      <w:lvlText w:val="%7)"/>
      <w:lvlJc w:val="left"/>
      <w:pPr>
        <w:tabs>
          <w:tab w:val="num" w:pos="5017"/>
        </w:tabs>
        <w:ind w:left="5017" w:hanging="1304"/>
      </w:pPr>
    </w:lvl>
    <w:lvl w:ilvl="7">
      <w:start w:val="8"/>
      <w:numFmt w:val="lowerLetter"/>
      <w:lvlText w:val="%8)"/>
      <w:lvlJc w:val="left"/>
      <w:pPr>
        <w:tabs>
          <w:tab w:val="num" w:pos="6491"/>
        </w:tabs>
        <w:ind w:left="6491" w:hanging="1474"/>
      </w:pPr>
    </w:lvl>
    <w:lvl w:ilvl="8">
      <w:start w:val="9"/>
      <w:numFmt w:val="lowerLetter"/>
      <w:lvlText w:val="%9)"/>
      <w:lvlJc w:val="left"/>
      <w:pPr>
        <w:tabs>
          <w:tab w:val="num" w:pos="8079"/>
        </w:tabs>
        <w:ind w:left="8079" w:hanging="1588"/>
      </w:pPr>
    </w:lvl>
  </w:abstractNum>
  <w:abstractNum w:abstractNumId="3" w15:restartNumberingAfterBreak="0">
    <w:nsid w:val="00000004"/>
    <w:multiLevelType w:val="multilevel"/>
    <w:tmpl w:val="00000004"/>
    <w:name w:val="Číslování 1a"/>
    <w:lvl w:ilvl="0">
      <w:start w:val="1"/>
      <w:numFmt w:val="decimal"/>
      <w:lvlText w:val=" %1."/>
      <w:lvlJc w:val="left"/>
      <w:pPr>
        <w:tabs>
          <w:tab w:val="num" w:pos="283"/>
        </w:tabs>
        <w:ind w:left="283" w:hanging="283"/>
      </w:pPr>
    </w:lvl>
    <w:lvl w:ilvl="1">
      <w:start w:val="1"/>
      <w:numFmt w:val="lowerLetter"/>
      <w:lvlText w:val=" %2)"/>
      <w:lvlJc w:val="left"/>
      <w:pPr>
        <w:tabs>
          <w:tab w:val="num" w:pos="567"/>
        </w:tabs>
        <w:ind w:left="567" w:hanging="283"/>
      </w:p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5" w15:restartNumberingAfterBreak="0">
    <w:nsid w:val="00000006"/>
    <w:multiLevelType w:val="multilevel"/>
    <w:tmpl w:val="00000006"/>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6" w15:restartNumberingAfterBreak="0">
    <w:nsid w:val="00000007"/>
    <w:multiLevelType w:val="multilevel"/>
    <w:tmpl w:val="00000007"/>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7"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8" w15:restartNumberingAfterBreak="0">
    <w:nsid w:val="03602681"/>
    <w:multiLevelType w:val="hybridMultilevel"/>
    <w:tmpl w:val="CD3AC41C"/>
    <w:lvl w:ilvl="0" w:tplc="6376230C">
      <w:start w:val="1"/>
      <w:numFmt w:val="lowerLetter"/>
      <w:lvlText w:val="%1)"/>
      <w:lvlJc w:val="left"/>
      <w:pPr>
        <w:ind w:left="1996" w:hanging="360"/>
      </w:pPr>
      <w:rPr>
        <w:rFonts w:hint="default"/>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120C197F"/>
    <w:multiLevelType w:val="multilevel"/>
    <w:tmpl w:val="004E2AE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681"/>
        </w:tabs>
        <w:ind w:left="681" w:hanging="397"/>
      </w:pPr>
      <w:rPr>
        <w:rFonts w:hint="default"/>
      </w:rPr>
    </w:lvl>
    <w:lvl w:ilvl="2">
      <w:start w:val="1"/>
      <w:numFmt w:val="decimal"/>
      <w:lvlText w:val="%3."/>
      <w:lvlJc w:val="left"/>
      <w:pPr>
        <w:tabs>
          <w:tab w:val="num" w:pos="964"/>
        </w:tabs>
        <w:ind w:left="964" w:hanging="397"/>
      </w:pPr>
      <w:rPr>
        <w:rFonts w:hint="default"/>
      </w:rPr>
    </w:lvl>
    <w:lvl w:ilvl="3">
      <w:start w:val="1"/>
      <w:numFmt w:val="decimal"/>
      <w:lvlText w:val="%4."/>
      <w:lvlJc w:val="left"/>
      <w:pPr>
        <w:tabs>
          <w:tab w:val="num" w:pos="1248"/>
        </w:tabs>
        <w:ind w:left="1248" w:hanging="397"/>
      </w:pPr>
      <w:rPr>
        <w:rFonts w:hint="default"/>
      </w:rPr>
    </w:lvl>
    <w:lvl w:ilvl="4">
      <w:start w:val="1"/>
      <w:numFmt w:val="decimal"/>
      <w:lvlText w:val="%5."/>
      <w:lvlJc w:val="left"/>
      <w:pPr>
        <w:tabs>
          <w:tab w:val="num" w:pos="1531"/>
        </w:tabs>
        <w:ind w:left="1531" w:hanging="397"/>
      </w:pPr>
      <w:rPr>
        <w:rFonts w:hint="default"/>
      </w:rPr>
    </w:lvl>
    <w:lvl w:ilvl="5">
      <w:start w:val="1"/>
      <w:numFmt w:val="decimal"/>
      <w:lvlText w:val="%6."/>
      <w:lvlJc w:val="left"/>
      <w:pPr>
        <w:tabs>
          <w:tab w:val="num" w:pos="1815"/>
        </w:tabs>
        <w:ind w:left="1815" w:hanging="397"/>
      </w:pPr>
      <w:rPr>
        <w:rFonts w:hint="default"/>
      </w:rPr>
    </w:lvl>
    <w:lvl w:ilvl="6">
      <w:start w:val="1"/>
      <w:numFmt w:val="decimal"/>
      <w:lvlText w:val="%7."/>
      <w:lvlJc w:val="left"/>
      <w:pPr>
        <w:tabs>
          <w:tab w:val="num" w:pos="2098"/>
        </w:tabs>
        <w:ind w:left="2098" w:hanging="397"/>
      </w:pPr>
      <w:rPr>
        <w:rFonts w:hint="default"/>
      </w:rPr>
    </w:lvl>
    <w:lvl w:ilvl="7">
      <w:start w:val="1"/>
      <w:numFmt w:val="decimal"/>
      <w:lvlText w:val="%8."/>
      <w:lvlJc w:val="left"/>
      <w:pPr>
        <w:tabs>
          <w:tab w:val="num" w:pos="2382"/>
        </w:tabs>
        <w:ind w:left="2382" w:hanging="397"/>
      </w:pPr>
      <w:rPr>
        <w:rFonts w:hint="default"/>
      </w:rPr>
    </w:lvl>
    <w:lvl w:ilvl="8">
      <w:start w:val="1"/>
      <w:numFmt w:val="decimal"/>
      <w:lvlText w:val="%9."/>
      <w:lvlJc w:val="left"/>
      <w:pPr>
        <w:tabs>
          <w:tab w:val="num" w:pos="2665"/>
        </w:tabs>
        <w:ind w:left="2665" w:hanging="397"/>
      </w:pPr>
      <w:rPr>
        <w:rFonts w:hint="default"/>
      </w:rPr>
    </w:lvl>
  </w:abstractNum>
  <w:abstractNum w:abstractNumId="10"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3E40E2"/>
    <w:multiLevelType w:val="multilevel"/>
    <w:tmpl w:val="96362290"/>
    <w:lvl w:ilvl="0">
      <w:start w:val="7"/>
      <w:numFmt w:val="decimal"/>
      <w:lvlText w:val="%1."/>
      <w:lvlJc w:val="left"/>
      <w:pPr>
        <w:ind w:left="420" w:hanging="420"/>
      </w:pPr>
      <w:rPr>
        <w:rFonts w:hint="default"/>
        <w:b w:val="0"/>
        <w:bCs/>
      </w:rPr>
    </w:lvl>
    <w:lvl w:ilvl="1">
      <w:start w:val="1"/>
      <w:numFmt w:val="decimal"/>
      <w:lvlText w:val="%2."/>
      <w:lvlJc w:val="left"/>
      <w:pPr>
        <w:ind w:left="720" w:hanging="720"/>
      </w:pPr>
      <w:rPr>
        <w:rFonts w:asciiTheme="minorHAnsi" w:eastAsia="Times New Roman" w:hAnsiTheme="minorHAnsi"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4" w15:restartNumberingAfterBreak="0">
    <w:nsid w:val="348C21F4"/>
    <w:multiLevelType w:val="hybridMultilevel"/>
    <w:tmpl w:val="4DD07AEC"/>
    <w:lvl w:ilvl="0" w:tplc="194CEDA6">
      <w:start w:val="1"/>
      <w:numFmt w:val="decimal"/>
      <w:lvlText w:val="%1."/>
      <w:lvlJc w:val="left"/>
      <w:pPr>
        <w:ind w:left="426" w:hanging="360"/>
      </w:pPr>
      <w:rPr>
        <w:rFonts w:asciiTheme="minorHAnsi" w:eastAsia="Tahoma" w:hAnsiTheme="minorHAnsi" w:cstheme="minorHAnsi"/>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5" w15:restartNumberingAfterBreak="0">
    <w:nsid w:val="35680858"/>
    <w:multiLevelType w:val="hybridMultilevel"/>
    <w:tmpl w:val="59AE01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556E7A"/>
    <w:multiLevelType w:val="hybridMultilevel"/>
    <w:tmpl w:val="D2CEC0CA"/>
    <w:lvl w:ilvl="0" w:tplc="282097CC">
      <w:start w:val="1"/>
      <w:numFmt w:val="decimal"/>
      <w:lvlText w:val="%1."/>
      <w:lvlJc w:val="left"/>
      <w:pPr>
        <w:ind w:left="720" w:hanging="360"/>
      </w:pPr>
    </w:lvl>
    <w:lvl w:ilvl="1" w:tplc="17686894" w:tentative="1">
      <w:start w:val="1"/>
      <w:numFmt w:val="lowerLetter"/>
      <w:lvlText w:val="%2."/>
      <w:lvlJc w:val="left"/>
      <w:pPr>
        <w:ind w:left="1440" w:hanging="360"/>
      </w:pPr>
    </w:lvl>
    <w:lvl w:ilvl="2" w:tplc="716A87B4" w:tentative="1">
      <w:start w:val="1"/>
      <w:numFmt w:val="lowerRoman"/>
      <w:lvlText w:val="%3."/>
      <w:lvlJc w:val="right"/>
      <w:pPr>
        <w:ind w:left="2160" w:hanging="180"/>
      </w:pPr>
    </w:lvl>
    <w:lvl w:ilvl="3" w:tplc="7B60B5C2" w:tentative="1">
      <w:start w:val="1"/>
      <w:numFmt w:val="decimal"/>
      <w:lvlText w:val="%4."/>
      <w:lvlJc w:val="left"/>
      <w:pPr>
        <w:ind w:left="2880" w:hanging="360"/>
      </w:pPr>
    </w:lvl>
    <w:lvl w:ilvl="4" w:tplc="43466AB6" w:tentative="1">
      <w:start w:val="1"/>
      <w:numFmt w:val="lowerLetter"/>
      <w:lvlText w:val="%5."/>
      <w:lvlJc w:val="left"/>
      <w:pPr>
        <w:ind w:left="3600" w:hanging="360"/>
      </w:pPr>
    </w:lvl>
    <w:lvl w:ilvl="5" w:tplc="35BE3DA4" w:tentative="1">
      <w:start w:val="1"/>
      <w:numFmt w:val="lowerRoman"/>
      <w:lvlText w:val="%6."/>
      <w:lvlJc w:val="right"/>
      <w:pPr>
        <w:ind w:left="4320" w:hanging="180"/>
      </w:pPr>
    </w:lvl>
    <w:lvl w:ilvl="6" w:tplc="29F26BFC" w:tentative="1">
      <w:start w:val="1"/>
      <w:numFmt w:val="decimal"/>
      <w:lvlText w:val="%7."/>
      <w:lvlJc w:val="left"/>
      <w:pPr>
        <w:ind w:left="5040" w:hanging="360"/>
      </w:pPr>
    </w:lvl>
    <w:lvl w:ilvl="7" w:tplc="1C2C38BC" w:tentative="1">
      <w:start w:val="1"/>
      <w:numFmt w:val="lowerLetter"/>
      <w:lvlText w:val="%8."/>
      <w:lvlJc w:val="left"/>
      <w:pPr>
        <w:ind w:left="5760" w:hanging="360"/>
      </w:pPr>
    </w:lvl>
    <w:lvl w:ilvl="8" w:tplc="DB12FD9C" w:tentative="1">
      <w:start w:val="1"/>
      <w:numFmt w:val="lowerRoman"/>
      <w:lvlText w:val="%9."/>
      <w:lvlJc w:val="right"/>
      <w:pPr>
        <w:ind w:left="6480" w:hanging="180"/>
      </w:pPr>
    </w:lvl>
  </w:abstractNum>
  <w:abstractNum w:abstractNumId="17" w15:restartNumberingAfterBreak="0">
    <w:nsid w:val="41CF66BB"/>
    <w:multiLevelType w:val="hybridMultilevel"/>
    <w:tmpl w:val="73D88796"/>
    <w:lvl w:ilvl="0" w:tplc="C2745616">
      <w:start w:val="1"/>
      <w:numFmt w:val="decimal"/>
      <w:lvlText w:val="%1."/>
      <w:lvlJc w:val="left"/>
      <w:pPr>
        <w:ind w:left="720" w:hanging="360"/>
      </w:pPr>
      <w:rPr>
        <w:rFonts w:hint="default"/>
      </w:rPr>
    </w:lvl>
    <w:lvl w:ilvl="1" w:tplc="1158C260" w:tentative="1">
      <w:start w:val="1"/>
      <w:numFmt w:val="lowerLetter"/>
      <w:lvlText w:val="%2."/>
      <w:lvlJc w:val="left"/>
      <w:pPr>
        <w:ind w:left="1440" w:hanging="360"/>
      </w:pPr>
    </w:lvl>
    <w:lvl w:ilvl="2" w:tplc="9530CE1E" w:tentative="1">
      <w:start w:val="1"/>
      <w:numFmt w:val="lowerRoman"/>
      <w:lvlText w:val="%3."/>
      <w:lvlJc w:val="right"/>
      <w:pPr>
        <w:ind w:left="2160" w:hanging="180"/>
      </w:pPr>
    </w:lvl>
    <w:lvl w:ilvl="3" w:tplc="E1F65BE2" w:tentative="1">
      <w:start w:val="1"/>
      <w:numFmt w:val="decimal"/>
      <w:lvlText w:val="%4."/>
      <w:lvlJc w:val="left"/>
      <w:pPr>
        <w:ind w:left="2880" w:hanging="360"/>
      </w:pPr>
    </w:lvl>
    <w:lvl w:ilvl="4" w:tplc="43A22A10" w:tentative="1">
      <w:start w:val="1"/>
      <w:numFmt w:val="lowerLetter"/>
      <w:lvlText w:val="%5."/>
      <w:lvlJc w:val="left"/>
      <w:pPr>
        <w:ind w:left="3600" w:hanging="360"/>
      </w:pPr>
    </w:lvl>
    <w:lvl w:ilvl="5" w:tplc="0994E8EE" w:tentative="1">
      <w:start w:val="1"/>
      <w:numFmt w:val="lowerRoman"/>
      <w:lvlText w:val="%6."/>
      <w:lvlJc w:val="right"/>
      <w:pPr>
        <w:ind w:left="4320" w:hanging="180"/>
      </w:pPr>
    </w:lvl>
    <w:lvl w:ilvl="6" w:tplc="B53E9ABC" w:tentative="1">
      <w:start w:val="1"/>
      <w:numFmt w:val="decimal"/>
      <w:lvlText w:val="%7."/>
      <w:lvlJc w:val="left"/>
      <w:pPr>
        <w:ind w:left="5040" w:hanging="360"/>
      </w:pPr>
    </w:lvl>
    <w:lvl w:ilvl="7" w:tplc="8342191C" w:tentative="1">
      <w:start w:val="1"/>
      <w:numFmt w:val="lowerLetter"/>
      <w:lvlText w:val="%8."/>
      <w:lvlJc w:val="left"/>
      <w:pPr>
        <w:ind w:left="5760" w:hanging="360"/>
      </w:pPr>
    </w:lvl>
    <w:lvl w:ilvl="8" w:tplc="C09A5658" w:tentative="1">
      <w:start w:val="1"/>
      <w:numFmt w:val="lowerRoman"/>
      <w:lvlText w:val="%9."/>
      <w:lvlJc w:val="right"/>
      <w:pPr>
        <w:ind w:left="6480" w:hanging="180"/>
      </w:pPr>
    </w:lvl>
  </w:abstractNum>
  <w:abstractNum w:abstractNumId="18" w15:restartNumberingAfterBreak="0">
    <w:nsid w:val="44C163A6"/>
    <w:multiLevelType w:val="hybridMultilevel"/>
    <w:tmpl w:val="E3BEAE62"/>
    <w:lvl w:ilvl="0" w:tplc="0B203016">
      <w:start w:val="1"/>
      <w:numFmt w:val="decimal"/>
      <w:lvlText w:val="%1."/>
      <w:lvlJc w:val="left"/>
      <w:pPr>
        <w:ind w:left="1068" w:hanging="360"/>
      </w:pPr>
    </w:lvl>
    <w:lvl w:ilvl="1" w:tplc="447817A6">
      <w:start w:val="1"/>
      <w:numFmt w:val="lowerLetter"/>
      <w:lvlText w:val="%2."/>
      <w:lvlJc w:val="left"/>
      <w:pPr>
        <w:ind w:left="1440" w:hanging="360"/>
      </w:pPr>
    </w:lvl>
    <w:lvl w:ilvl="2" w:tplc="9F02A1BA">
      <w:start w:val="1"/>
      <w:numFmt w:val="lowerRoman"/>
      <w:lvlText w:val="%3."/>
      <w:lvlJc w:val="right"/>
      <w:pPr>
        <w:ind w:left="2160" w:hanging="180"/>
      </w:pPr>
    </w:lvl>
    <w:lvl w:ilvl="3" w:tplc="C55E273E" w:tentative="1">
      <w:start w:val="1"/>
      <w:numFmt w:val="decimal"/>
      <w:lvlText w:val="%4."/>
      <w:lvlJc w:val="left"/>
      <w:pPr>
        <w:ind w:left="2880" w:hanging="360"/>
      </w:pPr>
    </w:lvl>
    <w:lvl w:ilvl="4" w:tplc="CF4635E0" w:tentative="1">
      <w:start w:val="1"/>
      <w:numFmt w:val="lowerLetter"/>
      <w:lvlText w:val="%5."/>
      <w:lvlJc w:val="left"/>
      <w:pPr>
        <w:ind w:left="3600" w:hanging="360"/>
      </w:pPr>
    </w:lvl>
    <w:lvl w:ilvl="5" w:tplc="2432FA92" w:tentative="1">
      <w:start w:val="1"/>
      <w:numFmt w:val="lowerRoman"/>
      <w:lvlText w:val="%6."/>
      <w:lvlJc w:val="right"/>
      <w:pPr>
        <w:ind w:left="4320" w:hanging="180"/>
      </w:pPr>
    </w:lvl>
    <w:lvl w:ilvl="6" w:tplc="67B4D0B8" w:tentative="1">
      <w:start w:val="1"/>
      <w:numFmt w:val="decimal"/>
      <w:lvlText w:val="%7."/>
      <w:lvlJc w:val="left"/>
      <w:pPr>
        <w:ind w:left="5040" w:hanging="360"/>
      </w:pPr>
    </w:lvl>
    <w:lvl w:ilvl="7" w:tplc="A720F72E" w:tentative="1">
      <w:start w:val="1"/>
      <w:numFmt w:val="lowerLetter"/>
      <w:lvlText w:val="%8."/>
      <w:lvlJc w:val="left"/>
      <w:pPr>
        <w:ind w:left="5760" w:hanging="360"/>
      </w:pPr>
    </w:lvl>
    <w:lvl w:ilvl="8" w:tplc="5E32185E" w:tentative="1">
      <w:start w:val="1"/>
      <w:numFmt w:val="lowerRoman"/>
      <w:lvlText w:val="%9."/>
      <w:lvlJc w:val="right"/>
      <w:pPr>
        <w:ind w:left="6480" w:hanging="180"/>
      </w:pPr>
    </w:lvl>
  </w:abstractNum>
  <w:abstractNum w:abstractNumId="19" w15:restartNumberingAfterBreak="0">
    <w:nsid w:val="46C3600B"/>
    <w:multiLevelType w:val="multilevel"/>
    <w:tmpl w:val="D48A2AD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681"/>
        </w:tabs>
        <w:ind w:left="681" w:hanging="397"/>
      </w:pPr>
      <w:rPr>
        <w:rFonts w:hint="default"/>
      </w:rPr>
    </w:lvl>
    <w:lvl w:ilvl="2">
      <w:start w:val="1"/>
      <w:numFmt w:val="decimal"/>
      <w:lvlText w:val="%3."/>
      <w:lvlJc w:val="left"/>
      <w:pPr>
        <w:tabs>
          <w:tab w:val="num" w:pos="964"/>
        </w:tabs>
        <w:ind w:left="964" w:hanging="397"/>
      </w:pPr>
      <w:rPr>
        <w:rFonts w:hint="default"/>
      </w:rPr>
    </w:lvl>
    <w:lvl w:ilvl="3">
      <w:start w:val="1"/>
      <w:numFmt w:val="decimal"/>
      <w:lvlText w:val="%4."/>
      <w:lvlJc w:val="left"/>
      <w:pPr>
        <w:tabs>
          <w:tab w:val="num" w:pos="1248"/>
        </w:tabs>
        <w:ind w:left="1248" w:hanging="397"/>
      </w:pPr>
      <w:rPr>
        <w:rFonts w:hint="default"/>
      </w:rPr>
    </w:lvl>
    <w:lvl w:ilvl="4">
      <w:start w:val="1"/>
      <w:numFmt w:val="decimal"/>
      <w:lvlText w:val="%5."/>
      <w:lvlJc w:val="left"/>
      <w:pPr>
        <w:tabs>
          <w:tab w:val="num" w:pos="1531"/>
        </w:tabs>
        <w:ind w:left="1531" w:hanging="397"/>
      </w:pPr>
      <w:rPr>
        <w:rFonts w:hint="default"/>
      </w:rPr>
    </w:lvl>
    <w:lvl w:ilvl="5">
      <w:start w:val="1"/>
      <w:numFmt w:val="decimal"/>
      <w:lvlText w:val="%6."/>
      <w:lvlJc w:val="left"/>
      <w:pPr>
        <w:tabs>
          <w:tab w:val="num" w:pos="1815"/>
        </w:tabs>
        <w:ind w:left="1815" w:hanging="397"/>
      </w:pPr>
      <w:rPr>
        <w:rFonts w:hint="default"/>
      </w:rPr>
    </w:lvl>
    <w:lvl w:ilvl="6">
      <w:start w:val="1"/>
      <w:numFmt w:val="decimal"/>
      <w:lvlText w:val="%7."/>
      <w:lvlJc w:val="left"/>
      <w:pPr>
        <w:tabs>
          <w:tab w:val="num" w:pos="2098"/>
        </w:tabs>
        <w:ind w:left="2098" w:hanging="397"/>
      </w:pPr>
      <w:rPr>
        <w:rFonts w:hint="default"/>
      </w:rPr>
    </w:lvl>
    <w:lvl w:ilvl="7">
      <w:start w:val="1"/>
      <w:numFmt w:val="decimal"/>
      <w:lvlText w:val="%8."/>
      <w:lvlJc w:val="left"/>
      <w:pPr>
        <w:tabs>
          <w:tab w:val="num" w:pos="2382"/>
        </w:tabs>
        <w:ind w:left="2382" w:hanging="397"/>
      </w:pPr>
      <w:rPr>
        <w:rFonts w:hint="default"/>
      </w:rPr>
    </w:lvl>
    <w:lvl w:ilvl="8">
      <w:start w:val="1"/>
      <w:numFmt w:val="decimal"/>
      <w:lvlText w:val="%9."/>
      <w:lvlJc w:val="left"/>
      <w:pPr>
        <w:tabs>
          <w:tab w:val="num" w:pos="2665"/>
        </w:tabs>
        <w:ind w:left="2665" w:hanging="397"/>
      </w:pPr>
      <w:rPr>
        <w:rFonts w:hint="default"/>
      </w:rPr>
    </w:lvl>
  </w:abstractNum>
  <w:abstractNum w:abstractNumId="20" w15:restartNumberingAfterBreak="0">
    <w:nsid w:val="47D20F9E"/>
    <w:multiLevelType w:val="multilevel"/>
    <w:tmpl w:val="A86495FE"/>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15:restartNumberingAfterBreak="0">
    <w:nsid w:val="53471021"/>
    <w:multiLevelType w:val="hybridMultilevel"/>
    <w:tmpl w:val="E3BEAE62"/>
    <w:lvl w:ilvl="0" w:tplc="90989088">
      <w:start w:val="1"/>
      <w:numFmt w:val="decimal"/>
      <w:lvlText w:val="%1."/>
      <w:lvlJc w:val="left"/>
      <w:pPr>
        <w:ind w:left="1068" w:hanging="360"/>
      </w:pPr>
    </w:lvl>
    <w:lvl w:ilvl="1" w:tplc="5922CF1A">
      <w:start w:val="1"/>
      <w:numFmt w:val="lowerLetter"/>
      <w:lvlText w:val="%2."/>
      <w:lvlJc w:val="left"/>
      <w:pPr>
        <w:ind w:left="1440" w:hanging="360"/>
      </w:pPr>
    </w:lvl>
    <w:lvl w:ilvl="2" w:tplc="CB96EF40">
      <w:start w:val="1"/>
      <w:numFmt w:val="lowerRoman"/>
      <w:lvlText w:val="%3."/>
      <w:lvlJc w:val="right"/>
      <w:pPr>
        <w:ind w:left="2160" w:hanging="180"/>
      </w:pPr>
    </w:lvl>
    <w:lvl w:ilvl="3" w:tplc="2B4A1058" w:tentative="1">
      <w:start w:val="1"/>
      <w:numFmt w:val="decimal"/>
      <w:lvlText w:val="%4."/>
      <w:lvlJc w:val="left"/>
      <w:pPr>
        <w:ind w:left="2880" w:hanging="360"/>
      </w:pPr>
    </w:lvl>
    <w:lvl w:ilvl="4" w:tplc="3B6064E6" w:tentative="1">
      <w:start w:val="1"/>
      <w:numFmt w:val="lowerLetter"/>
      <w:lvlText w:val="%5."/>
      <w:lvlJc w:val="left"/>
      <w:pPr>
        <w:ind w:left="3600" w:hanging="360"/>
      </w:pPr>
    </w:lvl>
    <w:lvl w:ilvl="5" w:tplc="371A4A1E" w:tentative="1">
      <w:start w:val="1"/>
      <w:numFmt w:val="lowerRoman"/>
      <w:lvlText w:val="%6."/>
      <w:lvlJc w:val="right"/>
      <w:pPr>
        <w:ind w:left="4320" w:hanging="180"/>
      </w:pPr>
    </w:lvl>
    <w:lvl w:ilvl="6" w:tplc="D3E450A6" w:tentative="1">
      <w:start w:val="1"/>
      <w:numFmt w:val="decimal"/>
      <w:lvlText w:val="%7."/>
      <w:lvlJc w:val="left"/>
      <w:pPr>
        <w:ind w:left="5040" w:hanging="360"/>
      </w:pPr>
    </w:lvl>
    <w:lvl w:ilvl="7" w:tplc="820A2848" w:tentative="1">
      <w:start w:val="1"/>
      <w:numFmt w:val="lowerLetter"/>
      <w:lvlText w:val="%8."/>
      <w:lvlJc w:val="left"/>
      <w:pPr>
        <w:ind w:left="5760" w:hanging="360"/>
      </w:pPr>
    </w:lvl>
    <w:lvl w:ilvl="8" w:tplc="AFE4647A" w:tentative="1">
      <w:start w:val="1"/>
      <w:numFmt w:val="lowerRoman"/>
      <w:lvlText w:val="%9."/>
      <w:lvlJc w:val="right"/>
      <w:pPr>
        <w:ind w:left="6480" w:hanging="180"/>
      </w:pPr>
    </w:lvl>
  </w:abstractNum>
  <w:abstractNum w:abstractNumId="22" w15:restartNumberingAfterBreak="0">
    <w:nsid w:val="535B0478"/>
    <w:multiLevelType w:val="multilevel"/>
    <w:tmpl w:val="614895D2"/>
    <w:lvl w:ilvl="0">
      <w:start w:val="2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68C5203"/>
    <w:multiLevelType w:val="hybridMultilevel"/>
    <w:tmpl w:val="FB7C7E6E"/>
    <w:lvl w:ilvl="0" w:tplc="9404D37C">
      <w:start w:val="1"/>
      <w:numFmt w:val="decimal"/>
      <w:lvlText w:val="%1."/>
      <w:lvlJc w:val="left"/>
      <w:pPr>
        <w:ind w:left="1110" w:hanging="360"/>
      </w:pPr>
    </w:lvl>
    <w:lvl w:ilvl="1" w:tplc="C6C28E04" w:tentative="1">
      <w:start w:val="1"/>
      <w:numFmt w:val="lowerLetter"/>
      <w:lvlText w:val="%2."/>
      <w:lvlJc w:val="left"/>
      <w:pPr>
        <w:ind w:left="1830" w:hanging="360"/>
      </w:pPr>
    </w:lvl>
    <w:lvl w:ilvl="2" w:tplc="B19EA856" w:tentative="1">
      <w:start w:val="1"/>
      <w:numFmt w:val="lowerRoman"/>
      <w:lvlText w:val="%3."/>
      <w:lvlJc w:val="right"/>
      <w:pPr>
        <w:ind w:left="2550" w:hanging="180"/>
      </w:pPr>
    </w:lvl>
    <w:lvl w:ilvl="3" w:tplc="815C3592" w:tentative="1">
      <w:start w:val="1"/>
      <w:numFmt w:val="decimal"/>
      <w:lvlText w:val="%4."/>
      <w:lvlJc w:val="left"/>
      <w:pPr>
        <w:ind w:left="3270" w:hanging="360"/>
      </w:pPr>
    </w:lvl>
    <w:lvl w:ilvl="4" w:tplc="7EAADD8A" w:tentative="1">
      <w:start w:val="1"/>
      <w:numFmt w:val="lowerLetter"/>
      <w:lvlText w:val="%5."/>
      <w:lvlJc w:val="left"/>
      <w:pPr>
        <w:ind w:left="3990" w:hanging="360"/>
      </w:pPr>
    </w:lvl>
    <w:lvl w:ilvl="5" w:tplc="A208BA08" w:tentative="1">
      <w:start w:val="1"/>
      <w:numFmt w:val="lowerRoman"/>
      <w:lvlText w:val="%6."/>
      <w:lvlJc w:val="right"/>
      <w:pPr>
        <w:ind w:left="4710" w:hanging="180"/>
      </w:pPr>
    </w:lvl>
    <w:lvl w:ilvl="6" w:tplc="558EAE42" w:tentative="1">
      <w:start w:val="1"/>
      <w:numFmt w:val="decimal"/>
      <w:lvlText w:val="%7."/>
      <w:lvlJc w:val="left"/>
      <w:pPr>
        <w:ind w:left="5430" w:hanging="360"/>
      </w:pPr>
    </w:lvl>
    <w:lvl w:ilvl="7" w:tplc="A93AA02E" w:tentative="1">
      <w:start w:val="1"/>
      <w:numFmt w:val="lowerLetter"/>
      <w:lvlText w:val="%8."/>
      <w:lvlJc w:val="left"/>
      <w:pPr>
        <w:ind w:left="6150" w:hanging="360"/>
      </w:pPr>
    </w:lvl>
    <w:lvl w:ilvl="8" w:tplc="758871D2" w:tentative="1">
      <w:start w:val="1"/>
      <w:numFmt w:val="lowerRoman"/>
      <w:lvlText w:val="%9."/>
      <w:lvlJc w:val="right"/>
      <w:pPr>
        <w:ind w:left="6870" w:hanging="180"/>
      </w:pPr>
    </w:lvl>
  </w:abstractNum>
  <w:abstractNum w:abstractNumId="25"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004D54"/>
    <w:multiLevelType w:val="multilevel"/>
    <w:tmpl w:val="BF2EE8B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7" w15:restartNumberingAfterBreak="0">
    <w:nsid w:val="6EB0133A"/>
    <w:multiLevelType w:val="hybridMultilevel"/>
    <w:tmpl w:val="9306F6DE"/>
    <w:lvl w:ilvl="0" w:tplc="CEE6C56E">
      <w:start w:val="1"/>
      <w:numFmt w:val="bullet"/>
      <w:lvlText w:val=""/>
      <w:lvlJc w:val="left"/>
      <w:pPr>
        <w:ind w:left="720" w:hanging="360"/>
      </w:pPr>
      <w:rPr>
        <w:rFonts w:ascii="Symbol" w:hAnsi="Symbol" w:hint="default"/>
      </w:rPr>
    </w:lvl>
    <w:lvl w:ilvl="1" w:tplc="B55E6478" w:tentative="1">
      <w:start w:val="1"/>
      <w:numFmt w:val="bullet"/>
      <w:lvlText w:val="o"/>
      <w:lvlJc w:val="left"/>
      <w:pPr>
        <w:ind w:left="1440" w:hanging="360"/>
      </w:pPr>
      <w:rPr>
        <w:rFonts w:ascii="Courier New" w:hAnsi="Courier New" w:cs="Courier New" w:hint="default"/>
      </w:rPr>
    </w:lvl>
    <w:lvl w:ilvl="2" w:tplc="AB288DD0" w:tentative="1">
      <w:start w:val="1"/>
      <w:numFmt w:val="bullet"/>
      <w:lvlText w:val=""/>
      <w:lvlJc w:val="left"/>
      <w:pPr>
        <w:ind w:left="2160" w:hanging="360"/>
      </w:pPr>
      <w:rPr>
        <w:rFonts w:ascii="Wingdings" w:hAnsi="Wingdings" w:hint="default"/>
      </w:rPr>
    </w:lvl>
    <w:lvl w:ilvl="3" w:tplc="D69CC9EE" w:tentative="1">
      <w:start w:val="1"/>
      <w:numFmt w:val="bullet"/>
      <w:lvlText w:val=""/>
      <w:lvlJc w:val="left"/>
      <w:pPr>
        <w:ind w:left="2880" w:hanging="360"/>
      </w:pPr>
      <w:rPr>
        <w:rFonts w:ascii="Symbol" w:hAnsi="Symbol" w:hint="default"/>
      </w:rPr>
    </w:lvl>
    <w:lvl w:ilvl="4" w:tplc="2230F90A" w:tentative="1">
      <w:start w:val="1"/>
      <w:numFmt w:val="bullet"/>
      <w:lvlText w:val="o"/>
      <w:lvlJc w:val="left"/>
      <w:pPr>
        <w:ind w:left="3600" w:hanging="360"/>
      </w:pPr>
      <w:rPr>
        <w:rFonts w:ascii="Courier New" w:hAnsi="Courier New" w:cs="Courier New" w:hint="default"/>
      </w:rPr>
    </w:lvl>
    <w:lvl w:ilvl="5" w:tplc="A8984D1C" w:tentative="1">
      <w:start w:val="1"/>
      <w:numFmt w:val="bullet"/>
      <w:lvlText w:val=""/>
      <w:lvlJc w:val="left"/>
      <w:pPr>
        <w:ind w:left="4320" w:hanging="360"/>
      </w:pPr>
      <w:rPr>
        <w:rFonts w:ascii="Wingdings" w:hAnsi="Wingdings" w:hint="default"/>
      </w:rPr>
    </w:lvl>
    <w:lvl w:ilvl="6" w:tplc="AB322234" w:tentative="1">
      <w:start w:val="1"/>
      <w:numFmt w:val="bullet"/>
      <w:lvlText w:val=""/>
      <w:lvlJc w:val="left"/>
      <w:pPr>
        <w:ind w:left="5040" w:hanging="360"/>
      </w:pPr>
      <w:rPr>
        <w:rFonts w:ascii="Symbol" w:hAnsi="Symbol" w:hint="default"/>
      </w:rPr>
    </w:lvl>
    <w:lvl w:ilvl="7" w:tplc="756AC4B4" w:tentative="1">
      <w:start w:val="1"/>
      <w:numFmt w:val="bullet"/>
      <w:lvlText w:val="o"/>
      <w:lvlJc w:val="left"/>
      <w:pPr>
        <w:ind w:left="5760" w:hanging="360"/>
      </w:pPr>
      <w:rPr>
        <w:rFonts w:ascii="Courier New" w:hAnsi="Courier New" w:cs="Courier New" w:hint="default"/>
      </w:rPr>
    </w:lvl>
    <w:lvl w:ilvl="8" w:tplc="AC8AB6E0" w:tentative="1">
      <w:start w:val="1"/>
      <w:numFmt w:val="bullet"/>
      <w:lvlText w:val=""/>
      <w:lvlJc w:val="left"/>
      <w:pPr>
        <w:ind w:left="6480" w:hanging="360"/>
      </w:pPr>
      <w:rPr>
        <w:rFonts w:ascii="Wingdings" w:hAnsi="Wingdings" w:hint="default"/>
      </w:rPr>
    </w:lvl>
  </w:abstractNum>
  <w:abstractNum w:abstractNumId="28"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49E1545"/>
    <w:multiLevelType w:val="hybridMultilevel"/>
    <w:tmpl w:val="39747F7E"/>
    <w:lvl w:ilvl="0" w:tplc="0584F24C">
      <w:start w:val="1"/>
      <w:numFmt w:val="decimal"/>
      <w:lvlText w:val="%1."/>
      <w:lvlJc w:val="left"/>
      <w:pPr>
        <w:ind w:left="1125" w:hanging="360"/>
      </w:pPr>
    </w:lvl>
    <w:lvl w:ilvl="1" w:tplc="E2EE61CE" w:tentative="1">
      <w:start w:val="1"/>
      <w:numFmt w:val="lowerLetter"/>
      <w:lvlText w:val="%2."/>
      <w:lvlJc w:val="left"/>
      <w:pPr>
        <w:ind w:left="1845" w:hanging="360"/>
      </w:pPr>
    </w:lvl>
    <w:lvl w:ilvl="2" w:tplc="861AFC4A" w:tentative="1">
      <w:start w:val="1"/>
      <w:numFmt w:val="lowerRoman"/>
      <w:lvlText w:val="%3."/>
      <w:lvlJc w:val="right"/>
      <w:pPr>
        <w:ind w:left="2565" w:hanging="180"/>
      </w:pPr>
    </w:lvl>
    <w:lvl w:ilvl="3" w:tplc="5F48B35E" w:tentative="1">
      <w:start w:val="1"/>
      <w:numFmt w:val="decimal"/>
      <w:lvlText w:val="%4."/>
      <w:lvlJc w:val="left"/>
      <w:pPr>
        <w:ind w:left="3285" w:hanging="360"/>
      </w:pPr>
    </w:lvl>
    <w:lvl w:ilvl="4" w:tplc="AD1C8740" w:tentative="1">
      <w:start w:val="1"/>
      <w:numFmt w:val="lowerLetter"/>
      <w:lvlText w:val="%5."/>
      <w:lvlJc w:val="left"/>
      <w:pPr>
        <w:ind w:left="4005" w:hanging="360"/>
      </w:pPr>
    </w:lvl>
    <w:lvl w:ilvl="5" w:tplc="3970D572" w:tentative="1">
      <w:start w:val="1"/>
      <w:numFmt w:val="lowerRoman"/>
      <w:lvlText w:val="%6."/>
      <w:lvlJc w:val="right"/>
      <w:pPr>
        <w:ind w:left="4725" w:hanging="180"/>
      </w:pPr>
    </w:lvl>
    <w:lvl w:ilvl="6" w:tplc="0F3E0AF4" w:tentative="1">
      <w:start w:val="1"/>
      <w:numFmt w:val="decimal"/>
      <w:lvlText w:val="%7."/>
      <w:lvlJc w:val="left"/>
      <w:pPr>
        <w:ind w:left="5445" w:hanging="360"/>
      </w:pPr>
    </w:lvl>
    <w:lvl w:ilvl="7" w:tplc="A6E42CF4" w:tentative="1">
      <w:start w:val="1"/>
      <w:numFmt w:val="lowerLetter"/>
      <w:lvlText w:val="%8."/>
      <w:lvlJc w:val="left"/>
      <w:pPr>
        <w:ind w:left="6165" w:hanging="360"/>
      </w:pPr>
    </w:lvl>
    <w:lvl w:ilvl="8" w:tplc="DE5E3BF8" w:tentative="1">
      <w:start w:val="1"/>
      <w:numFmt w:val="lowerRoman"/>
      <w:lvlText w:val="%9."/>
      <w:lvlJc w:val="right"/>
      <w:pPr>
        <w:ind w:left="6885" w:hanging="180"/>
      </w:pPr>
    </w:lvl>
  </w:abstractNum>
  <w:abstractNum w:abstractNumId="30" w15:restartNumberingAfterBreak="0">
    <w:nsid w:val="789C479A"/>
    <w:multiLevelType w:val="hybridMultilevel"/>
    <w:tmpl w:val="20EC495E"/>
    <w:lvl w:ilvl="0" w:tplc="04050001">
      <w:start w:val="1"/>
      <w:numFmt w:val="decimal"/>
      <w:lvlText w:val="%1."/>
      <w:lvlJc w:val="left"/>
      <w:pPr>
        <w:ind w:left="360" w:hanging="360"/>
      </w:pPr>
      <w:rPr>
        <w:rFonts w:hint="default"/>
        <w:color w:val="auto"/>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D5C189E"/>
    <w:multiLevelType w:val="multilevel"/>
    <w:tmpl w:val="292258B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32" w15:restartNumberingAfterBreak="0">
    <w:nsid w:val="7F995EAF"/>
    <w:multiLevelType w:val="multilevel"/>
    <w:tmpl w:val="4F10A9D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7"/>
  </w:num>
  <w:num w:numId="11">
    <w:abstractNumId w:val="7"/>
  </w:num>
  <w:num w:numId="12">
    <w:abstractNumId w:val="9"/>
  </w:num>
  <w:num w:numId="13">
    <w:abstractNumId w:val="7"/>
  </w:num>
  <w:num w:numId="14">
    <w:abstractNumId w:val="7"/>
  </w:num>
  <w:num w:numId="15">
    <w:abstractNumId w:val="7"/>
  </w:num>
  <w:num w:numId="16">
    <w:abstractNumId w:val="7"/>
  </w:num>
  <w:num w:numId="17">
    <w:abstractNumId w:val="7"/>
  </w:num>
  <w:num w:numId="18">
    <w:abstractNumId w:val="7"/>
  </w:num>
  <w:num w:numId="19">
    <w:abstractNumId w:val="26"/>
  </w:num>
  <w:num w:numId="20">
    <w:abstractNumId w:val="31"/>
  </w:num>
  <w:num w:numId="21">
    <w:abstractNumId w:val="32"/>
  </w:num>
  <w:num w:numId="22">
    <w:abstractNumId w:val="15"/>
  </w:num>
  <w:num w:numId="23">
    <w:abstractNumId w:val="8"/>
  </w:num>
  <w:num w:numId="24">
    <w:abstractNumId w:val="19"/>
  </w:num>
  <w:num w:numId="25">
    <w:abstractNumId w:val="22"/>
  </w:num>
  <w:num w:numId="26">
    <w:abstractNumId w:val="20"/>
  </w:num>
  <w:num w:numId="27">
    <w:abstractNumId w:val="7"/>
  </w:num>
  <w:num w:numId="28">
    <w:abstractNumId w:val="7"/>
  </w:num>
  <w:num w:numId="29">
    <w:abstractNumId w:val="27"/>
  </w:num>
  <w:num w:numId="30">
    <w:abstractNumId w:val="24"/>
  </w:num>
  <w:num w:numId="31">
    <w:abstractNumId w:val="29"/>
  </w:num>
  <w:num w:numId="32">
    <w:abstractNumId w:val="16"/>
  </w:num>
  <w:num w:numId="33">
    <w:abstractNumId w:val="14"/>
  </w:num>
  <w:num w:numId="34">
    <w:abstractNumId w:val="21"/>
  </w:num>
  <w:num w:numId="35">
    <w:abstractNumId w:val="25"/>
  </w:num>
  <w:num w:numId="36">
    <w:abstractNumId w:val="11"/>
  </w:num>
  <w:num w:numId="37">
    <w:abstractNumId w:val="10"/>
  </w:num>
  <w:num w:numId="38">
    <w:abstractNumId w:val="28"/>
  </w:num>
  <w:num w:numId="39">
    <w:abstractNumId w:val="12"/>
  </w:num>
  <w:num w:numId="40">
    <w:abstractNumId w:val="13"/>
  </w:num>
  <w:num w:numId="41">
    <w:abstractNumId w:val="23"/>
  </w:num>
  <w:num w:numId="42">
    <w:abstractNumId w:val="30"/>
  </w:num>
  <w:num w:numId="4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čerová Marie">
    <w15:presenceInfo w15:providerId="AD" w15:userId="S-1-5-21-682003330-1788223648-725345543-27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F6"/>
    <w:rsid w:val="0000463B"/>
    <w:rsid w:val="00005025"/>
    <w:rsid w:val="00007E0B"/>
    <w:rsid w:val="00015351"/>
    <w:rsid w:val="00023164"/>
    <w:rsid w:val="000311EA"/>
    <w:rsid w:val="00034032"/>
    <w:rsid w:val="00043A62"/>
    <w:rsid w:val="0005421D"/>
    <w:rsid w:val="000732FD"/>
    <w:rsid w:val="000741F3"/>
    <w:rsid w:val="00093445"/>
    <w:rsid w:val="000A1175"/>
    <w:rsid w:val="000A12A1"/>
    <w:rsid w:val="000A4DA1"/>
    <w:rsid w:val="000B132F"/>
    <w:rsid w:val="000B7089"/>
    <w:rsid w:val="000C33CF"/>
    <w:rsid w:val="000C40D0"/>
    <w:rsid w:val="000C7541"/>
    <w:rsid w:val="000E1629"/>
    <w:rsid w:val="000E6A8A"/>
    <w:rsid w:val="000F11F9"/>
    <w:rsid w:val="000F5ABA"/>
    <w:rsid w:val="001063E1"/>
    <w:rsid w:val="00120BA3"/>
    <w:rsid w:val="001248B3"/>
    <w:rsid w:val="00132924"/>
    <w:rsid w:val="00136B87"/>
    <w:rsid w:val="0014223B"/>
    <w:rsid w:val="00152527"/>
    <w:rsid w:val="0016128D"/>
    <w:rsid w:val="00165EDB"/>
    <w:rsid w:val="00166BBA"/>
    <w:rsid w:val="0017038E"/>
    <w:rsid w:val="00170775"/>
    <w:rsid w:val="00177269"/>
    <w:rsid w:val="001812C1"/>
    <w:rsid w:val="00184C7E"/>
    <w:rsid w:val="00193D0C"/>
    <w:rsid w:val="001D113D"/>
    <w:rsid w:val="001D2AF6"/>
    <w:rsid w:val="001E0ABC"/>
    <w:rsid w:val="001E6842"/>
    <w:rsid w:val="001E7194"/>
    <w:rsid w:val="001F2C76"/>
    <w:rsid w:val="002019E8"/>
    <w:rsid w:val="00214C15"/>
    <w:rsid w:val="0022288E"/>
    <w:rsid w:val="002314AC"/>
    <w:rsid w:val="0024111B"/>
    <w:rsid w:val="002451A2"/>
    <w:rsid w:val="00250737"/>
    <w:rsid w:val="0026099E"/>
    <w:rsid w:val="002621E3"/>
    <w:rsid w:val="00265362"/>
    <w:rsid w:val="0027069E"/>
    <w:rsid w:val="002807D6"/>
    <w:rsid w:val="002812E3"/>
    <w:rsid w:val="00291313"/>
    <w:rsid w:val="002A0114"/>
    <w:rsid w:val="002C1195"/>
    <w:rsid w:val="002C15B4"/>
    <w:rsid w:val="002D1BAB"/>
    <w:rsid w:val="002E71AD"/>
    <w:rsid w:val="002F0DFD"/>
    <w:rsid w:val="00301292"/>
    <w:rsid w:val="00304BC8"/>
    <w:rsid w:val="003316E0"/>
    <w:rsid w:val="00334F33"/>
    <w:rsid w:val="003520FD"/>
    <w:rsid w:val="00356CDC"/>
    <w:rsid w:val="00357BDC"/>
    <w:rsid w:val="00360D01"/>
    <w:rsid w:val="00365278"/>
    <w:rsid w:val="00367223"/>
    <w:rsid w:val="003815DD"/>
    <w:rsid w:val="00383FCC"/>
    <w:rsid w:val="00384CD9"/>
    <w:rsid w:val="00385E95"/>
    <w:rsid w:val="003B0251"/>
    <w:rsid w:val="003B49A9"/>
    <w:rsid w:val="003B4D48"/>
    <w:rsid w:val="003B6CFD"/>
    <w:rsid w:val="003C41FB"/>
    <w:rsid w:val="003C6FB1"/>
    <w:rsid w:val="003D098E"/>
    <w:rsid w:val="003D48F4"/>
    <w:rsid w:val="003E0E26"/>
    <w:rsid w:val="003F59F6"/>
    <w:rsid w:val="00401C0A"/>
    <w:rsid w:val="00401E7F"/>
    <w:rsid w:val="00404CB6"/>
    <w:rsid w:val="0040551E"/>
    <w:rsid w:val="00425C20"/>
    <w:rsid w:val="004303A3"/>
    <w:rsid w:val="00436FD6"/>
    <w:rsid w:val="004460FE"/>
    <w:rsid w:val="00453771"/>
    <w:rsid w:val="00454292"/>
    <w:rsid w:val="00454969"/>
    <w:rsid w:val="00457EDB"/>
    <w:rsid w:val="00470CFB"/>
    <w:rsid w:val="00471218"/>
    <w:rsid w:val="004750F1"/>
    <w:rsid w:val="00480D82"/>
    <w:rsid w:val="00481D0A"/>
    <w:rsid w:val="00481D56"/>
    <w:rsid w:val="004826C2"/>
    <w:rsid w:val="00484A65"/>
    <w:rsid w:val="004853D2"/>
    <w:rsid w:val="004923CC"/>
    <w:rsid w:val="00496E92"/>
    <w:rsid w:val="004A7842"/>
    <w:rsid w:val="004B144F"/>
    <w:rsid w:val="004B3BEB"/>
    <w:rsid w:val="004B79D7"/>
    <w:rsid w:val="004C30E1"/>
    <w:rsid w:val="004C6C2D"/>
    <w:rsid w:val="004D1C64"/>
    <w:rsid w:val="004D3196"/>
    <w:rsid w:val="004E61E2"/>
    <w:rsid w:val="004E6E3B"/>
    <w:rsid w:val="004F6622"/>
    <w:rsid w:val="004F7584"/>
    <w:rsid w:val="005017E0"/>
    <w:rsid w:val="0050525E"/>
    <w:rsid w:val="0050670A"/>
    <w:rsid w:val="00506BC0"/>
    <w:rsid w:val="00535736"/>
    <w:rsid w:val="0054515D"/>
    <w:rsid w:val="005466B6"/>
    <w:rsid w:val="005468AD"/>
    <w:rsid w:val="00551AD2"/>
    <w:rsid w:val="00553B8E"/>
    <w:rsid w:val="005622F8"/>
    <w:rsid w:val="00575B81"/>
    <w:rsid w:val="00580349"/>
    <w:rsid w:val="0058753D"/>
    <w:rsid w:val="005905C9"/>
    <w:rsid w:val="005A591E"/>
    <w:rsid w:val="005A7AFC"/>
    <w:rsid w:val="005B207B"/>
    <w:rsid w:val="005C0D00"/>
    <w:rsid w:val="005C1A0B"/>
    <w:rsid w:val="005D1426"/>
    <w:rsid w:val="005D2001"/>
    <w:rsid w:val="005F0471"/>
    <w:rsid w:val="006047DA"/>
    <w:rsid w:val="006052BF"/>
    <w:rsid w:val="006108EC"/>
    <w:rsid w:val="00630FDD"/>
    <w:rsid w:val="00632068"/>
    <w:rsid w:val="00642B1E"/>
    <w:rsid w:val="006470DF"/>
    <w:rsid w:val="00651A9A"/>
    <w:rsid w:val="00656E89"/>
    <w:rsid w:val="00675B11"/>
    <w:rsid w:val="00680EA9"/>
    <w:rsid w:val="00694C57"/>
    <w:rsid w:val="00696FA0"/>
    <w:rsid w:val="006B2A1A"/>
    <w:rsid w:val="006C307E"/>
    <w:rsid w:val="006D2355"/>
    <w:rsid w:val="006E1AF4"/>
    <w:rsid w:val="006E2BA9"/>
    <w:rsid w:val="006E4D48"/>
    <w:rsid w:val="006F2849"/>
    <w:rsid w:val="006F446F"/>
    <w:rsid w:val="006F476A"/>
    <w:rsid w:val="00705281"/>
    <w:rsid w:val="00706254"/>
    <w:rsid w:val="00707F07"/>
    <w:rsid w:val="00711071"/>
    <w:rsid w:val="007225CD"/>
    <w:rsid w:val="0074136C"/>
    <w:rsid w:val="00741ABC"/>
    <w:rsid w:val="007423EC"/>
    <w:rsid w:val="00765336"/>
    <w:rsid w:val="00771722"/>
    <w:rsid w:val="00774EC5"/>
    <w:rsid w:val="00781AF7"/>
    <w:rsid w:val="007953FF"/>
    <w:rsid w:val="007960F6"/>
    <w:rsid w:val="00796365"/>
    <w:rsid w:val="007A3F69"/>
    <w:rsid w:val="007B466F"/>
    <w:rsid w:val="007B61C4"/>
    <w:rsid w:val="007C6E3A"/>
    <w:rsid w:val="00812C33"/>
    <w:rsid w:val="008156C6"/>
    <w:rsid w:val="00831981"/>
    <w:rsid w:val="0083705C"/>
    <w:rsid w:val="0083787F"/>
    <w:rsid w:val="00837B6C"/>
    <w:rsid w:val="00850888"/>
    <w:rsid w:val="008516D0"/>
    <w:rsid w:val="0086487B"/>
    <w:rsid w:val="008709CA"/>
    <w:rsid w:val="0087555A"/>
    <w:rsid w:val="00891783"/>
    <w:rsid w:val="008A0B5B"/>
    <w:rsid w:val="008A2465"/>
    <w:rsid w:val="008E01BF"/>
    <w:rsid w:val="008E4E14"/>
    <w:rsid w:val="008F0BDE"/>
    <w:rsid w:val="00930417"/>
    <w:rsid w:val="00951C5D"/>
    <w:rsid w:val="00960571"/>
    <w:rsid w:val="009655BE"/>
    <w:rsid w:val="00970BD1"/>
    <w:rsid w:val="0097170E"/>
    <w:rsid w:val="00972B6E"/>
    <w:rsid w:val="00977B51"/>
    <w:rsid w:val="00992A32"/>
    <w:rsid w:val="009C79B5"/>
    <w:rsid w:val="009D44A3"/>
    <w:rsid w:val="009D7F2C"/>
    <w:rsid w:val="009F3C30"/>
    <w:rsid w:val="00A00757"/>
    <w:rsid w:val="00A03FC0"/>
    <w:rsid w:val="00A341A3"/>
    <w:rsid w:val="00A4708B"/>
    <w:rsid w:val="00A503CC"/>
    <w:rsid w:val="00A516EB"/>
    <w:rsid w:val="00A5315E"/>
    <w:rsid w:val="00A55409"/>
    <w:rsid w:val="00A67BE4"/>
    <w:rsid w:val="00A72DFD"/>
    <w:rsid w:val="00A76E72"/>
    <w:rsid w:val="00A84A1F"/>
    <w:rsid w:val="00A919C3"/>
    <w:rsid w:val="00AA109A"/>
    <w:rsid w:val="00AB1A55"/>
    <w:rsid w:val="00AC1C12"/>
    <w:rsid w:val="00AC4836"/>
    <w:rsid w:val="00AC6ACA"/>
    <w:rsid w:val="00AD2412"/>
    <w:rsid w:val="00AD682A"/>
    <w:rsid w:val="00AE038E"/>
    <w:rsid w:val="00AE3DD5"/>
    <w:rsid w:val="00AF716B"/>
    <w:rsid w:val="00B116BA"/>
    <w:rsid w:val="00B14075"/>
    <w:rsid w:val="00B20DA6"/>
    <w:rsid w:val="00B3069B"/>
    <w:rsid w:val="00B60DE4"/>
    <w:rsid w:val="00B77211"/>
    <w:rsid w:val="00B82418"/>
    <w:rsid w:val="00B90468"/>
    <w:rsid w:val="00B924D8"/>
    <w:rsid w:val="00BB1733"/>
    <w:rsid w:val="00BB5A10"/>
    <w:rsid w:val="00BB651B"/>
    <w:rsid w:val="00BB7B7A"/>
    <w:rsid w:val="00BC4E10"/>
    <w:rsid w:val="00BD4004"/>
    <w:rsid w:val="00BD4D26"/>
    <w:rsid w:val="00BF1118"/>
    <w:rsid w:val="00C0348A"/>
    <w:rsid w:val="00C155F9"/>
    <w:rsid w:val="00C15F31"/>
    <w:rsid w:val="00C36D1F"/>
    <w:rsid w:val="00C46A89"/>
    <w:rsid w:val="00C70AC8"/>
    <w:rsid w:val="00C714C6"/>
    <w:rsid w:val="00C73154"/>
    <w:rsid w:val="00C73229"/>
    <w:rsid w:val="00C77D78"/>
    <w:rsid w:val="00C8043A"/>
    <w:rsid w:val="00CA127B"/>
    <w:rsid w:val="00CD2450"/>
    <w:rsid w:val="00CD479C"/>
    <w:rsid w:val="00CF42EC"/>
    <w:rsid w:val="00CF54CC"/>
    <w:rsid w:val="00CF60CC"/>
    <w:rsid w:val="00CF6C8F"/>
    <w:rsid w:val="00D003FE"/>
    <w:rsid w:val="00D05DC0"/>
    <w:rsid w:val="00D2050A"/>
    <w:rsid w:val="00D3386D"/>
    <w:rsid w:val="00D369BD"/>
    <w:rsid w:val="00D4723B"/>
    <w:rsid w:val="00D513CD"/>
    <w:rsid w:val="00D7448A"/>
    <w:rsid w:val="00D80CE3"/>
    <w:rsid w:val="00D857EA"/>
    <w:rsid w:val="00D86E9C"/>
    <w:rsid w:val="00D914F9"/>
    <w:rsid w:val="00D9203F"/>
    <w:rsid w:val="00D932EC"/>
    <w:rsid w:val="00DA0A4B"/>
    <w:rsid w:val="00DC30E4"/>
    <w:rsid w:val="00DC4627"/>
    <w:rsid w:val="00DC624B"/>
    <w:rsid w:val="00DC64D7"/>
    <w:rsid w:val="00DC7808"/>
    <w:rsid w:val="00DD7BC2"/>
    <w:rsid w:val="00E02E14"/>
    <w:rsid w:val="00E1091D"/>
    <w:rsid w:val="00E23425"/>
    <w:rsid w:val="00E2614C"/>
    <w:rsid w:val="00E26F69"/>
    <w:rsid w:val="00E42A33"/>
    <w:rsid w:val="00E44384"/>
    <w:rsid w:val="00E50E4C"/>
    <w:rsid w:val="00E72BDC"/>
    <w:rsid w:val="00E9737C"/>
    <w:rsid w:val="00EC3FDC"/>
    <w:rsid w:val="00EC56D5"/>
    <w:rsid w:val="00ED1476"/>
    <w:rsid w:val="00EE41A6"/>
    <w:rsid w:val="00EE5BB2"/>
    <w:rsid w:val="00EF2197"/>
    <w:rsid w:val="00F06B27"/>
    <w:rsid w:val="00F12994"/>
    <w:rsid w:val="00F14246"/>
    <w:rsid w:val="00F14C3C"/>
    <w:rsid w:val="00F231D8"/>
    <w:rsid w:val="00F47264"/>
    <w:rsid w:val="00F54AB1"/>
    <w:rsid w:val="00F55E87"/>
    <w:rsid w:val="00F664FE"/>
    <w:rsid w:val="00F72D2C"/>
    <w:rsid w:val="00F75C44"/>
    <w:rsid w:val="00F82050"/>
    <w:rsid w:val="00F83423"/>
    <w:rsid w:val="00F83BFE"/>
    <w:rsid w:val="00FA1FD6"/>
    <w:rsid w:val="00FA5F45"/>
    <w:rsid w:val="00FB17BE"/>
    <w:rsid w:val="00FB1FE3"/>
    <w:rsid w:val="00FB5245"/>
    <w:rsid w:val="00FC177E"/>
    <w:rsid w:val="00FC37CA"/>
    <w:rsid w:val="00FC3C96"/>
    <w:rsid w:val="00FC7134"/>
    <w:rsid w:val="00FF2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E7A0F5"/>
  <w15:docId w15:val="{8E59B9B9-616A-4C22-A7E0-30814683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1C12"/>
    <w:pPr>
      <w:widowControl w:val="0"/>
      <w:suppressAutoHyphens/>
      <w:jc w:val="both"/>
    </w:pPr>
    <w:rPr>
      <w:rFonts w:ascii="Arial" w:eastAsia="Tahoma" w:hAnsi="Arial"/>
      <w:sz w:val="22"/>
      <w:szCs w:val="24"/>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uiPriority w:val="99"/>
    <w:qFormat/>
    <w:rsid w:val="00356CDC"/>
    <w:pPr>
      <w:keepNext/>
      <w:widowControl/>
      <w:numPr>
        <w:numId w:val="1"/>
      </w:numPr>
      <w:tabs>
        <w:tab w:val="clear" w:pos="0"/>
      </w:tabs>
      <w:spacing w:before="480" w:after="240"/>
      <w:jc w:val="center"/>
      <w:outlineLvl w:val="0"/>
    </w:pPr>
    <w:rPr>
      <w:rFonts w:ascii="Calibri" w:hAnsi="Calibri" w:cs="Calibri"/>
      <w:b/>
      <w:sz w:val="24"/>
      <w:u w:val="single"/>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adpis"/>
    <w:next w:val="Zkladntext"/>
    <w:uiPriority w:val="99"/>
    <w:qFormat/>
    <w:rsid w:val="00AC1C12"/>
    <w:pPr>
      <w:numPr>
        <w:ilvl w:val="1"/>
        <w:numId w:val="1"/>
      </w:numPr>
      <w:outlineLvl w:val="1"/>
    </w:pPr>
    <w:rPr>
      <w:b/>
      <w:bCs/>
      <w:iCs/>
      <w:sz w:val="22"/>
      <w:szCs w:val="22"/>
      <w:u w:val="single"/>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BB5A10"/>
    <w:pPr>
      <w:keepNext/>
      <w:widowControl/>
      <w:suppressAutoHyphens w:val="0"/>
      <w:spacing w:before="240" w:after="60"/>
      <w:ind w:left="720" w:hanging="720"/>
      <w:jc w:val="left"/>
      <w:outlineLvl w:val="2"/>
    </w:pPr>
    <w:rPr>
      <w:rFonts w:eastAsia="Calibri" w:cs="Arial"/>
      <w:szCs w:val="22"/>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BB5A10"/>
    <w:pPr>
      <w:keepNext/>
      <w:widowControl/>
      <w:suppressAutoHyphens w:val="0"/>
      <w:spacing w:before="240" w:after="60"/>
      <w:ind w:left="864" w:hanging="864"/>
      <w:jc w:val="left"/>
      <w:outlineLvl w:val="3"/>
    </w:pPr>
    <w:rPr>
      <w:rFonts w:eastAsia="Calibri"/>
      <w:sz w:val="28"/>
      <w:szCs w:val="28"/>
    </w:rPr>
  </w:style>
  <w:style w:type="paragraph" w:styleId="Nadpis5">
    <w:name w:val="heading 5"/>
    <w:aliases w:val="_2.podnadpis"/>
    <w:basedOn w:val="Normln"/>
    <w:link w:val="Nadpis5Char"/>
    <w:uiPriority w:val="99"/>
    <w:qFormat/>
    <w:rsid w:val="00BB5A10"/>
    <w:pPr>
      <w:widowControl/>
      <w:suppressAutoHyphens w:val="0"/>
      <w:spacing w:before="240" w:after="60"/>
      <w:ind w:left="1008" w:hanging="1008"/>
      <w:jc w:val="left"/>
      <w:outlineLvl w:val="4"/>
    </w:pPr>
    <w:rPr>
      <w:rFonts w:eastAsia="Calibri"/>
      <w:i/>
      <w:iCs/>
      <w:sz w:val="26"/>
      <w:szCs w:val="26"/>
    </w:rPr>
  </w:style>
  <w:style w:type="paragraph" w:styleId="Nadpis6">
    <w:name w:val="heading 6"/>
    <w:basedOn w:val="Normln"/>
    <w:link w:val="Nadpis6Char"/>
    <w:uiPriority w:val="99"/>
    <w:qFormat/>
    <w:rsid w:val="00BB5A10"/>
    <w:pPr>
      <w:widowControl/>
      <w:suppressAutoHyphens w:val="0"/>
      <w:spacing w:before="240" w:after="60"/>
      <w:ind w:left="1152" w:hanging="1152"/>
      <w:jc w:val="left"/>
      <w:outlineLvl w:val="5"/>
    </w:pPr>
    <w:rPr>
      <w:rFonts w:eastAsia="Calibri"/>
      <w:b/>
      <w:bCs/>
      <w:szCs w:val="22"/>
    </w:rPr>
  </w:style>
  <w:style w:type="paragraph" w:styleId="Nadpis7">
    <w:name w:val="heading 7"/>
    <w:basedOn w:val="Normln"/>
    <w:link w:val="Nadpis7Char"/>
    <w:uiPriority w:val="99"/>
    <w:qFormat/>
    <w:rsid w:val="00BB5A10"/>
    <w:pPr>
      <w:widowControl/>
      <w:suppressAutoHyphens w:val="0"/>
      <w:spacing w:before="240" w:after="60"/>
      <w:ind w:left="1296" w:hanging="1296"/>
      <w:jc w:val="left"/>
      <w:outlineLvl w:val="6"/>
    </w:pPr>
    <w:rPr>
      <w:rFonts w:eastAsia="Calibri"/>
      <w:sz w:val="24"/>
    </w:rPr>
  </w:style>
  <w:style w:type="paragraph" w:styleId="Nadpis8">
    <w:name w:val="heading 8"/>
    <w:basedOn w:val="Normln"/>
    <w:link w:val="Nadpis8Char"/>
    <w:uiPriority w:val="99"/>
    <w:qFormat/>
    <w:rsid w:val="00BB5A10"/>
    <w:pPr>
      <w:widowControl/>
      <w:suppressAutoHyphens w:val="0"/>
      <w:spacing w:before="240" w:after="60"/>
      <w:ind w:left="1440" w:hanging="1440"/>
      <w:jc w:val="left"/>
      <w:outlineLvl w:val="7"/>
    </w:pPr>
    <w:rPr>
      <w:rFonts w:eastAsia="Calibri"/>
      <w:i/>
      <w:iCs/>
      <w:sz w:val="24"/>
    </w:rPr>
  </w:style>
  <w:style w:type="paragraph" w:styleId="Nadpis9">
    <w:name w:val="heading 9"/>
    <w:aliases w:val="Nadpis 91"/>
    <w:basedOn w:val="Normln"/>
    <w:link w:val="Nadpis9Char"/>
    <w:uiPriority w:val="99"/>
    <w:qFormat/>
    <w:rsid w:val="00BB5A10"/>
    <w:pPr>
      <w:widowControl/>
      <w:suppressAutoHyphens w:val="0"/>
      <w:spacing w:before="240" w:after="60"/>
      <w:ind w:left="1584" w:hanging="1584"/>
      <w:jc w:val="left"/>
      <w:outlineLvl w:val="8"/>
    </w:pPr>
    <w:rPr>
      <w:rFonts w:eastAsia="Calibri"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AC1C12"/>
  </w:style>
  <w:style w:type="character" w:customStyle="1" w:styleId="Symbolyproslovn">
    <w:name w:val="Symboly pro číslování"/>
    <w:rsid w:val="00AC1C12"/>
  </w:style>
  <w:style w:type="character" w:customStyle="1" w:styleId="Odrky">
    <w:name w:val="Odrážky"/>
    <w:rsid w:val="00AC1C12"/>
    <w:rPr>
      <w:rFonts w:ascii="StarSymbol" w:eastAsia="StarSymbol" w:hAnsi="StarSymbol" w:cs="StarSymbol"/>
      <w:sz w:val="18"/>
      <w:szCs w:val="18"/>
    </w:rPr>
  </w:style>
  <w:style w:type="character" w:customStyle="1" w:styleId="Znakyprovysvtlivky">
    <w:name w:val="Znaky pro vysvětlivky"/>
    <w:rsid w:val="00AC1C12"/>
  </w:style>
  <w:style w:type="character" w:customStyle="1" w:styleId="WW8Num20z0">
    <w:name w:val="WW8Num20z0"/>
    <w:rsid w:val="00AC1C12"/>
    <w:rPr>
      <w:rFonts w:ascii="Arial" w:hAnsi="Arial"/>
      <w:b/>
    </w:rPr>
  </w:style>
  <w:style w:type="character" w:customStyle="1" w:styleId="WW8Num4z0">
    <w:name w:val="WW8Num4z0"/>
    <w:rsid w:val="00AC1C12"/>
    <w:rPr>
      <w:rFonts w:ascii="Arial" w:hAnsi="Arial"/>
      <w:b/>
    </w:rPr>
  </w:style>
  <w:style w:type="character" w:customStyle="1" w:styleId="WW8Num5z0">
    <w:name w:val="WW8Num5z0"/>
    <w:rsid w:val="00AC1C12"/>
    <w:rPr>
      <w:rFonts w:ascii="Arial" w:hAnsi="Arial"/>
      <w:b/>
    </w:rPr>
  </w:style>
  <w:style w:type="character" w:customStyle="1" w:styleId="WW8Num23z0">
    <w:name w:val="WW8Num23z0"/>
    <w:rsid w:val="00AC1C12"/>
    <w:rPr>
      <w:rFonts w:ascii="Arial" w:hAnsi="Arial"/>
      <w:b/>
    </w:rPr>
  </w:style>
  <w:style w:type="character" w:customStyle="1" w:styleId="WW8Num16z0">
    <w:name w:val="WW8Num16z0"/>
    <w:rsid w:val="00AC1C12"/>
    <w:rPr>
      <w:rFonts w:ascii="Arial" w:hAnsi="Arial"/>
      <w:b w:val="0"/>
      <w:i w:val="0"/>
      <w:sz w:val="20"/>
    </w:rPr>
  </w:style>
  <w:style w:type="character" w:customStyle="1" w:styleId="WW8Num3z0">
    <w:name w:val="WW8Num3z0"/>
    <w:rsid w:val="00AC1C12"/>
    <w:rPr>
      <w:b w:val="0"/>
      <w:i w:val="0"/>
    </w:rPr>
  </w:style>
  <w:style w:type="character" w:customStyle="1" w:styleId="WW8Num12z0">
    <w:name w:val="WW8Num12z0"/>
    <w:rsid w:val="00AC1C12"/>
    <w:rPr>
      <w:rFonts w:ascii="Arial" w:hAnsi="Arial"/>
      <w:b/>
    </w:rPr>
  </w:style>
  <w:style w:type="character" w:customStyle="1" w:styleId="WW8Num11z0">
    <w:name w:val="WW8Num11z0"/>
    <w:rsid w:val="00AC1C12"/>
    <w:rPr>
      <w:b/>
    </w:rPr>
  </w:style>
  <w:style w:type="character" w:customStyle="1" w:styleId="WW8Num1z0">
    <w:name w:val="WW8Num1z0"/>
    <w:rsid w:val="00AC1C12"/>
    <w:rPr>
      <w:rFonts w:ascii="Arial" w:hAnsi="Arial"/>
      <w:b/>
    </w:rPr>
  </w:style>
  <w:style w:type="character" w:customStyle="1" w:styleId="WW8Num17z0">
    <w:name w:val="WW8Num17z0"/>
    <w:rsid w:val="00AC1C12"/>
    <w:rPr>
      <w:rFonts w:ascii="Arial" w:hAnsi="Arial"/>
      <w:b/>
    </w:rPr>
  </w:style>
  <w:style w:type="character" w:customStyle="1" w:styleId="WW8Num13z0">
    <w:name w:val="WW8Num13z0"/>
    <w:rsid w:val="00AC1C12"/>
    <w:rPr>
      <w:rFonts w:ascii="Arial" w:hAnsi="Arial"/>
      <w:b w:val="0"/>
      <w:i w:val="0"/>
      <w:sz w:val="20"/>
    </w:rPr>
  </w:style>
  <w:style w:type="character" w:customStyle="1" w:styleId="WW8Num24z0">
    <w:name w:val="WW8Num24z0"/>
    <w:rsid w:val="00AC1C12"/>
    <w:rPr>
      <w:rFonts w:ascii="Arial" w:hAnsi="Arial"/>
      <w:b/>
    </w:rPr>
  </w:style>
  <w:style w:type="paragraph" w:styleId="Zkladntext">
    <w:name w:val="Body Text"/>
    <w:basedOn w:val="Normln"/>
    <w:rsid w:val="00AC1C12"/>
  </w:style>
  <w:style w:type="paragraph" w:customStyle="1" w:styleId="Nadpis">
    <w:name w:val="Nadpis"/>
    <w:basedOn w:val="Normln"/>
    <w:next w:val="Zkladntext"/>
    <w:rsid w:val="00AC1C12"/>
    <w:pPr>
      <w:keepNext/>
      <w:spacing w:before="240" w:after="120"/>
    </w:pPr>
    <w:rPr>
      <w:rFonts w:cs="Tahoma"/>
      <w:sz w:val="28"/>
      <w:szCs w:val="28"/>
    </w:rPr>
  </w:style>
  <w:style w:type="paragraph" w:styleId="Seznam">
    <w:name w:val="List"/>
    <w:basedOn w:val="Zkladntext"/>
    <w:rsid w:val="00AC1C12"/>
  </w:style>
  <w:style w:type="paragraph" w:customStyle="1" w:styleId="slovn1">
    <w:name w:val="Číslování 1"/>
    <w:basedOn w:val="Normln"/>
    <w:rsid w:val="00AC1C12"/>
    <w:pPr>
      <w:numPr>
        <w:numId w:val="8"/>
      </w:numPr>
      <w:spacing w:after="170"/>
    </w:pPr>
  </w:style>
  <w:style w:type="paragraph" w:customStyle="1" w:styleId="slovn2">
    <w:name w:val="Číslování 2"/>
    <w:basedOn w:val="Seznam"/>
    <w:rsid w:val="00AC1C12"/>
    <w:pPr>
      <w:numPr>
        <w:numId w:val="3"/>
      </w:numPr>
      <w:spacing w:after="120"/>
      <w:ind w:left="567"/>
    </w:pPr>
  </w:style>
  <w:style w:type="paragraph" w:customStyle="1" w:styleId="slovn5">
    <w:name w:val="Číslování 5"/>
    <w:basedOn w:val="Seznam"/>
    <w:rsid w:val="00AC1C12"/>
    <w:pPr>
      <w:spacing w:after="120"/>
      <w:ind w:left="1417" w:hanging="283"/>
    </w:pPr>
  </w:style>
  <w:style w:type="paragraph" w:styleId="Zpat">
    <w:name w:val="footer"/>
    <w:basedOn w:val="Normln"/>
    <w:rsid w:val="00AC1C12"/>
    <w:pPr>
      <w:tabs>
        <w:tab w:val="center" w:pos="4536"/>
        <w:tab w:val="right" w:pos="9072"/>
      </w:tabs>
    </w:pPr>
  </w:style>
  <w:style w:type="paragraph" w:customStyle="1" w:styleId="Obsahtabulky">
    <w:name w:val="Obsah tabulky"/>
    <w:basedOn w:val="Zkladntext"/>
    <w:rsid w:val="00AC1C12"/>
    <w:pPr>
      <w:suppressLineNumbers/>
      <w:jc w:val="left"/>
    </w:pPr>
  </w:style>
  <w:style w:type="paragraph" w:styleId="Nzev">
    <w:name w:val="Title"/>
    <w:basedOn w:val="Normln"/>
    <w:next w:val="Podtitul"/>
    <w:qFormat/>
    <w:rsid w:val="00AC1C12"/>
    <w:pPr>
      <w:jc w:val="center"/>
    </w:pPr>
    <w:rPr>
      <w:b/>
      <w:sz w:val="28"/>
    </w:rPr>
  </w:style>
  <w:style w:type="paragraph" w:styleId="Podtitul">
    <w:name w:val="Subtitle"/>
    <w:basedOn w:val="Nadpis"/>
    <w:next w:val="Zkladntext"/>
    <w:qFormat/>
    <w:rsid w:val="00AC1C12"/>
    <w:pPr>
      <w:jc w:val="center"/>
    </w:pPr>
    <w:rPr>
      <w:i/>
      <w:iCs/>
    </w:rPr>
  </w:style>
  <w:style w:type="paragraph" w:customStyle="1" w:styleId="nadpissmlouvy">
    <w:name w:val="nadpis smlouvy"/>
    <w:basedOn w:val="Nadpis"/>
    <w:rsid w:val="00AC1C12"/>
    <w:pPr>
      <w:jc w:val="center"/>
    </w:pPr>
    <w:rPr>
      <w:b/>
    </w:rPr>
  </w:style>
  <w:style w:type="paragraph" w:customStyle="1" w:styleId="NadpisII">
    <w:name w:val="Nadpis II"/>
    <w:basedOn w:val="Nadpis2"/>
    <w:rsid w:val="00AC1C12"/>
    <w:pPr>
      <w:numPr>
        <w:ilvl w:val="0"/>
        <w:numId w:val="0"/>
      </w:numPr>
      <w:tabs>
        <w:tab w:val="num" w:pos="397"/>
      </w:tabs>
      <w:ind w:left="397" w:hanging="397"/>
    </w:pPr>
  </w:style>
  <w:style w:type="paragraph" w:styleId="Textbubliny">
    <w:name w:val="Balloon Text"/>
    <w:basedOn w:val="Normln"/>
    <w:semiHidden/>
    <w:rsid w:val="00DC30E4"/>
    <w:rPr>
      <w:rFonts w:ascii="Tahoma" w:hAnsi="Tahoma" w:cs="Tahoma"/>
      <w:sz w:val="16"/>
      <w:szCs w:val="16"/>
    </w:rPr>
  </w:style>
  <w:style w:type="character" w:styleId="Odkaznakoment">
    <w:name w:val="annotation reference"/>
    <w:semiHidden/>
    <w:rsid w:val="00DC30E4"/>
    <w:rPr>
      <w:sz w:val="16"/>
      <w:szCs w:val="16"/>
    </w:rPr>
  </w:style>
  <w:style w:type="paragraph" w:styleId="Textkomente">
    <w:name w:val="annotation text"/>
    <w:basedOn w:val="Normln"/>
    <w:semiHidden/>
    <w:rsid w:val="00DC30E4"/>
    <w:rPr>
      <w:sz w:val="20"/>
      <w:szCs w:val="20"/>
    </w:rPr>
  </w:style>
  <w:style w:type="paragraph" w:styleId="Pedmtkomente">
    <w:name w:val="annotation subject"/>
    <w:basedOn w:val="Textkomente"/>
    <w:next w:val="Textkomente"/>
    <w:semiHidden/>
    <w:rsid w:val="00DC30E4"/>
    <w:rPr>
      <w:b/>
      <w:bCs/>
    </w:rPr>
  </w:style>
  <w:style w:type="paragraph" w:styleId="Zhlav">
    <w:name w:val="header"/>
    <w:basedOn w:val="Normln"/>
    <w:link w:val="ZhlavChar"/>
    <w:uiPriority w:val="99"/>
    <w:unhideWhenUsed/>
    <w:rsid w:val="00506BC0"/>
    <w:pPr>
      <w:tabs>
        <w:tab w:val="center" w:pos="4536"/>
        <w:tab w:val="right" w:pos="9072"/>
      </w:tabs>
    </w:pPr>
  </w:style>
  <w:style w:type="character" w:customStyle="1" w:styleId="ZhlavChar">
    <w:name w:val="Záhlaví Char"/>
    <w:link w:val="Zhlav"/>
    <w:uiPriority w:val="99"/>
    <w:rsid w:val="00506BC0"/>
    <w:rPr>
      <w:rFonts w:ascii="Arial" w:eastAsia="Tahoma" w:hAnsi="Arial"/>
      <w:sz w:val="22"/>
      <w:szCs w:val="24"/>
    </w:rPr>
  </w:style>
  <w:style w:type="paragraph" w:styleId="Odstavecseseznamem">
    <w:name w:val="List Paragraph"/>
    <w:aliases w:val="Smlouva-Odst."/>
    <w:basedOn w:val="Normln"/>
    <w:link w:val="OdstavecseseznamemChar"/>
    <w:uiPriority w:val="34"/>
    <w:qFormat/>
    <w:rsid w:val="00C155F9"/>
    <w:pPr>
      <w:ind w:left="720"/>
      <w:contextualSpacing/>
    </w:pPr>
  </w:style>
  <w:style w:type="character" w:customStyle="1" w:styleId="OdstavecseseznamemChar">
    <w:name w:val="Odstavec se seznamem Char"/>
    <w:aliases w:val="Smlouva-Odst. Char"/>
    <w:basedOn w:val="Standardnpsmoodstavce"/>
    <w:link w:val="Odstavecseseznamem"/>
    <w:uiPriority w:val="34"/>
    <w:rsid w:val="00B14075"/>
    <w:rPr>
      <w:rFonts w:ascii="Arial" w:eastAsia="Tahoma" w:hAnsi="Arial"/>
      <w:sz w:val="22"/>
      <w:szCs w:val="24"/>
    </w:rPr>
  </w:style>
  <w:style w:type="character" w:customStyle="1" w:styleId="akcezoznamtext">
    <w:name w:val="akcezoznamtext"/>
    <w:basedOn w:val="Standardnpsmoodstavce"/>
    <w:rsid w:val="00B14075"/>
  </w:style>
  <w:style w:type="paragraph" w:customStyle="1" w:styleId="Odstavecseseznamem1">
    <w:name w:val="Odstavec se seznamem1"/>
    <w:basedOn w:val="Normln"/>
    <w:uiPriority w:val="99"/>
    <w:rsid w:val="0000463B"/>
    <w:pPr>
      <w:widowControl/>
      <w:spacing w:after="200" w:line="276" w:lineRule="auto"/>
      <w:ind w:left="720"/>
      <w:jc w:val="left"/>
    </w:pPr>
    <w:rPr>
      <w:rFonts w:ascii="Calibri" w:eastAsia="Times New Roman" w:hAnsi="Calibri" w:cs="Calibri"/>
      <w:kern w:val="1"/>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B5A10"/>
    <w:rPr>
      <w:rFonts w:ascii="Arial" w:eastAsia="Calibri" w:hAnsi="Arial" w:cs="Arial"/>
      <w:sz w:val="22"/>
      <w:szCs w:val="22"/>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link w:val="Nadpis4"/>
    <w:uiPriority w:val="99"/>
    <w:rsid w:val="00BB5A10"/>
    <w:rPr>
      <w:rFonts w:ascii="Arial" w:eastAsia="Calibri" w:hAnsi="Arial"/>
      <w:sz w:val="28"/>
      <w:szCs w:val="28"/>
    </w:rPr>
  </w:style>
  <w:style w:type="character" w:customStyle="1" w:styleId="Nadpis5Char">
    <w:name w:val="Nadpis 5 Char"/>
    <w:aliases w:val="_2.podnadpis Char"/>
    <w:basedOn w:val="Standardnpsmoodstavce"/>
    <w:link w:val="Nadpis5"/>
    <w:uiPriority w:val="99"/>
    <w:rsid w:val="00BB5A10"/>
    <w:rPr>
      <w:rFonts w:ascii="Arial" w:eastAsia="Calibri" w:hAnsi="Arial"/>
      <w:i/>
      <w:iCs/>
      <w:sz w:val="26"/>
      <w:szCs w:val="26"/>
    </w:rPr>
  </w:style>
  <w:style w:type="character" w:customStyle="1" w:styleId="Nadpis6Char">
    <w:name w:val="Nadpis 6 Char"/>
    <w:basedOn w:val="Standardnpsmoodstavce"/>
    <w:link w:val="Nadpis6"/>
    <w:uiPriority w:val="99"/>
    <w:rsid w:val="00BB5A10"/>
    <w:rPr>
      <w:rFonts w:ascii="Arial" w:eastAsia="Calibri" w:hAnsi="Arial"/>
      <w:b/>
      <w:bCs/>
      <w:sz w:val="22"/>
      <w:szCs w:val="22"/>
    </w:rPr>
  </w:style>
  <w:style w:type="character" w:customStyle="1" w:styleId="Nadpis7Char">
    <w:name w:val="Nadpis 7 Char"/>
    <w:basedOn w:val="Standardnpsmoodstavce"/>
    <w:link w:val="Nadpis7"/>
    <w:uiPriority w:val="99"/>
    <w:rsid w:val="00BB5A10"/>
    <w:rPr>
      <w:rFonts w:ascii="Arial" w:eastAsia="Calibri" w:hAnsi="Arial"/>
      <w:sz w:val="24"/>
      <w:szCs w:val="24"/>
    </w:rPr>
  </w:style>
  <w:style w:type="character" w:customStyle="1" w:styleId="Nadpis8Char">
    <w:name w:val="Nadpis 8 Char"/>
    <w:basedOn w:val="Standardnpsmoodstavce"/>
    <w:link w:val="Nadpis8"/>
    <w:uiPriority w:val="99"/>
    <w:rsid w:val="00BB5A10"/>
    <w:rPr>
      <w:rFonts w:ascii="Arial" w:eastAsia="Calibri" w:hAnsi="Arial"/>
      <w:i/>
      <w:iCs/>
      <w:sz w:val="24"/>
      <w:szCs w:val="24"/>
    </w:rPr>
  </w:style>
  <w:style w:type="character" w:customStyle="1" w:styleId="Nadpis9Char">
    <w:name w:val="Nadpis 9 Char"/>
    <w:aliases w:val="Nadpis 91 Char"/>
    <w:basedOn w:val="Standardnpsmoodstavce"/>
    <w:link w:val="Nadpis9"/>
    <w:uiPriority w:val="99"/>
    <w:rsid w:val="00BB5A10"/>
    <w:rPr>
      <w:rFonts w:ascii="Arial" w:eastAsia="Calibri" w:hAnsi="Arial" w:cs="Arial"/>
      <w:sz w:val="22"/>
      <w:szCs w:val="22"/>
    </w:rPr>
  </w:style>
  <w:style w:type="paragraph" w:customStyle="1" w:styleId="Nadpis11doobsahu">
    <w:name w:val="Nadpis 1.1 do obsahu"/>
    <w:basedOn w:val="Nadpis2"/>
    <w:uiPriority w:val="99"/>
    <w:rsid w:val="00BB5A10"/>
    <w:pPr>
      <w:widowControl/>
      <w:tabs>
        <w:tab w:val="clear" w:pos="0"/>
        <w:tab w:val="num" w:pos="1427"/>
      </w:tabs>
      <w:suppressAutoHyphens w:val="0"/>
      <w:spacing w:before="120"/>
      <w:ind w:left="1427" w:hanging="576"/>
    </w:pPr>
    <w:rPr>
      <w:rFonts w:ascii="Calibri" w:eastAsia="Times New Roman" w:hAnsi="Calibri" w:cs="Calibri"/>
      <w:iCs w:val="0"/>
      <w:sz w:val="24"/>
      <w:szCs w:val="24"/>
      <w:u w:val="none"/>
    </w:rPr>
  </w:style>
  <w:style w:type="paragraph" w:customStyle="1" w:styleId="Default">
    <w:name w:val="Default"/>
    <w:uiPriority w:val="99"/>
    <w:rsid w:val="00FF26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81A4A-26B5-476C-A619-BD0F0BDC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3585</Words>
  <Characters>21153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Kupní smlouva</vt:lpstr>
    </vt:vector>
  </TitlesOfParts>
  <Company>RESTA s.r.o.</Company>
  <LinksUpToDate>false</LinksUpToDate>
  <CharactersWithSpaces>24689</CharactersWithSpaces>
  <SharedDoc>false</SharedDoc>
  <HLinks>
    <vt:vector size="12" baseType="variant">
      <vt:variant>
        <vt:i4>5308502</vt:i4>
      </vt:variant>
      <vt:variant>
        <vt:i4>3</vt:i4>
      </vt:variant>
      <vt:variant>
        <vt:i4>0</vt:i4>
      </vt:variant>
      <vt:variant>
        <vt:i4>5</vt:i4>
      </vt:variant>
      <vt:variant>
        <vt:lpwstr>http://ec.europa.eu/</vt:lpwstr>
      </vt:variant>
      <vt:variant>
        <vt:lpwstr/>
      </vt:variant>
      <vt:variant>
        <vt:i4>6619252</vt:i4>
      </vt:variant>
      <vt:variant>
        <vt:i4>0</vt:i4>
      </vt:variant>
      <vt:variant>
        <vt:i4>0</vt:i4>
      </vt:variant>
      <vt:variant>
        <vt:i4>5</vt:i4>
      </vt:variant>
      <vt:variant>
        <vt:lpwstr>http://www.mpo.cz/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Stanislav Marek</dc:creator>
  <cp:lastModifiedBy>Marie Potužníková</cp:lastModifiedBy>
  <cp:revision>3</cp:revision>
  <cp:lastPrinted>2017-10-23T13:38:00Z</cp:lastPrinted>
  <dcterms:created xsi:type="dcterms:W3CDTF">2018-04-23T11:20:00Z</dcterms:created>
  <dcterms:modified xsi:type="dcterms:W3CDTF">2018-04-23T11:41:00Z</dcterms:modified>
</cp:coreProperties>
</file>