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F0" w:rsidRDefault="00C76B32">
      <w:pPr>
        <w:pStyle w:val="Standard"/>
        <w:keepLines/>
        <w:jc w:val="center"/>
      </w:pPr>
      <w:r>
        <w:rPr>
          <w:sz w:val="32"/>
        </w:rPr>
        <w:t xml:space="preserve"> </w:t>
      </w:r>
      <w:r>
        <w:rPr>
          <w:b/>
          <w:sz w:val="32"/>
          <w:szCs w:val="32"/>
        </w:rPr>
        <w:t>Smlouva o dílo</w:t>
      </w:r>
    </w:p>
    <w:p w:rsidR="00480DF0" w:rsidRPr="00C76B32" w:rsidRDefault="00C76B32">
      <w:pPr>
        <w:pStyle w:val="Heading2"/>
        <w:rPr>
          <w:rFonts w:ascii="Times New Roman" w:hAnsi="Times New Roman" w:cs="Times New Roman"/>
          <w:szCs w:val="24"/>
        </w:rPr>
      </w:pPr>
      <w:r w:rsidRPr="00C76B32">
        <w:rPr>
          <w:rFonts w:ascii="Times New Roman" w:hAnsi="Times New Roman" w:cs="Times New Roman"/>
          <w:szCs w:val="24"/>
        </w:rPr>
        <w:t>uzavřená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podle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ustanovení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§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2586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76B32">
        <w:rPr>
          <w:rFonts w:ascii="Times New Roman" w:hAnsi="Times New Roman" w:cs="Times New Roman"/>
          <w:szCs w:val="24"/>
        </w:rPr>
        <w:t>násl</w:t>
      </w:r>
      <w:proofErr w:type="spellEnd"/>
      <w:r w:rsidRPr="00C76B32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zák.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č.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89/2012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Sb.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občanský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zákoník,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ve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znění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pozdějších</w:t>
      </w:r>
      <w:r>
        <w:rPr>
          <w:rFonts w:ascii="Times New Roman" w:hAnsi="Times New Roman" w:cs="Times New Roman"/>
          <w:szCs w:val="24"/>
        </w:rPr>
        <w:t xml:space="preserve"> </w:t>
      </w:r>
      <w:r w:rsidRPr="00C76B32">
        <w:rPr>
          <w:rFonts w:ascii="Times New Roman" w:hAnsi="Times New Roman" w:cs="Times New Roman"/>
          <w:szCs w:val="24"/>
        </w:rPr>
        <w:t>předpisů</w:t>
      </w:r>
    </w:p>
    <w:p w:rsidR="00480DF0" w:rsidRPr="00C76B32" w:rsidRDefault="00480DF0">
      <w:pPr>
        <w:pStyle w:val="Standard"/>
        <w:rPr>
          <w:sz w:val="24"/>
          <w:szCs w:val="24"/>
        </w:rPr>
      </w:pPr>
    </w:p>
    <w:p w:rsidR="00480DF0" w:rsidRPr="00C76B32" w:rsidRDefault="00480DF0">
      <w:pPr>
        <w:pStyle w:val="Standard"/>
        <w:rPr>
          <w:sz w:val="24"/>
          <w:szCs w:val="24"/>
        </w:rPr>
      </w:pPr>
    </w:p>
    <w:p w:rsidR="00480DF0" w:rsidRPr="00C76B32" w:rsidRDefault="00480DF0">
      <w:pPr>
        <w:pStyle w:val="Standard"/>
        <w:rPr>
          <w:sz w:val="24"/>
          <w:szCs w:val="24"/>
        </w:rPr>
      </w:pPr>
    </w:p>
    <w:p w:rsidR="00480DF0" w:rsidRPr="00C76B32" w:rsidRDefault="00C76B32">
      <w:pPr>
        <w:pStyle w:val="Standard"/>
        <w:keepLines/>
        <w:numPr>
          <w:ilvl w:val="0"/>
          <w:numId w:val="5"/>
        </w:numPr>
        <w:jc w:val="both"/>
        <w:rPr>
          <w:sz w:val="24"/>
          <w:szCs w:val="24"/>
        </w:rPr>
      </w:pPr>
      <w:r w:rsidRPr="00C76B32">
        <w:rPr>
          <w:b/>
          <w:sz w:val="24"/>
          <w:szCs w:val="24"/>
        </w:rPr>
        <w:t>Smluvní</w:t>
      </w:r>
      <w:r>
        <w:rPr>
          <w:b/>
          <w:sz w:val="24"/>
          <w:szCs w:val="24"/>
        </w:rPr>
        <w:t xml:space="preserve"> </w:t>
      </w:r>
      <w:r w:rsidRPr="00C76B32">
        <w:rPr>
          <w:b/>
          <w:sz w:val="24"/>
          <w:szCs w:val="24"/>
        </w:rPr>
        <w:t>strany</w:t>
      </w:r>
    </w:p>
    <w:p w:rsidR="00480DF0" w:rsidRPr="00C76B32" w:rsidRDefault="00480DF0">
      <w:pPr>
        <w:pStyle w:val="Standard"/>
        <w:keepLines/>
        <w:ind w:left="708"/>
        <w:jc w:val="both"/>
        <w:rPr>
          <w:b/>
          <w:sz w:val="24"/>
          <w:szCs w:val="24"/>
        </w:rPr>
      </w:pPr>
    </w:p>
    <w:p w:rsidR="00480DF0" w:rsidRPr="00C76B32" w:rsidRDefault="00C76B32" w:rsidP="005E76A7">
      <w:pPr>
        <w:pStyle w:val="Standard"/>
        <w:ind w:left="709"/>
        <w:rPr>
          <w:sz w:val="24"/>
          <w:szCs w:val="24"/>
        </w:rPr>
      </w:pPr>
      <w:r w:rsidRPr="00C76B32">
        <w:rPr>
          <w:b/>
          <w:sz w:val="24"/>
          <w:szCs w:val="24"/>
        </w:rPr>
        <w:t>Objednatel:</w:t>
      </w:r>
      <w:r w:rsidRPr="00C76B32">
        <w:rPr>
          <w:b/>
          <w:sz w:val="24"/>
          <w:szCs w:val="24"/>
        </w:rPr>
        <w:tab/>
      </w:r>
      <w:r w:rsidRPr="00C76B32">
        <w:rPr>
          <w:b/>
          <w:sz w:val="24"/>
          <w:szCs w:val="24"/>
        </w:rPr>
        <w:tab/>
      </w:r>
      <w:r w:rsidRPr="00C76B32">
        <w:rPr>
          <w:b/>
          <w:bCs/>
          <w:color w:val="000000"/>
          <w:sz w:val="24"/>
          <w:szCs w:val="24"/>
        </w:rPr>
        <w:t>Statutární</w:t>
      </w:r>
      <w:r>
        <w:rPr>
          <w:b/>
          <w:bCs/>
          <w:color w:val="000000"/>
          <w:sz w:val="24"/>
          <w:szCs w:val="24"/>
        </w:rPr>
        <w:t xml:space="preserve"> </w:t>
      </w:r>
      <w:r w:rsidRPr="00C76B32">
        <w:rPr>
          <w:b/>
          <w:bCs/>
          <w:color w:val="000000"/>
          <w:sz w:val="24"/>
          <w:szCs w:val="24"/>
        </w:rPr>
        <w:t>město</w:t>
      </w:r>
      <w:r>
        <w:rPr>
          <w:b/>
          <w:bCs/>
          <w:color w:val="000000"/>
          <w:sz w:val="24"/>
          <w:szCs w:val="24"/>
        </w:rPr>
        <w:t xml:space="preserve"> </w:t>
      </w:r>
      <w:r w:rsidRPr="00C76B32">
        <w:rPr>
          <w:b/>
          <w:bCs/>
          <w:color w:val="000000"/>
          <w:sz w:val="24"/>
          <w:szCs w:val="24"/>
        </w:rPr>
        <w:t>Karlovy</w:t>
      </w:r>
      <w:r>
        <w:rPr>
          <w:b/>
          <w:bCs/>
          <w:color w:val="000000"/>
          <w:sz w:val="24"/>
          <w:szCs w:val="24"/>
        </w:rPr>
        <w:t xml:space="preserve"> </w:t>
      </w:r>
      <w:r w:rsidRPr="00C76B32">
        <w:rPr>
          <w:b/>
          <w:bCs/>
          <w:color w:val="000000"/>
          <w:sz w:val="24"/>
          <w:szCs w:val="24"/>
        </w:rPr>
        <w:t>Vary</w:t>
      </w:r>
    </w:p>
    <w:p w:rsidR="00480DF0" w:rsidRPr="00C76B32" w:rsidRDefault="00C76B32">
      <w:pPr>
        <w:pStyle w:val="Standard"/>
        <w:rPr>
          <w:sz w:val="24"/>
          <w:szCs w:val="24"/>
        </w:rPr>
      </w:pPr>
      <w:r w:rsidRPr="00C76B32">
        <w:rPr>
          <w:sz w:val="24"/>
          <w:szCs w:val="24"/>
        </w:rPr>
        <w:tab/>
      </w:r>
      <w:r w:rsidRPr="00C76B32">
        <w:rPr>
          <w:sz w:val="24"/>
          <w:szCs w:val="24"/>
        </w:rPr>
        <w:tab/>
      </w:r>
      <w:r w:rsidRPr="00C76B32">
        <w:rPr>
          <w:sz w:val="24"/>
          <w:szCs w:val="24"/>
        </w:rPr>
        <w:tab/>
      </w:r>
      <w:r w:rsidRPr="00C76B32">
        <w:rPr>
          <w:sz w:val="24"/>
          <w:szCs w:val="24"/>
        </w:rPr>
        <w:tab/>
      </w:r>
      <w:r w:rsidRPr="00C76B32">
        <w:rPr>
          <w:color w:val="000000"/>
          <w:sz w:val="24"/>
          <w:szCs w:val="24"/>
        </w:rPr>
        <w:t>Moskevská</w:t>
      </w:r>
      <w:r>
        <w:rPr>
          <w:color w:val="000000"/>
          <w:sz w:val="24"/>
          <w:szCs w:val="24"/>
        </w:rPr>
        <w:t xml:space="preserve"> </w:t>
      </w:r>
      <w:r w:rsidRPr="00C76B32">
        <w:rPr>
          <w:color w:val="000000"/>
          <w:sz w:val="24"/>
          <w:szCs w:val="24"/>
        </w:rPr>
        <w:t>2035/21</w:t>
      </w:r>
    </w:p>
    <w:p w:rsidR="00480DF0" w:rsidRPr="00C76B32" w:rsidRDefault="00C76B32">
      <w:pPr>
        <w:pStyle w:val="Standard"/>
        <w:rPr>
          <w:sz w:val="24"/>
          <w:szCs w:val="24"/>
        </w:rPr>
      </w:pPr>
      <w:r w:rsidRPr="00C76B32">
        <w:rPr>
          <w:color w:val="000000"/>
          <w:sz w:val="24"/>
          <w:szCs w:val="24"/>
        </w:rPr>
        <w:tab/>
      </w:r>
      <w:r w:rsidRPr="00C76B32">
        <w:rPr>
          <w:color w:val="000000"/>
          <w:sz w:val="24"/>
          <w:szCs w:val="24"/>
        </w:rPr>
        <w:tab/>
      </w:r>
      <w:r w:rsidRPr="00C76B32">
        <w:rPr>
          <w:color w:val="000000"/>
          <w:sz w:val="24"/>
          <w:szCs w:val="24"/>
        </w:rPr>
        <w:tab/>
      </w:r>
      <w:r w:rsidRPr="00C76B32">
        <w:rPr>
          <w:color w:val="000000"/>
          <w:sz w:val="24"/>
          <w:szCs w:val="24"/>
        </w:rPr>
        <w:tab/>
        <w:t>360</w:t>
      </w:r>
      <w:r>
        <w:rPr>
          <w:color w:val="000000"/>
          <w:sz w:val="24"/>
          <w:szCs w:val="24"/>
        </w:rPr>
        <w:t xml:space="preserve"> </w:t>
      </w:r>
      <w:r w:rsidRPr="00C76B32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 xml:space="preserve"> </w:t>
      </w:r>
      <w:r w:rsidRPr="00C76B32">
        <w:rPr>
          <w:color w:val="000000"/>
          <w:sz w:val="24"/>
          <w:szCs w:val="24"/>
        </w:rPr>
        <w:t>Karlovy</w:t>
      </w:r>
      <w:r>
        <w:rPr>
          <w:color w:val="000000"/>
          <w:sz w:val="24"/>
          <w:szCs w:val="24"/>
        </w:rPr>
        <w:t xml:space="preserve"> </w:t>
      </w:r>
      <w:r w:rsidRPr="00C76B32">
        <w:rPr>
          <w:color w:val="000000"/>
          <w:sz w:val="24"/>
          <w:szCs w:val="24"/>
        </w:rPr>
        <w:t>Vary</w:t>
      </w:r>
    </w:p>
    <w:p w:rsidR="00480DF0" w:rsidRPr="00C76B32" w:rsidRDefault="00C76B32">
      <w:pPr>
        <w:pStyle w:val="Standard"/>
        <w:rPr>
          <w:sz w:val="24"/>
          <w:szCs w:val="24"/>
        </w:rPr>
      </w:pPr>
      <w:r w:rsidRPr="00C76B32">
        <w:rPr>
          <w:sz w:val="24"/>
          <w:szCs w:val="24"/>
        </w:rPr>
        <w:tab/>
      </w:r>
      <w:r w:rsidRPr="00C76B32">
        <w:rPr>
          <w:sz w:val="24"/>
          <w:szCs w:val="24"/>
        </w:rPr>
        <w:tab/>
      </w:r>
      <w:r w:rsidRPr="00C76B32">
        <w:rPr>
          <w:sz w:val="24"/>
          <w:szCs w:val="24"/>
        </w:rPr>
        <w:tab/>
      </w:r>
      <w:r w:rsidRPr="00C76B32">
        <w:rPr>
          <w:sz w:val="24"/>
          <w:szCs w:val="24"/>
        </w:rPr>
        <w:tab/>
      </w:r>
      <w:r w:rsidRPr="00C76B32">
        <w:rPr>
          <w:color w:val="000000"/>
          <w:sz w:val="24"/>
          <w:szCs w:val="24"/>
        </w:rPr>
        <w:t>IČO:</w:t>
      </w:r>
      <w:r>
        <w:rPr>
          <w:color w:val="000000"/>
          <w:sz w:val="24"/>
          <w:szCs w:val="24"/>
        </w:rPr>
        <w:t xml:space="preserve"> </w:t>
      </w:r>
      <w:r w:rsidRPr="00C76B32">
        <w:rPr>
          <w:color w:val="000000"/>
          <w:sz w:val="24"/>
          <w:szCs w:val="24"/>
        </w:rPr>
        <w:t>002</w:t>
      </w:r>
      <w:r>
        <w:rPr>
          <w:color w:val="000000"/>
          <w:sz w:val="24"/>
          <w:szCs w:val="24"/>
        </w:rPr>
        <w:t xml:space="preserve"> </w:t>
      </w:r>
      <w:r w:rsidRPr="00C76B32">
        <w:rPr>
          <w:color w:val="000000"/>
          <w:sz w:val="24"/>
          <w:szCs w:val="24"/>
        </w:rPr>
        <w:t>54</w:t>
      </w:r>
      <w:r>
        <w:rPr>
          <w:color w:val="000000"/>
          <w:sz w:val="24"/>
          <w:szCs w:val="24"/>
        </w:rPr>
        <w:t xml:space="preserve"> </w:t>
      </w:r>
      <w:r w:rsidRPr="00C76B32">
        <w:rPr>
          <w:color w:val="000000"/>
          <w:sz w:val="24"/>
          <w:szCs w:val="24"/>
        </w:rPr>
        <w:t>657</w:t>
      </w:r>
    </w:p>
    <w:p w:rsidR="005E76A7" w:rsidRDefault="00C76B32" w:rsidP="005E76A7">
      <w:pPr>
        <w:pStyle w:val="Standard"/>
        <w:ind w:left="2124" w:firstLine="708"/>
        <w:rPr>
          <w:sz w:val="24"/>
          <w:szCs w:val="24"/>
        </w:rPr>
      </w:pPr>
      <w:r w:rsidRPr="00C76B32">
        <w:rPr>
          <w:color w:val="000000"/>
          <w:sz w:val="24"/>
          <w:szCs w:val="24"/>
        </w:rPr>
        <w:t>zastoupeno:</w:t>
      </w:r>
    </w:p>
    <w:p w:rsidR="005E76A7" w:rsidRDefault="005E76A7" w:rsidP="005E76A7">
      <w:pPr>
        <w:pStyle w:val="Standard"/>
        <w:ind w:left="709" w:firstLine="3"/>
        <w:rPr>
          <w:b/>
          <w:sz w:val="24"/>
          <w:szCs w:val="24"/>
        </w:rPr>
      </w:pPr>
    </w:p>
    <w:p w:rsidR="00480DF0" w:rsidRPr="00C76B32" w:rsidRDefault="00C76B32" w:rsidP="005E76A7">
      <w:pPr>
        <w:pStyle w:val="Standard"/>
        <w:ind w:left="709" w:firstLine="3"/>
        <w:rPr>
          <w:sz w:val="24"/>
          <w:szCs w:val="24"/>
        </w:rPr>
      </w:pPr>
      <w:r w:rsidRPr="00C76B32">
        <w:rPr>
          <w:b/>
          <w:sz w:val="24"/>
          <w:szCs w:val="24"/>
        </w:rPr>
        <w:t>Zhotovitel: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C76B32">
        <w:rPr>
          <w:b/>
          <w:sz w:val="24"/>
          <w:szCs w:val="24"/>
        </w:rPr>
        <w:t>Dowis</w:t>
      </w:r>
      <w:proofErr w:type="spellEnd"/>
      <w:r>
        <w:rPr>
          <w:b/>
          <w:sz w:val="24"/>
          <w:szCs w:val="24"/>
        </w:rPr>
        <w:t xml:space="preserve"> </w:t>
      </w:r>
      <w:r w:rsidRPr="00C76B32">
        <w:rPr>
          <w:b/>
          <w:sz w:val="24"/>
          <w:szCs w:val="24"/>
        </w:rPr>
        <w:t>s.r.o.</w:t>
      </w:r>
    </w:p>
    <w:p w:rsidR="00480DF0" w:rsidRPr="00C76B32" w:rsidRDefault="00C76B32">
      <w:pPr>
        <w:pStyle w:val="Standard"/>
        <w:keepLines/>
        <w:ind w:left="2124" w:firstLine="708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IČO: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021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023</w:t>
      </w:r>
    </w:p>
    <w:p w:rsidR="00480DF0" w:rsidRPr="00C76B32" w:rsidRDefault="00C76B32">
      <w:pPr>
        <w:pStyle w:val="Standard"/>
        <w:keepLines/>
        <w:ind w:left="2832" w:firstLine="3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sídlem</w:t>
      </w:r>
      <w:r>
        <w:rPr>
          <w:sz w:val="24"/>
          <w:szCs w:val="24"/>
        </w:rPr>
        <w:t xml:space="preserve"> </w:t>
      </w:r>
      <w:r w:rsidRPr="00C76B32">
        <w:rPr>
          <w:color w:val="000000"/>
          <w:sz w:val="24"/>
          <w:szCs w:val="24"/>
        </w:rPr>
        <w:t>Platanová</w:t>
      </w:r>
      <w:r>
        <w:rPr>
          <w:color w:val="000000"/>
          <w:sz w:val="24"/>
          <w:szCs w:val="24"/>
        </w:rPr>
        <w:t xml:space="preserve"> </w:t>
      </w:r>
      <w:r w:rsidRPr="00C76B32">
        <w:rPr>
          <w:color w:val="000000"/>
          <w:sz w:val="24"/>
          <w:szCs w:val="24"/>
        </w:rPr>
        <w:t>183</w:t>
      </w:r>
    </w:p>
    <w:p w:rsidR="00480DF0" w:rsidRPr="00C76B32" w:rsidRDefault="00C76B32">
      <w:pPr>
        <w:pStyle w:val="Standard"/>
        <w:keepLines/>
        <w:ind w:left="2832" w:firstLine="3"/>
        <w:jc w:val="both"/>
        <w:rPr>
          <w:sz w:val="24"/>
          <w:szCs w:val="24"/>
        </w:rPr>
      </w:pPr>
      <w:proofErr w:type="spellStart"/>
      <w:r w:rsidRPr="00C76B32">
        <w:rPr>
          <w:color w:val="000000"/>
          <w:sz w:val="24"/>
          <w:szCs w:val="24"/>
        </w:rPr>
        <w:t>Želivec</w:t>
      </w:r>
      <w:proofErr w:type="spellEnd"/>
      <w:r w:rsidRPr="00C76B3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C76B32">
        <w:rPr>
          <w:color w:val="000000"/>
          <w:sz w:val="24"/>
          <w:szCs w:val="24"/>
        </w:rPr>
        <w:t>25168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C76B32">
        <w:rPr>
          <w:color w:val="000000"/>
          <w:sz w:val="24"/>
          <w:szCs w:val="24"/>
        </w:rPr>
        <w:t>Sulice</w:t>
      </w:r>
      <w:proofErr w:type="spellEnd"/>
    </w:p>
    <w:p w:rsidR="00480DF0" w:rsidRPr="00C76B32" w:rsidRDefault="00C76B32">
      <w:pPr>
        <w:pStyle w:val="Standard"/>
        <w:keepLines/>
        <w:ind w:left="2550" w:firstLine="282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jednatel: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Aleš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Jindra</w:t>
      </w:r>
    </w:p>
    <w:p w:rsidR="00480DF0" w:rsidRPr="00C76B32" w:rsidRDefault="00C76B32">
      <w:pPr>
        <w:pStyle w:val="Standard"/>
        <w:keepLines/>
        <w:ind w:left="2832"/>
        <w:rPr>
          <w:sz w:val="24"/>
          <w:szCs w:val="24"/>
        </w:rPr>
      </w:pPr>
      <w:r w:rsidRPr="00C76B32">
        <w:rPr>
          <w:sz w:val="24"/>
          <w:szCs w:val="24"/>
        </w:rPr>
        <w:t>zapsaná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obchodním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rejstříku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vedeném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Městským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soudem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Praze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</w:t>
      </w:r>
      <w:r>
        <w:rPr>
          <w:sz w:val="24"/>
          <w:szCs w:val="24"/>
        </w:rPr>
        <w:t xml:space="preserve"> </w:t>
      </w:r>
      <w:proofErr w:type="spellStart"/>
      <w:r w:rsidRPr="00C76B32">
        <w:rPr>
          <w:sz w:val="24"/>
          <w:szCs w:val="24"/>
        </w:rPr>
        <w:t>sp</w:t>
      </w:r>
      <w:proofErr w:type="spellEnd"/>
      <w:r w:rsidRPr="00C76B3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zn.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215589</w:t>
      </w:r>
    </w:p>
    <w:p w:rsidR="00480DF0" w:rsidRPr="00C76B32" w:rsidRDefault="00480DF0">
      <w:pPr>
        <w:pStyle w:val="Standard"/>
        <w:keepLines/>
        <w:ind w:left="2124" w:firstLine="708"/>
        <w:jc w:val="both"/>
        <w:rPr>
          <w:sz w:val="24"/>
          <w:szCs w:val="24"/>
        </w:rPr>
      </w:pPr>
    </w:p>
    <w:p w:rsidR="00480DF0" w:rsidRPr="00C76B32" w:rsidRDefault="00480DF0">
      <w:pPr>
        <w:pStyle w:val="Standard"/>
        <w:keepLines/>
        <w:jc w:val="both"/>
        <w:rPr>
          <w:sz w:val="24"/>
          <w:szCs w:val="24"/>
        </w:rPr>
      </w:pPr>
    </w:p>
    <w:p w:rsidR="00480DF0" w:rsidRPr="00C76B32" w:rsidRDefault="00C76B32" w:rsidP="005E76A7">
      <w:pPr>
        <w:pStyle w:val="Standard"/>
        <w:keepLine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uzavřely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následujících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podmínek.</w:t>
      </w:r>
    </w:p>
    <w:p w:rsidR="00480DF0" w:rsidRPr="00C76B32" w:rsidRDefault="00480DF0">
      <w:pPr>
        <w:pStyle w:val="Standard"/>
        <w:keepLines/>
        <w:rPr>
          <w:sz w:val="24"/>
          <w:szCs w:val="24"/>
        </w:rPr>
      </w:pPr>
    </w:p>
    <w:p w:rsidR="00480DF0" w:rsidRPr="00C76B32" w:rsidRDefault="00C76B3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0DF0" w:rsidRPr="00C76B32" w:rsidRDefault="00C76B32">
      <w:pPr>
        <w:pStyle w:val="Standard"/>
        <w:keepLines/>
        <w:numPr>
          <w:ilvl w:val="0"/>
          <w:numId w:val="4"/>
        </w:numPr>
        <w:jc w:val="both"/>
        <w:rPr>
          <w:sz w:val="24"/>
          <w:szCs w:val="24"/>
        </w:rPr>
      </w:pPr>
      <w:r w:rsidRPr="00C76B32">
        <w:rPr>
          <w:b/>
          <w:sz w:val="24"/>
          <w:szCs w:val="24"/>
        </w:rPr>
        <w:t>Předmět</w:t>
      </w:r>
      <w:r>
        <w:rPr>
          <w:b/>
          <w:sz w:val="24"/>
          <w:szCs w:val="24"/>
        </w:rPr>
        <w:t xml:space="preserve"> </w:t>
      </w:r>
      <w:r w:rsidRPr="00C76B32">
        <w:rPr>
          <w:b/>
          <w:sz w:val="24"/>
          <w:szCs w:val="24"/>
        </w:rPr>
        <w:t>smlouvy</w:t>
      </w:r>
    </w:p>
    <w:p w:rsidR="00480DF0" w:rsidRPr="00C76B32" w:rsidRDefault="00480DF0">
      <w:pPr>
        <w:pStyle w:val="Standard"/>
        <w:keepLines/>
        <w:ind w:left="1416" w:hanging="708"/>
        <w:jc w:val="both"/>
        <w:rPr>
          <w:color w:val="000000"/>
          <w:sz w:val="24"/>
          <w:szCs w:val="24"/>
        </w:rPr>
      </w:pPr>
    </w:p>
    <w:p w:rsidR="00480DF0" w:rsidRPr="00C76B32" w:rsidRDefault="00C76B32" w:rsidP="00E41193">
      <w:pPr>
        <w:pStyle w:val="msolistparagraph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B32">
        <w:rPr>
          <w:rFonts w:ascii="Times New Roman" w:hAnsi="Times New Roman" w:cs="Times New Roman"/>
          <w:color w:val="000000"/>
          <w:sz w:val="24"/>
          <w:szCs w:val="24"/>
        </w:rPr>
        <w:t>2.1</w:t>
      </w:r>
      <w:proofErr w:type="gramEnd"/>
      <w:r w:rsidRPr="00C76B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ab/>
        <w:t>Předmětem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smlouvy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závazek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zhotovitele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provést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objednatele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dílo: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6B32">
        <w:rPr>
          <w:rFonts w:ascii="Times New Roman" w:hAnsi="Times New Roman" w:cs="Times New Roman"/>
          <w:color w:val="000000"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6B32">
        <w:rPr>
          <w:rFonts w:ascii="Times New Roman" w:hAnsi="Times New Roman" w:cs="Times New Roman"/>
          <w:color w:val="000000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Standardní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vystoupení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6B32">
        <w:rPr>
          <w:rFonts w:ascii="Times New Roman" w:hAnsi="Times New Roman" w:cs="Times New Roman"/>
          <w:color w:val="000000"/>
          <w:sz w:val="24"/>
          <w:szCs w:val="24"/>
        </w:rPr>
        <w:t>Travelling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úpravou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posledního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obrazu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6A7">
        <w:rPr>
          <w:rFonts w:ascii="Times New Roman" w:hAnsi="Times New Roman" w:cs="Times New Roman"/>
          <w:color w:val="000000"/>
          <w:sz w:val="24"/>
          <w:szCs w:val="24"/>
        </w:rPr>
        <w:t>na město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Karlovy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Vary.</w:t>
      </w:r>
    </w:p>
    <w:p w:rsidR="00480DF0" w:rsidRPr="005E76A7" w:rsidRDefault="00C76B32" w:rsidP="00E41193">
      <w:pPr>
        <w:pStyle w:val="msolistparagraph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6B32">
        <w:rPr>
          <w:rFonts w:ascii="Times New Roman" w:hAnsi="Times New Roman" w:cs="Times New Roman"/>
          <w:color w:val="000000"/>
          <w:sz w:val="24"/>
          <w:szCs w:val="24"/>
        </w:rPr>
        <w:t>2.2</w:t>
      </w:r>
      <w:proofErr w:type="gramEnd"/>
      <w:r w:rsidRPr="00C76B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76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Vystoupení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konat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Karlových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Varech,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5.5.2018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celkem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10x</w:t>
      </w:r>
      <w:r w:rsidR="00E41193">
        <w:rPr>
          <w:rFonts w:ascii="Times New Roman" w:hAnsi="Times New Roman" w:cs="Times New Roman"/>
          <w:color w:val="000000"/>
          <w:sz w:val="24"/>
          <w:szCs w:val="24"/>
        </w:rPr>
        <w:t>, vždy</w:t>
      </w:r>
    </w:p>
    <w:p w:rsidR="00480DF0" w:rsidRPr="005E76A7" w:rsidRDefault="005E76A7" w:rsidP="00E41193">
      <w:pPr>
        <w:pStyle w:val="msolistparagraph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41193">
        <w:rPr>
          <w:rFonts w:ascii="Times New Roman" w:hAnsi="Times New Roman" w:cs="Times New Roman"/>
          <w:color w:val="000000"/>
          <w:sz w:val="24"/>
          <w:szCs w:val="24"/>
        </w:rPr>
        <w:t xml:space="preserve">v době </w:t>
      </w:r>
      <w:r w:rsidR="00C76B32" w:rsidRPr="00C76B32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C76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B32" w:rsidRPr="00C76B32">
        <w:rPr>
          <w:rFonts w:ascii="Times New Roman" w:hAnsi="Times New Roman" w:cs="Times New Roman"/>
          <w:color w:val="000000"/>
          <w:sz w:val="24"/>
          <w:szCs w:val="24"/>
        </w:rPr>
        <w:t>22:00</w:t>
      </w:r>
      <w:r w:rsidR="00C76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B32" w:rsidRPr="00C76B3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76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B32" w:rsidRPr="00C76B32">
        <w:rPr>
          <w:rFonts w:ascii="Times New Roman" w:hAnsi="Times New Roman" w:cs="Times New Roman"/>
          <w:color w:val="000000"/>
          <w:sz w:val="24"/>
          <w:szCs w:val="24"/>
        </w:rPr>
        <w:t>poté</w:t>
      </w:r>
      <w:r w:rsidR="00C76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B32" w:rsidRPr="00C76B32">
        <w:rPr>
          <w:rFonts w:ascii="Times New Roman" w:hAnsi="Times New Roman" w:cs="Times New Roman"/>
          <w:color w:val="000000"/>
          <w:sz w:val="24"/>
          <w:szCs w:val="24"/>
        </w:rPr>
        <w:t>každých</w:t>
      </w:r>
      <w:r w:rsidR="00C76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B32" w:rsidRPr="00C76B32">
        <w:rPr>
          <w:rFonts w:ascii="Times New Roman" w:hAnsi="Times New Roman" w:cs="Times New Roman"/>
          <w:color w:val="000000"/>
          <w:sz w:val="24"/>
          <w:szCs w:val="24"/>
        </w:rPr>
        <w:t>30min.</w:t>
      </w:r>
    </w:p>
    <w:p w:rsidR="00480DF0" w:rsidRPr="005E76A7" w:rsidRDefault="00C76B32" w:rsidP="00E41193">
      <w:pPr>
        <w:pStyle w:val="msolistparagraph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6B3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41193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 w:rsidRPr="00C76B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76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Předmětem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smlouvy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závazek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objednatele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uhradit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cenu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díla.</w:t>
      </w:r>
    </w:p>
    <w:p w:rsidR="00C76B32" w:rsidRPr="005E76A7" w:rsidRDefault="00C76B32" w:rsidP="00E41193">
      <w:pPr>
        <w:pStyle w:val="msolistparagraph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6B3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41193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C76B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76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E76A7">
        <w:rPr>
          <w:rFonts w:ascii="Times New Roman" w:hAnsi="Times New Roman" w:cs="Times New Roman"/>
          <w:color w:val="000000"/>
          <w:sz w:val="24"/>
          <w:szCs w:val="24"/>
        </w:rPr>
        <w:t xml:space="preserve">Předmět smlouvy bude proveden společně či jednotlivě výtvarníky ateliéru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Dowis.cz: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David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6B32">
        <w:rPr>
          <w:rFonts w:ascii="Times New Roman" w:hAnsi="Times New Roman" w:cs="Times New Roman"/>
          <w:color w:val="000000"/>
          <w:sz w:val="24"/>
          <w:szCs w:val="24"/>
        </w:rPr>
        <w:t>Reichelt</w:t>
      </w:r>
      <w:proofErr w:type="spellEnd"/>
      <w:r w:rsidRPr="00C76B3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Vladimír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6B32">
        <w:rPr>
          <w:rFonts w:ascii="Times New Roman" w:hAnsi="Times New Roman" w:cs="Times New Roman"/>
          <w:color w:val="000000"/>
          <w:sz w:val="24"/>
          <w:szCs w:val="24"/>
        </w:rPr>
        <w:t>Hirsch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nebo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Lukáš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Krč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jedná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41193">
        <w:rPr>
          <w:rFonts w:ascii="Times New Roman" w:hAnsi="Times New Roman" w:cs="Times New Roman"/>
          <w:color w:val="000000"/>
          <w:sz w:val="24"/>
          <w:szCs w:val="24"/>
        </w:rPr>
        <w:t xml:space="preserve"> tzv.</w:t>
      </w:r>
      <w:r w:rsidRPr="005E76A7">
        <w:rPr>
          <w:rFonts w:ascii="Times New Roman" w:hAnsi="Times New Roman" w:cs="Times New Roman"/>
          <w:color w:val="000000"/>
          <w:sz w:val="24"/>
          <w:szCs w:val="24"/>
        </w:rPr>
        <w:t xml:space="preserve"> živé malování. Malovat bude jeden z těchto umělců</w:t>
      </w:r>
      <w:r w:rsidR="00E41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0DF0" w:rsidRPr="005E76A7" w:rsidRDefault="00C76B32" w:rsidP="00E41193">
      <w:pPr>
        <w:pStyle w:val="msolistparagraph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6B3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41193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End"/>
      <w:r w:rsidRPr="00C76B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ab/>
        <w:t>Objednatel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zavazuje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při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provádění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díla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řádně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spolupůsobit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zhotoviteli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řádně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provedené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dílo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zaplatit,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podmínek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termínech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smlouvou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B32">
        <w:rPr>
          <w:rFonts w:ascii="Times New Roman" w:hAnsi="Times New Roman" w:cs="Times New Roman"/>
          <w:color w:val="000000"/>
          <w:sz w:val="24"/>
          <w:szCs w:val="24"/>
        </w:rPr>
        <w:t>sjednaných.</w:t>
      </w:r>
    </w:p>
    <w:p w:rsidR="00480DF0" w:rsidRPr="005E76A7" w:rsidRDefault="00C76B32" w:rsidP="00E41193">
      <w:pPr>
        <w:pStyle w:val="msolistparagraph0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76A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41193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5E76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76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E76A7">
        <w:rPr>
          <w:rFonts w:ascii="Times New Roman" w:hAnsi="Times New Roman" w:cs="Times New Roman"/>
          <w:color w:val="000000"/>
          <w:sz w:val="24"/>
          <w:szCs w:val="24"/>
        </w:rPr>
        <w:t>Dílo bude realizováno dle přiloženého a vzájemně potvrzeného harmonogramu akce, který je nedílnou součástí této smlouvy jako příloha č. 1.</w:t>
      </w:r>
    </w:p>
    <w:p w:rsidR="00480DF0" w:rsidRPr="00C76B32" w:rsidRDefault="00480DF0">
      <w:pPr>
        <w:pStyle w:val="Standard"/>
        <w:keepLines/>
        <w:tabs>
          <w:tab w:val="left" w:pos="4251"/>
        </w:tabs>
        <w:ind w:left="1416" w:hanging="708"/>
        <w:jc w:val="both"/>
        <w:rPr>
          <w:color w:val="000000"/>
          <w:sz w:val="24"/>
          <w:szCs w:val="24"/>
        </w:rPr>
      </w:pPr>
    </w:p>
    <w:p w:rsidR="00480DF0" w:rsidRPr="005E76A7" w:rsidRDefault="00C76B32" w:rsidP="005E76A7">
      <w:pPr>
        <w:pStyle w:val="Standard"/>
        <w:keepLines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76B32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 xml:space="preserve"> </w:t>
      </w:r>
      <w:r w:rsidRPr="00C76B32">
        <w:rPr>
          <w:b/>
          <w:sz w:val="24"/>
          <w:szCs w:val="24"/>
        </w:rPr>
        <w:t>díla</w:t>
      </w:r>
    </w:p>
    <w:p w:rsidR="00480DF0" w:rsidRPr="00C76B32" w:rsidRDefault="00480DF0">
      <w:pPr>
        <w:pStyle w:val="Standard"/>
        <w:keepLines/>
        <w:tabs>
          <w:tab w:val="left" w:pos="3543"/>
        </w:tabs>
        <w:ind w:left="708" w:hanging="708"/>
        <w:jc w:val="both"/>
        <w:rPr>
          <w:sz w:val="24"/>
          <w:szCs w:val="24"/>
        </w:rPr>
      </w:pPr>
    </w:p>
    <w:p w:rsidR="005E76A7" w:rsidRDefault="00C76B32" w:rsidP="00E41193">
      <w:pPr>
        <w:pStyle w:val="Standard"/>
        <w:keepLines/>
        <w:numPr>
          <w:ilvl w:val="1"/>
          <w:numId w:val="4"/>
        </w:numPr>
        <w:tabs>
          <w:tab w:val="left" w:pos="2268"/>
        </w:tabs>
        <w:ind w:left="709" w:hanging="709"/>
        <w:jc w:val="both"/>
        <w:rPr>
          <w:color w:val="000000"/>
          <w:sz w:val="24"/>
          <w:szCs w:val="24"/>
        </w:rPr>
      </w:pPr>
      <w:r w:rsidRPr="005E76A7">
        <w:rPr>
          <w:color w:val="000000"/>
          <w:sz w:val="24"/>
          <w:szCs w:val="24"/>
        </w:rPr>
        <w:t xml:space="preserve">Smluvní strany sjednaly cenu díla za celé, kompletní a úplné provedení </w:t>
      </w:r>
      <w:r w:rsidR="005E76A7">
        <w:rPr>
          <w:color w:val="000000"/>
          <w:sz w:val="24"/>
          <w:szCs w:val="24"/>
        </w:rPr>
        <w:t>díla</w:t>
      </w:r>
      <w:r w:rsidRPr="005E76A7">
        <w:rPr>
          <w:color w:val="000000"/>
          <w:sz w:val="24"/>
          <w:szCs w:val="24"/>
        </w:rPr>
        <w:t>, která je</w:t>
      </w:r>
      <w:r w:rsidR="005E76A7">
        <w:rPr>
          <w:color w:val="000000"/>
          <w:sz w:val="24"/>
          <w:szCs w:val="24"/>
        </w:rPr>
        <w:t xml:space="preserve"> </w:t>
      </w:r>
      <w:r w:rsidRPr="005E76A7">
        <w:rPr>
          <w:color w:val="000000"/>
          <w:sz w:val="24"/>
          <w:szCs w:val="24"/>
        </w:rPr>
        <w:t>cenou nejvýše přípustnou a nepřekročitelnou, a to ve výši 145.000,- Kč bez DPH (slovy: jedno sto čtyřicet</w:t>
      </w:r>
      <w:r w:rsidR="005E76A7">
        <w:rPr>
          <w:color w:val="000000"/>
          <w:sz w:val="24"/>
          <w:szCs w:val="24"/>
        </w:rPr>
        <w:t xml:space="preserve"> </w:t>
      </w:r>
      <w:r w:rsidRPr="005E76A7">
        <w:rPr>
          <w:color w:val="000000"/>
          <w:sz w:val="24"/>
          <w:szCs w:val="24"/>
        </w:rPr>
        <w:t>pět tisíc korun českých).</w:t>
      </w:r>
    </w:p>
    <w:p w:rsidR="005E76A7" w:rsidRDefault="00C76B32" w:rsidP="00E41193">
      <w:pPr>
        <w:pStyle w:val="Standard"/>
        <w:keepLines/>
        <w:tabs>
          <w:tab w:val="left" w:pos="2268"/>
        </w:tabs>
        <w:ind w:left="709"/>
        <w:jc w:val="both"/>
        <w:rPr>
          <w:sz w:val="24"/>
          <w:szCs w:val="24"/>
        </w:rPr>
      </w:pPr>
      <w:r w:rsidRPr="005E76A7">
        <w:rPr>
          <w:sz w:val="24"/>
          <w:szCs w:val="24"/>
        </w:rPr>
        <w:t>DPH</w:t>
      </w:r>
      <w:r w:rsidR="005E76A7">
        <w:rPr>
          <w:sz w:val="24"/>
          <w:szCs w:val="24"/>
        </w:rPr>
        <w:t xml:space="preserve"> je</w:t>
      </w:r>
      <w:r w:rsidRPr="005E76A7">
        <w:rPr>
          <w:sz w:val="24"/>
          <w:szCs w:val="24"/>
        </w:rPr>
        <w:t xml:space="preserve"> ve výši 30.450,- (slovy: </w:t>
      </w:r>
      <w:r w:rsidR="005E76A7">
        <w:rPr>
          <w:sz w:val="24"/>
          <w:szCs w:val="24"/>
        </w:rPr>
        <w:t>třicet tisíc čtyři sta padesát</w:t>
      </w:r>
      <w:r w:rsidRPr="005E76A7">
        <w:rPr>
          <w:sz w:val="24"/>
          <w:szCs w:val="24"/>
        </w:rPr>
        <w:t xml:space="preserve"> korun </w:t>
      </w:r>
      <w:r w:rsidR="005E76A7">
        <w:rPr>
          <w:sz w:val="24"/>
          <w:szCs w:val="24"/>
        </w:rPr>
        <w:t>českých).</w:t>
      </w:r>
    </w:p>
    <w:p w:rsidR="00480DF0" w:rsidRPr="005E76A7" w:rsidRDefault="005E76A7" w:rsidP="00E41193">
      <w:pPr>
        <w:pStyle w:val="Standard"/>
        <w:keepLines/>
        <w:tabs>
          <w:tab w:val="left" w:pos="2268"/>
        </w:tabs>
        <w:ind w:left="709"/>
        <w:jc w:val="both"/>
        <w:rPr>
          <w:b/>
          <w:color w:val="000000"/>
          <w:sz w:val="24"/>
          <w:szCs w:val="24"/>
        </w:rPr>
      </w:pPr>
      <w:r w:rsidRPr="005E76A7">
        <w:rPr>
          <w:b/>
          <w:sz w:val="24"/>
          <w:szCs w:val="24"/>
        </w:rPr>
        <w:t>C</w:t>
      </w:r>
      <w:r w:rsidR="00C76B32" w:rsidRPr="005E76A7">
        <w:rPr>
          <w:b/>
          <w:sz w:val="24"/>
          <w:szCs w:val="24"/>
        </w:rPr>
        <w:t xml:space="preserve">ena </w:t>
      </w:r>
      <w:r>
        <w:rPr>
          <w:b/>
          <w:sz w:val="24"/>
          <w:szCs w:val="24"/>
        </w:rPr>
        <w:t xml:space="preserve">včetně </w:t>
      </w:r>
      <w:r w:rsidR="00C76B32" w:rsidRPr="005E76A7">
        <w:rPr>
          <w:b/>
          <w:sz w:val="24"/>
          <w:szCs w:val="24"/>
        </w:rPr>
        <w:t xml:space="preserve">DPH </w:t>
      </w:r>
      <w:r w:rsidRPr="005E76A7">
        <w:rPr>
          <w:b/>
          <w:sz w:val="24"/>
          <w:szCs w:val="24"/>
        </w:rPr>
        <w:t xml:space="preserve">činí </w:t>
      </w:r>
      <w:r w:rsidR="00C76B32" w:rsidRPr="005E76A7">
        <w:rPr>
          <w:b/>
          <w:sz w:val="24"/>
          <w:szCs w:val="24"/>
        </w:rPr>
        <w:t xml:space="preserve">175.450,- (slovy: </w:t>
      </w:r>
      <w:r w:rsidRPr="005E76A7">
        <w:rPr>
          <w:b/>
          <w:sz w:val="24"/>
          <w:szCs w:val="24"/>
        </w:rPr>
        <w:t xml:space="preserve">jedno sto sedmdesát pět tisíc čtyři sta padesát </w:t>
      </w:r>
      <w:r w:rsidR="00C76B32" w:rsidRPr="005E76A7">
        <w:rPr>
          <w:b/>
          <w:sz w:val="24"/>
          <w:szCs w:val="24"/>
        </w:rPr>
        <w:t>korun českých).</w:t>
      </w:r>
    </w:p>
    <w:p w:rsidR="005E76A7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lastRenderedPageBreak/>
        <w:t>Objednatel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zavazuje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uhradit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náklady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cestovné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jednorázovou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částkou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výši: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2</w:t>
      </w:r>
      <w:r w:rsidR="00E41193">
        <w:rPr>
          <w:sz w:val="24"/>
          <w:szCs w:val="24"/>
        </w:rPr>
        <w:t>.</w:t>
      </w:r>
      <w:r w:rsidRPr="00C76B32">
        <w:rPr>
          <w:sz w:val="24"/>
          <w:szCs w:val="24"/>
        </w:rPr>
        <w:t>800,-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Kč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bez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DPH.</w:t>
      </w:r>
      <w:r>
        <w:rPr>
          <w:sz w:val="24"/>
          <w:szCs w:val="24"/>
        </w:rPr>
        <w:t xml:space="preserve"> </w:t>
      </w:r>
    </w:p>
    <w:p w:rsidR="005E76A7" w:rsidRDefault="00C76B32" w:rsidP="005E76A7">
      <w:pPr>
        <w:pStyle w:val="Standard"/>
        <w:ind w:left="709"/>
        <w:jc w:val="both"/>
        <w:rPr>
          <w:sz w:val="24"/>
          <w:szCs w:val="24"/>
        </w:rPr>
      </w:pPr>
      <w:r w:rsidRPr="005E76A7">
        <w:rPr>
          <w:sz w:val="24"/>
          <w:szCs w:val="24"/>
        </w:rPr>
        <w:t xml:space="preserve">DPH ve výši 588,- (slovy: </w:t>
      </w:r>
      <w:r w:rsidR="005E76A7">
        <w:rPr>
          <w:sz w:val="24"/>
          <w:szCs w:val="24"/>
        </w:rPr>
        <w:t xml:space="preserve">pět set osmdesát osm </w:t>
      </w:r>
      <w:r w:rsidRPr="005E76A7">
        <w:rPr>
          <w:sz w:val="24"/>
          <w:szCs w:val="24"/>
        </w:rPr>
        <w:t xml:space="preserve">korun </w:t>
      </w:r>
      <w:r w:rsidR="005E76A7">
        <w:rPr>
          <w:sz w:val="24"/>
          <w:szCs w:val="24"/>
        </w:rPr>
        <w:t>českých).</w:t>
      </w:r>
    </w:p>
    <w:p w:rsidR="00C76B32" w:rsidRPr="005E76A7" w:rsidRDefault="005E76A7" w:rsidP="005E76A7">
      <w:pPr>
        <w:pStyle w:val="Standard"/>
        <w:ind w:left="709"/>
        <w:jc w:val="both"/>
        <w:rPr>
          <w:b/>
          <w:sz w:val="24"/>
          <w:szCs w:val="24"/>
        </w:rPr>
      </w:pPr>
      <w:r w:rsidRPr="005E76A7">
        <w:rPr>
          <w:b/>
          <w:sz w:val="24"/>
          <w:szCs w:val="24"/>
        </w:rPr>
        <w:t>C</w:t>
      </w:r>
      <w:r w:rsidR="00C76B32" w:rsidRPr="005E76A7">
        <w:rPr>
          <w:b/>
          <w:sz w:val="24"/>
          <w:szCs w:val="24"/>
        </w:rPr>
        <w:t xml:space="preserve">ena </w:t>
      </w:r>
      <w:r w:rsidRPr="005E76A7">
        <w:rPr>
          <w:b/>
          <w:sz w:val="24"/>
          <w:szCs w:val="24"/>
        </w:rPr>
        <w:t>včetně</w:t>
      </w:r>
      <w:r w:rsidR="00C76B32" w:rsidRPr="005E76A7">
        <w:rPr>
          <w:b/>
          <w:sz w:val="24"/>
          <w:szCs w:val="24"/>
        </w:rPr>
        <w:t xml:space="preserve"> </w:t>
      </w:r>
      <w:proofErr w:type="gramStart"/>
      <w:r w:rsidR="00C76B32" w:rsidRPr="005E76A7">
        <w:rPr>
          <w:b/>
          <w:sz w:val="24"/>
          <w:szCs w:val="24"/>
        </w:rPr>
        <w:t xml:space="preserve">DPH </w:t>
      </w:r>
      <w:r w:rsidRPr="005E76A7">
        <w:rPr>
          <w:b/>
          <w:sz w:val="24"/>
          <w:szCs w:val="24"/>
        </w:rPr>
        <w:t xml:space="preserve"> činí</w:t>
      </w:r>
      <w:proofErr w:type="gramEnd"/>
      <w:r w:rsidRPr="005E76A7">
        <w:rPr>
          <w:b/>
          <w:sz w:val="24"/>
          <w:szCs w:val="24"/>
        </w:rPr>
        <w:t xml:space="preserve"> </w:t>
      </w:r>
      <w:r w:rsidR="00C76B32" w:rsidRPr="005E76A7">
        <w:rPr>
          <w:b/>
          <w:sz w:val="24"/>
          <w:szCs w:val="24"/>
        </w:rPr>
        <w:t xml:space="preserve">celkem:3.388,- (slovy: </w:t>
      </w:r>
      <w:r w:rsidRPr="005E76A7">
        <w:rPr>
          <w:b/>
          <w:sz w:val="24"/>
          <w:szCs w:val="24"/>
        </w:rPr>
        <w:t>tři tisíce tři sta osmdesát osm</w:t>
      </w:r>
      <w:r w:rsidR="00C76B32" w:rsidRPr="005E76A7">
        <w:rPr>
          <w:b/>
          <w:sz w:val="24"/>
          <w:szCs w:val="24"/>
        </w:rPr>
        <w:t xml:space="preserve"> korun českých).</w:t>
      </w:r>
    </w:p>
    <w:p w:rsidR="00480DF0" w:rsidRPr="00C76B32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Veškeré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případné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vícepráce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oprávněn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provádět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až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základě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dodatku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Tento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dodatek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pak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bude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obsahovat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zejména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vymezení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rozsahu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víceprací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jejich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cenu.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Neobjednané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vícepráce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povinen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uhradit.</w:t>
      </w:r>
    </w:p>
    <w:p w:rsidR="00480DF0" w:rsidRPr="00C76B32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Sjednaná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cena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splatná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úplném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provedení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díla,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základě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daňového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dokladu,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který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vystaví</w:t>
      </w:r>
      <w:r>
        <w:rPr>
          <w:sz w:val="24"/>
          <w:szCs w:val="24"/>
        </w:rPr>
        <w:t xml:space="preserve"> </w:t>
      </w:r>
      <w:r w:rsidR="005E76A7" w:rsidRPr="00C76B32">
        <w:rPr>
          <w:sz w:val="24"/>
          <w:szCs w:val="24"/>
        </w:rPr>
        <w:t>zhotovitel</w:t>
      </w:r>
      <w:r w:rsidRPr="00C76B3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Faktura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daňový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doklad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bude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mít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veškerá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zákonem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předepsané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náležitosti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dobu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splatnosti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dní.</w:t>
      </w:r>
      <w:r w:rsidR="005E76A7"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doru</w:t>
      </w:r>
      <w:r w:rsidR="005E76A7">
        <w:rPr>
          <w:sz w:val="24"/>
          <w:szCs w:val="24"/>
        </w:rPr>
        <w:t>č</w:t>
      </w:r>
      <w:r w:rsidRPr="00C76B32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fakturu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daňový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doklad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objednateli.</w:t>
      </w:r>
    </w:p>
    <w:p w:rsidR="00480DF0" w:rsidRPr="00C76B32" w:rsidRDefault="00480DF0">
      <w:pPr>
        <w:pStyle w:val="Standard"/>
        <w:tabs>
          <w:tab w:val="left" w:pos="2835"/>
        </w:tabs>
        <w:jc w:val="both"/>
        <w:rPr>
          <w:sz w:val="24"/>
          <w:szCs w:val="24"/>
        </w:rPr>
      </w:pPr>
    </w:p>
    <w:p w:rsidR="00480DF0" w:rsidRPr="00C76B32" w:rsidRDefault="00C76B32">
      <w:pPr>
        <w:pStyle w:val="Standard"/>
        <w:numPr>
          <w:ilvl w:val="0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C76B32">
        <w:rPr>
          <w:b/>
          <w:sz w:val="24"/>
          <w:szCs w:val="24"/>
        </w:rPr>
        <w:t>Doba</w:t>
      </w:r>
      <w:r>
        <w:rPr>
          <w:b/>
          <w:sz w:val="24"/>
          <w:szCs w:val="24"/>
        </w:rPr>
        <w:t xml:space="preserve"> </w:t>
      </w:r>
      <w:r w:rsidRPr="00C76B32">
        <w:rPr>
          <w:b/>
          <w:sz w:val="24"/>
          <w:szCs w:val="24"/>
        </w:rPr>
        <w:t>plnění</w:t>
      </w:r>
    </w:p>
    <w:p w:rsidR="00480DF0" w:rsidRPr="00C76B32" w:rsidRDefault="00480DF0">
      <w:pPr>
        <w:pStyle w:val="Standard"/>
        <w:keepLines/>
        <w:tabs>
          <w:tab w:val="left" w:pos="3543"/>
        </w:tabs>
        <w:ind w:left="708"/>
        <w:jc w:val="both"/>
        <w:rPr>
          <w:sz w:val="24"/>
          <w:szCs w:val="24"/>
        </w:rPr>
      </w:pPr>
    </w:p>
    <w:p w:rsidR="00480DF0" w:rsidRPr="00C76B32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Zhotovitel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zavazuje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řádně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provést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předat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objednateli.</w:t>
      </w:r>
    </w:p>
    <w:p w:rsidR="00C76B32" w:rsidRPr="00C76B32" w:rsidRDefault="00C76B32" w:rsidP="005E76A7">
      <w:pPr>
        <w:pStyle w:val="Standard"/>
        <w:ind w:left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proofErr w:type="gramStart"/>
      <w:r w:rsidRPr="00C76B32">
        <w:rPr>
          <w:sz w:val="24"/>
          <w:szCs w:val="24"/>
        </w:rPr>
        <w:t>4.5.2018</w:t>
      </w:r>
      <w:proofErr w:type="gramEnd"/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podiu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Mlýnské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kolonádě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22:00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0:00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hodin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30minutových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intervalech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(tj.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5krát)</w:t>
      </w:r>
    </w:p>
    <w:p w:rsidR="00C76B32" w:rsidRPr="00C76B32" w:rsidRDefault="00C76B32" w:rsidP="005E76A7">
      <w:pPr>
        <w:pStyle w:val="Standard"/>
        <w:ind w:left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proofErr w:type="gramStart"/>
      <w:r w:rsidRPr="00C76B32">
        <w:rPr>
          <w:sz w:val="24"/>
          <w:szCs w:val="24"/>
        </w:rPr>
        <w:t>5.5.2018</w:t>
      </w:r>
      <w:proofErr w:type="gramEnd"/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podiu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hlavní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poštou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třídě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TGM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22:00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0:00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hodin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30minutových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intervalech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(tj.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5krát)</w:t>
      </w:r>
    </w:p>
    <w:p w:rsidR="00480DF0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Objednatel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právo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požadovat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úpravu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tak,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aby</w:t>
      </w:r>
      <w:r>
        <w:rPr>
          <w:sz w:val="24"/>
          <w:szCs w:val="24"/>
        </w:rPr>
        <w:t xml:space="preserve"> </w:t>
      </w:r>
      <w:proofErr w:type="gramStart"/>
      <w:r w:rsidRPr="00C76B32">
        <w:rPr>
          <w:sz w:val="24"/>
          <w:szCs w:val="24"/>
        </w:rPr>
        <w:t>odpovídalo</w:t>
      </w:r>
      <w:proofErr w:type="gramEnd"/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="005E76A7">
        <w:rPr>
          <w:sz w:val="24"/>
          <w:szCs w:val="24"/>
        </w:rPr>
        <w:t>specifikaci</w:t>
      </w:r>
      <w:r>
        <w:rPr>
          <w:sz w:val="24"/>
          <w:szCs w:val="24"/>
        </w:rPr>
        <w:t xml:space="preserve"> </w:t>
      </w:r>
      <w:proofErr w:type="gramStart"/>
      <w:r w:rsidRPr="00C76B32">
        <w:rPr>
          <w:sz w:val="24"/>
          <w:szCs w:val="24"/>
        </w:rPr>
        <w:t>tzn.</w:t>
      </w:r>
      <w:proofErr w:type="gramEnd"/>
      <w:r w:rsidR="005E76A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že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bude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téma</w:t>
      </w:r>
      <w:r>
        <w:rPr>
          <w:sz w:val="24"/>
          <w:szCs w:val="24"/>
        </w:rPr>
        <w:t xml:space="preserve"> </w:t>
      </w:r>
      <w:proofErr w:type="spellStart"/>
      <w:r w:rsidRPr="00C76B32">
        <w:rPr>
          <w:sz w:val="24"/>
          <w:szCs w:val="24"/>
        </w:rPr>
        <w:t>Travelling</w:t>
      </w:r>
      <w:proofErr w:type="spellEnd"/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malování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cesty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světě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ukončením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cesty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Karlových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Varech.</w:t>
      </w:r>
    </w:p>
    <w:p w:rsidR="005E76A7" w:rsidRPr="00C76B32" w:rsidRDefault="005E76A7" w:rsidP="005E76A7">
      <w:pPr>
        <w:pStyle w:val="Standard"/>
        <w:ind w:left="709"/>
        <w:jc w:val="both"/>
        <w:rPr>
          <w:sz w:val="24"/>
          <w:szCs w:val="24"/>
        </w:rPr>
      </w:pPr>
    </w:p>
    <w:p w:rsidR="00480DF0" w:rsidRPr="00C76B32" w:rsidRDefault="00C76B32">
      <w:pPr>
        <w:pStyle w:val="Standard"/>
        <w:keepLines/>
        <w:numPr>
          <w:ilvl w:val="0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C76B32">
        <w:rPr>
          <w:b/>
          <w:sz w:val="24"/>
          <w:szCs w:val="24"/>
        </w:rPr>
        <w:t>Práva</w:t>
      </w:r>
      <w:r>
        <w:rPr>
          <w:b/>
          <w:sz w:val="24"/>
          <w:szCs w:val="24"/>
        </w:rPr>
        <w:t xml:space="preserve"> </w:t>
      </w:r>
      <w:r w:rsidRPr="00C76B3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C76B32">
        <w:rPr>
          <w:b/>
          <w:sz w:val="24"/>
          <w:szCs w:val="24"/>
        </w:rPr>
        <w:t>povinnosti</w:t>
      </w:r>
      <w:r>
        <w:rPr>
          <w:b/>
          <w:sz w:val="24"/>
          <w:szCs w:val="24"/>
        </w:rPr>
        <w:t xml:space="preserve"> </w:t>
      </w:r>
      <w:r w:rsidRPr="00C76B32">
        <w:rPr>
          <w:b/>
          <w:sz w:val="24"/>
          <w:szCs w:val="24"/>
        </w:rPr>
        <w:t>stran</w:t>
      </w:r>
    </w:p>
    <w:p w:rsidR="00480DF0" w:rsidRPr="00C76B32" w:rsidRDefault="00480DF0">
      <w:pPr>
        <w:pStyle w:val="Standard"/>
        <w:keepLines/>
        <w:tabs>
          <w:tab w:val="left" w:pos="2835"/>
        </w:tabs>
        <w:jc w:val="both"/>
        <w:rPr>
          <w:b/>
          <w:sz w:val="24"/>
          <w:szCs w:val="24"/>
        </w:rPr>
      </w:pPr>
    </w:p>
    <w:p w:rsidR="00480DF0" w:rsidRPr="00C76B32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Zhotovitel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oprávněn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použít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povinností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podle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další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třetí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osobu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tím,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že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musí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jednat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osobu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společnost,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která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všechny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předpoklady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řádné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vztahu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dle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="005E76A7">
        <w:rPr>
          <w:sz w:val="24"/>
          <w:szCs w:val="24"/>
        </w:rPr>
        <w:t>smlouvy</w:t>
      </w:r>
      <w:r w:rsidRPr="00C76B3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Konkrétní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třetí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osobu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pověřenou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dílčí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činnosti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dle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zhotovitele,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musí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jejím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použitím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dle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dát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písemně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schválit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rozhodne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tom,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zda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udělí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osobě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souhlas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provedením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dílčího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dle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zhotovitele.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činnost</w:t>
      </w:r>
      <w:r w:rsidR="005E76A7"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další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třetí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osoby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odpovídá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bezvýhradně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který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nebezpečí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vzniku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škody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povinen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její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úhradě.</w:t>
      </w:r>
    </w:p>
    <w:p w:rsidR="00480DF0" w:rsidRPr="00C76B32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zavazují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úzce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spolupracovat,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zejména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poskytovat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úplné,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pravdivé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včasné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informace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potřebné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řádnému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svých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závazků,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přičemž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případě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změny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podstatných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okolností,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které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mají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proofErr w:type="gramStart"/>
      <w:r w:rsidRPr="00C76B32">
        <w:rPr>
          <w:sz w:val="24"/>
          <w:szCs w:val="24"/>
        </w:rPr>
        <w:t>mohou</w:t>
      </w:r>
      <w:proofErr w:type="gramEnd"/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mít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vliv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proofErr w:type="gramStart"/>
      <w:r w:rsidRPr="00C76B32">
        <w:rPr>
          <w:sz w:val="24"/>
          <w:szCs w:val="24"/>
        </w:rPr>
        <w:t>jsou</w:t>
      </w:r>
      <w:proofErr w:type="gramEnd"/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povinny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písemně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takové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změně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informovat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druhou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bezodkladně,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nejpozději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však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tří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pracovních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dnů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zjištění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takové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změny.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dále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zavazují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poskytnout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druhé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dohodnuté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podmínky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umožňující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řádné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smlouvy.</w:t>
      </w:r>
    </w:p>
    <w:p w:rsidR="00480DF0" w:rsidRPr="00C76B32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zavazují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plnit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své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závazky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souladu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všemi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příslušnými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obecně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závaznými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předpisy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normami.</w:t>
      </w:r>
    </w:p>
    <w:p w:rsidR="00480DF0" w:rsidRPr="00C76B32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zájmu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optimálního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jsou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povinny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plnit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řádně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včas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své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závazky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tak,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aby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nedocházelo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prodlení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jejich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plněním.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Pokud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některá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dostane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prodlení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svých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závazků,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povinna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oznámit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bez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zbytečného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odkladu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druhé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důvod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prodlení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předpokládaný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termín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způsob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odstranění.</w:t>
      </w:r>
    </w:p>
    <w:p w:rsidR="00480DF0" w:rsidRPr="00C76B32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lastRenderedPageBreak/>
        <w:t>Žádná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odpovědna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prodlení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způsobené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výhradně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důsledku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prodlení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závazků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druhé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strany.</w:t>
      </w:r>
    </w:p>
    <w:p w:rsidR="00480DF0" w:rsidRPr="005E76A7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Zhotovitel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zodpovědný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případnou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škodu,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která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vznikla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okolnostmi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vylučujícími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odpovědnost,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zejména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tzv.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„vyšší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moci“,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tedy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všemi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mimořádnými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událostmi,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které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uzavírání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nemohly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předvídat,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jejich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vzniku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průběhu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zabránit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které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důsledku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brání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předmětu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závazků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vyplývajících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smlouvy.</w:t>
      </w:r>
    </w:p>
    <w:p w:rsidR="00480DF0" w:rsidRPr="00C76B32" w:rsidRDefault="00480DF0">
      <w:pPr>
        <w:pStyle w:val="Standard"/>
        <w:keepLines/>
        <w:tabs>
          <w:tab w:val="left" w:pos="3686"/>
        </w:tabs>
        <w:ind w:left="851"/>
        <w:jc w:val="both"/>
        <w:rPr>
          <w:sz w:val="24"/>
          <w:szCs w:val="24"/>
        </w:rPr>
      </w:pPr>
    </w:p>
    <w:p w:rsidR="00480DF0" w:rsidRPr="005E76A7" w:rsidRDefault="00C76B32" w:rsidP="005E76A7">
      <w:pPr>
        <w:pStyle w:val="Standard"/>
        <w:keepLines/>
        <w:numPr>
          <w:ilvl w:val="0"/>
          <w:numId w:val="4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C76B32">
        <w:rPr>
          <w:b/>
          <w:sz w:val="24"/>
          <w:szCs w:val="24"/>
        </w:rPr>
        <w:t>Ukončení</w:t>
      </w:r>
      <w:r>
        <w:rPr>
          <w:b/>
          <w:sz w:val="24"/>
          <w:szCs w:val="24"/>
        </w:rPr>
        <w:t xml:space="preserve"> </w:t>
      </w:r>
      <w:r w:rsidRPr="00C76B32">
        <w:rPr>
          <w:b/>
          <w:sz w:val="24"/>
          <w:szCs w:val="24"/>
        </w:rPr>
        <w:t>smluvního</w:t>
      </w:r>
      <w:r>
        <w:rPr>
          <w:b/>
          <w:sz w:val="24"/>
          <w:szCs w:val="24"/>
        </w:rPr>
        <w:t xml:space="preserve"> </w:t>
      </w:r>
      <w:r w:rsidRPr="00C76B32">
        <w:rPr>
          <w:b/>
          <w:sz w:val="24"/>
          <w:szCs w:val="24"/>
        </w:rPr>
        <w:t>vztahu</w:t>
      </w:r>
    </w:p>
    <w:p w:rsidR="00480DF0" w:rsidRPr="00C76B32" w:rsidRDefault="00480DF0">
      <w:pPr>
        <w:pStyle w:val="Standard"/>
        <w:keepLines/>
        <w:ind w:left="851"/>
        <w:jc w:val="both"/>
        <w:rPr>
          <w:b/>
          <w:sz w:val="24"/>
          <w:szCs w:val="24"/>
        </w:rPr>
      </w:pPr>
    </w:p>
    <w:p w:rsidR="00480DF0" w:rsidRPr="00C76B32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Právní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vztah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založený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touto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může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být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ukončen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písemnou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dohodou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stran.</w:t>
      </w:r>
    </w:p>
    <w:p w:rsidR="00480DF0" w:rsidRPr="00C76B32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případě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podstatného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porušení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ustanovení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zhotovitelem,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oprávněn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odstoupit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případě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nepodstatného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porušení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zhotovitelem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oprávněn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vyzvat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nápravě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dodatečné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lhůtě,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pokud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nebude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povinnost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dodatečné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lhůtě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stanovené</w:t>
      </w:r>
      <w:r>
        <w:rPr>
          <w:sz w:val="24"/>
          <w:szCs w:val="24"/>
        </w:rPr>
        <w:t xml:space="preserve"> </w:t>
      </w:r>
      <w:r w:rsidR="005E76A7">
        <w:rPr>
          <w:sz w:val="24"/>
          <w:szCs w:val="24"/>
        </w:rPr>
        <w:t>o</w:t>
      </w:r>
      <w:r w:rsidRPr="00C76B32">
        <w:rPr>
          <w:sz w:val="24"/>
          <w:szCs w:val="24"/>
        </w:rPr>
        <w:t>bjedna</w:t>
      </w:r>
      <w:r w:rsidR="005E76A7">
        <w:rPr>
          <w:sz w:val="24"/>
          <w:szCs w:val="24"/>
        </w:rPr>
        <w:t>t</w:t>
      </w:r>
      <w:r w:rsidRPr="00C76B32">
        <w:rPr>
          <w:sz w:val="24"/>
          <w:szCs w:val="24"/>
        </w:rPr>
        <w:t>elem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splněna,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oprávněn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odstoupit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smlouvy.</w:t>
      </w:r>
    </w:p>
    <w:p w:rsidR="00480DF0" w:rsidRPr="00C76B32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Ukončení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vztahu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nemá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vliv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práva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povinnosti,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které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vznikly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době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trvání.</w:t>
      </w:r>
    </w:p>
    <w:p w:rsidR="00480DF0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Objednatel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právo</w:t>
      </w:r>
      <w:r>
        <w:rPr>
          <w:sz w:val="24"/>
          <w:szCs w:val="24"/>
        </w:rPr>
        <w:t xml:space="preserve"> </w:t>
      </w:r>
      <w:r w:rsidR="005E76A7" w:rsidRPr="00C76B32">
        <w:rPr>
          <w:sz w:val="24"/>
          <w:szCs w:val="24"/>
        </w:rPr>
        <w:t>smlouvu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vypovědět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bez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udání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důvodu,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maximálně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však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lhůtě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7175F2">
        <w:rPr>
          <w:sz w:val="24"/>
          <w:szCs w:val="24"/>
        </w:rPr>
        <w:t>patnácti dnů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datem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4.</w:t>
      </w:r>
      <w:r w:rsidR="007175F2"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5.</w:t>
      </w:r>
      <w:r w:rsidR="007175F2"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2018.</w:t>
      </w:r>
      <w:r>
        <w:rPr>
          <w:sz w:val="24"/>
          <w:szCs w:val="24"/>
        </w:rPr>
        <w:t xml:space="preserve"> </w:t>
      </w:r>
      <w:r w:rsidR="005E76A7" w:rsidRPr="00C76B32">
        <w:rPr>
          <w:sz w:val="24"/>
          <w:szCs w:val="24"/>
        </w:rPr>
        <w:t>Výpověď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musí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být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písemná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doručena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adresu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uvedenou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čl.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Účinky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výpovědi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nastávají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dnem</w:t>
      </w:r>
      <w:r>
        <w:rPr>
          <w:sz w:val="24"/>
          <w:szCs w:val="24"/>
        </w:rPr>
        <w:t xml:space="preserve"> </w:t>
      </w:r>
      <w:r w:rsidR="005E76A7">
        <w:rPr>
          <w:sz w:val="24"/>
          <w:szCs w:val="24"/>
        </w:rPr>
        <w:t>doručení.</w:t>
      </w:r>
    </w:p>
    <w:p w:rsidR="00E41193" w:rsidRPr="00C76B32" w:rsidRDefault="00E41193" w:rsidP="00E41193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případě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ukončení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objednatelem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iniciativy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dokončením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díla:</w:t>
      </w:r>
    </w:p>
    <w:p w:rsidR="00E41193" w:rsidRPr="00C76B32" w:rsidRDefault="00E41193" w:rsidP="00E41193">
      <w:pPr>
        <w:pStyle w:val="Standard"/>
        <w:ind w:left="2123" w:hanging="705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ab/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lhůtě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dnů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akcí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rámci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vypořádání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nárok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storno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pokutu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výši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ceny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díla.</w:t>
      </w:r>
    </w:p>
    <w:p w:rsidR="00E41193" w:rsidRPr="00C76B32" w:rsidRDefault="00E41193" w:rsidP="00E41193">
      <w:pPr>
        <w:pStyle w:val="Standard"/>
        <w:ind w:left="2123" w:hanging="705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ab/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lhůtě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dnů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akcí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rámci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vypořádání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nárok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storno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pokutu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výši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70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ceny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díla.</w:t>
      </w:r>
    </w:p>
    <w:p w:rsidR="00E41193" w:rsidRPr="00C76B32" w:rsidRDefault="00E41193" w:rsidP="00E41193">
      <w:pPr>
        <w:pStyle w:val="Standard"/>
        <w:ind w:left="2123" w:hanging="705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ab/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lhůtě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dnů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akcí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rámci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vypořádání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nárok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storno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pokutu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výši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100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ceny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díla.</w:t>
      </w:r>
    </w:p>
    <w:p w:rsidR="00E41193" w:rsidRPr="005E76A7" w:rsidRDefault="00E41193" w:rsidP="007175F2">
      <w:pPr>
        <w:pStyle w:val="Standard"/>
        <w:jc w:val="both"/>
        <w:rPr>
          <w:sz w:val="24"/>
          <w:szCs w:val="24"/>
        </w:rPr>
      </w:pPr>
    </w:p>
    <w:p w:rsidR="00480DF0" w:rsidRPr="00C76B32" w:rsidRDefault="00C76B32">
      <w:pPr>
        <w:pStyle w:val="Standard"/>
        <w:keepLines/>
        <w:numPr>
          <w:ilvl w:val="0"/>
          <w:numId w:val="4"/>
        </w:numPr>
        <w:jc w:val="both"/>
        <w:rPr>
          <w:sz w:val="24"/>
          <w:szCs w:val="24"/>
        </w:rPr>
      </w:pPr>
      <w:r w:rsidRPr="00C76B32">
        <w:rPr>
          <w:b/>
          <w:sz w:val="24"/>
          <w:szCs w:val="24"/>
        </w:rPr>
        <w:t>Smluvní</w:t>
      </w:r>
      <w:r>
        <w:rPr>
          <w:b/>
          <w:sz w:val="24"/>
          <w:szCs w:val="24"/>
        </w:rPr>
        <w:t xml:space="preserve"> </w:t>
      </w:r>
      <w:r w:rsidRPr="00C76B32">
        <w:rPr>
          <w:b/>
          <w:sz w:val="24"/>
          <w:szCs w:val="24"/>
        </w:rPr>
        <w:t>pokuty</w:t>
      </w:r>
    </w:p>
    <w:p w:rsidR="00480DF0" w:rsidRPr="00C76B32" w:rsidRDefault="00480DF0">
      <w:pPr>
        <w:pStyle w:val="Standard"/>
        <w:keepLines/>
        <w:ind w:left="708"/>
        <w:jc w:val="both"/>
        <w:rPr>
          <w:b/>
          <w:sz w:val="24"/>
          <w:szCs w:val="24"/>
        </w:rPr>
      </w:pPr>
    </w:p>
    <w:p w:rsidR="00480DF0" w:rsidRPr="00C76B32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případě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prodlení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úhradou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zhotovitelem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fakturovaných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plateb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právo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požadovat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pokutu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výši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0,05%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ceny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každý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den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prodlení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pokuta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nezahrnuje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úroky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prodlení.</w:t>
      </w:r>
    </w:p>
    <w:p w:rsidR="00480DF0" w:rsidRPr="00C76B32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případě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prodlení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termíny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podle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právo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požadovat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pokutu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výši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0,05%</w:t>
      </w:r>
      <w:r w:rsidR="00E41193">
        <w:rPr>
          <w:sz w:val="24"/>
          <w:szCs w:val="24"/>
        </w:rPr>
        <w:t xml:space="preserve"> z </w:t>
      </w:r>
      <w:r w:rsidRPr="00C76B32">
        <w:rPr>
          <w:sz w:val="24"/>
          <w:szCs w:val="24"/>
        </w:rPr>
        <w:t>ceny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díla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každý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den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prodlení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pokuta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nezahrnuje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úroky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prodlení.</w:t>
      </w:r>
    </w:p>
    <w:p w:rsidR="00480DF0" w:rsidRDefault="00C76B3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jsou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povinny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zaplatit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druhé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pokutu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dnů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dne,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kdy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jim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byla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doručena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výzva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její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úhradě.</w:t>
      </w:r>
    </w:p>
    <w:p w:rsidR="007175F2" w:rsidRDefault="007175F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Smluvní pokuta je splatná do 14 dnů od písemné výzvy k jejímu zaplacení.</w:t>
      </w:r>
    </w:p>
    <w:p w:rsidR="007175F2" w:rsidRPr="00C76B32" w:rsidRDefault="007175F2" w:rsidP="005E76A7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Zaplacení smluvní pokuty nemá vliv na náhradu škody. </w:t>
      </w:r>
    </w:p>
    <w:p w:rsidR="00480DF0" w:rsidRPr="00C76B32" w:rsidRDefault="00480DF0">
      <w:pPr>
        <w:pStyle w:val="Standard"/>
        <w:keepLines/>
        <w:ind w:left="1134" w:hanging="425"/>
        <w:jc w:val="both"/>
        <w:rPr>
          <w:b/>
          <w:sz w:val="24"/>
          <w:szCs w:val="24"/>
        </w:rPr>
      </w:pPr>
    </w:p>
    <w:p w:rsidR="00480DF0" w:rsidRPr="00C51114" w:rsidRDefault="00C76B32" w:rsidP="00C51114">
      <w:pPr>
        <w:pStyle w:val="Standard"/>
        <w:keepLines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76B32">
        <w:rPr>
          <w:b/>
          <w:sz w:val="24"/>
          <w:szCs w:val="24"/>
        </w:rPr>
        <w:t>Závěrečná</w:t>
      </w:r>
      <w:r>
        <w:rPr>
          <w:b/>
          <w:sz w:val="24"/>
          <w:szCs w:val="24"/>
        </w:rPr>
        <w:t xml:space="preserve"> </w:t>
      </w:r>
      <w:r w:rsidRPr="00C76B32">
        <w:rPr>
          <w:b/>
          <w:sz w:val="24"/>
          <w:szCs w:val="24"/>
        </w:rPr>
        <w:t>ustanovení</w:t>
      </w:r>
    </w:p>
    <w:p w:rsidR="00480DF0" w:rsidRPr="00C76B32" w:rsidRDefault="00480DF0">
      <w:pPr>
        <w:pStyle w:val="Standard"/>
        <w:keepLines/>
        <w:ind w:left="708" w:hanging="708"/>
        <w:jc w:val="both"/>
        <w:rPr>
          <w:sz w:val="24"/>
          <w:szCs w:val="24"/>
        </w:rPr>
      </w:pPr>
    </w:p>
    <w:p w:rsidR="00480DF0" w:rsidRPr="00C76B32" w:rsidRDefault="00C76B32" w:rsidP="00C51114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Změny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lze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činit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pouze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dohodě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písemně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formou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vzestupně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číslovaných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dodatků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smlouvě.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Pokud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některá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předloží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návrh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dodatku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lastRenderedPageBreak/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smlouvě,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zavazuje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druhá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vyjádřit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návrhu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proofErr w:type="gramStart"/>
      <w:r w:rsidRPr="00C76B32">
        <w:rPr>
          <w:sz w:val="24"/>
          <w:szCs w:val="24"/>
        </w:rPr>
        <w:t>5ti</w:t>
      </w:r>
      <w:proofErr w:type="gramEnd"/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dnů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doručení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návrhu.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tuto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dobu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návrhem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vázána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druhá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strana,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která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podala.</w:t>
      </w:r>
    </w:p>
    <w:p w:rsidR="00480DF0" w:rsidRPr="00C76B32" w:rsidRDefault="00C76B32" w:rsidP="00C51114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Právní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jednání,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které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tato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neupravuje</w:t>
      </w:r>
      <w:r w:rsidR="00C511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řídí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ustanovením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občanského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zákoníku.</w:t>
      </w:r>
    </w:p>
    <w:p w:rsidR="00480DF0" w:rsidRPr="00C76B32" w:rsidRDefault="00C76B32" w:rsidP="00C51114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dohodly,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že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doručovat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bude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adresu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uvedenou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označení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čl.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smlouvy.</w:t>
      </w:r>
    </w:p>
    <w:p w:rsidR="00480DF0" w:rsidRPr="00C76B32" w:rsidRDefault="00C76B32" w:rsidP="00C51114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případě,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že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stane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některé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ustanovení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neplatné,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neúčinné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nevykonatelné,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nebude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tím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dotčena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platnost,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účinnost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vykonatelnost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ostatních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ujednání.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jsou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povinny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poskytnout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vzájemnou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součinnost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to,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aby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neplatné,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neúčinné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nevykonatelné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ustanovení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bylo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nahrazeno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takovým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ustanovením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platným,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účinným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vykonatelným,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které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nejvyšší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možné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míře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zachovává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ekonomický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účel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zamýšlený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neplatným,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neúčinným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nevykonatelným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ustanovením.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samé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platí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případ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mezery.</w:t>
      </w:r>
    </w:p>
    <w:p w:rsidR="00480DF0" w:rsidRPr="00C76B32" w:rsidRDefault="00C76B32" w:rsidP="00C51114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Strany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výslovně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prohlašují,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že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podepsáním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tuto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řádně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přečetli,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porozuměli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jejímu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obsahu,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že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uzavírána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základě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jejich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skutečné,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svobodné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vážné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vůle,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nikoliv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tísni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nápadně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jednostranně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nevýhodných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podmínek,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což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stvrzují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svým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vlastnoručním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podpisem.</w:t>
      </w:r>
    </w:p>
    <w:p w:rsidR="00480DF0" w:rsidRPr="00C76B32" w:rsidRDefault="00C76B32" w:rsidP="00C51114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Zhotovitel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bere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vědomí,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že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povinen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uveřejnit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tuto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smyslu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zákona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340/2015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Sb.,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zvláštních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podmínkách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účinnosti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některých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uveřejňování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těchto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registru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zároveň,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že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povinen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poskytnout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informace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podle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zákona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106/1999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Sb.,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svobodném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přístupu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informacím,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pozdějších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předpisů.</w:t>
      </w:r>
    </w:p>
    <w:p w:rsidR="00480DF0" w:rsidRPr="00C76B32" w:rsidRDefault="00C76B32" w:rsidP="00C51114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Statutární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město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Karlovy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Vary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smyslu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ustanovení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41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zákona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128/2000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Sb.,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obcích,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pozdějších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předpisů,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potvrzuje,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že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právních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jednání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obsažených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byly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splněny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veškeré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podmínky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stanovené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tímto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zákonem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či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jinými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obecně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závaznými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právními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předpisy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formě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předchozího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zveřejnění,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schválení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či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odsouhlasení,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které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jsou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obligatorní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platnost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tohoto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právního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jednání.</w:t>
      </w:r>
    </w:p>
    <w:p w:rsidR="00480DF0" w:rsidRPr="00C76B32" w:rsidRDefault="00C76B32" w:rsidP="00C51114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Tato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nabývá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platnosti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dnem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jejího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podpisu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oběma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smluvními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stranami,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účinností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zveřejnění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registru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smluv.</w:t>
      </w:r>
    </w:p>
    <w:p w:rsidR="00480DF0" w:rsidRPr="00C76B32" w:rsidRDefault="00C76B32" w:rsidP="00C51114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Nedílnou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součástí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této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smlouvy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příloha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harmonogram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akce</w:t>
      </w:r>
    </w:p>
    <w:p w:rsidR="00480DF0" w:rsidRPr="00C76B32" w:rsidRDefault="00C76B32" w:rsidP="00C51114">
      <w:pPr>
        <w:pStyle w:val="Standard"/>
        <w:numPr>
          <w:ilvl w:val="1"/>
          <w:numId w:val="4"/>
        </w:numPr>
        <w:ind w:left="709" w:hanging="709"/>
        <w:jc w:val="both"/>
        <w:rPr>
          <w:sz w:val="24"/>
          <w:szCs w:val="24"/>
        </w:rPr>
      </w:pPr>
      <w:r w:rsidRPr="00C76B32">
        <w:rPr>
          <w:sz w:val="24"/>
          <w:szCs w:val="24"/>
        </w:rPr>
        <w:t>Smlouva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vyhotovuje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dvou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stejnopisech,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nichž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každá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ze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smluvních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stan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obdrží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podpisu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jednom.</w:t>
      </w:r>
    </w:p>
    <w:p w:rsidR="00C51114" w:rsidRPr="00C76B32" w:rsidRDefault="00C51114">
      <w:pPr>
        <w:pStyle w:val="Standard"/>
        <w:keepLines/>
        <w:jc w:val="both"/>
        <w:rPr>
          <w:sz w:val="24"/>
          <w:szCs w:val="24"/>
        </w:rPr>
      </w:pPr>
    </w:p>
    <w:p w:rsidR="00480DF0" w:rsidRDefault="00480DF0">
      <w:pPr>
        <w:pStyle w:val="Standard"/>
        <w:keepLines/>
        <w:jc w:val="both"/>
        <w:rPr>
          <w:sz w:val="24"/>
          <w:szCs w:val="24"/>
        </w:rPr>
      </w:pPr>
    </w:p>
    <w:p w:rsidR="00C51114" w:rsidRDefault="00C51114">
      <w:pPr>
        <w:pStyle w:val="Standard"/>
        <w:keepLines/>
        <w:jc w:val="both"/>
        <w:rPr>
          <w:sz w:val="24"/>
          <w:szCs w:val="24"/>
        </w:rPr>
      </w:pPr>
    </w:p>
    <w:p w:rsidR="00C51114" w:rsidRDefault="00C51114">
      <w:pPr>
        <w:pStyle w:val="Standard"/>
        <w:keepLines/>
        <w:jc w:val="both"/>
        <w:rPr>
          <w:sz w:val="24"/>
          <w:szCs w:val="24"/>
        </w:rPr>
        <w:sectPr w:rsidR="00C51114" w:rsidSect="00480DF0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</w:p>
    <w:p w:rsidR="00C51114" w:rsidRPr="00C76B32" w:rsidRDefault="00C51114" w:rsidP="00C51114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  <w:r w:rsidRPr="00C76B32">
        <w:rPr>
          <w:sz w:val="24"/>
          <w:szCs w:val="24"/>
        </w:rPr>
        <w:lastRenderedPageBreak/>
        <w:t>V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Praze</w:t>
      </w:r>
      <w:r>
        <w:rPr>
          <w:sz w:val="24"/>
          <w:szCs w:val="24"/>
        </w:rPr>
        <w:t xml:space="preserve"> dne:</w:t>
      </w:r>
      <w:proofErr w:type="gramStart"/>
      <w:r w:rsidR="0082150B">
        <w:rPr>
          <w:sz w:val="24"/>
          <w:szCs w:val="24"/>
        </w:rPr>
        <w:t>18.4.2018</w:t>
      </w:r>
      <w:proofErr w:type="gramEnd"/>
    </w:p>
    <w:p w:rsidR="00C51114" w:rsidRDefault="00C51114">
      <w:pPr>
        <w:pStyle w:val="Standard"/>
        <w:keepLines/>
        <w:jc w:val="both"/>
        <w:rPr>
          <w:sz w:val="24"/>
          <w:szCs w:val="24"/>
        </w:rPr>
      </w:pPr>
    </w:p>
    <w:p w:rsidR="00C51114" w:rsidRDefault="00C51114">
      <w:pPr>
        <w:pStyle w:val="Standard"/>
        <w:keepLines/>
        <w:jc w:val="both"/>
        <w:rPr>
          <w:sz w:val="24"/>
          <w:szCs w:val="24"/>
        </w:rPr>
      </w:pPr>
    </w:p>
    <w:p w:rsidR="00480DF0" w:rsidRPr="00C76B32" w:rsidRDefault="00C76B32">
      <w:pPr>
        <w:pStyle w:val="Standard"/>
        <w:keepLines/>
        <w:jc w:val="both"/>
        <w:rPr>
          <w:sz w:val="24"/>
          <w:szCs w:val="24"/>
        </w:rPr>
      </w:pPr>
      <w:r w:rsidRPr="00C76B3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zhotovitele: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ab/>
      </w:r>
    </w:p>
    <w:p w:rsidR="00480DF0" w:rsidRPr="00C76B32" w:rsidRDefault="00480DF0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</w:p>
    <w:p w:rsidR="00480DF0" w:rsidRPr="00C76B32" w:rsidRDefault="00480DF0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</w:p>
    <w:p w:rsidR="00480DF0" w:rsidRPr="00C76B32" w:rsidRDefault="00480DF0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</w:p>
    <w:p w:rsidR="00480DF0" w:rsidRPr="00C76B32" w:rsidRDefault="00C76B32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  <w:r w:rsidRPr="00C76B32">
        <w:rPr>
          <w:sz w:val="24"/>
          <w:szCs w:val="24"/>
        </w:rPr>
        <w:t>…………………………………</w:t>
      </w:r>
      <w:r w:rsidRPr="00C76B32">
        <w:rPr>
          <w:sz w:val="24"/>
          <w:szCs w:val="24"/>
        </w:rPr>
        <w:tab/>
        <w:t>……</w:t>
      </w:r>
    </w:p>
    <w:p w:rsidR="00480DF0" w:rsidRPr="00C76B32" w:rsidRDefault="00C76B32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  <w:r w:rsidRPr="00C76B32">
        <w:rPr>
          <w:sz w:val="24"/>
          <w:szCs w:val="24"/>
        </w:rPr>
        <w:t>Aleš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Jindra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ab/>
      </w:r>
    </w:p>
    <w:p w:rsidR="00480DF0" w:rsidRPr="00C76B32" w:rsidRDefault="00C76B32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  <w:r w:rsidRPr="00C76B32">
        <w:rPr>
          <w:sz w:val="24"/>
          <w:szCs w:val="24"/>
        </w:rPr>
        <w:t>jednatel</w:t>
      </w:r>
      <w:r w:rsidRPr="00C76B32">
        <w:rPr>
          <w:sz w:val="24"/>
          <w:szCs w:val="24"/>
        </w:rPr>
        <w:tab/>
      </w:r>
    </w:p>
    <w:p w:rsidR="00480DF0" w:rsidRPr="00C76B32" w:rsidRDefault="00C76B32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  <w:proofErr w:type="spellStart"/>
      <w:r w:rsidRPr="00C76B32">
        <w:rPr>
          <w:b/>
          <w:sz w:val="24"/>
          <w:szCs w:val="24"/>
        </w:rPr>
        <w:t>Dowis</w:t>
      </w:r>
      <w:proofErr w:type="spellEnd"/>
      <w:r>
        <w:rPr>
          <w:b/>
          <w:sz w:val="24"/>
          <w:szCs w:val="24"/>
        </w:rPr>
        <w:t xml:space="preserve"> </w:t>
      </w:r>
      <w:r w:rsidRPr="00C76B32">
        <w:rPr>
          <w:b/>
          <w:sz w:val="24"/>
          <w:szCs w:val="24"/>
        </w:rPr>
        <w:t>s.r.o.</w:t>
      </w:r>
      <w:r w:rsidRPr="00C76B32">
        <w:rPr>
          <w:b/>
          <w:sz w:val="24"/>
          <w:szCs w:val="24"/>
        </w:rPr>
        <w:tab/>
      </w:r>
    </w:p>
    <w:p w:rsidR="00480DF0" w:rsidRDefault="00480DF0">
      <w:pPr>
        <w:pStyle w:val="Standard"/>
        <w:tabs>
          <w:tab w:val="left" w:pos="2835"/>
        </w:tabs>
        <w:jc w:val="both"/>
        <w:rPr>
          <w:sz w:val="24"/>
          <w:szCs w:val="24"/>
        </w:rPr>
      </w:pPr>
    </w:p>
    <w:p w:rsidR="00C51114" w:rsidRDefault="00C51114">
      <w:pPr>
        <w:pStyle w:val="Standard"/>
        <w:tabs>
          <w:tab w:val="left" w:pos="2835"/>
        </w:tabs>
        <w:jc w:val="both"/>
        <w:rPr>
          <w:sz w:val="24"/>
          <w:szCs w:val="24"/>
        </w:rPr>
      </w:pPr>
    </w:p>
    <w:p w:rsidR="00C51114" w:rsidRDefault="00C51114">
      <w:pPr>
        <w:pStyle w:val="Standard"/>
        <w:tabs>
          <w:tab w:val="left" w:pos="2835"/>
        </w:tabs>
        <w:jc w:val="both"/>
        <w:rPr>
          <w:sz w:val="24"/>
          <w:szCs w:val="24"/>
        </w:rPr>
      </w:pPr>
    </w:p>
    <w:p w:rsidR="00C51114" w:rsidRDefault="00C51114">
      <w:pPr>
        <w:pStyle w:val="Standard"/>
        <w:tabs>
          <w:tab w:val="left" w:pos="2835"/>
        </w:tabs>
        <w:jc w:val="both"/>
        <w:rPr>
          <w:sz w:val="24"/>
          <w:szCs w:val="24"/>
        </w:rPr>
      </w:pPr>
    </w:p>
    <w:p w:rsidR="00C51114" w:rsidRDefault="00C51114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  <w:r w:rsidRPr="00C76B32">
        <w:rPr>
          <w:sz w:val="24"/>
          <w:szCs w:val="24"/>
        </w:rPr>
        <w:lastRenderedPageBreak/>
        <w:t>V</w:t>
      </w:r>
      <w:r>
        <w:rPr>
          <w:sz w:val="24"/>
          <w:szCs w:val="24"/>
        </w:rPr>
        <w:t xml:space="preserve"> Karlových Varech </w:t>
      </w:r>
      <w:r w:rsidRPr="00C76B32">
        <w:rPr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="0082150B">
        <w:rPr>
          <w:sz w:val="24"/>
          <w:szCs w:val="24"/>
        </w:rPr>
        <w:t>23.4.2018</w:t>
      </w:r>
    </w:p>
    <w:p w:rsidR="00C51114" w:rsidRDefault="00C51114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</w:p>
    <w:p w:rsidR="00C51114" w:rsidRDefault="00C51114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</w:p>
    <w:p w:rsidR="00C51114" w:rsidRDefault="00C51114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  <w:r w:rsidRPr="00C76B3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C76B32">
        <w:rPr>
          <w:sz w:val="24"/>
          <w:szCs w:val="24"/>
        </w:rPr>
        <w:t>objednatele</w:t>
      </w:r>
      <w:r>
        <w:rPr>
          <w:sz w:val="24"/>
          <w:szCs w:val="24"/>
        </w:rPr>
        <w:t>:</w:t>
      </w:r>
    </w:p>
    <w:p w:rsidR="00C51114" w:rsidRDefault="00C51114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</w:p>
    <w:p w:rsidR="00C51114" w:rsidRDefault="00C51114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</w:p>
    <w:p w:rsidR="00C51114" w:rsidRDefault="00C51114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</w:p>
    <w:p w:rsidR="00480DF0" w:rsidRDefault="00C51114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  <w:r w:rsidRPr="00C76B32">
        <w:rPr>
          <w:sz w:val="24"/>
          <w:szCs w:val="24"/>
        </w:rPr>
        <w:t>………………………………</w:t>
      </w:r>
    </w:p>
    <w:p w:rsidR="00C51114" w:rsidRDefault="00C51114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</w:p>
    <w:p w:rsidR="00C51114" w:rsidRDefault="00C51114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</w:p>
    <w:p w:rsidR="00C51114" w:rsidRPr="00C76B32" w:rsidRDefault="00C51114">
      <w:pPr>
        <w:pStyle w:val="Standard"/>
        <w:keepLines/>
        <w:tabs>
          <w:tab w:val="left" w:pos="5954"/>
        </w:tabs>
        <w:jc w:val="both"/>
        <w:rPr>
          <w:sz w:val="24"/>
          <w:szCs w:val="24"/>
        </w:rPr>
      </w:pPr>
    </w:p>
    <w:sectPr w:rsidR="00C51114" w:rsidRPr="00C76B32" w:rsidSect="00C51114">
      <w:type w:val="continuous"/>
      <w:pgSz w:w="11906" w:h="16838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30" w:rsidRDefault="004A2E30" w:rsidP="00480DF0">
      <w:r>
        <w:separator/>
      </w:r>
    </w:p>
  </w:endnote>
  <w:endnote w:type="continuationSeparator" w:id="0">
    <w:p w:rsidR="004A2E30" w:rsidRDefault="004A2E30" w:rsidP="00480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14" w:rsidRDefault="009F11DE" w:rsidP="00C51114">
    <w:pPr>
      <w:pStyle w:val="Footer"/>
      <w:jc w:val="center"/>
    </w:pPr>
    <w:fldSimple w:instr=" PAGE ">
      <w:r w:rsidR="0082150B">
        <w:rPr>
          <w:noProof/>
        </w:rPr>
        <w:t>4</w:t>
      </w:r>
    </w:fldSimple>
    <w:r w:rsidR="00C51114">
      <w:t xml:space="preserve"> / </w:t>
    </w:r>
    <w:fldSimple w:instr=" NUMPAGES ">
      <w:r w:rsidR="0082150B">
        <w:rPr>
          <w:noProof/>
        </w:rPr>
        <w:t>4</w:t>
      </w:r>
    </w:fldSimple>
  </w:p>
  <w:p w:rsidR="00C51114" w:rsidRDefault="00C5111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B32" w:rsidRDefault="009F11DE">
    <w:pPr>
      <w:pStyle w:val="Footer"/>
      <w:jc w:val="center"/>
    </w:pPr>
    <w:fldSimple w:instr=" PAGE ">
      <w:r w:rsidR="0082150B">
        <w:rPr>
          <w:noProof/>
        </w:rPr>
        <w:t>3</w:t>
      </w:r>
    </w:fldSimple>
    <w:r w:rsidR="00C76B32">
      <w:t xml:space="preserve"> / </w:t>
    </w:r>
    <w:fldSimple w:instr=" NUMPAGES ">
      <w:r w:rsidR="0082150B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30" w:rsidRDefault="004A2E30" w:rsidP="00480DF0">
      <w:r w:rsidRPr="00480DF0">
        <w:rPr>
          <w:color w:val="000000"/>
        </w:rPr>
        <w:separator/>
      </w:r>
    </w:p>
  </w:footnote>
  <w:footnote w:type="continuationSeparator" w:id="0">
    <w:p w:rsidR="004A2E30" w:rsidRDefault="004A2E30" w:rsidP="00480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337"/>
    <w:multiLevelType w:val="multilevel"/>
    <w:tmpl w:val="5B5419F0"/>
    <w:styleLink w:val="WWNum2"/>
    <w:lvl w:ilvl="0">
      <w:numFmt w:val="bullet"/>
      <w:lvlText w:val="-"/>
      <w:lvlJc w:val="left"/>
      <w:rPr>
        <w:rFonts w:cs="Arial"/>
        <w:caps w:val="0"/>
        <w:smallCaps w:val="0"/>
        <w:lang w:val="sk-SK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E16148F"/>
    <w:multiLevelType w:val="multilevel"/>
    <w:tmpl w:val="7A1607A4"/>
    <w:styleLink w:val="WWNum4"/>
    <w:lvl w:ilvl="0">
      <w:start w:val="1"/>
      <w:numFmt w:val="decimal"/>
      <w:lvlText w:val="%1."/>
      <w:lvlJc w:val="left"/>
      <w:rPr>
        <w:b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3097949"/>
    <w:multiLevelType w:val="multilevel"/>
    <w:tmpl w:val="6598E356"/>
    <w:styleLink w:val="WWNum3"/>
    <w:lvl w:ilvl="0">
      <w:start w:val="1"/>
      <w:numFmt w:val="decimal"/>
      <w:lvlText w:val="%1."/>
      <w:lvlJc w:val="left"/>
      <w:rPr>
        <w:rFonts w:cs="Wingdings"/>
        <w:b/>
        <w:sz w:val="24"/>
        <w:szCs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715C389F"/>
    <w:multiLevelType w:val="multilevel"/>
    <w:tmpl w:val="F82091B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b/>
          <w:sz w:val="24"/>
          <w:szCs w:val="24"/>
        </w:rPr>
      </w:lvl>
    </w:lvlOverride>
  </w:num>
  <w:num w:numId="5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b/>
          <w:sz w:val="24"/>
          <w:szCs w:val="24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DF0"/>
    <w:rsid w:val="001062F5"/>
    <w:rsid w:val="0023602E"/>
    <w:rsid w:val="003B012F"/>
    <w:rsid w:val="003B579F"/>
    <w:rsid w:val="00400AF2"/>
    <w:rsid w:val="004436D3"/>
    <w:rsid w:val="00480DF0"/>
    <w:rsid w:val="004A2E30"/>
    <w:rsid w:val="005E76A7"/>
    <w:rsid w:val="007175F2"/>
    <w:rsid w:val="0082150B"/>
    <w:rsid w:val="008F5C49"/>
    <w:rsid w:val="009F11DE"/>
    <w:rsid w:val="00C51114"/>
    <w:rsid w:val="00C76B32"/>
    <w:rsid w:val="00E4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2F5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80DF0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Heading">
    <w:name w:val="Heading"/>
    <w:basedOn w:val="Standard"/>
    <w:next w:val="Textbody"/>
    <w:rsid w:val="00480D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80DF0"/>
    <w:pPr>
      <w:spacing w:after="120"/>
    </w:pPr>
  </w:style>
  <w:style w:type="paragraph" w:styleId="Seznam">
    <w:name w:val="List"/>
    <w:basedOn w:val="Textbody"/>
    <w:rsid w:val="00480DF0"/>
    <w:rPr>
      <w:rFonts w:cs="Mangal"/>
    </w:rPr>
  </w:style>
  <w:style w:type="paragraph" w:customStyle="1" w:styleId="Caption">
    <w:name w:val="Caption"/>
    <w:basedOn w:val="Standard"/>
    <w:rsid w:val="00480D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80DF0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480DF0"/>
    <w:pPr>
      <w:keepNext/>
      <w:spacing w:before="240" w:after="60"/>
      <w:outlineLvl w:val="0"/>
    </w:pPr>
    <w:rPr>
      <w:rFonts w:ascii="Arial" w:hAnsi="Arial" w:cs="Arial"/>
      <w:b/>
      <w:sz w:val="28"/>
    </w:rPr>
  </w:style>
  <w:style w:type="paragraph" w:customStyle="1" w:styleId="Heading2">
    <w:name w:val="Heading 2"/>
    <w:basedOn w:val="Standard"/>
    <w:next w:val="Textbody"/>
    <w:rsid w:val="00480DF0"/>
    <w:pPr>
      <w:keepNext/>
      <w:keepLines/>
      <w:jc w:val="center"/>
      <w:outlineLvl w:val="1"/>
    </w:pPr>
    <w:rPr>
      <w:rFonts w:ascii="Arial" w:hAnsi="Arial" w:cs="Arial"/>
      <w:sz w:val="24"/>
    </w:rPr>
  </w:style>
  <w:style w:type="paragraph" w:customStyle="1" w:styleId="Heading3">
    <w:name w:val="Heading 3"/>
    <w:basedOn w:val="Standard"/>
    <w:next w:val="Textbody"/>
    <w:rsid w:val="00480DF0"/>
    <w:pPr>
      <w:keepNext/>
      <w:keepLines/>
      <w:ind w:left="1416"/>
      <w:jc w:val="both"/>
      <w:outlineLvl w:val="2"/>
    </w:pPr>
    <w:rPr>
      <w:rFonts w:ascii="Arial" w:hAnsi="Arial" w:cs="Arial"/>
    </w:rPr>
  </w:style>
  <w:style w:type="paragraph" w:customStyle="1" w:styleId="Header">
    <w:name w:val="Header"/>
    <w:basedOn w:val="Standard"/>
    <w:rsid w:val="00480DF0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480DF0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480DF0"/>
    <w:pPr>
      <w:keepLines/>
      <w:tabs>
        <w:tab w:val="left" w:pos="4251"/>
      </w:tabs>
      <w:ind w:left="1416"/>
      <w:jc w:val="both"/>
    </w:pPr>
    <w:rPr>
      <w:rFonts w:ascii="Arial" w:hAnsi="Arial" w:cs="Arial"/>
    </w:rPr>
  </w:style>
  <w:style w:type="paragraph" w:customStyle="1" w:styleId="Zkladntextodsazen21">
    <w:name w:val="Základní text odsazený 21"/>
    <w:basedOn w:val="Standard"/>
    <w:rsid w:val="00480DF0"/>
    <w:pPr>
      <w:tabs>
        <w:tab w:val="left" w:pos="4251"/>
      </w:tabs>
      <w:ind w:left="1416" w:hanging="708"/>
      <w:jc w:val="both"/>
    </w:pPr>
    <w:rPr>
      <w:sz w:val="24"/>
    </w:rPr>
  </w:style>
  <w:style w:type="paragraph" w:styleId="Textpoznpodarou">
    <w:name w:val="footnote text"/>
    <w:basedOn w:val="Standard"/>
    <w:rsid w:val="00480DF0"/>
  </w:style>
  <w:style w:type="paragraph" w:customStyle="1" w:styleId="Zkladntextodsazen31">
    <w:name w:val="Základní text odsazený 31"/>
    <w:basedOn w:val="Standard"/>
    <w:rsid w:val="00480DF0"/>
    <w:pPr>
      <w:keepLines/>
      <w:tabs>
        <w:tab w:val="left" w:pos="4251"/>
      </w:tabs>
      <w:ind w:left="1416" w:hanging="708"/>
      <w:jc w:val="both"/>
    </w:pPr>
    <w:rPr>
      <w:rFonts w:ascii="Arial" w:hAnsi="Arial" w:cs="Arial"/>
    </w:rPr>
  </w:style>
  <w:style w:type="paragraph" w:styleId="Textbubliny">
    <w:name w:val="Balloon Text"/>
    <w:basedOn w:val="Standard"/>
    <w:rsid w:val="00480DF0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Standard"/>
    <w:rsid w:val="00480DF0"/>
  </w:style>
  <w:style w:type="paragraph" w:styleId="Pedmtkomente">
    <w:name w:val="annotation subject"/>
    <w:basedOn w:val="Textkomente1"/>
    <w:rsid w:val="00480DF0"/>
    <w:rPr>
      <w:b/>
      <w:bCs/>
    </w:rPr>
  </w:style>
  <w:style w:type="paragraph" w:customStyle="1" w:styleId="Rozloendokumentu">
    <w:name w:val="Rozložení dokumentu"/>
    <w:basedOn w:val="Standard"/>
    <w:rsid w:val="00480DF0"/>
    <w:pPr>
      <w:shd w:val="clear" w:color="auto" w:fill="000080"/>
    </w:pPr>
    <w:rPr>
      <w:rFonts w:ascii="Tahoma" w:hAnsi="Tahoma" w:cs="Tahoma"/>
    </w:rPr>
  </w:style>
  <w:style w:type="paragraph" w:customStyle="1" w:styleId="msolistparagraph0">
    <w:name w:val="msolistparagraph"/>
    <w:basedOn w:val="Standard"/>
    <w:rsid w:val="00480DF0"/>
    <w:pPr>
      <w:ind w:left="720"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480DF0"/>
    <w:pPr>
      <w:suppressLineNumbers/>
    </w:pPr>
  </w:style>
  <w:style w:type="paragraph" w:customStyle="1" w:styleId="TableHeading">
    <w:name w:val="Table Heading"/>
    <w:basedOn w:val="TableContents"/>
    <w:rsid w:val="00480DF0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480DF0"/>
    <w:rPr>
      <w:rFonts w:ascii="Courier New" w:eastAsia="NSimSun" w:hAnsi="Courier New" w:cs="Courier New"/>
    </w:rPr>
  </w:style>
  <w:style w:type="paragraph" w:customStyle="1" w:styleId="ListHeading">
    <w:name w:val="List Heading"/>
    <w:basedOn w:val="Standard"/>
    <w:next w:val="ListContents"/>
    <w:rsid w:val="00480DF0"/>
  </w:style>
  <w:style w:type="paragraph" w:customStyle="1" w:styleId="ListContents">
    <w:name w:val="List Contents"/>
    <w:basedOn w:val="Standard"/>
    <w:rsid w:val="00480DF0"/>
    <w:pPr>
      <w:ind w:left="567"/>
    </w:pPr>
  </w:style>
  <w:style w:type="paragraph" w:styleId="Textkomente">
    <w:name w:val="annotation text"/>
    <w:basedOn w:val="Standard"/>
    <w:rsid w:val="00480DF0"/>
  </w:style>
  <w:style w:type="paragraph" w:styleId="Revize">
    <w:name w:val="Revision"/>
    <w:rsid w:val="00480DF0"/>
    <w:pPr>
      <w:suppressAutoHyphens/>
      <w:autoSpaceDN w:val="0"/>
      <w:textAlignment w:val="baseline"/>
    </w:pPr>
    <w:rPr>
      <w:kern w:val="3"/>
      <w:lang w:eastAsia="ar-SA"/>
    </w:rPr>
  </w:style>
  <w:style w:type="character" w:customStyle="1" w:styleId="WW8Num1z0">
    <w:name w:val="WW8Num1z0"/>
    <w:rsid w:val="00480DF0"/>
  </w:style>
  <w:style w:type="character" w:customStyle="1" w:styleId="WW8Num1z1">
    <w:name w:val="WW8Num1z1"/>
    <w:rsid w:val="00480DF0"/>
  </w:style>
  <w:style w:type="character" w:customStyle="1" w:styleId="WW8Num1z2">
    <w:name w:val="WW8Num1z2"/>
    <w:rsid w:val="00480DF0"/>
  </w:style>
  <w:style w:type="character" w:customStyle="1" w:styleId="WW8Num1z3">
    <w:name w:val="WW8Num1z3"/>
    <w:rsid w:val="00480DF0"/>
  </w:style>
  <w:style w:type="character" w:customStyle="1" w:styleId="WW8Num1z4">
    <w:name w:val="WW8Num1z4"/>
    <w:rsid w:val="00480DF0"/>
  </w:style>
  <w:style w:type="character" w:customStyle="1" w:styleId="WW8Num1z5">
    <w:name w:val="WW8Num1z5"/>
    <w:rsid w:val="00480DF0"/>
  </w:style>
  <w:style w:type="character" w:customStyle="1" w:styleId="WW8Num1z6">
    <w:name w:val="WW8Num1z6"/>
    <w:rsid w:val="00480DF0"/>
  </w:style>
  <w:style w:type="character" w:customStyle="1" w:styleId="WW8Num1z7">
    <w:name w:val="WW8Num1z7"/>
    <w:rsid w:val="00480DF0"/>
  </w:style>
  <w:style w:type="character" w:customStyle="1" w:styleId="WW8Num1z8">
    <w:name w:val="WW8Num1z8"/>
    <w:rsid w:val="00480DF0"/>
  </w:style>
  <w:style w:type="character" w:customStyle="1" w:styleId="WW8Num2z0">
    <w:name w:val="WW8Num2z0"/>
    <w:rsid w:val="00480DF0"/>
    <w:rPr>
      <w:rFonts w:cs="Arial"/>
      <w:caps w:val="0"/>
      <w:smallCaps w:val="0"/>
      <w:lang w:val="sk-SK"/>
    </w:rPr>
  </w:style>
  <w:style w:type="character" w:customStyle="1" w:styleId="WW8Num3z0">
    <w:name w:val="WW8Num3z0"/>
    <w:rsid w:val="00480DF0"/>
    <w:rPr>
      <w:rFonts w:ascii="Arial" w:hAnsi="Arial" w:cs="Wingdings"/>
      <w:b/>
      <w:sz w:val="24"/>
      <w:szCs w:val="24"/>
    </w:rPr>
  </w:style>
  <w:style w:type="character" w:customStyle="1" w:styleId="WW8Num3z1">
    <w:name w:val="WW8Num3z1"/>
    <w:rsid w:val="00480DF0"/>
  </w:style>
  <w:style w:type="character" w:customStyle="1" w:styleId="WW8Num3z2">
    <w:name w:val="WW8Num3z2"/>
    <w:rsid w:val="00480DF0"/>
    <w:rPr>
      <w:b w:val="0"/>
    </w:rPr>
  </w:style>
  <w:style w:type="character" w:customStyle="1" w:styleId="WW8Num3z3">
    <w:name w:val="WW8Num3z3"/>
    <w:rsid w:val="00480DF0"/>
  </w:style>
  <w:style w:type="character" w:customStyle="1" w:styleId="WW8Num3z4">
    <w:name w:val="WW8Num3z4"/>
    <w:rsid w:val="00480DF0"/>
  </w:style>
  <w:style w:type="character" w:customStyle="1" w:styleId="WW8Num3z5">
    <w:name w:val="WW8Num3z5"/>
    <w:rsid w:val="00480DF0"/>
  </w:style>
  <w:style w:type="character" w:customStyle="1" w:styleId="WW8Num3z6">
    <w:name w:val="WW8Num3z6"/>
    <w:rsid w:val="00480DF0"/>
  </w:style>
  <w:style w:type="character" w:customStyle="1" w:styleId="WW8Num3z7">
    <w:name w:val="WW8Num3z7"/>
    <w:rsid w:val="00480DF0"/>
  </w:style>
  <w:style w:type="character" w:customStyle="1" w:styleId="WW8Num3z8">
    <w:name w:val="WW8Num3z8"/>
    <w:rsid w:val="00480DF0"/>
  </w:style>
  <w:style w:type="character" w:customStyle="1" w:styleId="WW8Num2z1">
    <w:name w:val="WW8Num2z1"/>
    <w:rsid w:val="00480DF0"/>
  </w:style>
  <w:style w:type="character" w:customStyle="1" w:styleId="WW8Num2z2">
    <w:name w:val="WW8Num2z2"/>
    <w:rsid w:val="00480DF0"/>
  </w:style>
  <w:style w:type="character" w:customStyle="1" w:styleId="WW8Num2z3">
    <w:name w:val="WW8Num2z3"/>
    <w:rsid w:val="00480DF0"/>
  </w:style>
  <w:style w:type="character" w:customStyle="1" w:styleId="WW8Num2z4">
    <w:name w:val="WW8Num2z4"/>
    <w:rsid w:val="00480DF0"/>
  </w:style>
  <w:style w:type="character" w:customStyle="1" w:styleId="WW8Num2z5">
    <w:name w:val="WW8Num2z5"/>
    <w:rsid w:val="00480DF0"/>
  </w:style>
  <w:style w:type="character" w:customStyle="1" w:styleId="WW8Num2z6">
    <w:name w:val="WW8Num2z6"/>
    <w:rsid w:val="00480DF0"/>
  </w:style>
  <w:style w:type="character" w:customStyle="1" w:styleId="WW8Num2z7">
    <w:name w:val="WW8Num2z7"/>
    <w:rsid w:val="00480DF0"/>
  </w:style>
  <w:style w:type="character" w:customStyle="1" w:styleId="WW8Num2z8">
    <w:name w:val="WW8Num2z8"/>
    <w:rsid w:val="00480DF0"/>
  </w:style>
  <w:style w:type="character" w:customStyle="1" w:styleId="WW8Num4z0">
    <w:name w:val="WW8Num4z0"/>
    <w:rsid w:val="00480DF0"/>
  </w:style>
  <w:style w:type="character" w:customStyle="1" w:styleId="WW8Num5z0">
    <w:name w:val="WW8Num5z0"/>
    <w:rsid w:val="00480DF0"/>
  </w:style>
  <w:style w:type="character" w:customStyle="1" w:styleId="WW8Num6z0">
    <w:name w:val="WW8Num6z0"/>
    <w:rsid w:val="00480DF0"/>
    <w:rPr>
      <w:rFonts w:ascii="Arial" w:hAnsi="Arial" w:cs="Wingdings"/>
      <w:b/>
      <w:sz w:val="24"/>
      <w:szCs w:val="24"/>
    </w:rPr>
  </w:style>
  <w:style w:type="character" w:customStyle="1" w:styleId="WW8Num6z1">
    <w:name w:val="WW8Num6z1"/>
    <w:rsid w:val="00480DF0"/>
  </w:style>
  <w:style w:type="character" w:customStyle="1" w:styleId="WW8Num6z2">
    <w:name w:val="WW8Num6z2"/>
    <w:rsid w:val="00480DF0"/>
    <w:rPr>
      <w:b w:val="0"/>
    </w:rPr>
  </w:style>
  <w:style w:type="character" w:customStyle="1" w:styleId="WW8Num6z3">
    <w:name w:val="WW8Num6z3"/>
    <w:rsid w:val="00480DF0"/>
  </w:style>
  <w:style w:type="character" w:customStyle="1" w:styleId="WW8Num6z4">
    <w:name w:val="WW8Num6z4"/>
    <w:rsid w:val="00480DF0"/>
  </w:style>
  <w:style w:type="character" w:customStyle="1" w:styleId="WW8Num6z5">
    <w:name w:val="WW8Num6z5"/>
    <w:rsid w:val="00480DF0"/>
  </w:style>
  <w:style w:type="character" w:customStyle="1" w:styleId="WW8Num6z6">
    <w:name w:val="WW8Num6z6"/>
    <w:rsid w:val="00480DF0"/>
  </w:style>
  <w:style w:type="character" w:customStyle="1" w:styleId="WW8Num6z7">
    <w:name w:val="WW8Num6z7"/>
    <w:rsid w:val="00480DF0"/>
  </w:style>
  <w:style w:type="character" w:customStyle="1" w:styleId="WW8Num6z8">
    <w:name w:val="WW8Num6z8"/>
    <w:rsid w:val="00480DF0"/>
  </w:style>
  <w:style w:type="character" w:customStyle="1" w:styleId="WW8Num7z0">
    <w:name w:val="WW8Num7z0"/>
    <w:rsid w:val="00480DF0"/>
    <w:rPr>
      <w:rFonts w:ascii="Arial" w:hAnsi="Arial" w:cs="Wingdings"/>
      <w:b/>
      <w:sz w:val="24"/>
      <w:szCs w:val="24"/>
    </w:rPr>
  </w:style>
  <w:style w:type="character" w:customStyle="1" w:styleId="WW8Num7z1">
    <w:name w:val="WW8Num7z1"/>
    <w:rsid w:val="00480DF0"/>
  </w:style>
  <w:style w:type="character" w:customStyle="1" w:styleId="WW8Num7z2">
    <w:name w:val="WW8Num7z2"/>
    <w:rsid w:val="00480DF0"/>
    <w:rPr>
      <w:b w:val="0"/>
    </w:rPr>
  </w:style>
  <w:style w:type="character" w:customStyle="1" w:styleId="WW8Num7z3">
    <w:name w:val="WW8Num7z3"/>
    <w:rsid w:val="00480DF0"/>
  </w:style>
  <w:style w:type="character" w:customStyle="1" w:styleId="WW8Num7z4">
    <w:name w:val="WW8Num7z4"/>
    <w:rsid w:val="00480DF0"/>
  </w:style>
  <w:style w:type="character" w:customStyle="1" w:styleId="WW8Num7z5">
    <w:name w:val="WW8Num7z5"/>
    <w:rsid w:val="00480DF0"/>
  </w:style>
  <w:style w:type="character" w:customStyle="1" w:styleId="WW8Num7z6">
    <w:name w:val="WW8Num7z6"/>
    <w:rsid w:val="00480DF0"/>
  </w:style>
  <w:style w:type="character" w:customStyle="1" w:styleId="WW8Num7z7">
    <w:name w:val="WW8Num7z7"/>
    <w:rsid w:val="00480DF0"/>
  </w:style>
  <w:style w:type="character" w:customStyle="1" w:styleId="WW8Num7z8">
    <w:name w:val="WW8Num7z8"/>
    <w:rsid w:val="00480DF0"/>
  </w:style>
  <w:style w:type="character" w:customStyle="1" w:styleId="WW8Num8z0">
    <w:name w:val="WW8Num8z0"/>
    <w:rsid w:val="00480DF0"/>
    <w:rPr>
      <w:rFonts w:ascii="Tahoma" w:eastAsia="Calibri" w:hAnsi="Tahoma" w:cs="Tahoma"/>
      <w:color w:val="000000"/>
      <w:sz w:val="20"/>
      <w:szCs w:val="20"/>
      <w:lang w:val="sk-SK"/>
    </w:rPr>
  </w:style>
  <w:style w:type="character" w:customStyle="1" w:styleId="WW8Num8z1">
    <w:name w:val="WW8Num8z1"/>
    <w:rsid w:val="00480DF0"/>
    <w:rPr>
      <w:rFonts w:ascii="Courier New" w:hAnsi="Courier New" w:cs="Courier New"/>
    </w:rPr>
  </w:style>
  <w:style w:type="character" w:customStyle="1" w:styleId="WW8Num8z2">
    <w:name w:val="WW8Num8z2"/>
    <w:rsid w:val="00480DF0"/>
    <w:rPr>
      <w:rFonts w:ascii="Wingdings" w:hAnsi="Wingdings" w:cs="Wingdings"/>
    </w:rPr>
  </w:style>
  <w:style w:type="character" w:customStyle="1" w:styleId="WW8Num8z3">
    <w:name w:val="WW8Num8z3"/>
    <w:rsid w:val="00480DF0"/>
    <w:rPr>
      <w:rFonts w:ascii="Symbol" w:hAnsi="Symbol" w:cs="Symbol"/>
    </w:rPr>
  </w:style>
  <w:style w:type="character" w:customStyle="1" w:styleId="WW8Num9z0">
    <w:name w:val="WW8Num9z0"/>
    <w:rsid w:val="00480DF0"/>
  </w:style>
  <w:style w:type="character" w:customStyle="1" w:styleId="WW8Num9z2">
    <w:name w:val="WW8Num9z2"/>
    <w:rsid w:val="00480DF0"/>
  </w:style>
  <w:style w:type="character" w:customStyle="1" w:styleId="WW8Num9z3">
    <w:name w:val="WW8Num9z3"/>
    <w:rsid w:val="00480DF0"/>
  </w:style>
  <w:style w:type="character" w:customStyle="1" w:styleId="WW8Num9z4">
    <w:name w:val="WW8Num9z4"/>
    <w:rsid w:val="00480DF0"/>
  </w:style>
  <w:style w:type="character" w:customStyle="1" w:styleId="WW8Num9z5">
    <w:name w:val="WW8Num9z5"/>
    <w:rsid w:val="00480DF0"/>
  </w:style>
  <w:style w:type="character" w:customStyle="1" w:styleId="WW8Num9z6">
    <w:name w:val="WW8Num9z6"/>
    <w:rsid w:val="00480DF0"/>
  </w:style>
  <w:style w:type="character" w:customStyle="1" w:styleId="WW8Num9z7">
    <w:name w:val="WW8Num9z7"/>
    <w:rsid w:val="00480DF0"/>
  </w:style>
  <w:style w:type="character" w:customStyle="1" w:styleId="WW8Num9z8">
    <w:name w:val="WW8Num9z8"/>
    <w:rsid w:val="00480DF0"/>
  </w:style>
  <w:style w:type="character" w:customStyle="1" w:styleId="WW8Num10z0">
    <w:name w:val="WW8Num10z0"/>
    <w:rsid w:val="00480DF0"/>
  </w:style>
  <w:style w:type="character" w:customStyle="1" w:styleId="WW8Num10z1">
    <w:name w:val="WW8Num10z1"/>
    <w:rsid w:val="00480DF0"/>
  </w:style>
  <w:style w:type="character" w:customStyle="1" w:styleId="WW8Num10z2">
    <w:name w:val="WW8Num10z2"/>
    <w:rsid w:val="00480DF0"/>
  </w:style>
  <w:style w:type="character" w:customStyle="1" w:styleId="WW8Num10z3">
    <w:name w:val="WW8Num10z3"/>
    <w:rsid w:val="00480DF0"/>
  </w:style>
  <w:style w:type="character" w:customStyle="1" w:styleId="WW8Num10z4">
    <w:name w:val="WW8Num10z4"/>
    <w:rsid w:val="00480DF0"/>
  </w:style>
  <w:style w:type="character" w:customStyle="1" w:styleId="WW8Num10z5">
    <w:name w:val="WW8Num10z5"/>
    <w:rsid w:val="00480DF0"/>
  </w:style>
  <w:style w:type="character" w:customStyle="1" w:styleId="WW8Num10z6">
    <w:name w:val="WW8Num10z6"/>
    <w:rsid w:val="00480DF0"/>
  </w:style>
  <w:style w:type="character" w:customStyle="1" w:styleId="WW8Num10z7">
    <w:name w:val="WW8Num10z7"/>
    <w:rsid w:val="00480DF0"/>
  </w:style>
  <w:style w:type="character" w:customStyle="1" w:styleId="WW8Num10z8">
    <w:name w:val="WW8Num10z8"/>
    <w:rsid w:val="00480DF0"/>
  </w:style>
  <w:style w:type="character" w:customStyle="1" w:styleId="WW8Num11z0">
    <w:name w:val="WW8Num11z0"/>
    <w:rsid w:val="00480DF0"/>
    <w:rPr>
      <w:rFonts w:ascii="Arial" w:hAnsi="Arial" w:cs="Wingdings"/>
      <w:b/>
      <w:sz w:val="24"/>
      <w:szCs w:val="24"/>
    </w:rPr>
  </w:style>
  <w:style w:type="character" w:customStyle="1" w:styleId="WW8Num11z1">
    <w:name w:val="WW8Num11z1"/>
    <w:rsid w:val="00480DF0"/>
    <w:rPr>
      <w:rFonts w:ascii="Arial" w:hAnsi="Arial" w:cs="Arial"/>
      <w:i w:val="0"/>
    </w:rPr>
  </w:style>
  <w:style w:type="character" w:customStyle="1" w:styleId="WW8Num11z2">
    <w:name w:val="WW8Num11z2"/>
    <w:rsid w:val="00480DF0"/>
    <w:rPr>
      <w:b w:val="0"/>
    </w:rPr>
  </w:style>
  <w:style w:type="character" w:customStyle="1" w:styleId="WW8Num11z3">
    <w:name w:val="WW8Num11z3"/>
    <w:rsid w:val="00480DF0"/>
  </w:style>
  <w:style w:type="character" w:customStyle="1" w:styleId="WW8Num11z4">
    <w:name w:val="WW8Num11z4"/>
    <w:rsid w:val="00480DF0"/>
  </w:style>
  <w:style w:type="character" w:customStyle="1" w:styleId="WW8Num11z5">
    <w:name w:val="WW8Num11z5"/>
    <w:rsid w:val="00480DF0"/>
  </w:style>
  <w:style w:type="character" w:customStyle="1" w:styleId="WW8Num11z6">
    <w:name w:val="WW8Num11z6"/>
    <w:rsid w:val="00480DF0"/>
  </w:style>
  <w:style w:type="character" w:customStyle="1" w:styleId="WW8Num11z7">
    <w:name w:val="WW8Num11z7"/>
    <w:rsid w:val="00480DF0"/>
  </w:style>
  <w:style w:type="character" w:customStyle="1" w:styleId="WW8Num11z8">
    <w:name w:val="WW8Num11z8"/>
    <w:rsid w:val="00480DF0"/>
  </w:style>
  <w:style w:type="character" w:customStyle="1" w:styleId="WW8Num12z0">
    <w:name w:val="WW8Num12z0"/>
    <w:rsid w:val="00480DF0"/>
    <w:rPr>
      <w:rFonts w:ascii="Symbol" w:eastAsia="Calibri" w:hAnsi="Symbol" w:cs="Times New Roman"/>
      <w:color w:val="000000"/>
      <w:lang w:val="sk-SK"/>
    </w:rPr>
  </w:style>
  <w:style w:type="character" w:customStyle="1" w:styleId="WW8Num12z1">
    <w:name w:val="WW8Num12z1"/>
    <w:rsid w:val="00480DF0"/>
    <w:rPr>
      <w:rFonts w:ascii="Courier New" w:hAnsi="Courier New" w:cs="Courier New"/>
    </w:rPr>
  </w:style>
  <w:style w:type="character" w:customStyle="1" w:styleId="WW8Num12z2">
    <w:name w:val="WW8Num12z2"/>
    <w:rsid w:val="00480DF0"/>
    <w:rPr>
      <w:rFonts w:ascii="Wingdings" w:hAnsi="Wingdings" w:cs="Wingdings"/>
    </w:rPr>
  </w:style>
  <w:style w:type="character" w:customStyle="1" w:styleId="WW8Num12z3">
    <w:name w:val="WW8Num12z3"/>
    <w:rsid w:val="00480DF0"/>
    <w:rPr>
      <w:rFonts w:ascii="Symbol" w:hAnsi="Symbol" w:cs="Symbol"/>
    </w:rPr>
  </w:style>
  <w:style w:type="character" w:customStyle="1" w:styleId="WW8Num13z0">
    <w:name w:val="WW8Num13z0"/>
    <w:rsid w:val="00480DF0"/>
  </w:style>
  <w:style w:type="character" w:customStyle="1" w:styleId="WW8Num14z0">
    <w:name w:val="WW8Num14z0"/>
    <w:rsid w:val="00480DF0"/>
  </w:style>
  <w:style w:type="character" w:customStyle="1" w:styleId="WW8Num15z0">
    <w:name w:val="WW8Num15z0"/>
    <w:rsid w:val="00480DF0"/>
  </w:style>
  <w:style w:type="character" w:customStyle="1" w:styleId="WW8Num15z1">
    <w:name w:val="WW8Num15z1"/>
    <w:rsid w:val="00480DF0"/>
  </w:style>
  <w:style w:type="character" w:customStyle="1" w:styleId="WW8Num15z2">
    <w:name w:val="WW8Num15z2"/>
    <w:rsid w:val="00480DF0"/>
  </w:style>
  <w:style w:type="character" w:customStyle="1" w:styleId="WW8Num15z3">
    <w:name w:val="WW8Num15z3"/>
    <w:rsid w:val="00480DF0"/>
  </w:style>
  <w:style w:type="character" w:customStyle="1" w:styleId="WW8Num15z4">
    <w:name w:val="WW8Num15z4"/>
    <w:rsid w:val="00480DF0"/>
  </w:style>
  <w:style w:type="character" w:customStyle="1" w:styleId="WW8Num15z5">
    <w:name w:val="WW8Num15z5"/>
    <w:rsid w:val="00480DF0"/>
  </w:style>
  <w:style w:type="character" w:customStyle="1" w:styleId="WW8Num15z6">
    <w:name w:val="WW8Num15z6"/>
    <w:rsid w:val="00480DF0"/>
  </w:style>
  <w:style w:type="character" w:customStyle="1" w:styleId="WW8Num15z7">
    <w:name w:val="WW8Num15z7"/>
    <w:rsid w:val="00480DF0"/>
  </w:style>
  <w:style w:type="character" w:customStyle="1" w:styleId="WW8Num15z8">
    <w:name w:val="WW8Num15z8"/>
    <w:rsid w:val="00480DF0"/>
  </w:style>
  <w:style w:type="character" w:customStyle="1" w:styleId="WW8Num16z0">
    <w:name w:val="WW8Num16z0"/>
    <w:rsid w:val="00480DF0"/>
    <w:rPr>
      <w:rFonts w:ascii="Tahoma" w:eastAsia="Times New Roman" w:hAnsi="Tahoma" w:cs="Wingdings"/>
      <w:sz w:val="20"/>
    </w:rPr>
  </w:style>
  <w:style w:type="character" w:customStyle="1" w:styleId="WW8Num16z1">
    <w:name w:val="WW8Num16z1"/>
    <w:rsid w:val="00480DF0"/>
    <w:rPr>
      <w:rFonts w:ascii="Courier New" w:hAnsi="Courier New" w:cs="Wingdings"/>
    </w:rPr>
  </w:style>
  <w:style w:type="character" w:customStyle="1" w:styleId="WW8Num16z2">
    <w:name w:val="WW8Num16z2"/>
    <w:rsid w:val="00480DF0"/>
    <w:rPr>
      <w:rFonts w:ascii="Wingdings" w:hAnsi="Wingdings" w:cs="Wingdings"/>
    </w:rPr>
  </w:style>
  <w:style w:type="character" w:customStyle="1" w:styleId="WW8Num16z3">
    <w:name w:val="WW8Num16z3"/>
    <w:rsid w:val="00480DF0"/>
    <w:rPr>
      <w:rFonts w:ascii="Symbol" w:hAnsi="Symbol" w:cs="Symbol"/>
    </w:rPr>
  </w:style>
  <w:style w:type="character" w:customStyle="1" w:styleId="WW8Num17z0">
    <w:name w:val="WW8Num17z0"/>
    <w:rsid w:val="00480DF0"/>
    <w:rPr>
      <w:b w:val="0"/>
    </w:rPr>
  </w:style>
  <w:style w:type="character" w:customStyle="1" w:styleId="WW8Num17z1">
    <w:name w:val="WW8Num17z1"/>
    <w:rsid w:val="00480DF0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480DF0"/>
    <w:rPr>
      <w:rFonts w:ascii="Tahoma" w:eastAsia="Times New Roman" w:hAnsi="Tahoma" w:cs="Wingdings"/>
      <w:sz w:val="20"/>
    </w:rPr>
  </w:style>
  <w:style w:type="character" w:customStyle="1" w:styleId="WW8Num18z1">
    <w:name w:val="WW8Num18z1"/>
    <w:rsid w:val="00480DF0"/>
    <w:rPr>
      <w:rFonts w:ascii="Courier New" w:hAnsi="Courier New" w:cs="Wingdings"/>
    </w:rPr>
  </w:style>
  <w:style w:type="character" w:customStyle="1" w:styleId="WW8Num18z2">
    <w:name w:val="WW8Num18z2"/>
    <w:rsid w:val="00480DF0"/>
    <w:rPr>
      <w:rFonts w:ascii="Wingdings" w:hAnsi="Wingdings" w:cs="Wingdings"/>
    </w:rPr>
  </w:style>
  <w:style w:type="character" w:customStyle="1" w:styleId="WW8Num18z3">
    <w:name w:val="WW8Num18z3"/>
    <w:rsid w:val="00480DF0"/>
    <w:rPr>
      <w:rFonts w:ascii="Symbol" w:hAnsi="Symbol" w:cs="Symbol"/>
    </w:rPr>
  </w:style>
  <w:style w:type="character" w:customStyle="1" w:styleId="WW8Num19z0">
    <w:name w:val="WW8Num19z0"/>
    <w:rsid w:val="00480DF0"/>
    <w:rPr>
      <w:rFonts w:ascii="Arial" w:hAnsi="Arial" w:cs="Wingdings"/>
      <w:b/>
      <w:sz w:val="24"/>
      <w:szCs w:val="24"/>
    </w:rPr>
  </w:style>
  <w:style w:type="character" w:customStyle="1" w:styleId="WW8Num19z1">
    <w:name w:val="WW8Num19z1"/>
    <w:rsid w:val="00480DF0"/>
  </w:style>
  <w:style w:type="character" w:customStyle="1" w:styleId="WW8Num19z2">
    <w:name w:val="WW8Num19z2"/>
    <w:rsid w:val="00480DF0"/>
    <w:rPr>
      <w:b w:val="0"/>
    </w:rPr>
  </w:style>
  <w:style w:type="character" w:customStyle="1" w:styleId="WW8Num19z3">
    <w:name w:val="WW8Num19z3"/>
    <w:rsid w:val="00480DF0"/>
  </w:style>
  <w:style w:type="character" w:customStyle="1" w:styleId="WW8Num19z4">
    <w:name w:val="WW8Num19z4"/>
    <w:rsid w:val="00480DF0"/>
  </w:style>
  <w:style w:type="character" w:customStyle="1" w:styleId="WW8Num19z5">
    <w:name w:val="WW8Num19z5"/>
    <w:rsid w:val="00480DF0"/>
  </w:style>
  <w:style w:type="character" w:customStyle="1" w:styleId="WW8Num19z6">
    <w:name w:val="WW8Num19z6"/>
    <w:rsid w:val="00480DF0"/>
  </w:style>
  <w:style w:type="character" w:customStyle="1" w:styleId="WW8Num19z7">
    <w:name w:val="WW8Num19z7"/>
    <w:rsid w:val="00480DF0"/>
  </w:style>
  <w:style w:type="character" w:customStyle="1" w:styleId="WW8Num19z8">
    <w:name w:val="WW8Num19z8"/>
    <w:rsid w:val="00480DF0"/>
  </w:style>
  <w:style w:type="character" w:customStyle="1" w:styleId="WW8NumSt4z0">
    <w:name w:val="WW8NumSt4z0"/>
    <w:rsid w:val="00480DF0"/>
    <w:rPr>
      <w:rFonts w:ascii="Symbol" w:hAnsi="Symbol" w:cs="Symbol"/>
    </w:rPr>
  </w:style>
  <w:style w:type="character" w:customStyle="1" w:styleId="WW8NumSt5z0">
    <w:name w:val="WW8NumSt5z0"/>
    <w:rsid w:val="00480DF0"/>
    <w:rPr>
      <w:rFonts w:ascii="Symbol" w:hAnsi="Symbol" w:cs="Symbol"/>
    </w:rPr>
  </w:style>
  <w:style w:type="character" w:customStyle="1" w:styleId="Standardnpsmoodstavce1">
    <w:name w:val="Standardní písmo odstavce1"/>
    <w:rsid w:val="00480DF0"/>
  </w:style>
  <w:style w:type="character" w:styleId="slostrnky">
    <w:name w:val="page number"/>
    <w:basedOn w:val="Standardnpsmoodstavce1"/>
    <w:rsid w:val="00480DF0"/>
  </w:style>
  <w:style w:type="character" w:customStyle="1" w:styleId="FootnoteSymbol">
    <w:name w:val="Footnote Symbol"/>
    <w:rsid w:val="00480DF0"/>
    <w:rPr>
      <w:position w:val="0"/>
      <w:vertAlign w:val="superscript"/>
    </w:rPr>
  </w:style>
  <w:style w:type="character" w:customStyle="1" w:styleId="platne1">
    <w:name w:val="platne1"/>
    <w:basedOn w:val="Standardnpsmoodstavce1"/>
    <w:rsid w:val="00480DF0"/>
  </w:style>
  <w:style w:type="character" w:customStyle="1" w:styleId="Odkaznakoment1">
    <w:name w:val="Odkaz na komentář1"/>
    <w:rsid w:val="00480DF0"/>
    <w:rPr>
      <w:sz w:val="16"/>
      <w:szCs w:val="16"/>
    </w:rPr>
  </w:style>
  <w:style w:type="character" w:customStyle="1" w:styleId="Internetlink">
    <w:name w:val="Internet link"/>
    <w:rsid w:val="00480DF0"/>
    <w:rPr>
      <w:color w:val="0000FF"/>
      <w:u w:val="single"/>
    </w:rPr>
  </w:style>
  <w:style w:type="character" w:customStyle="1" w:styleId="BulletSymbols">
    <w:name w:val="Bullet Symbols"/>
    <w:rsid w:val="00480DF0"/>
    <w:rPr>
      <w:rFonts w:ascii="OpenSymbol" w:eastAsia="OpenSymbol" w:hAnsi="OpenSymbol" w:cs="OpenSymbol"/>
    </w:rPr>
  </w:style>
  <w:style w:type="character" w:styleId="Odkaznakoment">
    <w:name w:val="annotation reference"/>
    <w:basedOn w:val="Standardnpsmoodstavce"/>
    <w:rsid w:val="00480DF0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480DF0"/>
    <w:rPr>
      <w:lang w:eastAsia="ar-SA"/>
    </w:rPr>
  </w:style>
  <w:style w:type="character" w:customStyle="1" w:styleId="ListLabel1">
    <w:name w:val="ListLabel 1"/>
    <w:rsid w:val="00480DF0"/>
    <w:rPr>
      <w:rFonts w:cs="Arial"/>
      <w:caps w:val="0"/>
      <w:smallCaps w:val="0"/>
      <w:lang w:val="sk-SK"/>
    </w:rPr>
  </w:style>
  <w:style w:type="character" w:customStyle="1" w:styleId="ListLabel2">
    <w:name w:val="ListLabel 2"/>
    <w:rsid w:val="00480DF0"/>
    <w:rPr>
      <w:rFonts w:cs="Wingdings"/>
      <w:b/>
      <w:sz w:val="24"/>
      <w:szCs w:val="24"/>
    </w:rPr>
  </w:style>
  <w:style w:type="character" w:customStyle="1" w:styleId="ListLabel3">
    <w:name w:val="ListLabel 3"/>
    <w:rsid w:val="00480DF0"/>
    <w:rPr>
      <w:b w:val="0"/>
    </w:rPr>
  </w:style>
  <w:style w:type="character" w:customStyle="1" w:styleId="ListLabel4">
    <w:name w:val="ListLabel 4"/>
    <w:rsid w:val="00480DF0"/>
    <w:rPr>
      <w:b/>
      <w:sz w:val="20"/>
      <w:szCs w:val="20"/>
    </w:rPr>
  </w:style>
  <w:style w:type="numbering" w:customStyle="1" w:styleId="WWNum1">
    <w:name w:val="WWNum1"/>
    <w:basedOn w:val="Bezseznamu"/>
    <w:rsid w:val="00480DF0"/>
    <w:pPr>
      <w:numPr>
        <w:numId w:val="1"/>
      </w:numPr>
    </w:pPr>
  </w:style>
  <w:style w:type="numbering" w:customStyle="1" w:styleId="WWNum2">
    <w:name w:val="WWNum2"/>
    <w:basedOn w:val="Bezseznamu"/>
    <w:rsid w:val="00480DF0"/>
    <w:pPr>
      <w:numPr>
        <w:numId w:val="2"/>
      </w:numPr>
    </w:pPr>
  </w:style>
  <w:style w:type="numbering" w:customStyle="1" w:styleId="WWNum3">
    <w:name w:val="WWNum3"/>
    <w:basedOn w:val="Bezseznamu"/>
    <w:rsid w:val="00480DF0"/>
    <w:pPr>
      <w:numPr>
        <w:numId w:val="3"/>
      </w:numPr>
    </w:pPr>
  </w:style>
  <w:style w:type="numbering" w:customStyle="1" w:styleId="WWNum4">
    <w:name w:val="WWNum4"/>
    <w:basedOn w:val="Bezseznamu"/>
    <w:rsid w:val="00480DF0"/>
    <w:pPr>
      <w:numPr>
        <w:numId w:val="6"/>
      </w:numPr>
    </w:pPr>
  </w:style>
  <w:style w:type="paragraph" w:styleId="Zhlav">
    <w:name w:val="header"/>
    <w:basedOn w:val="Normln"/>
    <w:link w:val="ZhlavChar"/>
    <w:uiPriority w:val="99"/>
    <w:semiHidden/>
    <w:unhideWhenUsed/>
    <w:rsid w:val="00480D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DF0"/>
  </w:style>
  <w:style w:type="paragraph" w:styleId="Zpat">
    <w:name w:val="footer"/>
    <w:basedOn w:val="Normln"/>
    <w:link w:val="ZpatChar"/>
    <w:uiPriority w:val="99"/>
    <w:semiHidden/>
    <w:unhideWhenUsed/>
    <w:rsid w:val="00480D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0D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Sekretářka</dc:creator>
  <cp:lastModifiedBy>těžká</cp:lastModifiedBy>
  <cp:revision>3</cp:revision>
  <cp:lastPrinted>2012-11-22T16:35:00Z</cp:lastPrinted>
  <dcterms:created xsi:type="dcterms:W3CDTF">2018-04-23T12:46:00Z</dcterms:created>
  <dcterms:modified xsi:type="dcterms:W3CDTF">2018-04-23T12:46:00Z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