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4F" w:rsidRDefault="00C73397">
      <w:pPr>
        <w:pStyle w:val="NoList1"/>
        <w:jc w:val="right"/>
        <w:rPr>
          <w:rFonts w:ascii="Arial" w:eastAsia="Arial" w:hAnsi="Arial" w:cs="Arial"/>
          <w:b/>
          <w:spacing w:val="8"/>
          <w:sz w:val="28"/>
          <w:lang w:val="cs-CZ"/>
        </w:rPr>
      </w:pPr>
      <w:r>
        <w:rPr>
          <w:rFonts w:ascii="Arial" w:eastAsia="Arial" w:hAnsi="Arial" w:cs="Arial"/>
          <w:spacing w:val="8"/>
          <w:lang w:val="cs-CZ" w:eastAsia="cs-CZ"/>
        </w:rPr>
        <w:pict w14:anchorId="35FA6A27">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725E59" w:rsidRDefault="00C73397"/>
              </w:txbxContent>
            </v:textbox>
            <w10:wrap anchorx="page" anchory="page"/>
          </v:shape>
        </w:pict>
      </w:r>
      <w:r w:rsidR="005D7BDF">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35FA6A2A">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5" style="position:absolute;left:1785;top:1811;width:1626;height:408" stroked="f" strokecolor="#333" strokeweight="0">
              <v:imagedata gain="69719f"/>
              <v:textbox inset="0,0"/>
            </v:rect>
          </v:group>
        </w:pict>
      </w:r>
      <w:r w:rsidR="005D7BDF">
        <w:rPr>
          <w:rFonts w:ascii="Arial" w:eastAsia="Arial" w:hAnsi="Arial" w:cs="Arial"/>
          <w:spacing w:val="14"/>
          <w:lang w:val="cs-CZ"/>
        </w:rPr>
        <w:t xml:space="preserve"> </w:t>
      </w:r>
      <w:r w:rsidR="005D7BDF">
        <w:rPr>
          <w:rFonts w:ascii="Arial" w:eastAsia="Arial" w:hAnsi="Arial" w:cs="Arial"/>
          <w:b/>
          <w:i/>
          <w:spacing w:val="8"/>
          <w:sz w:val="28"/>
          <w:lang w:val="cs-CZ"/>
        </w:rPr>
        <w:t xml:space="preserve"> </w:t>
      </w:r>
    </w:p>
    <w:p w:rsidR="00B6324F" w:rsidRDefault="00B6324F">
      <w:pPr>
        <w:pStyle w:val="NoList1"/>
        <w:rPr>
          <w:rFonts w:ascii="Arial" w:eastAsia="Arial" w:hAnsi="Arial" w:cs="Arial"/>
          <w:b/>
          <w:caps/>
          <w:spacing w:val="8"/>
          <w:lang w:val="cs-CZ"/>
        </w:rPr>
      </w:pPr>
    </w:p>
    <w:p w:rsidR="00B6324F" w:rsidRDefault="00B6324F"/>
    <w:tbl>
      <w:tblPr>
        <w:tblStyle w:val="NormalTable"/>
        <w:tblW w:w="9322" w:type="dxa"/>
        <w:tblLook w:val="04A0" w:firstRow="1" w:lastRow="0" w:firstColumn="1" w:lastColumn="0" w:noHBand="0" w:noVBand="1"/>
        <w:tblCaption w:val=""/>
        <w:tblDescription w:val=""/>
      </w:tblPr>
      <w:tblGrid>
        <w:gridCol w:w="8235"/>
        <w:gridCol w:w="1087"/>
      </w:tblGrid>
      <w:tr w:rsidR="00B6324F">
        <w:tc>
          <w:tcPr>
            <w:tcW w:w="7670" w:type="dxa"/>
          </w:tcPr>
          <w:p w:rsidR="00B6324F" w:rsidRDefault="005D7BDF">
            <w:pPr>
              <w:spacing w:line="280" w:lineRule="atLeast"/>
              <w:jc w:val="center"/>
              <w:rPr>
                <w:b/>
                <w:color w:val="4F81BD"/>
                <w:sz w:val="20"/>
              </w:rPr>
            </w:pPr>
            <w:r>
              <w:rPr>
                <w:b/>
                <w:sz w:val="28"/>
                <w:szCs w:val="28"/>
              </w:rPr>
              <w:t>Smlouva o zajištění domovnických služeb</w:t>
            </w:r>
          </w:p>
          <w:p w:rsidR="00B6324F" w:rsidRDefault="005D7BDF">
            <w:pPr>
              <w:pStyle w:val="Bezmezer1"/>
              <w:jc w:val="center"/>
              <w:rPr>
                <w:rFonts w:ascii="Arial" w:eastAsia="Arial" w:hAnsi="Arial" w:cs="Arial"/>
              </w:rPr>
            </w:pPr>
            <w:r>
              <w:rPr>
                <w:rFonts w:ascii="Arial" w:eastAsia="Arial" w:hAnsi="Arial" w:cs="Arial"/>
              </w:rPr>
              <w:t xml:space="preserve">č. smlouvy </w:t>
            </w:r>
            <w:bookmarkStart w:id="0" w:name="_GoBack"/>
            <w:r>
              <w:rPr>
                <w:rFonts w:ascii="Arial" w:eastAsia="Arial" w:hAnsi="Arial" w:cs="Arial"/>
              </w:rPr>
              <w:t>114-2018-11141</w:t>
            </w:r>
          </w:p>
          <w:bookmarkEnd w:id="0"/>
          <w:p w:rsidR="00B6324F" w:rsidRDefault="005D7BDF">
            <w:pPr>
              <w:pStyle w:val="Bezmezer1"/>
              <w:spacing w:before="120"/>
              <w:jc w:val="center"/>
              <w:rPr>
                <w:rFonts w:ascii="Arial" w:eastAsia="Arial" w:hAnsi="Arial" w:cs="Arial"/>
              </w:rPr>
            </w:pPr>
            <w:r>
              <w:rPr>
                <w:rFonts w:ascii="Arial" w:eastAsia="Arial" w:hAnsi="Arial" w:cs="Arial"/>
              </w:rPr>
              <w:t>(dále jen „smlouva“)</w:t>
            </w:r>
          </w:p>
          <w:p w:rsidR="00B6324F" w:rsidRDefault="005D7BDF">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občanský zákoník (dále jen „občanský zákoník“) </w:t>
            </w:r>
          </w:p>
          <w:p w:rsidR="00B6324F" w:rsidRDefault="005D7BDF">
            <w:pPr>
              <w:pStyle w:val="Bezmezer1"/>
              <w:spacing w:before="400"/>
              <w:jc w:val="center"/>
              <w:rPr>
                <w:rFonts w:ascii="Arial" w:eastAsia="Arial" w:hAnsi="Arial" w:cs="Arial"/>
                <w:b/>
                <w:sz w:val="24"/>
                <w:szCs w:val="24"/>
              </w:rPr>
            </w:pPr>
            <w:r>
              <w:rPr>
                <w:rFonts w:ascii="Arial" w:eastAsia="Arial" w:hAnsi="Arial" w:cs="Arial"/>
                <w:b/>
                <w:sz w:val="24"/>
                <w:szCs w:val="24"/>
              </w:rPr>
              <w:t>Smluvní strany</w:t>
            </w:r>
          </w:p>
          <w:p w:rsidR="00B6324F" w:rsidRDefault="00B6324F">
            <w:pPr>
              <w:pStyle w:val="Bezmezer1"/>
              <w:jc w:val="both"/>
              <w:rPr>
                <w:rFonts w:ascii="Arial" w:eastAsia="Arial" w:hAnsi="Arial" w:cs="Arial"/>
                <w:sz w:val="20"/>
                <w:szCs w:val="20"/>
              </w:rPr>
            </w:pPr>
          </w:p>
          <w:p w:rsidR="00B6324F" w:rsidRDefault="00B6324F">
            <w:pPr>
              <w:pStyle w:val="Bezmezer1"/>
              <w:jc w:val="both"/>
              <w:rPr>
                <w:rFonts w:ascii="Arial" w:eastAsia="Arial" w:hAnsi="Arial" w:cs="Arial"/>
                <w:sz w:val="20"/>
                <w:szCs w:val="20"/>
              </w:rPr>
            </w:pPr>
          </w:p>
          <w:p w:rsidR="00B6324F" w:rsidRDefault="00B6324F">
            <w:pPr>
              <w:pStyle w:val="Bezmezer1"/>
              <w:jc w:val="both"/>
              <w:rPr>
                <w:rFonts w:ascii="Arial" w:eastAsia="Arial" w:hAnsi="Arial" w:cs="Arial"/>
                <w:b/>
                <w:sz w:val="20"/>
                <w:szCs w:val="20"/>
              </w:rPr>
            </w:pPr>
          </w:p>
          <w:p w:rsidR="00B6324F" w:rsidRDefault="005D7BDF">
            <w:pPr>
              <w:pStyle w:val="Bezmezer1"/>
              <w:rPr>
                <w:rFonts w:ascii="Arial" w:eastAsia="Arial" w:hAnsi="Arial" w:cs="Arial"/>
                <w:b/>
                <w:sz w:val="20"/>
                <w:szCs w:val="20"/>
              </w:rPr>
            </w:pPr>
            <w:r>
              <w:rPr>
                <w:rFonts w:ascii="Arial" w:eastAsia="Arial" w:hAnsi="Arial" w:cs="Arial"/>
                <w:b/>
                <w:sz w:val="20"/>
                <w:szCs w:val="20"/>
              </w:rPr>
              <w:t xml:space="preserve">Česká republika – Ministerstvo zemědělství </w:t>
            </w:r>
          </w:p>
          <w:p w:rsidR="00B6324F" w:rsidRDefault="005D7BDF">
            <w:pPr>
              <w:pStyle w:val="Bezmezer1"/>
              <w:rPr>
                <w:rFonts w:ascii="Arial" w:eastAsia="Arial" w:hAnsi="Arial" w:cs="Arial"/>
                <w:bCs/>
                <w:sz w:val="20"/>
                <w:szCs w:val="20"/>
              </w:rPr>
            </w:pPr>
            <w:r>
              <w:rPr>
                <w:rFonts w:ascii="Arial" w:eastAsia="Arial" w:hAnsi="Arial" w:cs="Arial"/>
                <w:bCs/>
                <w:sz w:val="20"/>
                <w:szCs w:val="20"/>
              </w:rPr>
              <w:t xml:space="preserve">Sídlo: </w:t>
            </w:r>
            <w:proofErr w:type="spellStart"/>
            <w:r>
              <w:rPr>
                <w:rFonts w:ascii="Arial" w:eastAsia="Arial" w:hAnsi="Arial" w:cs="Arial"/>
                <w:sz w:val="20"/>
                <w:szCs w:val="20"/>
              </w:rPr>
              <w:t>Těšnov</w:t>
            </w:r>
            <w:proofErr w:type="spellEnd"/>
            <w:r>
              <w:rPr>
                <w:rFonts w:ascii="Arial" w:eastAsia="Arial" w:hAnsi="Arial" w:cs="Arial"/>
                <w:sz w:val="20"/>
                <w:szCs w:val="20"/>
              </w:rPr>
              <w:t xml:space="preserve"> 65/17, 110 00 Praha 1 – Nové Město</w:t>
            </w:r>
          </w:p>
          <w:p w:rsidR="00B6324F" w:rsidRDefault="005D7BDF">
            <w:pPr>
              <w:spacing w:line="280" w:lineRule="atLeast"/>
              <w:rPr>
                <w:snapToGrid w:val="0"/>
                <w:sz w:val="20"/>
              </w:rPr>
            </w:pPr>
            <w:r>
              <w:rPr>
                <w:bCs/>
                <w:sz w:val="20"/>
              </w:rPr>
              <w:t>Za kterou právně jedná: Mgr. Pavel Brokeš, ředitel odboru vnitřní správy</w:t>
            </w:r>
            <w:r>
              <w:rPr>
                <w:sz w:val="20"/>
              </w:rPr>
              <w:tab/>
            </w:r>
            <w:r>
              <w:rPr>
                <w:sz w:val="20"/>
              </w:rPr>
              <w:tab/>
            </w:r>
          </w:p>
          <w:p w:rsidR="00B6324F" w:rsidRDefault="005D7BDF">
            <w:pPr>
              <w:pStyle w:val="Bezmezer1"/>
              <w:rPr>
                <w:rFonts w:ascii="Arial" w:eastAsia="Arial" w:hAnsi="Arial" w:cs="Arial"/>
                <w:bCs/>
                <w:sz w:val="20"/>
                <w:szCs w:val="20"/>
              </w:rPr>
            </w:pPr>
            <w:r>
              <w:rPr>
                <w:rFonts w:ascii="Arial" w:eastAsia="Arial" w:hAnsi="Arial" w:cs="Arial"/>
                <w:bCs/>
                <w:sz w:val="20"/>
                <w:szCs w:val="20"/>
              </w:rPr>
              <w:t xml:space="preserve">IČ: </w:t>
            </w:r>
            <w:r>
              <w:rPr>
                <w:rFonts w:ascii="Arial" w:eastAsia="Arial" w:hAnsi="Arial" w:cs="Arial"/>
                <w:sz w:val="20"/>
                <w:szCs w:val="20"/>
              </w:rPr>
              <w:t>00020478</w:t>
            </w:r>
          </w:p>
          <w:p w:rsidR="00B6324F" w:rsidRDefault="005D7BDF">
            <w:pPr>
              <w:pStyle w:val="Bezmezer1"/>
              <w:rPr>
                <w:rFonts w:ascii="Arial" w:eastAsia="Arial" w:hAnsi="Arial" w:cs="Arial"/>
                <w:bCs/>
                <w:sz w:val="20"/>
                <w:szCs w:val="20"/>
              </w:rPr>
            </w:pPr>
            <w:r>
              <w:rPr>
                <w:rFonts w:ascii="Arial" w:eastAsia="Arial" w:hAnsi="Arial" w:cs="Arial"/>
                <w:bCs/>
                <w:sz w:val="20"/>
                <w:szCs w:val="20"/>
              </w:rPr>
              <w:t>DIČ: CZ</w:t>
            </w:r>
            <w:r>
              <w:rPr>
                <w:rFonts w:ascii="Arial" w:eastAsia="Arial" w:hAnsi="Arial" w:cs="Arial"/>
                <w:sz w:val="20"/>
                <w:szCs w:val="20"/>
              </w:rPr>
              <w:t xml:space="preserve">00020478 – plátce DPH  </w:t>
            </w:r>
          </w:p>
          <w:p w:rsidR="00B6324F" w:rsidRDefault="005D7BDF">
            <w:pPr>
              <w:pStyle w:val="Bezmezer1"/>
              <w:rPr>
                <w:rFonts w:ascii="Arial" w:eastAsia="Arial" w:hAnsi="Arial" w:cs="Arial"/>
                <w:bCs/>
                <w:sz w:val="20"/>
                <w:szCs w:val="20"/>
              </w:rPr>
            </w:pPr>
            <w:r>
              <w:rPr>
                <w:rFonts w:ascii="Arial" w:eastAsia="Arial" w:hAnsi="Arial" w:cs="Arial"/>
                <w:bCs/>
                <w:sz w:val="20"/>
                <w:szCs w:val="20"/>
              </w:rPr>
              <w:t xml:space="preserve">Bankovní spojení: </w:t>
            </w:r>
            <w:r w:rsidR="00C1175D">
              <w:rPr>
                <w:rFonts w:ascii="Arial" w:eastAsia="Arial" w:hAnsi="Arial" w:cs="Arial"/>
                <w:bCs/>
                <w:sz w:val="20"/>
                <w:szCs w:val="20"/>
              </w:rPr>
              <w:t>x</w:t>
            </w:r>
          </w:p>
          <w:p w:rsidR="00B6324F" w:rsidRDefault="005D7BDF">
            <w:pPr>
              <w:pStyle w:val="Bezmezer1"/>
              <w:rPr>
                <w:rFonts w:ascii="Arial" w:eastAsia="Arial" w:hAnsi="Arial" w:cs="Arial"/>
                <w:bCs/>
                <w:sz w:val="20"/>
                <w:szCs w:val="20"/>
              </w:rPr>
            </w:pPr>
            <w:proofErr w:type="spellStart"/>
            <w:r>
              <w:rPr>
                <w:rFonts w:ascii="Arial" w:eastAsia="Arial" w:hAnsi="Arial" w:cs="Arial"/>
                <w:bCs/>
                <w:sz w:val="20"/>
                <w:szCs w:val="20"/>
              </w:rPr>
              <w:t>Č.účtu</w:t>
            </w:r>
            <w:proofErr w:type="spellEnd"/>
            <w:r>
              <w:rPr>
                <w:rFonts w:ascii="Arial" w:eastAsia="Arial" w:hAnsi="Arial" w:cs="Arial"/>
                <w:bCs/>
                <w:sz w:val="20"/>
                <w:szCs w:val="20"/>
              </w:rPr>
              <w:t xml:space="preserve">: </w:t>
            </w:r>
            <w:r w:rsidR="00C1175D">
              <w:rPr>
                <w:rFonts w:ascii="Arial" w:eastAsia="Arial" w:hAnsi="Arial" w:cs="Arial"/>
                <w:bCs/>
                <w:sz w:val="20"/>
                <w:szCs w:val="20"/>
              </w:rPr>
              <w:t>x</w:t>
            </w:r>
          </w:p>
          <w:p w:rsidR="00B6324F" w:rsidRDefault="00B6324F">
            <w:pPr>
              <w:pStyle w:val="Bezmezer1"/>
              <w:rPr>
                <w:rFonts w:ascii="Arial" w:eastAsia="Arial" w:hAnsi="Arial" w:cs="Arial"/>
                <w:bCs/>
                <w:sz w:val="20"/>
                <w:szCs w:val="20"/>
              </w:rPr>
            </w:pPr>
          </w:p>
          <w:p w:rsidR="00B6324F" w:rsidRDefault="005D7BDF">
            <w:pPr>
              <w:pStyle w:val="Bezmezer1"/>
              <w:rPr>
                <w:rFonts w:ascii="Arial" w:eastAsia="Arial" w:hAnsi="Arial" w:cs="Arial"/>
                <w:bCs/>
                <w:sz w:val="20"/>
                <w:szCs w:val="20"/>
              </w:rPr>
            </w:pPr>
            <w:r>
              <w:rPr>
                <w:rFonts w:ascii="Arial" w:eastAsia="Arial" w:hAnsi="Arial" w:cs="Arial"/>
                <w:bCs/>
                <w:sz w:val="20"/>
                <w:szCs w:val="20"/>
              </w:rPr>
              <w:t>Kontaktní osoba: Pavla Vašková, referent oddělení regionální správy budov</w:t>
            </w:r>
          </w:p>
          <w:p w:rsidR="00B6324F" w:rsidRDefault="005D7BDF">
            <w:pPr>
              <w:pStyle w:val="Bezmezer1"/>
              <w:rPr>
                <w:rFonts w:ascii="Arial" w:eastAsia="Arial" w:hAnsi="Arial" w:cs="Arial"/>
                <w:bCs/>
                <w:sz w:val="20"/>
                <w:szCs w:val="20"/>
              </w:rPr>
            </w:pPr>
            <w:r>
              <w:rPr>
                <w:rFonts w:ascii="Arial" w:eastAsia="Arial" w:hAnsi="Arial" w:cs="Arial"/>
                <w:bCs/>
                <w:sz w:val="20"/>
                <w:szCs w:val="20"/>
              </w:rPr>
              <w:t xml:space="preserve">E-mail: </w:t>
            </w:r>
            <w:r w:rsidR="005C6105">
              <w:rPr>
                <w:rFonts w:ascii="Arial" w:eastAsia="Arial" w:hAnsi="Arial" w:cs="Arial"/>
                <w:bCs/>
                <w:sz w:val="20"/>
                <w:szCs w:val="20"/>
              </w:rPr>
              <w:t>x</w:t>
            </w:r>
          </w:p>
          <w:p w:rsidR="00B6324F" w:rsidRDefault="005D7BDF">
            <w:pPr>
              <w:pStyle w:val="Bezmezer1"/>
              <w:spacing w:before="120"/>
              <w:jc w:val="both"/>
              <w:rPr>
                <w:rFonts w:ascii="Arial" w:eastAsia="Arial" w:hAnsi="Arial" w:cs="Arial"/>
                <w:b/>
                <w:sz w:val="20"/>
                <w:szCs w:val="20"/>
              </w:rPr>
            </w:pPr>
            <w:r>
              <w:rPr>
                <w:rFonts w:ascii="Arial" w:eastAsia="Arial" w:hAnsi="Arial" w:cs="Arial"/>
                <w:sz w:val="20"/>
                <w:szCs w:val="20"/>
              </w:rPr>
              <w:t xml:space="preserve">(dále jen jako </w:t>
            </w:r>
            <w:r>
              <w:rPr>
                <w:rFonts w:ascii="Arial" w:eastAsia="Arial" w:hAnsi="Arial" w:cs="Arial"/>
                <w:b/>
                <w:sz w:val="20"/>
                <w:szCs w:val="20"/>
              </w:rPr>
              <w:t>„Objednatel“)</w:t>
            </w:r>
          </w:p>
          <w:p w:rsidR="00B6324F" w:rsidRDefault="00B6324F">
            <w:pPr>
              <w:pStyle w:val="Bezmezer1"/>
              <w:spacing w:before="120"/>
              <w:jc w:val="both"/>
              <w:rPr>
                <w:rFonts w:ascii="Arial" w:eastAsia="Arial" w:hAnsi="Arial" w:cs="Arial"/>
                <w:b/>
                <w:sz w:val="20"/>
                <w:szCs w:val="20"/>
              </w:rPr>
            </w:pPr>
          </w:p>
          <w:p w:rsidR="00B6324F" w:rsidRDefault="00B6324F">
            <w:pPr>
              <w:pStyle w:val="Bezmezer1"/>
              <w:spacing w:before="120"/>
              <w:jc w:val="both"/>
              <w:rPr>
                <w:rFonts w:ascii="Arial" w:eastAsia="Arial" w:hAnsi="Arial" w:cs="Arial"/>
                <w:b/>
                <w:sz w:val="20"/>
                <w:szCs w:val="20"/>
              </w:rPr>
            </w:pPr>
          </w:p>
          <w:p w:rsidR="00B6324F" w:rsidRDefault="00B6324F">
            <w:pPr>
              <w:pStyle w:val="Bezmezer1"/>
              <w:jc w:val="both"/>
              <w:rPr>
                <w:rFonts w:ascii="Arial" w:eastAsia="Arial" w:hAnsi="Arial" w:cs="Arial"/>
                <w:sz w:val="20"/>
                <w:szCs w:val="20"/>
              </w:rPr>
            </w:pPr>
          </w:p>
          <w:p w:rsidR="00B6324F" w:rsidRDefault="005D7BDF">
            <w:pPr>
              <w:pStyle w:val="Bezmezer1"/>
              <w:jc w:val="both"/>
              <w:rPr>
                <w:rFonts w:ascii="Arial" w:eastAsia="Arial" w:hAnsi="Arial" w:cs="Arial"/>
                <w:b/>
                <w:sz w:val="20"/>
                <w:szCs w:val="20"/>
              </w:rPr>
            </w:pPr>
            <w:proofErr w:type="spellStart"/>
            <w:r>
              <w:rPr>
                <w:rFonts w:ascii="Arial" w:eastAsia="Arial" w:hAnsi="Arial" w:cs="Arial"/>
                <w:b/>
                <w:sz w:val="20"/>
                <w:szCs w:val="20"/>
              </w:rPr>
              <w:t>Zenova</w:t>
            </w:r>
            <w:proofErr w:type="spellEnd"/>
            <w:r>
              <w:rPr>
                <w:rFonts w:ascii="Arial" w:eastAsia="Arial" w:hAnsi="Arial" w:cs="Arial"/>
                <w:b/>
                <w:sz w:val="20"/>
                <w:szCs w:val="20"/>
              </w:rPr>
              <w:t xml:space="preserve"> </w:t>
            </w:r>
            <w:proofErr w:type="spellStart"/>
            <w:r>
              <w:rPr>
                <w:rFonts w:ascii="Arial" w:eastAsia="Arial" w:hAnsi="Arial" w:cs="Arial"/>
                <w:b/>
                <w:sz w:val="20"/>
                <w:szCs w:val="20"/>
              </w:rPr>
              <w:t>services</w:t>
            </w:r>
            <w:proofErr w:type="spellEnd"/>
            <w:r>
              <w:rPr>
                <w:rFonts w:ascii="Arial" w:eastAsia="Arial" w:hAnsi="Arial" w:cs="Arial"/>
                <w:b/>
                <w:sz w:val="20"/>
                <w:szCs w:val="20"/>
              </w:rPr>
              <w:t xml:space="preserve"> s.r.o.</w:t>
            </w:r>
          </w:p>
          <w:p w:rsidR="00B6324F" w:rsidRDefault="005D7BDF">
            <w:pPr>
              <w:pStyle w:val="Bezmezer1"/>
              <w:jc w:val="both"/>
              <w:rPr>
                <w:rFonts w:ascii="Arial" w:eastAsia="Arial" w:hAnsi="Arial" w:cs="Arial"/>
                <w:sz w:val="20"/>
                <w:szCs w:val="20"/>
              </w:rPr>
            </w:pPr>
            <w:r>
              <w:rPr>
                <w:rFonts w:ascii="Arial" w:eastAsia="Arial" w:hAnsi="Arial" w:cs="Arial"/>
                <w:sz w:val="20"/>
                <w:szCs w:val="20"/>
              </w:rPr>
              <w:t>Se sídlem: Purkyňova 2121/3, 110 00 Praha 1</w:t>
            </w:r>
          </w:p>
          <w:p w:rsidR="00B6324F" w:rsidRDefault="005D7BDF">
            <w:pPr>
              <w:pStyle w:val="Bezmezer1"/>
              <w:jc w:val="both"/>
              <w:rPr>
                <w:rFonts w:ascii="Arial" w:eastAsia="Arial" w:hAnsi="Arial" w:cs="Arial"/>
                <w:sz w:val="20"/>
                <w:szCs w:val="20"/>
              </w:rPr>
            </w:pPr>
            <w:r>
              <w:rPr>
                <w:rFonts w:ascii="Arial" w:eastAsia="Arial" w:hAnsi="Arial" w:cs="Arial"/>
                <w:sz w:val="20"/>
                <w:szCs w:val="20"/>
              </w:rPr>
              <w:t xml:space="preserve">Zapsaná v obchodním rejstříku vedeném Městským soudem v Praze: oddíl C, vložka 91593 </w:t>
            </w:r>
          </w:p>
          <w:p w:rsidR="00B6324F" w:rsidRDefault="005D7BDF">
            <w:pPr>
              <w:pStyle w:val="Bezmezer1"/>
              <w:jc w:val="both"/>
              <w:rPr>
                <w:rFonts w:ascii="Arial" w:eastAsia="Arial" w:hAnsi="Arial" w:cs="Arial"/>
                <w:sz w:val="20"/>
                <w:szCs w:val="20"/>
              </w:rPr>
            </w:pPr>
            <w:r>
              <w:rPr>
                <w:rFonts w:ascii="Arial" w:eastAsia="Arial" w:hAnsi="Arial" w:cs="Arial"/>
                <w:sz w:val="20"/>
                <w:szCs w:val="20"/>
              </w:rPr>
              <w:t>Za kterou právně jedná: Tomáš Zeman, jednatelem</w:t>
            </w:r>
          </w:p>
          <w:p w:rsidR="00B6324F" w:rsidRDefault="005D7BDF">
            <w:pPr>
              <w:pStyle w:val="Bezmezer1"/>
              <w:jc w:val="both"/>
              <w:rPr>
                <w:rFonts w:ascii="Arial" w:eastAsia="Arial" w:hAnsi="Arial" w:cs="Arial"/>
                <w:sz w:val="20"/>
                <w:szCs w:val="20"/>
              </w:rPr>
            </w:pPr>
            <w:r>
              <w:rPr>
                <w:rFonts w:ascii="Arial" w:eastAsia="Arial" w:hAnsi="Arial" w:cs="Arial"/>
                <w:sz w:val="20"/>
                <w:szCs w:val="20"/>
              </w:rPr>
              <w:t>IČ: 25051865</w:t>
            </w:r>
            <w:r>
              <w:rPr>
                <w:rFonts w:ascii="Arial" w:eastAsia="Arial" w:hAnsi="Arial" w:cs="Arial"/>
                <w:sz w:val="20"/>
                <w:szCs w:val="20"/>
                <w:highlight w:val="yellow"/>
              </w:rPr>
              <w:t xml:space="preserve"> </w:t>
            </w:r>
          </w:p>
          <w:p w:rsidR="00B6324F" w:rsidRDefault="005D7BDF">
            <w:pPr>
              <w:pStyle w:val="Bezmezer1"/>
              <w:jc w:val="both"/>
              <w:rPr>
                <w:rFonts w:ascii="Arial" w:eastAsia="Arial" w:hAnsi="Arial" w:cs="Arial"/>
                <w:sz w:val="20"/>
                <w:szCs w:val="20"/>
              </w:rPr>
            </w:pPr>
            <w:r>
              <w:rPr>
                <w:rFonts w:ascii="Arial" w:eastAsia="Arial" w:hAnsi="Arial" w:cs="Arial"/>
                <w:sz w:val="20"/>
                <w:szCs w:val="20"/>
              </w:rPr>
              <w:t>DIČ: CZ25051865</w:t>
            </w:r>
          </w:p>
          <w:p w:rsidR="00B6324F" w:rsidRDefault="005D7BDF">
            <w:pPr>
              <w:pStyle w:val="Bezmezer1"/>
              <w:jc w:val="both"/>
              <w:rPr>
                <w:rFonts w:ascii="Arial" w:eastAsia="Arial" w:hAnsi="Arial" w:cs="Arial"/>
                <w:sz w:val="20"/>
                <w:szCs w:val="20"/>
              </w:rPr>
            </w:pPr>
            <w:r>
              <w:rPr>
                <w:rFonts w:ascii="Arial" w:eastAsia="Arial" w:hAnsi="Arial" w:cs="Arial"/>
                <w:sz w:val="20"/>
                <w:szCs w:val="20"/>
              </w:rPr>
              <w:t xml:space="preserve">Bankovní spojení: </w:t>
            </w:r>
            <w:r w:rsidR="00C1175D">
              <w:rPr>
                <w:rFonts w:ascii="Arial" w:eastAsia="Arial" w:hAnsi="Arial" w:cs="Arial"/>
                <w:sz w:val="20"/>
                <w:szCs w:val="20"/>
              </w:rPr>
              <w:t>x</w:t>
            </w:r>
          </w:p>
          <w:p w:rsidR="00B6324F" w:rsidRDefault="005D7BDF">
            <w:pPr>
              <w:pStyle w:val="Bezmezer1"/>
              <w:jc w:val="both"/>
              <w:rPr>
                <w:rFonts w:ascii="Arial" w:eastAsia="Arial" w:hAnsi="Arial" w:cs="Arial"/>
                <w:sz w:val="20"/>
                <w:szCs w:val="20"/>
              </w:rPr>
            </w:pPr>
            <w:r>
              <w:rPr>
                <w:rFonts w:ascii="Arial" w:eastAsia="Arial" w:hAnsi="Arial" w:cs="Arial"/>
                <w:sz w:val="20"/>
                <w:szCs w:val="20"/>
              </w:rPr>
              <w:t xml:space="preserve">Číslo účtu: </w:t>
            </w:r>
            <w:r w:rsidR="00C1175D">
              <w:rPr>
                <w:rFonts w:ascii="Arial" w:eastAsia="Arial" w:hAnsi="Arial" w:cs="Arial"/>
                <w:sz w:val="20"/>
                <w:szCs w:val="20"/>
              </w:rPr>
              <w:t>x</w:t>
            </w:r>
          </w:p>
          <w:p w:rsidR="00B6324F" w:rsidRDefault="005D7BDF">
            <w:pPr>
              <w:pStyle w:val="Bezmezer1"/>
              <w:jc w:val="both"/>
              <w:rPr>
                <w:rFonts w:ascii="Arial" w:eastAsia="Arial" w:hAnsi="Arial" w:cs="Arial"/>
                <w:sz w:val="20"/>
                <w:szCs w:val="20"/>
              </w:rPr>
            </w:pPr>
            <w:r>
              <w:rPr>
                <w:rFonts w:ascii="Arial" w:eastAsia="Arial" w:hAnsi="Arial" w:cs="Arial"/>
                <w:sz w:val="20"/>
                <w:szCs w:val="20"/>
              </w:rPr>
              <w:t>Kontaktní osoba: Karin Holušová, regionální provozní vedoucí</w:t>
            </w:r>
          </w:p>
          <w:p w:rsidR="00B6324F" w:rsidRDefault="005D7BDF">
            <w:pPr>
              <w:pStyle w:val="Bezmezer1"/>
              <w:jc w:val="both"/>
              <w:rPr>
                <w:rFonts w:ascii="Arial" w:eastAsia="Arial" w:hAnsi="Arial" w:cs="Arial"/>
                <w:sz w:val="20"/>
                <w:szCs w:val="20"/>
              </w:rPr>
            </w:pPr>
            <w:r>
              <w:rPr>
                <w:rFonts w:ascii="Arial" w:eastAsia="Arial" w:hAnsi="Arial" w:cs="Arial"/>
                <w:sz w:val="20"/>
                <w:szCs w:val="20"/>
              </w:rPr>
              <w:t xml:space="preserve">Email: </w:t>
            </w:r>
            <w:r w:rsidR="005C6105">
              <w:rPr>
                <w:rFonts w:ascii="Arial" w:eastAsia="Arial" w:hAnsi="Arial" w:cs="Arial"/>
                <w:sz w:val="20"/>
                <w:szCs w:val="20"/>
              </w:rPr>
              <w:t>x</w:t>
            </w:r>
            <w:r>
              <w:rPr>
                <w:rFonts w:ascii="Arial" w:eastAsia="Arial" w:hAnsi="Arial" w:cs="Arial"/>
                <w:sz w:val="20"/>
                <w:szCs w:val="20"/>
              </w:rPr>
              <w:t xml:space="preserve"> </w:t>
            </w:r>
          </w:p>
          <w:p w:rsidR="00B6324F" w:rsidRDefault="005D7BDF">
            <w:pPr>
              <w:pStyle w:val="Bezmezer1"/>
              <w:spacing w:before="120"/>
              <w:jc w:val="both"/>
              <w:rPr>
                <w:rFonts w:ascii="Arial" w:eastAsia="Arial" w:hAnsi="Arial" w:cs="Arial"/>
                <w:b/>
                <w:sz w:val="20"/>
                <w:szCs w:val="20"/>
              </w:rPr>
            </w:pPr>
            <w:r>
              <w:rPr>
                <w:rFonts w:ascii="Arial" w:eastAsia="Arial" w:hAnsi="Arial" w:cs="Arial"/>
                <w:sz w:val="20"/>
                <w:szCs w:val="20"/>
              </w:rPr>
              <w:t xml:space="preserve">(dále jen jako </w:t>
            </w:r>
            <w:r>
              <w:rPr>
                <w:rFonts w:ascii="Arial" w:eastAsia="Arial" w:hAnsi="Arial" w:cs="Arial"/>
                <w:b/>
                <w:sz w:val="20"/>
                <w:szCs w:val="20"/>
              </w:rPr>
              <w:t>„Dodavatel“)</w:t>
            </w:r>
          </w:p>
          <w:p w:rsidR="00B6324F" w:rsidRDefault="00B6324F">
            <w:pPr>
              <w:spacing w:line="280" w:lineRule="atLeast"/>
              <w:rPr>
                <w:sz w:val="20"/>
              </w:rPr>
            </w:pPr>
          </w:p>
          <w:p w:rsidR="00B6324F" w:rsidRDefault="005D7BDF">
            <w:pPr>
              <w:spacing w:line="280" w:lineRule="atLeast"/>
              <w:rPr>
                <w:color w:val="FF0000"/>
                <w:sz w:val="20"/>
              </w:rPr>
            </w:pPr>
            <w:r>
              <w:rPr>
                <w:sz w:val="20"/>
              </w:rPr>
              <w:tab/>
            </w:r>
          </w:p>
          <w:p w:rsidR="00B6324F" w:rsidRDefault="00B6324F">
            <w:pPr>
              <w:spacing w:line="280" w:lineRule="atLeast"/>
              <w:ind w:left="567" w:hanging="705"/>
              <w:rPr>
                <w:color w:val="FF0000"/>
                <w:sz w:val="20"/>
              </w:rPr>
            </w:pPr>
          </w:p>
          <w:p w:rsidR="00B6324F" w:rsidRDefault="005D7BDF">
            <w:pPr>
              <w:spacing w:line="280" w:lineRule="atLeast"/>
              <w:rPr>
                <w:sz w:val="20"/>
              </w:rPr>
            </w:pPr>
            <w:r>
              <w:rPr>
                <w:sz w:val="20"/>
              </w:rPr>
              <w:t xml:space="preserve">Objednatel je organizační složkou státu ve smyslu zákona č. 219/2000 Sb., o majetku České republiky a jejím vystupování v právních vztazích, ve znění pozdějších předpisů. Objednatel prohlašuje, že je příslušný hospodařit s objekty nacházejícími se na adrese: Husova 2003/13 a Divadelní 946/9, Nový Jičín (dále jen „objekty Objednatele“), které jsou ve prospěch Objednatele zapsány v katastru nemovitostí vedeném Katastrálním úřadem pro Moravskoslezský kraj, Katastrálním pracovištěm Nový Jičín, na LV č. 827, stojící na parcele č. St.1799 , </w:t>
            </w:r>
            <w:proofErr w:type="spellStart"/>
            <w:r>
              <w:rPr>
                <w:sz w:val="20"/>
              </w:rPr>
              <w:t>k.ú</w:t>
            </w:r>
            <w:proofErr w:type="spellEnd"/>
            <w:r>
              <w:rPr>
                <w:sz w:val="20"/>
              </w:rPr>
              <w:t xml:space="preserve">. Nový Jičín –Horní Předměstí (budova  na ulici Husova) a na </w:t>
            </w:r>
            <w:r>
              <w:rPr>
                <w:sz w:val="20"/>
              </w:rPr>
              <w:lastRenderedPageBreak/>
              <w:t xml:space="preserve">parcele č. St. 528, </w:t>
            </w:r>
            <w:proofErr w:type="spellStart"/>
            <w:r>
              <w:rPr>
                <w:sz w:val="20"/>
              </w:rPr>
              <w:t>k.ú</w:t>
            </w:r>
            <w:proofErr w:type="spellEnd"/>
            <w:r>
              <w:rPr>
                <w:sz w:val="20"/>
              </w:rPr>
              <w:t>. Nový Jičín – Horní Předměstí (budova na ulici Divadelní).</w:t>
            </w:r>
          </w:p>
          <w:p w:rsidR="00B6324F" w:rsidRDefault="00B6324F">
            <w:pPr>
              <w:spacing w:line="280" w:lineRule="atLeast"/>
              <w:ind w:left="705" w:hanging="705"/>
              <w:rPr>
                <w:sz w:val="20"/>
              </w:rPr>
            </w:pPr>
          </w:p>
          <w:p w:rsidR="00B6324F" w:rsidRDefault="00B6324F">
            <w:pPr>
              <w:spacing w:line="280" w:lineRule="atLeast"/>
              <w:ind w:left="705" w:hanging="705"/>
              <w:rPr>
                <w:sz w:val="20"/>
              </w:rPr>
            </w:pPr>
          </w:p>
          <w:p w:rsidR="00B6324F" w:rsidRDefault="005D7BDF">
            <w:pPr>
              <w:numPr>
                <w:ilvl w:val="0"/>
                <w:numId w:val="21"/>
              </w:numPr>
              <w:spacing w:line="280" w:lineRule="atLeast"/>
              <w:rPr>
                <w:b/>
                <w:sz w:val="20"/>
                <w:u w:val="single"/>
              </w:rPr>
            </w:pPr>
            <w:r>
              <w:rPr>
                <w:b/>
                <w:sz w:val="20"/>
                <w:u w:val="single"/>
              </w:rPr>
              <w:t>Předmět a účel smlouvy:</w:t>
            </w:r>
          </w:p>
          <w:p w:rsidR="00B6324F" w:rsidRDefault="00B6324F">
            <w:pPr>
              <w:spacing w:line="280" w:lineRule="atLeast"/>
              <w:rPr>
                <w:sz w:val="20"/>
              </w:rPr>
            </w:pPr>
          </w:p>
          <w:p w:rsidR="00B6324F" w:rsidRDefault="005D7BDF">
            <w:pPr>
              <w:numPr>
                <w:ilvl w:val="1"/>
                <w:numId w:val="39"/>
              </w:numPr>
              <w:spacing w:line="280" w:lineRule="atLeast"/>
              <w:ind w:left="705" w:hanging="705"/>
              <w:rPr>
                <w:sz w:val="20"/>
              </w:rPr>
            </w:pPr>
            <w:r>
              <w:rPr>
                <w:sz w:val="20"/>
              </w:rPr>
              <w:tab/>
              <w:t xml:space="preserve">Předmětem této Smlouvy je zajištění domovnických prací a služeb spočívajících v zajištění technické údržby objektů Objednatele a jejich zařízeních, včetně běžné, pravidelné i nepravidelné údržby a oprav, drobných stavebních prací a stěhovacích prací v budovách Ministerstva zemědělství, Husova 2003/13 a Divadelní 946/9, Nový Jičín, které budou dále souhrnně označovány jako </w:t>
            </w:r>
            <w:r>
              <w:rPr>
                <w:b/>
                <w:sz w:val="20"/>
              </w:rPr>
              <w:t>„služby“</w:t>
            </w:r>
            <w:r>
              <w:rPr>
                <w:sz w:val="20"/>
              </w:rPr>
              <w:t>.</w:t>
            </w:r>
            <w:r>
              <w:rPr>
                <w:b/>
                <w:sz w:val="20"/>
              </w:rPr>
              <w:t xml:space="preserve"> </w:t>
            </w:r>
            <w:r>
              <w:rPr>
                <w:sz w:val="20"/>
              </w:rPr>
              <w:t xml:space="preserve"> </w:t>
            </w:r>
          </w:p>
          <w:p w:rsidR="00B6324F" w:rsidRDefault="00B6324F">
            <w:pPr>
              <w:spacing w:line="280" w:lineRule="atLeast"/>
              <w:ind w:left="705"/>
              <w:rPr>
                <w:sz w:val="20"/>
              </w:rPr>
            </w:pPr>
          </w:p>
          <w:p w:rsidR="00B6324F" w:rsidRDefault="005D7BDF">
            <w:pPr>
              <w:numPr>
                <w:ilvl w:val="1"/>
                <w:numId w:val="39"/>
              </w:numPr>
              <w:spacing w:line="276" w:lineRule="auto"/>
              <w:ind w:left="705" w:hanging="705"/>
              <w:rPr>
                <w:sz w:val="20"/>
              </w:rPr>
            </w:pPr>
            <w:r>
              <w:rPr>
                <w:sz w:val="20"/>
              </w:rPr>
              <w:t xml:space="preserve">   </w:t>
            </w:r>
            <w:r>
              <w:rPr>
                <w:sz w:val="20"/>
              </w:rPr>
              <w:tab/>
              <w:t>Předmět plnění dle této smlouvy je blíže vymezen ve specifikaci předmětu plnění v příloze č.1, která je nedílnou součástí této smlouvy. Předmět plnění tvoří:</w:t>
            </w:r>
          </w:p>
          <w:p w:rsidR="00B6324F" w:rsidRDefault="005D7BDF">
            <w:pPr>
              <w:numPr>
                <w:ilvl w:val="0"/>
                <w:numId w:val="30"/>
              </w:numPr>
              <w:spacing w:line="276" w:lineRule="auto"/>
              <w:ind w:left="1066" w:hanging="357"/>
              <w:contextualSpacing/>
              <w:rPr>
                <w:sz w:val="20"/>
              </w:rPr>
            </w:pPr>
            <w:r>
              <w:rPr>
                <w:sz w:val="20"/>
              </w:rPr>
              <w:t>Běžná denní údržba (např. kontrola kotelny a budov včetně WC, umýváren, kontroluje funkčnost všech zařízení)  v pracovních dnech pondělí až pátek v pracovní době 4 hodiny denně, ve dnech volna a o svátcích 1 hodina denně. Speciální údržba, kterou se rozumí opravy a zajištění provozu většího rozsahu než je požadováno při drobné údržbě, prováděné po pracovní době, o víkendech nebo svátcích.</w:t>
            </w:r>
          </w:p>
          <w:p w:rsidR="00B6324F" w:rsidRDefault="005D7BDF">
            <w:pPr>
              <w:numPr>
                <w:ilvl w:val="0"/>
                <w:numId w:val="30"/>
              </w:numPr>
              <w:spacing w:line="276" w:lineRule="auto"/>
              <w:ind w:left="1066" w:hanging="357"/>
              <w:contextualSpacing/>
              <w:rPr>
                <w:sz w:val="20"/>
              </w:rPr>
            </w:pPr>
            <w:r>
              <w:rPr>
                <w:sz w:val="20"/>
              </w:rPr>
              <w:t>Zajištění nápravy mimořádných událostí (havárie)</w:t>
            </w:r>
          </w:p>
          <w:p w:rsidR="00B6324F" w:rsidRDefault="005D7BDF">
            <w:pPr>
              <w:numPr>
                <w:ilvl w:val="0"/>
                <w:numId w:val="30"/>
              </w:numPr>
              <w:spacing w:line="276" w:lineRule="auto"/>
              <w:ind w:left="1066" w:hanging="357"/>
              <w:contextualSpacing/>
              <w:rPr>
                <w:sz w:val="20"/>
              </w:rPr>
            </w:pPr>
            <w:r>
              <w:rPr>
                <w:sz w:val="20"/>
              </w:rPr>
              <w:t>Účast při provozních revizích a pravidelných kontrolách prováděných osobou odborně způsobilou ve smyslu ustanovení právních předpisů, stanovenou Objednatelem.</w:t>
            </w:r>
          </w:p>
          <w:p w:rsidR="00B6324F" w:rsidRDefault="005D7BDF">
            <w:pPr>
              <w:numPr>
                <w:ilvl w:val="0"/>
                <w:numId w:val="30"/>
              </w:numPr>
              <w:spacing w:line="276" w:lineRule="auto"/>
              <w:ind w:left="1066" w:hanging="357"/>
              <w:contextualSpacing/>
              <w:rPr>
                <w:sz w:val="20"/>
              </w:rPr>
            </w:pPr>
            <w:r>
              <w:rPr>
                <w:sz w:val="20"/>
              </w:rPr>
              <w:t>Obsluha plynové kotelny dle provozního řádu kotelny. Jedná se především o obsluhu 2 plynových kotlů o jmenovitém výkonu 80 kW každý a 1 kotle pro ohřev TUV s výkonem 31,5 kW a ohřívače TUV o výkonu 27,5 kW a další související činnosti.</w:t>
            </w:r>
          </w:p>
          <w:p w:rsidR="00B6324F" w:rsidRDefault="005D7BDF">
            <w:pPr>
              <w:numPr>
                <w:ilvl w:val="0"/>
                <w:numId w:val="30"/>
              </w:numPr>
              <w:spacing w:line="276" w:lineRule="auto"/>
              <w:ind w:left="1066" w:hanging="357"/>
              <w:contextualSpacing/>
              <w:rPr>
                <w:sz w:val="20"/>
              </w:rPr>
            </w:pPr>
            <w:r>
              <w:rPr>
                <w:sz w:val="20"/>
              </w:rPr>
              <w:t>Zajištění drobného materiálu Dodavatelem, s tím, že drobným materiálem se rozumí materiál určený k drobné údržbě a drobným opravám, k speciální údržbě nebo řešení mimořádné události. Náklady na pořízení drobného materiálu nese Objednatel. Nářadí a strojní zařízení, kterým nedisponuje Objednatel, zajišťuje Dodavatel na své náklady.</w:t>
            </w:r>
          </w:p>
          <w:p w:rsidR="00B6324F" w:rsidRDefault="005D7BDF">
            <w:pPr>
              <w:numPr>
                <w:ilvl w:val="0"/>
                <w:numId w:val="30"/>
              </w:numPr>
              <w:tabs>
                <w:tab w:val="left" w:pos="709"/>
              </w:tabs>
              <w:jc w:val="left"/>
              <w:rPr>
                <w:sz w:val="20"/>
              </w:rPr>
            </w:pPr>
            <w:r>
              <w:rPr>
                <w:sz w:val="20"/>
              </w:rPr>
              <w:t>Ostatní blíže nespecifikované běžné požadavky dle pokynů odpovědného zaměstnance objednatele (správce) v provozních záležitostech objektu v rozsahu výše uvedených činností.</w:t>
            </w:r>
          </w:p>
          <w:p w:rsidR="00B6324F" w:rsidRDefault="00B6324F">
            <w:pPr>
              <w:spacing w:line="276" w:lineRule="auto"/>
              <w:ind w:left="705"/>
              <w:contextualSpacing/>
              <w:rPr>
                <w:sz w:val="20"/>
              </w:rPr>
            </w:pPr>
          </w:p>
          <w:p w:rsidR="00B6324F" w:rsidRDefault="005D7BDF">
            <w:pPr>
              <w:pStyle w:val="Zkladntext"/>
              <w:spacing w:line="280" w:lineRule="atLeast"/>
              <w:jc w:val="both"/>
              <w:rPr>
                <w:rFonts w:ascii="Arial" w:eastAsia="Arial" w:hAnsi="Arial" w:cs="Arial"/>
                <w:b/>
                <w:sz w:val="20"/>
                <w:szCs w:val="20"/>
                <w:u w:val="single"/>
              </w:rPr>
            </w:pPr>
            <w:r>
              <w:rPr>
                <w:rFonts w:ascii="Arial" w:eastAsia="Arial" w:hAnsi="Arial" w:cs="Arial"/>
                <w:b/>
                <w:sz w:val="20"/>
                <w:szCs w:val="20"/>
              </w:rPr>
              <w:t xml:space="preserve">2.   </w:t>
            </w:r>
            <w:r>
              <w:rPr>
                <w:rFonts w:ascii="Arial" w:eastAsia="Arial" w:hAnsi="Arial" w:cs="Arial"/>
                <w:b/>
                <w:sz w:val="20"/>
                <w:szCs w:val="20"/>
                <w:u w:val="single"/>
              </w:rPr>
              <w:t>Povinnosti Dodavatele a Objednatele:</w:t>
            </w:r>
          </w:p>
          <w:p w:rsidR="00B6324F" w:rsidRDefault="00B6324F">
            <w:pPr>
              <w:pStyle w:val="Zkladntext"/>
              <w:spacing w:line="280" w:lineRule="atLeast"/>
              <w:jc w:val="both"/>
              <w:rPr>
                <w:rFonts w:ascii="Arial" w:eastAsia="Arial" w:hAnsi="Arial" w:cs="Arial"/>
                <w:b/>
                <w:sz w:val="20"/>
                <w:szCs w:val="20"/>
                <w:u w:val="single"/>
              </w:rPr>
            </w:pPr>
          </w:p>
          <w:p w:rsidR="00B6324F" w:rsidRDefault="005D7BDF">
            <w:pPr>
              <w:pStyle w:val="Zkladntext"/>
              <w:spacing w:line="276" w:lineRule="auto"/>
              <w:ind w:left="708" w:hanging="566"/>
              <w:contextualSpacing/>
              <w:jc w:val="both"/>
              <w:rPr>
                <w:rFonts w:ascii="Arial" w:eastAsia="Arial" w:hAnsi="Arial" w:cs="Arial"/>
                <w:sz w:val="20"/>
                <w:szCs w:val="20"/>
              </w:rPr>
            </w:pPr>
            <w:r>
              <w:rPr>
                <w:rFonts w:ascii="Arial" w:eastAsia="Arial" w:hAnsi="Arial" w:cs="Arial"/>
                <w:sz w:val="20"/>
                <w:szCs w:val="20"/>
              </w:rPr>
              <w:t xml:space="preserve">2.1. </w:t>
            </w:r>
            <w:r>
              <w:rPr>
                <w:rFonts w:ascii="Arial" w:eastAsia="Arial" w:hAnsi="Arial" w:cs="Arial"/>
                <w:sz w:val="20"/>
                <w:szCs w:val="20"/>
              </w:rPr>
              <w:tab/>
              <w:t>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subdodavateli. Při provádění služeb subdodavatelem má Dodavatel odpovědnost, jako by služby poskytoval sám.</w:t>
            </w:r>
          </w:p>
          <w:p w:rsidR="00B6324F" w:rsidRDefault="00B6324F">
            <w:pPr>
              <w:pStyle w:val="Zkladntext"/>
              <w:ind w:left="708" w:hanging="566"/>
              <w:contextualSpacing/>
              <w:jc w:val="both"/>
              <w:rPr>
                <w:rFonts w:ascii="Arial" w:eastAsia="Arial" w:hAnsi="Arial" w:cs="Arial"/>
                <w:sz w:val="20"/>
                <w:szCs w:val="20"/>
              </w:rPr>
            </w:pPr>
          </w:p>
          <w:p w:rsidR="00B6324F" w:rsidRDefault="005D7BDF">
            <w:pPr>
              <w:pStyle w:val="Zkladntext"/>
              <w:spacing w:line="280" w:lineRule="atLeast"/>
              <w:ind w:left="142"/>
              <w:contextualSpacing/>
              <w:jc w:val="both"/>
              <w:rPr>
                <w:rFonts w:ascii="Arial" w:eastAsia="Arial" w:hAnsi="Arial" w:cs="Arial"/>
                <w:sz w:val="20"/>
                <w:szCs w:val="20"/>
              </w:rPr>
            </w:pPr>
            <w:r>
              <w:rPr>
                <w:rFonts w:ascii="Arial" w:eastAsia="Arial" w:hAnsi="Arial" w:cs="Arial"/>
                <w:sz w:val="20"/>
                <w:szCs w:val="20"/>
              </w:rPr>
              <w:t xml:space="preserve">2.2.  </w:t>
            </w:r>
            <w:r>
              <w:rPr>
                <w:rFonts w:ascii="Arial" w:eastAsia="Arial" w:hAnsi="Arial" w:cs="Arial"/>
                <w:sz w:val="20"/>
                <w:szCs w:val="20"/>
              </w:rPr>
              <w:tab/>
              <w:t xml:space="preserve">V případě, že v Objektu Objednatele, jeho zařízení nebo vybavení nastane </w:t>
            </w:r>
            <w:r w:rsidR="00FC61D5">
              <w:rPr>
                <w:rFonts w:ascii="Arial" w:eastAsia="Arial" w:hAnsi="Arial" w:cs="Arial"/>
                <w:sz w:val="20"/>
                <w:szCs w:val="20"/>
              </w:rPr>
              <w:t xml:space="preserve">   </w:t>
            </w:r>
            <w:r>
              <w:rPr>
                <w:rFonts w:ascii="Arial" w:eastAsia="Arial" w:hAnsi="Arial" w:cs="Arial"/>
                <w:sz w:val="20"/>
                <w:szCs w:val="20"/>
              </w:rPr>
              <w:t>mimořádná událost</w:t>
            </w:r>
            <w:r>
              <w:rPr>
                <w:rFonts w:ascii="Arial" w:eastAsia="Arial" w:hAnsi="Arial" w:cs="Arial"/>
                <w:sz w:val="20"/>
                <w:szCs w:val="20"/>
              </w:rPr>
              <w:tab/>
              <w:t xml:space="preserve"> – havarijní stav, který se týká služeb poskytovaných dodavatelem podle této smlouvy, je Dodavatel povinen zajistit provedení služeb a neprodlené ohlášení této události Objednateli. </w:t>
            </w:r>
          </w:p>
          <w:p w:rsidR="00B6324F" w:rsidRDefault="005D7BDF">
            <w:pPr>
              <w:pStyle w:val="Zkladntext"/>
              <w:spacing w:line="280" w:lineRule="atLeast"/>
              <w:ind w:left="708" w:hanging="142"/>
              <w:contextualSpacing/>
              <w:jc w:val="both"/>
              <w:rPr>
                <w:rFonts w:ascii="Arial" w:eastAsia="Arial" w:hAnsi="Arial" w:cs="Arial"/>
                <w:sz w:val="20"/>
                <w:szCs w:val="20"/>
              </w:rPr>
            </w:pPr>
            <w:r>
              <w:rPr>
                <w:rFonts w:ascii="Arial" w:eastAsia="Arial" w:hAnsi="Arial" w:cs="Arial"/>
                <w:sz w:val="20"/>
                <w:szCs w:val="20"/>
              </w:rPr>
              <w:tab/>
              <w:t xml:space="preserve">Nastalý stav se považuje za havarijní, pokud jej tak Objednatel označí. Pokud byl havarijní stav způsoben výlučně v důsledku porušení povinností Dodavatele podle </w:t>
            </w:r>
            <w:r>
              <w:rPr>
                <w:rFonts w:ascii="Arial" w:eastAsia="Arial" w:hAnsi="Arial" w:cs="Arial"/>
                <w:sz w:val="20"/>
                <w:szCs w:val="20"/>
              </w:rPr>
              <w:lastRenderedPageBreak/>
              <w:t>této smlouvy, Objednatel poskytnuté služby týkající se nápravy havarijního stavu Dodavateli neuhradí. K nápravě havarijního stavu je povinen Dodavatel sepsat písemný protokol s uvedením jeho příčiny a postupem při jeho likvidaci, případně s uvedením jiných údajů podle pokynu Objednatele.</w:t>
            </w:r>
          </w:p>
          <w:p w:rsidR="00B6324F" w:rsidRDefault="005D7BDF">
            <w:pPr>
              <w:pStyle w:val="Zkladntext"/>
              <w:ind w:left="708" w:hanging="566"/>
              <w:jc w:val="both"/>
              <w:rPr>
                <w:rFonts w:ascii="Arial" w:eastAsia="Arial" w:hAnsi="Arial" w:cs="Arial"/>
                <w:sz w:val="20"/>
                <w:szCs w:val="20"/>
              </w:rPr>
            </w:pPr>
            <w:r>
              <w:rPr>
                <w:rFonts w:ascii="Arial" w:eastAsia="Arial" w:hAnsi="Arial" w:cs="Arial"/>
                <w:sz w:val="20"/>
                <w:szCs w:val="20"/>
              </w:rPr>
              <w:t>2.3.</w:t>
            </w:r>
            <w:r>
              <w:rPr>
                <w:rFonts w:ascii="Arial" w:eastAsia="Arial" w:hAnsi="Arial" w:cs="Arial"/>
                <w:sz w:val="20"/>
                <w:szCs w:val="20"/>
              </w:rPr>
              <w:tab/>
              <w:t xml:space="preserve"> Dodavatel je podle </w:t>
            </w:r>
            <w:proofErr w:type="spellStart"/>
            <w:r>
              <w:rPr>
                <w:rFonts w:ascii="Arial" w:eastAsia="Arial" w:hAnsi="Arial" w:cs="Arial"/>
                <w:sz w:val="20"/>
                <w:szCs w:val="20"/>
              </w:rPr>
              <w:t>ust</w:t>
            </w:r>
            <w:proofErr w:type="spellEnd"/>
            <w:r>
              <w:rPr>
                <w:rFonts w:ascii="Arial" w:eastAsia="Arial" w:hAnsi="Arial" w:cs="Arial"/>
                <w:sz w:val="20"/>
                <w:szCs w:val="20"/>
              </w:rPr>
              <w: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B6324F" w:rsidRDefault="005D7BDF">
            <w:pPr>
              <w:pStyle w:val="Zkladntext"/>
              <w:spacing w:line="276" w:lineRule="auto"/>
              <w:ind w:left="708" w:hanging="566"/>
              <w:jc w:val="both"/>
              <w:rPr>
                <w:rFonts w:ascii="Arial" w:eastAsia="Arial" w:hAnsi="Arial" w:cs="Arial"/>
                <w:sz w:val="20"/>
                <w:szCs w:val="20"/>
              </w:rPr>
            </w:pPr>
            <w:r>
              <w:rPr>
                <w:rFonts w:ascii="Arial" w:eastAsia="Arial" w:hAnsi="Arial" w:cs="Arial"/>
                <w:sz w:val="20"/>
                <w:szCs w:val="20"/>
              </w:rPr>
              <w:t xml:space="preserve">2.4.  </w:t>
            </w:r>
            <w:r>
              <w:rPr>
                <w:rFonts w:ascii="Arial" w:eastAsia="Arial" w:hAnsi="Arial" w:cs="Arial"/>
                <w:sz w:val="20"/>
                <w:szCs w:val="20"/>
              </w:rPr>
              <w:tab/>
              <w:t xml:space="preserve"> Dodavatel je srozuměn s tím, že Objednatel je povinen zveřejnit obraz smlouvy a jejích případných změn (dodatků) a dalších dokumentů od této smlouvy odvozených včetně </w:t>
            </w:r>
            <w:proofErr w:type="spellStart"/>
            <w:r>
              <w:rPr>
                <w:rFonts w:ascii="Arial" w:eastAsia="Arial" w:hAnsi="Arial" w:cs="Arial"/>
                <w:sz w:val="20"/>
                <w:szCs w:val="20"/>
              </w:rPr>
              <w:t>metadat</w:t>
            </w:r>
            <w:proofErr w:type="spellEnd"/>
            <w:r>
              <w:rPr>
                <w:rFonts w:ascii="Arial" w:eastAsia="Arial" w:hAnsi="Arial" w:cs="Arial"/>
                <w:sz w:val="20"/>
                <w:szCs w:val="20"/>
              </w:rPr>
              <w:t xml:space="preserve"> požadovaných k uveřejnění dle zákona č. 340/2015 Sb., o registru smluv. Zveřejnění smlouvy a </w:t>
            </w:r>
            <w:proofErr w:type="spellStart"/>
            <w:r>
              <w:rPr>
                <w:rFonts w:ascii="Arial" w:eastAsia="Arial" w:hAnsi="Arial" w:cs="Arial"/>
                <w:sz w:val="20"/>
                <w:szCs w:val="20"/>
              </w:rPr>
              <w:t>metadat</w:t>
            </w:r>
            <w:proofErr w:type="spellEnd"/>
            <w:r>
              <w:rPr>
                <w:rFonts w:ascii="Arial" w:eastAsia="Arial" w:hAnsi="Arial" w:cs="Arial"/>
                <w:sz w:val="20"/>
                <w:szCs w:val="20"/>
              </w:rPr>
              <w:t xml:space="preserve"> v registru smluv zajistí Objednatel. </w:t>
            </w:r>
          </w:p>
          <w:p w:rsidR="00B6324F" w:rsidRDefault="00B6324F">
            <w:pPr>
              <w:pStyle w:val="Zkladntext"/>
              <w:ind w:left="705"/>
              <w:contextualSpacing/>
              <w:jc w:val="both"/>
              <w:rPr>
                <w:rFonts w:ascii="Arial" w:eastAsia="Arial" w:hAnsi="Arial" w:cs="Arial"/>
                <w:sz w:val="20"/>
                <w:szCs w:val="20"/>
              </w:rPr>
            </w:pPr>
          </w:p>
          <w:p w:rsidR="00B6324F" w:rsidRDefault="005D7BDF">
            <w:pPr>
              <w:pStyle w:val="Zkladntext"/>
              <w:spacing w:line="280" w:lineRule="atLeast"/>
              <w:ind w:left="705" w:hanging="705"/>
              <w:contextualSpacing/>
              <w:jc w:val="both"/>
              <w:rPr>
                <w:rFonts w:ascii="Arial" w:eastAsia="Arial" w:hAnsi="Arial" w:cs="Arial"/>
                <w:sz w:val="20"/>
                <w:szCs w:val="20"/>
              </w:rPr>
            </w:pPr>
            <w:r>
              <w:rPr>
                <w:rFonts w:ascii="Arial" w:eastAsia="Arial" w:hAnsi="Arial" w:cs="Arial"/>
                <w:sz w:val="20"/>
                <w:szCs w:val="20"/>
              </w:rPr>
              <w:t xml:space="preserve"> 2.5.   </w:t>
            </w:r>
            <w:r>
              <w:rPr>
                <w:rFonts w:ascii="Arial" w:eastAsia="Arial" w:hAnsi="Arial" w:cs="Arial"/>
                <w:sz w:val="20"/>
                <w:szCs w:val="20"/>
              </w:rPr>
              <w:tab/>
              <w:t>Dodavatel prohlašuje, že se seznámil důkladně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p>
          <w:p w:rsidR="00B6324F" w:rsidRDefault="005D7BDF">
            <w:pPr>
              <w:pStyle w:val="Zkladntext"/>
              <w:spacing w:line="280" w:lineRule="atLeast"/>
              <w:ind w:left="709" w:hanging="567"/>
              <w:jc w:val="both"/>
              <w:rPr>
                <w:rFonts w:ascii="Arial" w:eastAsia="Arial" w:hAnsi="Arial" w:cs="Arial"/>
                <w:sz w:val="20"/>
                <w:szCs w:val="20"/>
              </w:rPr>
            </w:pPr>
            <w:r>
              <w:rPr>
                <w:rFonts w:ascii="Arial" w:eastAsia="Arial" w:hAnsi="Arial" w:cs="Arial"/>
                <w:sz w:val="20"/>
                <w:szCs w:val="20"/>
              </w:rPr>
              <w:t>2.6.  Dodavatel zahájí činnosti spočívající v realizaci služeb podle této smlouvy dnem účinnosti  smlouvy</w:t>
            </w:r>
            <w:r>
              <w:rPr>
                <w:rFonts w:ascii="Arial" w:eastAsia="Arial" w:hAnsi="Arial" w:cs="Arial"/>
                <w:color w:val="auto"/>
                <w:sz w:val="20"/>
                <w:szCs w:val="20"/>
              </w:rPr>
              <w:t>.</w:t>
            </w:r>
            <w:r>
              <w:rPr>
                <w:rFonts w:ascii="Arial" w:eastAsia="Arial" w:hAnsi="Arial" w:cs="Arial"/>
                <w:sz w:val="20"/>
                <w:szCs w:val="20"/>
              </w:rPr>
              <w:t xml:space="preserve"> Termín ukončení plnění je </w:t>
            </w:r>
            <w:r>
              <w:rPr>
                <w:rFonts w:ascii="Arial" w:eastAsia="Arial" w:hAnsi="Arial" w:cs="Arial"/>
                <w:color w:val="auto"/>
                <w:sz w:val="20"/>
                <w:szCs w:val="20"/>
              </w:rPr>
              <w:t>12 měsíců</w:t>
            </w:r>
            <w:r>
              <w:rPr>
                <w:rFonts w:ascii="Arial" w:eastAsia="Arial" w:hAnsi="Arial" w:cs="Arial"/>
                <w:sz w:val="20"/>
                <w:szCs w:val="20"/>
              </w:rPr>
              <w:t xml:space="preserve"> od zahájení činnosti. </w:t>
            </w:r>
          </w:p>
          <w:p w:rsidR="00B6324F" w:rsidRDefault="005D7BDF">
            <w:pPr>
              <w:pStyle w:val="Zkladntext"/>
              <w:spacing w:line="280" w:lineRule="atLeast"/>
              <w:ind w:left="709" w:hanging="709"/>
              <w:jc w:val="both"/>
              <w:rPr>
                <w:rFonts w:ascii="Arial" w:eastAsia="Arial" w:hAnsi="Arial" w:cs="Arial"/>
                <w:sz w:val="20"/>
                <w:szCs w:val="20"/>
              </w:rPr>
            </w:pPr>
            <w:r>
              <w:rPr>
                <w:rFonts w:ascii="Arial" w:eastAsia="Arial" w:hAnsi="Arial" w:cs="Arial"/>
                <w:sz w:val="20"/>
                <w:szCs w:val="20"/>
              </w:rPr>
              <w:t xml:space="preserve">  2.7.  </w:t>
            </w:r>
            <w:r>
              <w:rPr>
                <w:rFonts w:ascii="Arial" w:eastAsia="Arial" w:hAnsi="Arial" w:cs="Arial"/>
                <w:sz w:val="20"/>
                <w:szCs w:val="20"/>
              </w:rPr>
              <w:tab/>
              <w:t xml:space="preserve">Objednatel si vyhrazuje opční právo možnosti prodloužení účinnosti smlouvy do výše celkového plnění 200 000,- Kč bez DPH. </w:t>
            </w:r>
          </w:p>
          <w:p w:rsidR="00B6324F" w:rsidRDefault="005D7BDF">
            <w:pPr>
              <w:pStyle w:val="Zkladntext"/>
              <w:spacing w:line="276" w:lineRule="auto"/>
              <w:ind w:left="708" w:hanging="708"/>
              <w:jc w:val="both"/>
              <w:rPr>
                <w:rFonts w:ascii="Arial" w:eastAsia="Arial" w:hAnsi="Arial" w:cs="Arial"/>
                <w:sz w:val="20"/>
                <w:szCs w:val="20"/>
              </w:rPr>
            </w:pPr>
            <w:r>
              <w:rPr>
                <w:rFonts w:ascii="Arial" w:eastAsia="Arial" w:hAnsi="Arial" w:cs="Arial"/>
                <w:sz w:val="20"/>
                <w:szCs w:val="20"/>
              </w:rPr>
              <w:t xml:space="preserve">  2.8.  </w:t>
            </w:r>
            <w:r>
              <w:rPr>
                <w:rFonts w:ascii="Arial" w:eastAsia="Arial" w:hAnsi="Arial" w:cs="Arial"/>
                <w:sz w:val="20"/>
                <w:szCs w:val="20"/>
              </w:rPr>
              <w:tab/>
              <w:t>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w:t>
            </w:r>
          </w:p>
          <w:p w:rsidR="00B6324F" w:rsidRDefault="00B6324F">
            <w:pPr>
              <w:pStyle w:val="Zkladntext"/>
              <w:spacing w:line="280" w:lineRule="atLeast"/>
              <w:contextualSpacing/>
              <w:jc w:val="both"/>
              <w:rPr>
                <w:rFonts w:ascii="Arial" w:eastAsia="Arial" w:hAnsi="Arial" w:cs="Arial"/>
                <w:sz w:val="20"/>
                <w:szCs w:val="20"/>
              </w:rPr>
            </w:pPr>
          </w:p>
          <w:p w:rsidR="00B6324F" w:rsidRDefault="005D7BDF">
            <w:pPr>
              <w:pStyle w:val="Zkladntext"/>
              <w:spacing w:line="280" w:lineRule="atLeast"/>
              <w:ind w:left="709" w:hanging="709"/>
              <w:contextualSpacing/>
              <w:jc w:val="both"/>
              <w:rPr>
                <w:rFonts w:ascii="Arial" w:eastAsia="Arial" w:hAnsi="Arial" w:cs="Arial"/>
                <w:sz w:val="20"/>
                <w:szCs w:val="20"/>
              </w:rPr>
            </w:pPr>
            <w:r>
              <w:rPr>
                <w:rFonts w:ascii="Arial" w:eastAsia="Arial" w:hAnsi="Arial" w:cs="Arial"/>
                <w:sz w:val="20"/>
                <w:szCs w:val="20"/>
              </w:rPr>
              <w:t xml:space="preserve">  2.9.</w:t>
            </w:r>
            <w:r>
              <w:rPr>
                <w:rFonts w:ascii="Arial" w:eastAsia="Arial" w:hAnsi="Arial" w:cs="Arial"/>
                <w:sz w:val="20"/>
                <w:szCs w:val="20"/>
              </w:rPr>
              <w:tab/>
              <w:t xml:space="preserve">Všechny závady, nedostatky a škody na Objektu objednatele nebo jeho    vybavení zjištěné </w:t>
            </w:r>
          </w:p>
          <w:p w:rsidR="00B6324F" w:rsidRDefault="005D7BDF">
            <w:pPr>
              <w:pStyle w:val="Zkladntext"/>
              <w:contextualSpacing/>
              <w:jc w:val="both"/>
              <w:rPr>
                <w:rFonts w:ascii="Arial" w:eastAsia="Arial" w:hAnsi="Arial" w:cs="Arial"/>
                <w:sz w:val="20"/>
                <w:szCs w:val="20"/>
              </w:rPr>
            </w:pPr>
            <w:r>
              <w:rPr>
                <w:rFonts w:ascii="Arial" w:eastAsia="Arial" w:hAnsi="Arial" w:cs="Arial"/>
                <w:sz w:val="20"/>
                <w:szCs w:val="20"/>
              </w:rPr>
              <w:tab/>
              <w:t>Dodavatelem budou neprodleně ohlášeny Objednateli.</w:t>
            </w:r>
          </w:p>
          <w:p w:rsidR="00B6324F" w:rsidRDefault="00B6324F">
            <w:pPr>
              <w:pStyle w:val="Zkladntext"/>
              <w:contextualSpacing/>
              <w:jc w:val="both"/>
              <w:rPr>
                <w:rFonts w:ascii="Arial" w:eastAsia="Arial" w:hAnsi="Arial" w:cs="Arial"/>
                <w:sz w:val="20"/>
                <w:szCs w:val="20"/>
              </w:rPr>
            </w:pPr>
          </w:p>
          <w:p w:rsidR="00B6324F" w:rsidRDefault="005D7BDF">
            <w:pPr>
              <w:pStyle w:val="Zkladntext"/>
              <w:spacing w:line="280" w:lineRule="atLeast"/>
              <w:ind w:left="708" w:hanging="588"/>
              <w:contextualSpacing/>
              <w:jc w:val="both"/>
              <w:rPr>
                <w:rFonts w:ascii="Arial" w:eastAsia="Arial" w:hAnsi="Arial" w:cs="Arial"/>
                <w:sz w:val="20"/>
                <w:szCs w:val="20"/>
              </w:rPr>
            </w:pPr>
            <w:r>
              <w:rPr>
                <w:rFonts w:ascii="Arial" w:eastAsia="Arial" w:hAnsi="Arial" w:cs="Arial"/>
                <w:sz w:val="20"/>
                <w:szCs w:val="20"/>
              </w:rPr>
              <w:t xml:space="preserve">2.10.  </w:t>
            </w:r>
            <w:r>
              <w:rPr>
                <w:rFonts w:ascii="Arial" w:eastAsia="Arial" w:hAnsi="Arial" w:cs="Arial"/>
                <w:sz w:val="20"/>
                <w:szCs w:val="20"/>
              </w:rPr>
              <w:tab/>
              <w:t>Dodavatel prohlašuje, že je seznámen se skutečností, že část z Objektu Objednatele je pronajímána třetím subjektům – nájemcům Objednatele. Dodavatel je povinen udržovat seriózní vztah s nájemci objednatele.</w:t>
            </w:r>
          </w:p>
          <w:p w:rsidR="00B6324F" w:rsidRDefault="005D7BDF">
            <w:pPr>
              <w:pStyle w:val="Zkladntext"/>
              <w:spacing w:line="280" w:lineRule="atLeast"/>
              <w:ind w:left="708" w:hanging="566"/>
              <w:jc w:val="both"/>
              <w:rPr>
                <w:rFonts w:ascii="Arial" w:eastAsia="Arial" w:hAnsi="Arial" w:cs="Arial"/>
                <w:sz w:val="20"/>
                <w:szCs w:val="20"/>
              </w:rPr>
            </w:pPr>
            <w:r>
              <w:rPr>
                <w:rFonts w:ascii="Arial" w:eastAsia="Arial" w:hAnsi="Arial" w:cs="Arial"/>
                <w:sz w:val="20"/>
                <w:szCs w:val="20"/>
              </w:rPr>
              <w:t>2.11.</w:t>
            </w:r>
            <w:r>
              <w:rPr>
                <w:rFonts w:ascii="Arial" w:eastAsia="Arial" w:hAnsi="Arial" w:cs="Arial"/>
                <w:sz w:val="20"/>
                <w:szCs w:val="20"/>
              </w:rPr>
              <w:tab/>
              <w:t>Dodavatel se zavazuje, že při realizaci služeb bude respektovat veškeré hygienické zásady  bezpečnosti a požární normy.</w:t>
            </w:r>
          </w:p>
          <w:p w:rsidR="00B6324F" w:rsidRDefault="005D7BDF">
            <w:pPr>
              <w:pStyle w:val="Zkladntext"/>
              <w:spacing w:line="280" w:lineRule="atLeast"/>
              <w:ind w:left="708" w:hanging="566"/>
              <w:jc w:val="both"/>
              <w:rPr>
                <w:rFonts w:ascii="Arial" w:eastAsia="Arial" w:hAnsi="Arial" w:cs="Arial"/>
                <w:sz w:val="20"/>
                <w:szCs w:val="20"/>
              </w:rPr>
            </w:pPr>
            <w:r>
              <w:rPr>
                <w:rFonts w:ascii="Arial" w:eastAsia="Arial" w:hAnsi="Arial" w:cs="Arial"/>
                <w:sz w:val="20"/>
                <w:szCs w:val="20"/>
              </w:rPr>
              <w:t>2.12.</w:t>
            </w:r>
            <w:r>
              <w:rPr>
                <w:rFonts w:ascii="Arial" w:eastAsia="Arial" w:hAnsi="Arial" w:cs="Arial"/>
                <w:sz w:val="20"/>
                <w:szCs w:val="20"/>
              </w:rPr>
              <w:tab/>
              <w:t xml:space="preserve">Dodavatel se zavazuje, že každého ze svých zaměstnanců, včetně případných  subdodavatelů,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rsidR="00B6324F" w:rsidRDefault="005D7BDF">
            <w:pPr>
              <w:pStyle w:val="Zkladntext"/>
              <w:spacing w:line="280" w:lineRule="atLeast"/>
              <w:ind w:left="705" w:hanging="705"/>
              <w:contextualSpacing/>
              <w:jc w:val="both"/>
              <w:rPr>
                <w:rFonts w:ascii="Arial" w:eastAsia="Arial" w:hAnsi="Arial" w:cs="Arial"/>
                <w:sz w:val="20"/>
                <w:szCs w:val="20"/>
              </w:rPr>
            </w:pPr>
            <w:r>
              <w:rPr>
                <w:rFonts w:ascii="Arial" w:eastAsia="Arial" w:hAnsi="Arial" w:cs="Arial"/>
                <w:sz w:val="20"/>
                <w:szCs w:val="20"/>
              </w:rPr>
              <w:t xml:space="preserve">  </w:t>
            </w:r>
          </w:p>
          <w:p w:rsidR="00B6324F" w:rsidRDefault="005D7BDF">
            <w:pPr>
              <w:pStyle w:val="Zkladntext"/>
              <w:spacing w:line="280" w:lineRule="atLeast"/>
              <w:ind w:left="705" w:hanging="705"/>
              <w:contextualSpacing/>
              <w:jc w:val="both"/>
              <w:rPr>
                <w:rFonts w:ascii="Arial" w:eastAsia="Arial" w:hAnsi="Arial" w:cs="Arial"/>
                <w:sz w:val="20"/>
                <w:szCs w:val="20"/>
              </w:rPr>
            </w:pPr>
            <w:r>
              <w:rPr>
                <w:rFonts w:ascii="Arial" w:eastAsia="Arial" w:hAnsi="Arial" w:cs="Arial"/>
                <w:sz w:val="20"/>
                <w:szCs w:val="20"/>
              </w:rPr>
              <w:t xml:space="preserve">2.13.  </w:t>
            </w:r>
            <w:r>
              <w:rPr>
                <w:rFonts w:ascii="Arial" w:eastAsia="Arial" w:hAnsi="Arial" w:cs="Arial"/>
                <w:sz w:val="20"/>
                <w:szCs w:val="20"/>
              </w:rPr>
              <w:tab/>
              <w:t xml:space="preserve">Dodavatel pořizuje dle pokynu Objednatele drobný materiál k zajištění běžné údržby Budovy. </w:t>
            </w:r>
            <w:r>
              <w:rPr>
                <w:rFonts w:ascii="Arial" w:eastAsia="Arial" w:hAnsi="Arial" w:cs="Arial"/>
                <w:color w:val="auto"/>
                <w:sz w:val="20"/>
                <w:szCs w:val="20"/>
              </w:rPr>
              <w:t>Zjednodušené daňové doklady za hotovostní platby do výše 1 000,- Kč vč. DPH (za každý jednotlivý případ) na pořízení drobného materiálu předloží</w:t>
            </w:r>
            <w:r>
              <w:rPr>
                <w:rFonts w:ascii="Arial" w:eastAsia="Arial" w:hAnsi="Arial" w:cs="Arial"/>
                <w:sz w:val="20"/>
                <w:szCs w:val="20"/>
              </w:rPr>
              <w:t xml:space="preserve"> Dodavatel k odsouhlasení oprávněné osobě Objednatele uvedené v odst. 9.2. </w:t>
            </w:r>
            <w:r>
              <w:rPr>
                <w:rFonts w:ascii="Arial" w:eastAsia="Arial" w:hAnsi="Arial" w:cs="Arial"/>
                <w:color w:val="auto"/>
                <w:sz w:val="20"/>
                <w:szCs w:val="20"/>
              </w:rPr>
              <w:t>Smlouvy</w:t>
            </w:r>
            <w:r>
              <w:rPr>
                <w:rFonts w:ascii="Arial" w:eastAsia="Arial" w:hAnsi="Arial" w:cs="Arial"/>
                <w:sz w:val="20"/>
                <w:szCs w:val="20"/>
              </w:rPr>
              <w:t xml:space="preserve">. Oprávněná osoba se zavazuje za předpokladu, že soupis bude odpovídat skutečnému stavu skutečně dodaného materiálu, předané doklady bez </w:t>
            </w:r>
            <w:r>
              <w:rPr>
                <w:rFonts w:ascii="Arial" w:eastAsia="Arial" w:hAnsi="Arial" w:cs="Arial"/>
                <w:sz w:val="20"/>
                <w:szCs w:val="20"/>
              </w:rPr>
              <w:lastRenderedPageBreak/>
              <w:t xml:space="preserve">zbytečného odkladu odsouhlasit a provést jejich úhradu. </w:t>
            </w:r>
          </w:p>
          <w:p w:rsidR="00B6324F" w:rsidRDefault="005D7BDF">
            <w:pPr>
              <w:pStyle w:val="Zkladntext"/>
              <w:spacing w:line="280" w:lineRule="atLeast"/>
              <w:ind w:left="708" w:hanging="566"/>
              <w:jc w:val="both"/>
              <w:rPr>
                <w:rFonts w:ascii="Arial" w:eastAsia="Arial" w:hAnsi="Arial" w:cs="Arial"/>
                <w:color w:val="auto"/>
                <w:sz w:val="20"/>
                <w:szCs w:val="20"/>
              </w:rPr>
            </w:pPr>
            <w:r>
              <w:rPr>
                <w:rFonts w:ascii="Arial" w:eastAsia="Arial" w:hAnsi="Arial" w:cs="Arial"/>
                <w:color w:val="auto"/>
                <w:sz w:val="20"/>
                <w:szCs w:val="20"/>
              </w:rPr>
              <w:t>2.14. Dodavatel se zavazuje bezodkladně informovat Objednatele v případě jakýchkoli změn týkajících se obsluhy plynové kotelny a přiděleného Osvědčení způsobilosti provádět uvedenou činnost.</w:t>
            </w:r>
          </w:p>
          <w:p w:rsidR="00B6324F" w:rsidRDefault="005D7BDF">
            <w:pPr>
              <w:widowControl w:val="0"/>
              <w:autoSpaceDE w:val="0"/>
              <w:autoSpaceDN w:val="0"/>
              <w:adjustRightInd w:val="0"/>
              <w:spacing w:before="141" w:line="280" w:lineRule="atLeast"/>
              <w:ind w:left="708" w:hanging="566"/>
              <w:rPr>
                <w:sz w:val="20"/>
              </w:rPr>
            </w:pPr>
            <w:r>
              <w:rPr>
                <w:szCs w:val="22"/>
              </w:rPr>
              <w:t xml:space="preserve">2.15. </w:t>
            </w:r>
            <w:r>
              <w:rPr>
                <w:sz w:val="20"/>
              </w:rPr>
              <w:t>Dodavatel se zavazuje, že nejpozději poslední den před účinnosti této smlouvy, předá Objednateli kvalifikační předpoklady zaměstnance, který bude provádět výkon služby:</w:t>
            </w:r>
          </w:p>
          <w:p w:rsidR="00B6324F" w:rsidRDefault="005D7BDF">
            <w:pPr>
              <w:widowControl w:val="0"/>
              <w:autoSpaceDE w:val="0"/>
              <w:autoSpaceDN w:val="0"/>
              <w:adjustRightInd w:val="0"/>
              <w:spacing w:before="141" w:line="280" w:lineRule="atLeast"/>
              <w:ind w:left="709" w:hanging="567"/>
              <w:contextualSpacing/>
              <w:rPr>
                <w:sz w:val="20"/>
              </w:rPr>
            </w:pPr>
            <w:r>
              <w:rPr>
                <w:sz w:val="20"/>
              </w:rPr>
              <w:t>•</w:t>
            </w:r>
            <w:r>
              <w:rPr>
                <w:sz w:val="20"/>
              </w:rPr>
              <w:tab/>
              <w:t xml:space="preserve">školení obsluhy plynových zařízení dle § 5 odst. 1, </w:t>
            </w:r>
            <w:proofErr w:type="spellStart"/>
            <w:r>
              <w:rPr>
                <w:sz w:val="20"/>
              </w:rPr>
              <w:t>vyhl</w:t>
            </w:r>
            <w:proofErr w:type="spellEnd"/>
            <w:r>
              <w:rPr>
                <w:sz w:val="20"/>
              </w:rPr>
              <w:t>. 21/1979 Sb. – odborná způsobilost samostatně obsluhovat plynová zařízení pro otop kotlů, zemní plyn vč. pověření zaměstnance dodavatelem (zaměstnavatelem).</w:t>
            </w:r>
          </w:p>
          <w:p w:rsidR="00B6324F" w:rsidRDefault="005D7BDF">
            <w:pPr>
              <w:widowControl w:val="0"/>
              <w:autoSpaceDE w:val="0"/>
              <w:autoSpaceDN w:val="0"/>
              <w:adjustRightInd w:val="0"/>
              <w:spacing w:before="141" w:line="280" w:lineRule="atLeast"/>
              <w:ind w:left="709" w:hanging="567"/>
              <w:contextualSpacing/>
              <w:rPr>
                <w:sz w:val="20"/>
              </w:rPr>
            </w:pPr>
            <w:r>
              <w:rPr>
                <w:sz w:val="20"/>
              </w:rPr>
              <w:t>•</w:t>
            </w:r>
            <w:r>
              <w:rPr>
                <w:sz w:val="20"/>
              </w:rPr>
              <w:tab/>
              <w:t xml:space="preserve">školení obsluhy tlakových nádob stabilních ve smyslu ČSN 690012, v návaznosti na zákoník práce, část 5 – bezpečnost a ochrana zdraví při práci, vč. pověření zaměstnance dodavatelem (zaměstnavatele) ve smyslu čl. 1 a 2 přílohy ČSN 690012  </w:t>
            </w:r>
          </w:p>
          <w:p w:rsidR="00B6324F" w:rsidRDefault="005D7BDF">
            <w:pPr>
              <w:widowControl w:val="0"/>
              <w:autoSpaceDE w:val="0"/>
              <w:autoSpaceDN w:val="0"/>
              <w:adjustRightInd w:val="0"/>
              <w:spacing w:before="141" w:line="280" w:lineRule="atLeast"/>
              <w:ind w:left="709" w:hanging="567"/>
              <w:contextualSpacing/>
              <w:rPr>
                <w:sz w:val="20"/>
              </w:rPr>
            </w:pPr>
            <w:r>
              <w:rPr>
                <w:sz w:val="20"/>
              </w:rPr>
              <w:t>•</w:t>
            </w:r>
            <w:r>
              <w:rPr>
                <w:sz w:val="20"/>
              </w:rPr>
              <w:tab/>
              <w:t>výuční list v technickém oboru, příp. středoškolské vzdělání či čestné prohlášení praxe v oboru nejméně 1 rok.</w:t>
            </w:r>
          </w:p>
          <w:p w:rsidR="00B6324F" w:rsidRDefault="00B6324F">
            <w:pPr>
              <w:widowControl w:val="0"/>
              <w:autoSpaceDE w:val="0"/>
              <w:autoSpaceDN w:val="0"/>
              <w:adjustRightInd w:val="0"/>
              <w:spacing w:before="141" w:line="280" w:lineRule="atLeast"/>
              <w:ind w:left="709" w:hanging="567"/>
              <w:contextualSpacing/>
              <w:rPr>
                <w:sz w:val="20"/>
              </w:rPr>
            </w:pPr>
          </w:p>
          <w:p w:rsidR="00B6324F" w:rsidRDefault="005D7BDF">
            <w:pPr>
              <w:widowControl w:val="0"/>
              <w:autoSpaceDE w:val="0"/>
              <w:autoSpaceDN w:val="0"/>
              <w:adjustRightInd w:val="0"/>
              <w:spacing w:before="141" w:line="280" w:lineRule="atLeast"/>
              <w:ind w:left="709" w:hanging="709"/>
              <w:contextualSpacing/>
              <w:rPr>
                <w:sz w:val="20"/>
              </w:rPr>
            </w:pPr>
            <w:r>
              <w:rPr>
                <w:sz w:val="20"/>
              </w:rPr>
              <w:t>2.16. Objednatel se zavazuje poskytnout bezplatně pro výkon služby zaměstnance  Dodavatele technickou místnost vybavenou základním nábytkem (stůl, židle, skříň na nářadí a šatní skříň)</w:t>
            </w:r>
          </w:p>
          <w:p w:rsidR="00B6324F" w:rsidRDefault="00B6324F">
            <w:pPr>
              <w:widowControl w:val="0"/>
              <w:autoSpaceDE w:val="0"/>
              <w:autoSpaceDN w:val="0"/>
              <w:adjustRightInd w:val="0"/>
              <w:spacing w:before="141" w:line="280" w:lineRule="atLeast"/>
              <w:ind w:left="709" w:hanging="567"/>
              <w:contextualSpacing/>
              <w:rPr>
                <w:sz w:val="20"/>
              </w:rPr>
            </w:pPr>
          </w:p>
          <w:p w:rsidR="00B6324F" w:rsidRDefault="005D7BDF">
            <w:pPr>
              <w:widowControl w:val="0"/>
              <w:autoSpaceDE w:val="0"/>
              <w:autoSpaceDN w:val="0"/>
              <w:adjustRightInd w:val="0"/>
              <w:spacing w:before="141" w:line="280" w:lineRule="atLeast"/>
              <w:ind w:left="709" w:hanging="709"/>
              <w:contextualSpacing/>
              <w:rPr>
                <w:sz w:val="20"/>
              </w:rPr>
            </w:pPr>
            <w:r>
              <w:rPr>
                <w:sz w:val="20"/>
              </w:rPr>
              <w:t>2.17.  Dodavatel se zavazuje vybavit svého zaměstnance provádějícího službu pracovním oděvem označeným logem dodavatele, základním nářadím pro drobnou údržbu (vrtačka, vrtáky, kladivo, šroubováky, kleště apod.)</w:t>
            </w:r>
          </w:p>
          <w:p w:rsidR="00B6324F" w:rsidRDefault="00B6324F">
            <w:pPr>
              <w:pStyle w:val="Zkladntext"/>
              <w:spacing w:line="280" w:lineRule="atLeast"/>
              <w:ind w:left="708" w:hanging="566"/>
              <w:jc w:val="both"/>
              <w:rPr>
                <w:rFonts w:ascii="Arial" w:eastAsia="Arial" w:hAnsi="Arial" w:cs="Arial"/>
                <w:color w:val="auto"/>
                <w:sz w:val="20"/>
                <w:szCs w:val="20"/>
              </w:rPr>
            </w:pPr>
          </w:p>
          <w:p w:rsidR="00B6324F" w:rsidRDefault="005D7BDF">
            <w:pPr>
              <w:numPr>
                <w:ilvl w:val="0"/>
                <w:numId w:val="37"/>
              </w:numPr>
              <w:spacing w:line="280" w:lineRule="atLeast"/>
              <w:jc w:val="left"/>
              <w:outlineLvl w:val="0"/>
              <w:rPr>
                <w:b/>
                <w:sz w:val="20"/>
                <w:u w:val="single"/>
              </w:rPr>
            </w:pPr>
            <w:r>
              <w:rPr>
                <w:b/>
                <w:sz w:val="20"/>
                <w:u w:val="single"/>
              </w:rPr>
              <w:t>Cenová ujednání:</w:t>
            </w:r>
          </w:p>
          <w:p w:rsidR="00B6324F" w:rsidRDefault="00B6324F">
            <w:pPr>
              <w:spacing w:line="280" w:lineRule="atLeast"/>
              <w:ind w:left="360"/>
              <w:outlineLvl w:val="0"/>
              <w:rPr>
                <w:b/>
                <w:sz w:val="20"/>
                <w:u w:val="single"/>
              </w:rPr>
            </w:pPr>
          </w:p>
          <w:p w:rsidR="00B6324F" w:rsidRDefault="00B6324F">
            <w:pPr>
              <w:pStyle w:val="Odstavecseseznamem1"/>
              <w:numPr>
                <w:ilvl w:val="0"/>
                <w:numId w:val="39"/>
              </w:numPr>
              <w:tabs>
                <w:tab w:val="left" w:pos="709"/>
              </w:tabs>
              <w:spacing w:after="0" w:line="280" w:lineRule="atLeast"/>
              <w:contextualSpacing w:val="0"/>
              <w:jc w:val="both"/>
              <w:rPr>
                <w:rFonts w:ascii="Arial" w:eastAsia="Times New Roman" w:hAnsi="Arial" w:cs="Arial"/>
                <w:vanish/>
                <w:color w:val="FF0000"/>
                <w:sz w:val="20"/>
                <w:szCs w:val="20"/>
                <w:lang w:eastAsia="cs-CZ"/>
              </w:rPr>
            </w:pPr>
          </w:p>
          <w:p w:rsidR="00B6324F" w:rsidRDefault="00B6324F">
            <w:pPr>
              <w:pStyle w:val="Odstavecseseznamem1"/>
              <w:numPr>
                <w:ilvl w:val="0"/>
                <w:numId w:val="39"/>
              </w:numPr>
              <w:tabs>
                <w:tab w:val="left" w:pos="709"/>
              </w:tabs>
              <w:spacing w:after="0" w:line="280" w:lineRule="atLeast"/>
              <w:contextualSpacing w:val="0"/>
              <w:jc w:val="both"/>
              <w:rPr>
                <w:rFonts w:ascii="Arial" w:eastAsia="Times New Roman" w:hAnsi="Arial" w:cs="Arial"/>
                <w:vanish/>
                <w:color w:val="FF0000"/>
                <w:sz w:val="20"/>
                <w:szCs w:val="20"/>
                <w:lang w:eastAsia="cs-CZ"/>
              </w:rPr>
            </w:pPr>
          </w:p>
          <w:p w:rsidR="00B6324F" w:rsidRDefault="005D7BDF">
            <w:pPr>
              <w:numPr>
                <w:ilvl w:val="1"/>
                <w:numId w:val="39"/>
              </w:numPr>
              <w:tabs>
                <w:tab w:val="left" w:pos="709"/>
              </w:tabs>
              <w:spacing w:line="280" w:lineRule="atLeast"/>
              <w:rPr>
                <w:sz w:val="20"/>
              </w:rPr>
            </w:pPr>
            <w:r>
              <w:rPr>
                <w:sz w:val="20"/>
              </w:rPr>
              <w:t xml:space="preserve">   Cena služeb v rozsahu dohodnutém v této smlouvě a za podmínek v ní uvedených, je stanovena dohodou smluvních stran, může být zvýšena pouze, dojde-li ke změnám sazeb daně z přidané hodnoty. Celková cena obsahuje veškeré náklady nutné k provedení celého předmětu díla, v rozsahu, kvalitě a způsobem stanoveném touto smlouvou.</w:t>
            </w:r>
          </w:p>
          <w:p w:rsidR="00B6324F" w:rsidRDefault="00B6324F">
            <w:pPr>
              <w:tabs>
                <w:tab w:val="left" w:pos="709"/>
              </w:tabs>
              <w:spacing w:line="280" w:lineRule="atLeast"/>
              <w:ind w:left="709"/>
              <w:rPr>
                <w:sz w:val="20"/>
              </w:rPr>
            </w:pPr>
          </w:p>
          <w:p w:rsidR="00B6324F" w:rsidRDefault="005D7BDF">
            <w:pPr>
              <w:ind w:left="720"/>
              <w:rPr>
                <w:b/>
                <w:sz w:val="20"/>
              </w:rPr>
            </w:pPr>
            <w:r>
              <w:rPr>
                <w:b/>
                <w:sz w:val="20"/>
              </w:rPr>
              <w:t>Maximální sjednaná cena bez DPH činí 13 485,00</w:t>
            </w:r>
            <w:r>
              <w:rPr>
                <w:sz w:val="20"/>
              </w:rPr>
              <w:t xml:space="preserve"> </w:t>
            </w:r>
            <w:r>
              <w:rPr>
                <w:b/>
                <w:sz w:val="20"/>
              </w:rPr>
              <w:t xml:space="preserve">Kč měsíčně. </w:t>
            </w:r>
          </w:p>
          <w:p w:rsidR="00B6324F" w:rsidRDefault="00B6324F">
            <w:pPr>
              <w:ind w:left="720"/>
              <w:rPr>
                <w:strike/>
                <w:color w:val="4F81BD"/>
                <w:sz w:val="20"/>
              </w:rPr>
            </w:pPr>
          </w:p>
          <w:p w:rsidR="00B6324F" w:rsidRDefault="005D7BDF">
            <w:pPr>
              <w:tabs>
                <w:tab w:val="num" w:pos="720"/>
              </w:tabs>
              <w:spacing w:line="280" w:lineRule="atLeast"/>
              <w:ind w:left="720"/>
              <w:rPr>
                <w:sz w:val="20"/>
              </w:rPr>
            </w:pPr>
            <w:r>
              <w:rPr>
                <w:sz w:val="20"/>
              </w:rPr>
              <w:t xml:space="preserve">Cena za speciální údržbu a mimořádné události bude uhrazena Objednatelem na základě doručeného daňového dokladu, po předchozím oboustranném odsouhlasení provedených prací, a je sjednána následovně: </w:t>
            </w:r>
          </w:p>
          <w:p w:rsidR="00B6324F" w:rsidRDefault="00B6324F">
            <w:pPr>
              <w:tabs>
                <w:tab w:val="num" w:pos="720"/>
              </w:tabs>
              <w:spacing w:line="280" w:lineRule="atLeast"/>
              <w:ind w:left="720"/>
              <w:rPr>
                <w:sz w:val="20"/>
              </w:rPr>
            </w:pPr>
          </w:p>
          <w:p w:rsidR="00B6324F" w:rsidRDefault="005D7BDF">
            <w:pPr>
              <w:numPr>
                <w:ilvl w:val="1"/>
                <w:numId w:val="7"/>
              </w:numPr>
              <w:spacing w:line="280" w:lineRule="atLeast"/>
              <w:rPr>
                <w:sz w:val="20"/>
              </w:rPr>
            </w:pPr>
            <w:r>
              <w:rPr>
                <w:sz w:val="20"/>
              </w:rPr>
              <w:t>Speciální údržba – dle soupisu provedených prací, cena /hod. dle cenové nabídky, celkem bez DPH do výše 180,00 Kč/1 hod. služeb provedených nad rámec sjednaného měsíčního plnění.</w:t>
            </w:r>
          </w:p>
          <w:p w:rsidR="00B6324F" w:rsidRDefault="005D7BDF">
            <w:pPr>
              <w:numPr>
                <w:ilvl w:val="1"/>
                <w:numId w:val="7"/>
              </w:numPr>
              <w:spacing w:line="280" w:lineRule="atLeast"/>
              <w:rPr>
                <w:strike/>
                <w:sz w:val="20"/>
              </w:rPr>
            </w:pPr>
            <w:r>
              <w:rPr>
                <w:sz w:val="20"/>
              </w:rPr>
              <w:t xml:space="preserve">Mimořádné události celkem bez DPH 150,00 Kč/1 hod. služeb provedených nad rámec sjednaného měsíčního plnění. </w:t>
            </w:r>
          </w:p>
          <w:p w:rsidR="00B6324F" w:rsidRDefault="00B6324F">
            <w:pPr>
              <w:spacing w:line="280" w:lineRule="atLeast"/>
              <w:ind w:left="1080"/>
              <w:rPr>
                <w:strike/>
                <w:sz w:val="20"/>
              </w:rPr>
            </w:pPr>
          </w:p>
          <w:p w:rsidR="00B6324F" w:rsidRDefault="005D7BDF">
            <w:pPr>
              <w:numPr>
                <w:ilvl w:val="1"/>
                <w:numId w:val="39"/>
              </w:numPr>
              <w:tabs>
                <w:tab w:val="left" w:pos="709"/>
              </w:tabs>
              <w:spacing w:line="280" w:lineRule="atLeast"/>
              <w:rPr>
                <w:snapToGrid w:val="0"/>
                <w:sz w:val="20"/>
              </w:rPr>
            </w:pPr>
            <w:r>
              <w:rPr>
                <w:sz w:val="20"/>
              </w:rPr>
              <w:t xml:space="preserve">    Podkladem pro úhradu ceny budou faktury vystavené dodavatelem objednateli se správně vyplněnými údaji v souladu se zákonem č. 235/2004 Sb., o dani z přidané hodnoty ve znění pozdějších předpisů, které navíc musí obsahovat informace </w:t>
            </w:r>
            <w:r>
              <w:rPr>
                <w:sz w:val="20"/>
              </w:rPr>
              <w:lastRenderedPageBreak/>
              <w:t>povinně uváděné na obchodních listinách na základě § 435 občanského zákoníku. Faktura musí kromě výše uvedeného obsahovat vždy minimálně:</w:t>
            </w:r>
          </w:p>
          <w:p w:rsidR="00B6324F" w:rsidRDefault="005D7BDF">
            <w:pPr>
              <w:tabs>
                <w:tab w:val="left" w:pos="709"/>
              </w:tabs>
              <w:spacing w:line="280" w:lineRule="atLeast"/>
              <w:ind w:left="709"/>
              <w:rPr>
                <w:sz w:val="20"/>
              </w:rPr>
            </w:pPr>
            <w:r>
              <w:rPr>
                <w:sz w:val="20"/>
              </w:rPr>
              <w:t>- identifikaci smlouvy, podle které byla vystavena</w:t>
            </w:r>
          </w:p>
          <w:p w:rsidR="00B6324F" w:rsidRDefault="005D7BDF">
            <w:pPr>
              <w:tabs>
                <w:tab w:val="left" w:pos="709"/>
              </w:tabs>
              <w:spacing w:line="280" w:lineRule="atLeast"/>
              <w:ind w:left="709"/>
              <w:rPr>
                <w:color w:val="4F81BD"/>
                <w:sz w:val="20"/>
              </w:rPr>
            </w:pPr>
            <w:r>
              <w:rPr>
                <w:sz w:val="20"/>
              </w:rPr>
              <w:t xml:space="preserve">- označení účetního (daňového) dokladu          </w:t>
            </w:r>
          </w:p>
          <w:p w:rsidR="00B6324F" w:rsidRDefault="005D7BDF">
            <w:pPr>
              <w:tabs>
                <w:tab w:val="left" w:pos="709"/>
              </w:tabs>
              <w:spacing w:line="280" w:lineRule="atLeast"/>
              <w:ind w:left="709"/>
              <w:rPr>
                <w:sz w:val="20"/>
              </w:rPr>
            </w:pPr>
            <w:r>
              <w:rPr>
                <w:sz w:val="20"/>
              </w:rPr>
              <w:t>- identifikační údaje objednatele</w:t>
            </w:r>
          </w:p>
          <w:p w:rsidR="00B6324F" w:rsidRDefault="005D7BDF">
            <w:pPr>
              <w:tabs>
                <w:tab w:val="left" w:pos="709"/>
              </w:tabs>
              <w:spacing w:line="280" w:lineRule="atLeast"/>
              <w:ind w:left="709"/>
              <w:rPr>
                <w:sz w:val="20"/>
              </w:rPr>
            </w:pPr>
            <w:r>
              <w:rPr>
                <w:sz w:val="20"/>
              </w:rPr>
              <w:t>- identifikační údaje dodavatele včetně DIČ</w:t>
            </w:r>
          </w:p>
          <w:p w:rsidR="00B6324F" w:rsidRDefault="005D7BDF">
            <w:pPr>
              <w:tabs>
                <w:tab w:val="left" w:pos="709"/>
              </w:tabs>
              <w:spacing w:line="280" w:lineRule="atLeast"/>
              <w:ind w:left="709"/>
              <w:rPr>
                <w:sz w:val="20"/>
              </w:rPr>
            </w:pPr>
            <w:r>
              <w:rPr>
                <w:sz w:val="20"/>
              </w:rPr>
              <w:t>- popis obsahu účetního dokladu</w:t>
            </w:r>
          </w:p>
          <w:p w:rsidR="00B6324F" w:rsidRDefault="005D7BDF">
            <w:pPr>
              <w:tabs>
                <w:tab w:val="left" w:pos="709"/>
              </w:tabs>
              <w:spacing w:line="280" w:lineRule="atLeast"/>
              <w:ind w:left="709"/>
              <w:rPr>
                <w:sz w:val="20"/>
              </w:rPr>
            </w:pPr>
            <w:r>
              <w:rPr>
                <w:sz w:val="20"/>
              </w:rPr>
              <w:t>- datum vystavení</w:t>
            </w:r>
          </w:p>
          <w:p w:rsidR="00B6324F" w:rsidRDefault="005D7BDF">
            <w:pPr>
              <w:tabs>
                <w:tab w:val="left" w:pos="709"/>
              </w:tabs>
              <w:spacing w:line="280" w:lineRule="atLeast"/>
              <w:ind w:left="709"/>
              <w:rPr>
                <w:sz w:val="20"/>
              </w:rPr>
            </w:pPr>
            <w:r>
              <w:rPr>
                <w:sz w:val="20"/>
              </w:rPr>
              <w:t>- datum uskutečnění zdanitelného plnění</w:t>
            </w:r>
          </w:p>
          <w:p w:rsidR="00B6324F" w:rsidRDefault="005D7BDF">
            <w:pPr>
              <w:tabs>
                <w:tab w:val="left" w:pos="709"/>
              </w:tabs>
              <w:spacing w:line="280" w:lineRule="atLeast"/>
              <w:ind w:left="709"/>
              <w:rPr>
                <w:sz w:val="20"/>
              </w:rPr>
            </w:pPr>
            <w:r>
              <w:rPr>
                <w:sz w:val="20"/>
              </w:rPr>
              <w:t>- výši ceny bez daně z přidané hodnoty celkem</w:t>
            </w:r>
          </w:p>
          <w:p w:rsidR="00B6324F" w:rsidRDefault="005D7BDF">
            <w:pPr>
              <w:tabs>
                <w:tab w:val="left" w:pos="709"/>
              </w:tabs>
              <w:spacing w:line="280" w:lineRule="atLeast"/>
              <w:ind w:left="709"/>
              <w:rPr>
                <w:sz w:val="20"/>
              </w:rPr>
            </w:pPr>
            <w:r>
              <w:rPr>
                <w:sz w:val="20"/>
              </w:rPr>
              <w:t>- sazbu (y) daně</w:t>
            </w:r>
          </w:p>
          <w:p w:rsidR="00B6324F" w:rsidRDefault="005D7BDF">
            <w:pPr>
              <w:tabs>
                <w:tab w:val="left" w:pos="709"/>
              </w:tabs>
              <w:spacing w:line="280" w:lineRule="atLeast"/>
              <w:ind w:left="709"/>
              <w:rPr>
                <w:sz w:val="20"/>
              </w:rPr>
            </w:pPr>
            <w:r>
              <w:rPr>
                <w:sz w:val="20"/>
              </w:rPr>
              <w:t>- výši daně celkem zaokrouhlenou dle příslušných předpisů</w:t>
            </w:r>
          </w:p>
          <w:p w:rsidR="00B6324F" w:rsidRDefault="005D7BDF">
            <w:pPr>
              <w:tabs>
                <w:tab w:val="left" w:pos="709"/>
              </w:tabs>
              <w:spacing w:line="280" w:lineRule="atLeast"/>
              <w:ind w:left="709"/>
              <w:rPr>
                <w:sz w:val="20"/>
              </w:rPr>
            </w:pPr>
            <w:r>
              <w:rPr>
                <w:sz w:val="20"/>
              </w:rPr>
              <w:t>- cenu celkem včetně DPH</w:t>
            </w:r>
          </w:p>
          <w:p w:rsidR="00B6324F" w:rsidRDefault="005D7BDF">
            <w:pPr>
              <w:tabs>
                <w:tab w:val="left" w:pos="709"/>
              </w:tabs>
              <w:spacing w:line="280" w:lineRule="atLeast"/>
              <w:ind w:left="709"/>
              <w:rPr>
                <w:sz w:val="20"/>
              </w:rPr>
            </w:pPr>
            <w:r>
              <w:rPr>
                <w:sz w:val="20"/>
              </w:rPr>
              <w:t>- podpis odpovědné osoby Dodavatele</w:t>
            </w:r>
          </w:p>
          <w:p w:rsidR="00B6324F" w:rsidRDefault="005D7BDF">
            <w:pPr>
              <w:tabs>
                <w:tab w:val="left" w:pos="709"/>
              </w:tabs>
              <w:spacing w:line="280" w:lineRule="atLeast"/>
              <w:ind w:left="709"/>
              <w:rPr>
                <w:sz w:val="20"/>
              </w:rPr>
            </w:pPr>
            <w:r>
              <w:rPr>
                <w:sz w:val="20"/>
              </w:rPr>
              <w:t>- dodací list v případě provedení speciální údržby a mimořádných událostí</w:t>
            </w:r>
          </w:p>
          <w:p w:rsidR="00B6324F" w:rsidRDefault="00B6324F">
            <w:pPr>
              <w:tabs>
                <w:tab w:val="left" w:pos="709"/>
              </w:tabs>
              <w:spacing w:line="280" w:lineRule="atLeast"/>
              <w:ind w:left="709"/>
              <w:rPr>
                <w:sz w:val="20"/>
              </w:rPr>
            </w:pPr>
          </w:p>
          <w:p w:rsidR="00B6324F" w:rsidRDefault="005D7BDF">
            <w:pPr>
              <w:tabs>
                <w:tab w:val="left" w:pos="709"/>
              </w:tabs>
              <w:spacing w:line="280" w:lineRule="atLeast"/>
              <w:ind w:left="709"/>
              <w:rPr>
                <w:sz w:val="20"/>
              </w:rPr>
            </w:pPr>
            <w:r>
              <w:rPr>
                <w:sz w:val="20"/>
              </w:rPr>
              <w:t xml:space="preserve">Cena služeb bude fakturována měsíčně na adresu: </w:t>
            </w:r>
          </w:p>
          <w:p w:rsidR="00B6324F" w:rsidRDefault="005D7BDF">
            <w:pPr>
              <w:tabs>
                <w:tab w:val="left" w:pos="709"/>
              </w:tabs>
              <w:spacing w:line="280" w:lineRule="atLeast"/>
              <w:ind w:left="709"/>
              <w:rPr>
                <w:sz w:val="20"/>
              </w:rPr>
            </w:pPr>
            <w:r>
              <w:rPr>
                <w:sz w:val="20"/>
              </w:rPr>
              <w:t xml:space="preserve">Ministerstvo zemědělství, Krnovská 2861/69, 746 01 Opava, a to vždy po uplynutí kalendářního měsíce. </w:t>
            </w:r>
          </w:p>
          <w:p w:rsidR="00B6324F" w:rsidRDefault="005D7BDF">
            <w:pPr>
              <w:tabs>
                <w:tab w:val="left" w:pos="709"/>
              </w:tabs>
              <w:spacing w:line="280" w:lineRule="atLeast"/>
              <w:ind w:left="709"/>
              <w:rPr>
                <w:snapToGrid w:val="0"/>
                <w:color w:val="FF0000"/>
                <w:sz w:val="20"/>
              </w:rPr>
            </w:pPr>
            <w:r>
              <w:rPr>
                <w:sz w:val="20"/>
              </w:rPr>
              <w:t xml:space="preserve">Veškeré platby budou probíhat v korunách českých. Splatnost faktur je 30 kalendářních dnů ode dne jejich doručení dodavatelem objednateli. </w:t>
            </w:r>
          </w:p>
          <w:p w:rsidR="00B6324F" w:rsidRDefault="005D7BDF">
            <w:pPr>
              <w:numPr>
                <w:ilvl w:val="1"/>
                <w:numId w:val="39"/>
              </w:numPr>
              <w:tabs>
                <w:tab w:val="left" w:pos="709"/>
              </w:tabs>
              <w:spacing w:line="280" w:lineRule="atLeast"/>
              <w:contextualSpacing/>
              <w:rPr>
                <w:color w:val="4F81BD"/>
                <w:sz w:val="20"/>
              </w:rPr>
            </w:pPr>
            <w:r>
              <w:rPr>
                <w:snapToGrid w:val="0"/>
                <w:color w:val="FF0000"/>
                <w:sz w:val="20"/>
              </w:rPr>
              <w:t xml:space="preserve">   </w:t>
            </w:r>
            <w:r>
              <w:rPr>
                <w:color w:val="000000"/>
                <w:sz w:val="20"/>
              </w:rPr>
              <w:t>Objednatel není povinen uhradit fakturovanou částku z důvodu nekvalitních či neúplných služeb dodavatele do doby, dokud nebudou fakturované služby řádně dokončeny podle podmínek stanovených v této  </w:t>
            </w:r>
            <w:r>
              <w:rPr>
                <w:sz w:val="20"/>
              </w:rPr>
              <w:t>smlouvě</w:t>
            </w:r>
            <w:r>
              <w:rPr>
                <w:color w:val="000000"/>
                <w:sz w:val="20"/>
              </w:rPr>
              <w:t xml:space="preserve">. </w:t>
            </w:r>
            <w:r>
              <w:rPr>
                <w:sz w:val="20"/>
              </w:rPr>
              <w:t>V těchto případech nebude objednatel v prodlení s úhradou faktury</w:t>
            </w:r>
            <w:r>
              <w:rPr>
                <w:color w:val="1F497D"/>
                <w:sz w:val="20"/>
              </w:rPr>
              <w:t xml:space="preserve">. </w:t>
            </w:r>
          </w:p>
          <w:p w:rsidR="00B6324F" w:rsidRDefault="005D7BDF">
            <w:pPr>
              <w:spacing w:line="280" w:lineRule="atLeast"/>
              <w:rPr>
                <w:color w:val="000000"/>
                <w:sz w:val="20"/>
              </w:rPr>
            </w:pPr>
            <w:r>
              <w:rPr>
                <w:color w:val="000000"/>
                <w:sz w:val="20"/>
              </w:rPr>
              <w:tab/>
            </w:r>
          </w:p>
          <w:p w:rsidR="00B6324F" w:rsidRDefault="005D7BDF">
            <w:pPr>
              <w:numPr>
                <w:ilvl w:val="0"/>
                <w:numId w:val="19"/>
              </w:numPr>
              <w:spacing w:line="280" w:lineRule="atLeast"/>
              <w:rPr>
                <w:b/>
                <w:sz w:val="20"/>
              </w:rPr>
            </w:pPr>
            <w:r>
              <w:rPr>
                <w:b/>
                <w:sz w:val="20"/>
                <w:u w:val="single"/>
              </w:rPr>
              <w:t>Výpověď smlouvy:</w:t>
            </w:r>
          </w:p>
          <w:p w:rsidR="00B6324F" w:rsidRDefault="00B6324F">
            <w:pPr>
              <w:spacing w:line="280" w:lineRule="atLeast"/>
              <w:rPr>
                <w:b/>
                <w:sz w:val="20"/>
              </w:rPr>
            </w:pPr>
          </w:p>
          <w:p w:rsidR="00B6324F" w:rsidRDefault="005D7BDF">
            <w:pPr>
              <w:spacing w:line="280" w:lineRule="atLeast"/>
              <w:ind w:left="705" w:hanging="645"/>
              <w:rPr>
                <w:color w:val="000000"/>
                <w:sz w:val="20"/>
              </w:rPr>
            </w:pPr>
            <w:r>
              <w:rPr>
                <w:sz w:val="20"/>
              </w:rPr>
              <w:t>4.1.</w:t>
            </w:r>
            <w:r>
              <w:rPr>
                <w:b/>
                <w:sz w:val="20"/>
              </w:rPr>
              <w:tab/>
            </w:r>
            <w:r>
              <w:rPr>
                <w:color w:val="000000"/>
                <w:sz w:val="20"/>
              </w:rPr>
              <w:t>Objednatel je oprávněn bez jakýchkoliv sankcí vůči jeho osobě smlouvu písemně bez udání   důvodu z části nebo v celém rozsahu vypovědět. Výpovědní lhůta činí 9</w:t>
            </w:r>
            <w:r>
              <w:rPr>
                <w:sz w:val="20"/>
              </w:rPr>
              <w:t>0 kalendářních dnů</w:t>
            </w:r>
            <w:r>
              <w:rPr>
                <w:color w:val="000000"/>
                <w:sz w:val="20"/>
              </w:rPr>
              <w:t xml:space="preserve"> a počíná běžet ode dne následujícího po doručení výpovědi Dodavateli. </w:t>
            </w:r>
          </w:p>
          <w:p w:rsidR="00B6324F" w:rsidRDefault="00B6324F">
            <w:pPr>
              <w:spacing w:line="280" w:lineRule="atLeast"/>
              <w:ind w:left="660" w:hanging="660"/>
              <w:rPr>
                <w:color w:val="000000"/>
                <w:sz w:val="20"/>
              </w:rPr>
            </w:pPr>
          </w:p>
          <w:p w:rsidR="00B6324F" w:rsidRDefault="005D7BDF">
            <w:pPr>
              <w:spacing w:line="280" w:lineRule="atLeast"/>
              <w:ind w:left="705" w:hanging="705"/>
              <w:outlineLvl w:val="0"/>
              <w:rPr>
                <w:color w:val="000000"/>
                <w:sz w:val="20"/>
              </w:rPr>
            </w:pPr>
            <w:r>
              <w:rPr>
                <w:color w:val="000000"/>
                <w:sz w:val="20"/>
              </w:rPr>
              <w:t xml:space="preserve"> 4.2.</w:t>
            </w:r>
            <w:r>
              <w:rPr>
                <w:color w:val="000000"/>
                <w:sz w:val="20"/>
              </w:rPr>
              <w:tab/>
              <w:t>Po doručení výpovědi je Dodavatel povinen učinit veškerá opatření potřebná k tomu, aby se zabránilo vzniku škody bezprostředně hrozící Objednateli nedokončením služeb podle této smlouvy.</w:t>
            </w:r>
          </w:p>
          <w:p w:rsidR="00B6324F" w:rsidRDefault="00B6324F">
            <w:pPr>
              <w:spacing w:line="280" w:lineRule="atLeast"/>
              <w:ind w:left="360"/>
              <w:rPr>
                <w:b/>
                <w:sz w:val="20"/>
                <w:u w:val="single"/>
              </w:rPr>
            </w:pPr>
          </w:p>
          <w:p w:rsidR="00B6324F" w:rsidRDefault="00B6324F">
            <w:pPr>
              <w:spacing w:line="280" w:lineRule="atLeast"/>
              <w:ind w:left="360"/>
              <w:rPr>
                <w:b/>
                <w:sz w:val="20"/>
              </w:rPr>
            </w:pPr>
          </w:p>
          <w:p w:rsidR="00B6324F" w:rsidRDefault="005D7BDF">
            <w:pPr>
              <w:numPr>
                <w:ilvl w:val="0"/>
                <w:numId w:val="19"/>
              </w:numPr>
              <w:spacing w:line="280" w:lineRule="atLeast"/>
              <w:rPr>
                <w:b/>
                <w:sz w:val="20"/>
                <w:u w:val="single"/>
              </w:rPr>
            </w:pPr>
            <w:r>
              <w:rPr>
                <w:b/>
                <w:sz w:val="20"/>
                <w:u w:val="single"/>
              </w:rPr>
              <w:t>Odstoupení od smlouvy:</w:t>
            </w:r>
          </w:p>
          <w:p w:rsidR="00B6324F" w:rsidRDefault="00B6324F">
            <w:pPr>
              <w:spacing w:line="280" w:lineRule="atLeast"/>
              <w:rPr>
                <w:b/>
                <w:sz w:val="20"/>
                <w:u w:val="single"/>
              </w:rPr>
            </w:pPr>
          </w:p>
          <w:p w:rsidR="00B6324F" w:rsidRDefault="005D7BDF">
            <w:pPr>
              <w:tabs>
                <w:tab w:val="left" w:pos="709"/>
              </w:tabs>
              <w:spacing w:line="280" w:lineRule="atLeast"/>
              <w:ind w:left="705" w:hanging="705"/>
              <w:rPr>
                <w:color w:val="000000"/>
                <w:sz w:val="20"/>
              </w:rPr>
            </w:pPr>
            <w:r>
              <w:rPr>
                <w:sz w:val="20"/>
              </w:rPr>
              <w:t xml:space="preserve"> 5.1.    </w:t>
            </w:r>
            <w:r>
              <w:rPr>
                <w:sz w:val="20"/>
              </w:rPr>
              <w:tab/>
              <w:t xml:space="preserve">Objednatel je  oprávněn  </w:t>
            </w:r>
            <w:r>
              <w:rPr>
                <w:color w:val="000000"/>
                <w:sz w:val="20"/>
              </w:rPr>
              <w:t>bez jakýchkoliv sankcí vůči jeho osobě odstoupit  od této  smlouvy v případě podstatného porušení smluvních povinností nebo v případech stanovených zákonem. Za podstatné porušení smluvních povinností na straně Dodavatele se považuje zejména:</w:t>
            </w:r>
          </w:p>
          <w:p w:rsidR="00B6324F" w:rsidRDefault="00B6324F">
            <w:pPr>
              <w:tabs>
                <w:tab w:val="num" w:pos="1080"/>
              </w:tabs>
              <w:spacing w:line="280" w:lineRule="atLeast"/>
              <w:ind w:left="1080"/>
              <w:contextualSpacing/>
              <w:outlineLvl w:val="0"/>
              <w:rPr>
                <w:strike/>
                <w:color w:val="000000"/>
                <w:sz w:val="20"/>
              </w:rPr>
            </w:pPr>
          </w:p>
          <w:p w:rsidR="00B6324F" w:rsidRDefault="005D7BDF">
            <w:pPr>
              <w:numPr>
                <w:ilvl w:val="0"/>
                <w:numId w:val="43"/>
              </w:numPr>
              <w:tabs>
                <w:tab w:val="clear" w:pos="1479"/>
                <w:tab w:val="num" w:pos="1080"/>
              </w:tabs>
              <w:spacing w:line="280" w:lineRule="atLeast"/>
              <w:ind w:left="1080"/>
              <w:contextualSpacing/>
              <w:outlineLvl w:val="0"/>
              <w:rPr>
                <w:color w:val="000000"/>
                <w:sz w:val="20"/>
              </w:rPr>
            </w:pPr>
            <w:r>
              <w:rPr>
                <w:color w:val="000000"/>
                <w:sz w:val="20"/>
              </w:rPr>
              <w:t xml:space="preserve">Dodavatel, jeho zaměstnanec, příp. subdodavatel je při výkonu činnosti dle této smlouvy pod vlivem alkoholu, tuto skutečnost prokazují oprávněné osobě Objednatele uvedené v odst. 9.2 Smlouvy. Dodavatel (jeho zaměstnanec) je povinen podrobit se zkoušce na alkohol. Pokud se na výzvu oprávněné osoby Objednatele zkoušce na alkohol nepodrobí, jedná se o podstatné porušení </w:t>
            </w:r>
            <w:r>
              <w:rPr>
                <w:color w:val="000000"/>
                <w:sz w:val="20"/>
              </w:rPr>
              <w:lastRenderedPageBreak/>
              <w:t>povinností na straně Dodavatele;</w:t>
            </w:r>
          </w:p>
          <w:p w:rsidR="00B6324F" w:rsidRDefault="005D7BDF">
            <w:pPr>
              <w:numPr>
                <w:ilvl w:val="0"/>
                <w:numId w:val="43"/>
              </w:numPr>
              <w:tabs>
                <w:tab w:val="clear" w:pos="1479"/>
                <w:tab w:val="num" w:pos="1080"/>
              </w:tabs>
              <w:spacing w:line="280" w:lineRule="atLeast"/>
              <w:ind w:left="1080"/>
              <w:contextualSpacing/>
              <w:outlineLvl w:val="0"/>
              <w:rPr>
                <w:color w:val="000000"/>
                <w:sz w:val="20"/>
              </w:rPr>
            </w:pPr>
            <w:r>
              <w:rPr>
                <w:color w:val="000000"/>
                <w:sz w:val="20"/>
              </w:rPr>
              <w:t>Dodavateli, jeho zaměstnanci, příp. subdodavateli je prokázána krádež majetku Objednatele nebo pokus o ni;</w:t>
            </w:r>
          </w:p>
          <w:p w:rsidR="00B6324F" w:rsidRDefault="005D7BDF">
            <w:pPr>
              <w:numPr>
                <w:ilvl w:val="0"/>
                <w:numId w:val="43"/>
              </w:numPr>
              <w:tabs>
                <w:tab w:val="clear" w:pos="1479"/>
                <w:tab w:val="num" w:pos="1080"/>
              </w:tabs>
              <w:spacing w:line="280" w:lineRule="atLeast"/>
              <w:ind w:left="1080"/>
              <w:contextualSpacing/>
              <w:outlineLvl w:val="0"/>
              <w:rPr>
                <w:sz w:val="20"/>
              </w:rPr>
            </w:pPr>
            <w:r>
              <w:rPr>
                <w:color w:val="000000"/>
                <w:sz w:val="20"/>
              </w:rPr>
              <w:t xml:space="preserve">Takové porušení povinností Dodavatele nebo subdodavatele, ze kterého vznikla Objednateli škoda vyšší než </w:t>
            </w:r>
            <w:r>
              <w:rPr>
                <w:sz w:val="20"/>
              </w:rPr>
              <w:t>5 000,- Kč;</w:t>
            </w:r>
          </w:p>
          <w:p w:rsidR="00B6324F" w:rsidRDefault="005D7BDF">
            <w:pPr>
              <w:numPr>
                <w:ilvl w:val="0"/>
                <w:numId w:val="43"/>
              </w:numPr>
              <w:tabs>
                <w:tab w:val="clear" w:pos="1479"/>
                <w:tab w:val="num" w:pos="1080"/>
              </w:tabs>
              <w:spacing w:line="280" w:lineRule="atLeast"/>
              <w:ind w:left="1080"/>
              <w:contextualSpacing/>
              <w:outlineLvl w:val="0"/>
              <w:rPr>
                <w:color w:val="000000"/>
                <w:sz w:val="20"/>
              </w:rPr>
            </w:pPr>
            <w:r>
              <w:rPr>
                <w:color w:val="000000"/>
                <w:sz w:val="20"/>
              </w:rPr>
              <w:t>Dodavatel nebo subdodavatel Dodavatele odmítne poskytnout Objednateli součinnost při provádění finanční kontroly nebo auditu jím poskytovaných služeb dle této smlouvy;</w:t>
            </w:r>
          </w:p>
          <w:p w:rsidR="00B6324F" w:rsidRDefault="005D7BDF">
            <w:pPr>
              <w:numPr>
                <w:ilvl w:val="0"/>
                <w:numId w:val="43"/>
              </w:numPr>
              <w:tabs>
                <w:tab w:val="clear" w:pos="1479"/>
                <w:tab w:val="num" w:pos="1080"/>
              </w:tabs>
              <w:spacing w:line="280" w:lineRule="atLeast"/>
              <w:ind w:left="1080"/>
              <w:contextualSpacing/>
              <w:outlineLvl w:val="0"/>
              <w:rPr>
                <w:color w:val="000000"/>
                <w:sz w:val="20"/>
              </w:rPr>
            </w:pPr>
            <w:r>
              <w:rPr>
                <w:color w:val="000000"/>
                <w:sz w:val="20"/>
              </w:rPr>
              <w:t>Opakované nesplnění lhůty (minimálně 2x) předjímané v oddíle 2.2. této smlouvy;</w:t>
            </w:r>
          </w:p>
          <w:p w:rsidR="00B6324F" w:rsidRDefault="00B6324F">
            <w:pPr>
              <w:tabs>
                <w:tab w:val="num" w:pos="1080"/>
              </w:tabs>
              <w:spacing w:line="280" w:lineRule="atLeast"/>
              <w:ind w:left="1080"/>
              <w:contextualSpacing/>
              <w:outlineLvl w:val="0"/>
              <w:rPr>
                <w:color w:val="000000"/>
                <w:sz w:val="20"/>
              </w:rPr>
            </w:pPr>
          </w:p>
          <w:p w:rsidR="00B6324F" w:rsidRDefault="005D7BDF">
            <w:pPr>
              <w:spacing w:line="280" w:lineRule="atLeast"/>
              <w:ind w:left="705" w:hanging="705"/>
              <w:outlineLvl w:val="0"/>
              <w:rPr>
                <w:sz w:val="20"/>
              </w:rPr>
            </w:pPr>
            <w:r>
              <w:rPr>
                <w:sz w:val="20"/>
              </w:rPr>
              <w:t xml:space="preserve">5.2.      Objednatel je oprávněn </w:t>
            </w:r>
            <w:r>
              <w:rPr>
                <w:color w:val="000000"/>
                <w:sz w:val="20"/>
              </w:rPr>
              <w:t xml:space="preserve">bez jakýchkoliv sankcí vůči jeho osobě </w:t>
            </w:r>
            <w:r>
              <w:rPr>
                <w:sz w:val="20"/>
              </w:rPr>
              <w:t>odstoupit od smlouvy v případě opakovaného nesplnění jakéhokoliv povinnosti Dodavatelem vyplývající z této smlouvy, jejích příloh nebo zákona. Opakovaným porušením se rozumí porušení minimálně 3x za měsíc jakékoliv povinnosti, aniž by se muselo jednat o porušení stejné povinnosti. Při opakovaném méně závažném neplnění povinností je Objednatel oprávněn požadovat změnu osoby (zaměstnance) Dodavatele zajišťující služby v budově.</w:t>
            </w:r>
          </w:p>
          <w:p w:rsidR="00B6324F" w:rsidRDefault="00B6324F">
            <w:pPr>
              <w:spacing w:line="280" w:lineRule="atLeast"/>
              <w:outlineLvl w:val="0"/>
              <w:rPr>
                <w:color w:val="000000"/>
                <w:sz w:val="20"/>
              </w:rPr>
            </w:pPr>
          </w:p>
          <w:p w:rsidR="00B6324F" w:rsidRDefault="005D7BDF">
            <w:pPr>
              <w:spacing w:line="280" w:lineRule="atLeast"/>
              <w:ind w:left="705" w:hanging="705"/>
              <w:outlineLvl w:val="0"/>
              <w:rPr>
                <w:color w:val="000000"/>
                <w:sz w:val="20"/>
              </w:rPr>
            </w:pPr>
            <w:r>
              <w:rPr>
                <w:color w:val="000000"/>
                <w:sz w:val="20"/>
              </w:rPr>
              <w:t>5.3.</w:t>
            </w:r>
            <w:r>
              <w:rPr>
                <w:color w:val="000000"/>
                <w:sz w:val="20"/>
              </w:rPr>
              <w:tab/>
              <w:t xml:space="preserve">Odstoupení od smlouvy musí být písemné, jinak je neplatné. Odstoupení je účinné ode dne, kdy bude doručeno druhé smluvní straně. </w:t>
            </w:r>
          </w:p>
          <w:p w:rsidR="00B6324F" w:rsidRDefault="00B6324F">
            <w:pPr>
              <w:spacing w:line="280" w:lineRule="atLeast"/>
              <w:ind w:left="705" w:hanging="705"/>
              <w:outlineLvl w:val="0"/>
              <w:rPr>
                <w:color w:val="000000"/>
                <w:sz w:val="20"/>
              </w:rPr>
            </w:pPr>
          </w:p>
          <w:p w:rsidR="00B6324F" w:rsidRDefault="005D7BDF">
            <w:pPr>
              <w:spacing w:line="280" w:lineRule="atLeast"/>
              <w:ind w:left="705" w:hanging="705"/>
              <w:outlineLvl w:val="0"/>
              <w:rPr>
                <w:color w:val="000000"/>
                <w:sz w:val="20"/>
              </w:rPr>
            </w:pPr>
            <w:r>
              <w:rPr>
                <w:color w:val="000000"/>
                <w:sz w:val="20"/>
              </w:rPr>
              <w:t>5.4.</w:t>
            </w:r>
            <w:r>
              <w:rPr>
                <w:color w:val="000000"/>
                <w:sz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rsidR="00B6324F" w:rsidRDefault="00B6324F">
            <w:pPr>
              <w:spacing w:line="280" w:lineRule="atLeast"/>
              <w:ind w:left="705" w:hanging="705"/>
              <w:outlineLvl w:val="0"/>
              <w:rPr>
                <w:color w:val="000000"/>
                <w:sz w:val="20"/>
              </w:rPr>
            </w:pPr>
          </w:p>
          <w:p w:rsidR="00B6324F" w:rsidRDefault="00B6324F">
            <w:pPr>
              <w:spacing w:line="280" w:lineRule="atLeast"/>
              <w:ind w:left="705" w:hanging="705"/>
              <w:outlineLvl w:val="0"/>
              <w:rPr>
                <w:color w:val="000000"/>
                <w:sz w:val="20"/>
              </w:rPr>
            </w:pPr>
          </w:p>
          <w:p w:rsidR="00B6324F" w:rsidRDefault="005D7BDF">
            <w:pPr>
              <w:numPr>
                <w:ilvl w:val="0"/>
                <w:numId w:val="31"/>
              </w:numPr>
              <w:spacing w:line="280" w:lineRule="atLeast"/>
              <w:outlineLvl w:val="0"/>
              <w:rPr>
                <w:b/>
                <w:color w:val="000000"/>
                <w:sz w:val="20"/>
              </w:rPr>
            </w:pPr>
            <w:r>
              <w:rPr>
                <w:b/>
                <w:color w:val="000000"/>
                <w:sz w:val="20"/>
                <w:u w:val="single"/>
              </w:rPr>
              <w:t>Sankce:</w:t>
            </w:r>
          </w:p>
          <w:p w:rsidR="00B6324F" w:rsidRDefault="00B6324F">
            <w:pPr>
              <w:spacing w:line="280" w:lineRule="atLeast"/>
              <w:outlineLvl w:val="0"/>
              <w:rPr>
                <w:b/>
                <w:sz w:val="20"/>
              </w:rPr>
            </w:pPr>
          </w:p>
          <w:p w:rsidR="00B6324F" w:rsidRDefault="005D7BDF">
            <w:pPr>
              <w:spacing w:line="280" w:lineRule="atLeast"/>
              <w:ind w:left="705" w:hanging="705"/>
              <w:rPr>
                <w:sz w:val="20"/>
              </w:rPr>
            </w:pPr>
            <w:r>
              <w:rPr>
                <w:sz w:val="20"/>
              </w:rPr>
              <w:t>6.1.</w:t>
            </w:r>
            <w:r>
              <w:rPr>
                <w:sz w:val="20"/>
              </w:rPr>
              <w:tab/>
              <w:t xml:space="preserve">Dodavatel je povinen uhradit Objednateli smluvní pokutu ve výši 2 000,- Kč za každé jednotlivé porušení jeho povinností stanovených v oddílech  1.2.a), 1.2.b), 1.2.d), 1.2.e), 2.2., 2.3., 2.7., 2.8., 2.9. a 2.10. této smlouvy. Smluvní pokutu lze uložit opakovaně za každý jednotlivý případ porušení povinnosti dodavatelem. </w:t>
            </w:r>
          </w:p>
          <w:p w:rsidR="00B6324F" w:rsidRDefault="00B6324F">
            <w:pPr>
              <w:spacing w:line="280" w:lineRule="atLeast"/>
              <w:outlineLvl w:val="0"/>
              <w:rPr>
                <w:b/>
                <w:sz w:val="20"/>
              </w:rPr>
            </w:pPr>
          </w:p>
          <w:p w:rsidR="00B6324F" w:rsidRDefault="005D7BDF">
            <w:pPr>
              <w:spacing w:line="280" w:lineRule="atLeast"/>
              <w:ind w:left="720" w:hanging="720"/>
              <w:rPr>
                <w:sz w:val="20"/>
              </w:rPr>
            </w:pPr>
            <w:r>
              <w:rPr>
                <w:sz w:val="20"/>
              </w:rPr>
              <w:t>6.2.</w:t>
            </w:r>
            <w:r>
              <w:rPr>
                <w:sz w:val="20"/>
              </w:rPr>
              <w:tab/>
              <w:t>Za porušení povinnosti mlčenlivosti a porušení oddílu 7.3. dle této smlouvy je Dodavatel povinen zaplatit Objednateli smluvní pokutu ve výši 2.000,- Kč,</w:t>
            </w:r>
            <w:r>
              <w:rPr>
                <w:color w:val="4F81BD"/>
                <w:sz w:val="20"/>
              </w:rPr>
              <w:t xml:space="preserve"> </w:t>
            </w:r>
            <w:r>
              <w:rPr>
                <w:sz w:val="20"/>
              </w:rPr>
              <w:t>a to za každý jednotlivý případ porušení povinnosti.</w:t>
            </w:r>
          </w:p>
          <w:p w:rsidR="00B6324F" w:rsidRDefault="00B6324F">
            <w:pPr>
              <w:spacing w:line="280" w:lineRule="atLeast"/>
              <w:ind w:left="705" w:hanging="705"/>
              <w:rPr>
                <w:sz w:val="20"/>
              </w:rPr>
            </w:pPr>
          </w:p>
          <w:p w:rsidR="00B6324F" w:rsidRDefault="005D7BDF">
            <w:pPr>
              <w:spacing w:line="280" w:lineRule="atLeast"/>
              <w:ind w:left="705" w:hanging="705"/>
              <w:rPr>
                <w:b/>
                <w:sz w:val="20"/>
              </w:rPr>
            </w:pPr>
            <w:r>
              <w:rPr>
                <w:sz w:val="20"/>
              </w:rPr>
              <w:t>6.3.</w:t>
            </w:r>
            <w:r>
              <w:rPr>
                <w:sz w:val="20"/>
              </w:rPr>
              <w:tab/>
              <w:t xml:space="preserve">V případě, že bude objednatel v prodlení se zaplacením faktury dodavatele, zaplatí objednatel dodavateli úrok z prodlení ve výši 0,01%  z fakturované částky za každý i započatý den prodlení. </w:t>
            </w:r>
          </w:p>
          <w:p w:rsidR="00B6324F" w:rsidRDefault="005D7BDF">
            <w:pPr>
              <w:spacing w:line="280" w:lineRule="atLeast"/>
              <w:ind w:left="705" w:hanging="705"/>
              <w:rPr>
                <w:sz w:val="20"/>
              </w:rPr>
            </w:pPr>
            <w:r>
              <w:rPr>
                <w:sz w:val="20"/>
              </w:rPr>
              <w:tab/>
            </w:r>
          </w:p>
          <w:p w:rsidR="00B6324F" w:rsidRDefault="005D7BDF">
            <w:pPr>
              <w:pStyle w:val="Zkladntext"/>
              <w:spacing w:before="0" w:line="280" w:lineRule="atLeast"/>
              <w:ind w:left="720" w:hanging="720"/>
              <w:jc w:val="both"/>
              <w:rPr>
                <w:rFonts w:ascii="Arial" w:eastAsia="Arial" w:hAnsi="Arial" w:cs="Arial"/>
                <w:color w:val="auto"/>
                <w:sz w:val="20"/>
                <w:szCs w:val="20"/>
              </w:rPr>
            </w:pPr>
            <w:r>
              <w:rPr>
                <w:rFonts w:ascii="Arial" w:eastAsia="Arial" w:hAnsi="Arial" w:cs="Arial"/>
                <w:color w:val="auto"/>
                <w:sz w:val="20"/>
                <w:szCs w:val="20"/>
              </w:rPr>
              <w:t>6.4.</w:t>
            </w:r>
            <w:r>
              <w:rPr>
                <w:rFonts w:ascii="Arial" w:eastAsia="Arial" w:hAnsi="Arial" w:cs="Arial"/>
                <w:color w:val="auto"/>
                <w:sz w:val="20"/>
                <w:szCs w:val="20"/>
              </w:rPr>
              <w:tab/>
            </w:r>
            <w:r>
              <w:rPr>
                <w:rFonts w:ascii="Arial" w:eastAsia="Arial" w:hAnsi="Arial" w:cs="Arial"/>
                <w:sz w:val="20"/>
                <w:szCs w:val="20"/>
              </w:rPr>
              <w:t xml:space="preserve">Všechny výše uvedené smluvní pokuty jsou splatné do deseti pracovních dnů od písemně doručené výzvy oprávněné smluvní strany k jejich úhradě povinnou stranou. Smluvní pokuta dle </w:t>
            </w:r>
            <w:r>
              <w:rPr>
                <w:rFonts w:ascii="Arial" w:eastAsia="Arial" w:hAnsi="Arial" w:cs="Arial"/>
                <w:color w:val="auto"/>
                <w:sz w:val="20"/>
                <w:szCs w:val="20"/>
              </w:rPr>
              <w:t>oddílu 6.3. této smlouvy</w:t>
            </w:r>
            <w:r>
              <w:rPr>
                <w:rFonts w:ascii="Arial" w:eastAsia="Arial" w:hAnsi="Arial" w:cs="Arial"/>
                <w:sz w:val="20"/>
                <w:szCs w:val="20"/>
              </w:rPr>
              <w:t xml:space="preserve"> bude započtena do první následující vystavené faktury Dodavatelem po uplatnění smluvní pokuty. </w:t>
            </w:r>
            <w:r>
              <w:rPr>
                <w:rFonts w:ascii="Arial" w:eastAsia="Arial" w:hAnsi="Arial" w:cs="Arial"/>
                <w:color w:val="auto"/>
                <w:sz w:val="20"/>
                <w:szCs w:val="20"/>
              </w:rPr>
              <w:t xml:space="preserve">Ve všech případech platí, že ujednáním o smluvní pokutě není dotčeno právo smluvních stran na náhradu škody v plné výši a Objednatel je oprávněn domáhat se náhrady </w:t>
            </w:r>
            <w:r>
              <w:rPr>
                <w:rFonts w:ascii="Arial" w:eastAsia="Arial" w:hAnsi="Arial" w:cs="Arial"/>
                <w:color w:val="auto"/>
                <w:sz w:val="20"/>
                <w:szCs w:val="20"/>
              </w:rPr>
              <w:lastRenderedPageBreak/>
              <w:t>škody v plné výši i když přesahuje výši smluvní pokuty. Pokud je smluvní strana v prodlení s placením smluvní pokuty, je povinna zaplatit druhé smluvní straně úrok z prodlení ve výši 0,05% z neuhrazené smluvní pokuty za každý i započatý den prodlení.</w:t>
            </w:r>
          </w:p>
          <w:p w:rsidR="00B6324F" w:rsidRDefault="00B6324F">
            <w:pPr>
              <w:pStyle w:val="Zkladntext"/>
              <w:spacing w:before="0" w:line="280" w:lineRule="atLeast"/>
              <w:jc w:val="both"/>
              <w:rPr>
                <w:rFonts w:ascii="Arial" w:eastAsia="Arial" w:hAnsi="Arial" w:cs="Arial"/>
                <w:color w:val="auto"/>
                <w:sz w:val="20"/>
                <w:szCs w:val="20"/>
              </w:rPr>
            </w:pPr>
          </w:p>
          <w:p w:rsidR="00B6324F" w:rsidRDefault="005D7BDF">
            <w:pPr>
              <w:pStyle w:val="Bezmezer1"/>
              <w:tabs>
                <w:tab w:val="left" w:pos="540"/>
                <w:tab w:val="left" w:pos="709"/>
                <w:tab w:val="left" w:pos="5040"/>
              </w:tabs>
              <w:spacing w:line="280" w:lineRule="atLeast"/>
              <w:ind w:left="780" w:hanging="780"/>
              <w:jc w:val="both"/>
              <w:rPr>
                <w:rFonts w:ascii="Arial" w:eastAsia="Arial" w:hAnsi="Arial" w:cs="Arial"/>
                <w:sz w:val="20"/>
                <w:szCs w:val="20"/>
              </w:rPr>
            </w:pPr>
            <w:r>
              <w:rPr>
                <w:rFonts w:ascii="Arial" w:eastAsia="Arial" w:hAnsi="Arial" w:cs="Arial"/>
                <w:sz w:val="20"/>
                <w:szCs w:val="20"/>
              </w:rPr>
              <w:t>6.5.</w:t>
            </w:r>
            <w:r>
              <w:rPr>
                <w:rFonts w:ascii="Arial" w:eastAsia="Arial" w:hAnsi="Arial" w:cs="Arial"/>
                <w:sz w:val="20"/>
                <w:szCs w:val="20"/>
              </w:rPr>
              <w:tab/>
            </w:r>
            <w:r>
              <w:rPr>
                <w:rFonts w:ascii="Arial" w:eastAsia="Arial" w:hAnsi="Arial" w:cs="Arial"/>
                <w:sz w:val="20"/>
                <w:szCs w:val="20"/>
              </w:rPr>
              <w:tab/>
              <w:t xml:space="preserve"> 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rsidR="00B6324F" w:rsidRDefault="00B6324F">
            <w:pPr>
              <w:pStyle w:val="Bezmezer1"/>
              <w:tabs>
                <w:tab w:val="left" w:pos="540"/>
                <w:tab w:val="left" w:pos="709"/>
                <w:tab w:val="left" w:pos="5040"/>
              </w:tabs>
              <w:spacing w:line="280" w:lineRule="atLeast"/>
              <w:ind w:left="780" w:hanging="780"/>
              <w:jc w:val="both"/>
              <w:rPr>
                <w:rFonts w:ascii="Arial" w:eastAsia="Arial" w:hAnsi="Arial" w:cs="Arial"/>
                <w:sz w:val="20"/>
                <w:szCs w:val="20"/>
              </w:rPr>
            </w:pPr>
          </w:p>
          <w:p w:rsidR="00B6324F" w:rsidRDefault="00B6324F">
            <w:pPr>
              <w:pStyle w:val="Bezmezer1"/>
              <w:tabs>
                <w:tab w:val="left" w:pos="540"/>
                <w:tab w:val="left" w:pos="709"/>
                <w:tab w:val="left" w:pos="5040"/>
              </w:tabs>
              <w:spacing w:line="280" w:lineRule="atLeast"/>
              <w:ind w:left="780" w:hanging="780"/>
              <w:jc w:val="both"/>
              <w:rPr>
                <w:rFonts w:ascii="Arial" w:eastAsia="Arial" w:hAnsi="Arial" w:cs="Arial"/>
                <w:b/>
                <w:strike/>
                <w:sz w:val="20"/>
                <w:szCs w:val="20"/>
              </w:rPr>
            </w:pPr>
          </w:p>
          <w:p w:rsidR="00B6324F" w:rsidRDefault="005D7BDF">
            <w:pPr>
              <w:numPr>
                <w:ilvl w:val="0"/>
                <w:numId w:val="31"/>
              </w:numPr>
              <w:spacing w:line="280" w:lineRule="atLeast"/>
              <w:outlineLvl w:val="0"/>
              <w:rPr>
                <w:b/>
                <w:color w:val="000000"/>
                <w:sz w:val="20"/>
              </w:rPr>
            </w:pPr>
            <w:r>
              <w:rPr>
                <w:b/>
                <w:color w:val="000000"/>
                <w:sz w:val="20"/>
                <w:u w:val="single"/>
              </w:rPr>
              <w:t>Mlčenlivost</w:t>
            </w:r>
            <w:r>
              <w:rPr>
                <w:b/>
                <w:color w:val="000000"/>
                <w:sz w:val="20"/>
              </w:rPr>
              <w:t>:</w:t>
            </w:r>
          </w:p>
          <w:p w:rsidR="00B6324F" w:rsidRDefault="00B6324F">
            <w:pPr>
              <w:spacing w:line="280" w:lineRule="atLeast"/>
              <w:outlineLvl w:val="0"/>
              <w:rPr>
                <w:color w:val="000000"/>
                <w:sz w:val="20"/>
              </w:rPr>
            </w:pPr>
          </w:p>
          <w:p w:rsidR="00B6324F" w:rsidRDefault="005D7BDF">
            <w:pPr>
              <w:spacing w:line="280" w:lineRule="atLeast"/>
              <w:ind w:left="705" w:hanging="705"/>
              <w:outlineLvl w:val="0"/>
              <w:rPr>
                <w:color w:val="000000"/>
                <w:sz w:val="20"/>
              </w:rPr>
            </w:pPr>
            <w:r>
              <w:rPr>
                <w:color w:val="000000"/>
                <w:sz w:val="20"/>
              </w:rPr>
              <w:t>7.1.</w:t>
            </w:r>
            <w:r>
              <w:rPr>
                <w:color w:val="000000"/>
                <w:sz w:val="20"/>
              </w:rPr>
              <w:tab/>
              <w:t xml:space="preserve">Dodavatel se zavazuje během plnění této smlouvy i po uplynutí doby, na kterou je tato smlouva uzavřena, zachovávat mlčenlivost o všech skutečnostech, které se dozví od Objednatele v souvislosti s jejím plněním. </w:t>
            </w:r>
          </w:p>
          <w:p w:rsidR="00B6324F" w:rsidRDefault="00B6324F">
            <w:pPr>
              <w:spacing w:line="280" w:lineRule="atLeast"/>
              <w:outlineLvl w:val="0"/>
              <w:rPr>
                <w:color w:val="000000"/>
                <w:sz w:val="20"/>
              </w:rPr>
            </w:pPr>
          </w:p>
          <w:p w:rsidR="00B6324F" w:rsidRDefault="005D7BDF">
            <w:pPr>
              <w:tabs>
                <w:tab w:val="left" w:pos="0"/>
              </w:tabs>
              <w:autoSpaceDE w:val="0"/>
              <w:autoSpaceDN w:val="0"/>
              <w:adjustRightInd w:val="0"/>
              <w:spacing w:line="280" w:lineRule="atLeast"/>
              <w:ind w:left="705" w:hanging="705"/>
              <w:rPr>
                <w:color w:val="000000"/>
                <w:sz w:val="20"/>
              </w:rPr>
            </w:pPr>
            <w:r>
              <w:rPr>
                <w:color w:val="000000"/>
                <w:sz w:val="20"/>
              </w:rPr>
              <w:t>7.2.</w:t>
            </w:r>
            <w:r>
              <w:rPr>
                <w:color w:val="000000"/>
                <w:sz w:val="20"/>
              </w:rPr>
              <w:tab/>
              <w:t>Dodavatel se zavazuje uchovávat v přísné důvěrnosti veškeré informace, dokumentaci a materiály dodané nebo přijaté v jakékoli formě nebo poskytnuté a dané k dispozici Objednatelem.</w:t>
            </w:r>
          </w:p>
          <w:p w:rsidR="00B6324F" w:rsidRDefault="00B6324F">
            <w:pPr>
              <w:spacing w:line="280" w:lineRule="atLeast"/>
              <w:outlineLvl w:val="0"/>
              <w:rPr>
                <w:color w:val="000000"/>
                <w:sz w:val="20"/>
              </w:rPr>
            </w:pPr>
          </w:p>
          <w:p w:rsidR="00B6324F" w:rsidRDefault="005D7BDF">
            <w:pPr>
              <w:spacing w:line="280" w:lineRule="atLeast"/>
              <w:ind w:left="705" w:hanging="705"/>
              <w:outlineLvl w:val="0"/>
              <w:rPr>
                <w:color w:val="000000"/>
                <w:sz w:val="20"/>
              </w:rPr>
            </w:pPr>
            <w:r>
              <w:rPr>
                <w:color w:val="000000"/>
                <w:sz w:val="20"/>
              </w:rPr>
              <w:t>7.3.</w:t>
            </w:r>
            <w:r>
              <w:rPr>
                <w:color w:val="000000"/>
                <w:sz w:val="20"/>
              </w:rPr>
              <w:tab/>
              <w:t xml:space="preserve">Dodavatel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Dodavatel nese plnou odpovědnost a právní důsledky za případné porušení zákona z jeho strany.  </w:t>
            </w:r>
          </w:p>
          <w:p w:rsidR="00B6324F" w:rsidRDefault="00B6324F">
            <w:pPr>
              <w:spacing w:line="280" w:lineRule="atLeast"/>
              <w:outlineLvl w:val="0"/>
              <w:rPr>
                <w:color w:val="000000"/>
                <w:sz w:val="20"/>
              </w:rPr>
            </w:pPr>
          </w:p>
          <w:p w:rsidR="00B6324F" w:rsidRDefault="005D7BDF">
            <w:pPr>
              <w:spacing w:line="280" w:lineRule="atLeast"/>
              <w:ind w:left="705" w:hanging="705"/>
              <w:outlineLvl w:val="0"/>
              <w:rPr>
                <w:color w:val="4F81BD"/>
                <w:sz w:val="20"/>
              </w:rPr>
            </w:pPr>
            <w:r>
              <w:rPr>
                <w:color w:val="000000"/>
                <w:sz w:val="20"/>
              </w:rPr>
              <w:t>7.4.</w:t>
            </w:r>
            <w:r>
              <w:rPr>
                <w:color w:val="000000"/>
                <w:sz w:val="20"/>
              </w:rPr>
              <w:tab/>
              <w:t xml:space="preserve">Dodavatel se zavazuje uhradit Objednateli či třetí straně, kterou porušením povinnosti mlčenlivosti nebo jiné své povinnosti v tomto článku uvedené poškodí, </w:t>
            </w:r>
            <w:r>
              <w:rPr>
                <w:sz w:val="20"/>
              </w:rPr>
              <w:t>veškeré škody</w:t>
            </w:r>
            <w:r>
              <w:rPr>
                <w:color w:val="000000"/>
                <w:sz w:val="20"/>
              </w:rPr>
              <w:t xml:space="preserve"> tímto porušením způsobené. Povinnosti Dodavatele vyplývající z ustanovení příslušných právních předpisů o ochraně utajovaných informací nejsou ustanoveními tohoto článku dotčeny</w:t>
            </w:r>
            <w:r>
              <w:rPr>
                <w:color w:val="4F81BD"/>
                <w:sz w:val="20"/>
              </w:rPr>
              <w:t xml:space="preserve">.  </w:t>
            </w:r>
          </w:p>
          <w:p w:rsidR="00B6324F" w:rsidRDefault="00B6324F">
            <w:pPr>
              <w:spacing w:line="280" w:lineRule="atLeast"/>
              <w:outlineLvl w:val="0"/>
              <w:rPr>
                <w:b/>
                <w:sz w:val="20"/>
              </w:rPr>
            </w:pPr>
          </w:p>
          <w:p w:rsidR="00B6324F" w:rsidRDefault="005D7BDF">
            <w:pPr>
              <w:numPr>
                <w:ilvl w:val="0"/>
                <w:numId w:val="31"/>
              </w:numPr>
              <w:spacing w:line="280" w:lineRule="atLeast"/>
              <w:outlineLvl w:val="0"/>
              <w:rPr>
                <w:b/>
                <w:sz w:val="20"/>
                <w:u w:val="single"/>
              </w:rPr>
            </w:pPr>
            <w:r>
              <w:rPr>
                <w:b/>
                <w:sz w:val="20"/>
                <w:u w:val="single"/>
              </w:rPr>
              <w:t>Volba práva, soudní příslušnost, zákaz postoupení pohledávky:</w:t>
            </w:r>
          </w:p>
          <w:p w:rsidR="00B6324F" w:rsidRDefault="00B6324F">
            <w:pPr>
              <w:spacing w:line="280" w:lineRule="atLeast"/>
              <w:outlineLvl w:val="0"/>
              <w:rPr>
                <w:b/>
                <w:sz w:val="20"/>
              </w:rPr>
            </w:pPr>
          </w:p>
          <w:p w:rsidR="00B6324F" w:rsidRDefault="005D7BDF">
            <w:pPr>
              <w:autoSpaceDE w:val="0"/>
              <w:autoSpaceDN w:val="0"/>
              <w:adjustRightInd w:val="0"/>
              <w:spacing w:line="280" w:lineRule="atLeast"/>
              <w:ind w:left="720" w:hanging="720"/>
              <w:rPr>
                <w:sz w:val="20"/>
              </w:rPr>
            </w:pPr>
            <w:r>
              <w:rPr>
                <w:sz w:val="20"/>
              </w:rPr>
              <w:t>8.1.</w:t>
            </w:r>
            <w:r>
              <w:rPr>
                <w:sz w:val="20"/>
              </w:rPr>
              <w:tab/>
              <w:t>Tato smlouva je uzavřena v souladu s právním řádem České republiky a řídí se právním řádem České republiky, zejména občanským zákoníkem.</w:t>
            </w:r>
          </w:p>
          <w:p w:rsidR="00B6324F" w:rsidRDefault="00B6324F">
            <w:pPr>
              <w:spacing w:line="280" w:lineRule="atLeast"/>
              <w:ind w:left="705" w:hanging="705"/>
              <w:outlineLvl w:val="0"/>
              <w:rPr>
                <w:sz w:val="20"/>
              </w:rPr>
            </w:pPr>
          </w:p>
          <w:p w:rsidR="00B6324F" w:rsidRDefault="005D7BDF">
            <w:pPr>
              <w:spacing w:line="280" w:lineRule="atLeast"/>
              <w:ind w:left="705" w:hanging="705"/>
              <w:outlineLvl w:val="0"/>
              <w:rPr>
                <w:sz w:val="20"/>
              </w:rPr>
            </w:pPr>
            <w:r>
              <w:rPr>
                <w:sz w:val="20"/>
              </w:rPr>
              <w:t>8.2.</w:t>
            </w:r>
            <w:r>
              <w:rPr>
                <w:sz w:val="20"/>
              </w:rPr>
              <w:tab/>
              <w:t xml:space="preserve">Soudem příslušným pro všechny spory vzniklé z této smlouvy mezi Dodavatelem a Objednatelem je obecný soud objednatele </w:t>
            </w:r>
          </w:p>
          <w:p w:rsidR="00B6324F" w:rsidRDefault="00B6324F">
            <w:pPr>
              <w:spacing w:line="280" w:lineRule="atLeast"/>
              <w:outlineLvl w:val="0"/>
              <w:rPr>
                <w:b/>
                <w:sz w:val="20"/>
              </w:rPr>
            </w:pPr>
          </w:p>
          <w:p w:rsidR="00B6324F" w:rsidRDefault="005D7BDF">
            <w:pPr>
              <w:spacing w:line="280" w:lineRule="atLeast"/>
              <w:ind w:left="705" w:hanging="705"/>
              <w:outlineLvl w:val="0"/>
              <w:rPr>
                <w:b/>
                <w:sz w:val="20"/>
              </w:rPr>
            </w:pPr>
            <w:r>
              <w:rPr>
                <w:sz w:val="20"/>
              </w:rPr>
              <w:t>8.3.</w:t>
            </w:r>
            <w:r>
              <w:rPr>
                <w:sz w:val="20"/>
              </w:rPr>
              <w:tab/>
              <w:t>Dodavatel není oprávněn bez výslovného písemného souhlasu Objednatele postoupit jakoukoli pohledávku, která mu vznikne podle této smlouvy nebo v souvislosti s ní, na třetí osobu.</w:t>
            </w:r>
          </w:p>
          <w:p w:rsidR="00B6324F" w:rsidRDefault="00B6324F">
            <w:pPr>
              <w:spacing w:line="280" w:lineRule="atLeast"/>
              <w:ind w:left="705" w:hanging="705"/>
              <w:outlineLvl w:val="0"/>
              <w:rPr>
                <w:b/>
                <w:sz w:val="20"/>
              </w:rPr>
            </w:pPr>
          </w:p>
          <w:p w:rsidR="00B6324F" w:rsidRDefault="00B6324F">
            <w:pPr>
              <w:spacing w:line="280" w:lineRule="atLeast"/>
              <w:outlineLvl w:val="0"/>
              <w:rPr>
                <w:b/>
                <w:sz w:val="20"/>
              </w:rPr>
            </w:pPr>
          </w:p>
          <w:p w:rsidR="00B6324F" w:rsidRDefault="005D7BDF">
            <w:pPr>
              <w:numPr>
                <w:ilvl w:val="0"/>
                <w:numId w:val="31"/>
              </w:numPr>
              <w:spacing w:line="280" w:lineRule="atLeast"/>
              <w:jc w:val="left"/>
              <w:rPr>
                <w:b/>
                <w:color w:val="000000"/>
                <w:sz w:val="20"/>
                <w:u w:val="single"/>
              </w:rPr>
            </w:pPr>
            <w:r>
              <w:rPr>
                <w:b/>
                <w:color w:val="000000"/>
                <w:sz w:val="20"/>
                <w:u w:val="single"/>
              </w:rPr>
              <w:t xml:space="preserve">Způsob komunikace a oprávněné osoby </w:t>
            </w:r>
          </w:p>
          <w:p w:rsidR="00B6324F" w:rsidRDefault="00B6324F">
            <w:pPr>
              <w:spacing w:line="280" w:lineRule="atLeast"/>
              <w:ind w:left="705" w:hanging="705"/>
              <w:rPr>
                <w:b/>
                <w:color w:val="000000"/>
                <w:sz w:val="20"/>
                <w:u w:val="single"/>
              </w:rPr>
            </w:pPr>
          </w:p>
          <w:p w:rsidR="00B6324F" w:rsidRDefault="005D7BDF">
            <w:pPr>
              <w:pStyle w:val="Nadpis2"/>
              <w:spacing w:line="280" w:lineRule="atLeast"/>
              <w:ind w:left="705" w:hanging="705"/>
              <w:rPr>
                <w:b/>
                <w:bCs/>
                <w:i w:val="0"/>
                <w:iCs/>
                <w:spacing w:val="-4"/>
                <w:sz w:val="20"/>
              </w:rPr>
            </w:pPr>
            <w:r>
              <w:rPr>
                <w:b/>
                <w:bCs/>
                <w:i w:val="0"/>
                <w:iCs/>
                <w:spacing w:val="-4"/>
                <w:sz w:val="20"/>
              </w:rPr>
              <w:t>9.1.</w:t>
            </w:r>
            <w:r>
              <w:rPr>
                <w:b/>
                <w:bCs/>
                <w:i w:val="0"/>
                <w:iCs/>
                <w:spacing w:val="-4"/>
                <w:sz w:val="20"/>
              </w:rPr>
              <w:tab/>
            </w:r>
            <w:r>
              <w:rPr>
                <w:bCs/>
                <w:i w:val="0"/>
                <w:iCs/>
                <w:spacing w:val="-4"/>
                <w:sz w:val="20"/>
              </w:rPr>
              <w:t>Veškerá korespondence a jiné dokumenty vzniklé na základě této smlouvy mezi stranami nebo v souvislosti s ní budou vyhotoveny v písemné formě v českém jazyce a doručují se buď osobně nebo doporučenou poštou, nebo e-mailem s tím, že budou současně odeslány i doporučenou poštou, k rukám a na doručovací adresy oprávněných</w:t>
            </w:r>
            <w:r>
              <w:rPr>
                <w:b/>
                <w:bCs/>
                <w:i w:val="0"/>
                <w:iCs/>
                <w:spacing w:val="-4"/>
                <w:sz w:val="20"/>
              </w:rPr>
              <w:t xml:space="preserve"> osob dle této smlouvy. </w:t>
            </w:r>
          </w:p>
          <w:p w:rsidR="00B6324F" w:rsidRDefault="00B6324F">
            <w:pPr>
              <w:rPr>
                <w:sz w:val="20"/>
              </w:rPr>
            </w:pPr>
          </w:p>
          <w:p w:rsidR="00B6324F" w:rsidRDefault="005D7BDF">
            <w:pPr>
              <w:spacing w:line="280" w:lineRule="atLeast"/>
              <w:ind w:left="705" w:hanging="705"/>
              <w:rPr>
                <w:sz w:val="20"/>
              </w:rPr>
            </w:pPr>
            <w:r>
              <w:rPr>
                <w:spacing w:val="-4"/>
                <w:sz w:val="20"/>
              </w:rPr>
              <w:t>9.2.</w:t>
            </w:r>
            <w:r>
              <w:rPr>
                <w:sz w:val="20"/>
              </w:rPr>
              <w:t xml:space="preserve"> Není-li v této smlouvě výslovně stanoveno jinak, rozumí se „oprávněnou osobou Objednatele“: </w:t>
            </w:r>
          </w:p>
          <w:p w:rsidR="00B6324F" w:rsidRDefault="00B6324F">
            <w:pPr>
              <w:spacing w:line="280" w:lineRule="atLeast"/>
              <w:ind w:left="705" w:hanging="705"/>
              <w:rPr>
                <w:sz w:val="20"/>
              </w:rPr>
            </w:pPr>
          </w:p>
          <w:p w:rsidR="00B6324F" w:rsidRDefault="005D7BDF">
            <w:pPr>
              <w:pStyle w:val="Nadpis2"/>
              <w:ind w:firstLine="708"/>
              <w:rPr>
                <w:b/>
                <w:i w:val="0"/>
                <w:color w:val="000000"/>
                <w:spacing w:val="-4"/>
                <w:sz w:val="20"/>
              </w:rPr>
            </w:pPr>
            <w:r>
              <w:rPr>
                <w:b/>
                <w:i w:val="0"/>
                <w:color w:val="000000"/>
                <w:spacing w:val="-4"/>
                <w:sz w:val="20"/>
              </w:rPr>
              <w:t>Ve věcech smluvních:</w:t>
            </w:r>
          </w:p>
          <w:p w:rsidR="00B6324F" w:rsidRDefault="005D7BDF">
            <w:pPr>
              <w:pStyle w:val="Nadpis2"/>
              <w:ind w:firstLine="708"/>
              <w:rPr>
                <w:b/>
                <w:i w:val="0"/>
                <w:color w:val="4F81BD"/>
                <w:spacing w:val="-4"/>
                <w:sz w:val="20"/>
              </w:rPr>
            </w:pPr>
            <w:r>
              <w:rPr>
                <w:b/>
                <w:i w:val="0"/>
                <w:color w:val="000000"/>
                <w:spacing w:val="-4"/>
                <w:sz w:val="20"/>
              </w:rPr>
              <w:t xml:space="preserve">Jméno: Mgr. Pavel Brokeš, ředitel odboru vnitřní správy </w:t>
            </w:r>
          </w:p>
          <w:p w:rsidR="00B6324F" w:rsidRDefault="005D7BDF">
            <w:pPr>
              <w:pStyle w:val="Nadpis2"/>
              <w:ind w:firstLine="708"/>
              <w:rPr>
                <w:b/>
                <w:color w:val="000000"/>
                <w:sz w:val="20"/>
                <w:u w:val="single"/>
              </w:rPr>
            </w:pPr>
            <w:r>
              <w:rPr>
                <w:b/>
                <w:i w:val="0"/>
                <w:color w:val="000000"/>
                <w:spacing w:val="-4"/>
                <w:sz w:val="20"/>
              </w:rPr>
              <w:t xml:space="preserve">E-mail: </w:t>
            </w:r>
            <w:r w:rsidR="00FC61D5">
              <w:rPr>
                <w:b/>
                <w:i w:val="0"/>
                <w:color w:val="000000"/>
                <w:spacing w:val="-4"/>
                <w:sz w:val="20"/>
              </w:rPr>
              <w:t>x</w:t>
            </w:r>
          </w:p>
          <w:p w:rsidR="00B6324F" w:rsidRDefault="005D7BDF">
            <w:pPr>
              <w:pStyle w:val="Nadpis2"/>
              <w:ind w:firstLine="708"/>
              <w:rPr>
                <w:b/>
                <w:i w:val="0"/>
                <w:color w:val="000000"/>
                <w:spacing w:val="-4"/>
                <w:sz w:val="20"/>
              </w:rPr>
            </w:pPr>
            <w:r>
              <w:rPr>
                <w:b/>
                <w:i w:val="0"/>
                <w:color w:val="000000"/>
                <w:spacing w:val="-4"/>
                <w:sz w:val="20"/>
              </w:rPr>
              <w:t>Tel.:</w:t>
            </w:r>
            <w:r>
              <w:rPr>
                <w:b/>
                <w:i w:val="0"/>
                <w:color w:val="000000"/>
                <w:spacing w:val="-4"/>
                <w:sz w:val="20"/>
              </w:rPr>
              <w:tab/>
            </w:r>
            <w:r w:rsidR="00FC61D5">
              <w:rPr>
                <w:b/>
                <w:i w:val="0"/>
                <w:color w:val="000000"/>
                <w:spacing w:val="-4"/>
                <w:sz w:val="20"/>
              </w:rPr>
              <w:t>x</w:t>
            </w:r>
          </w:p>
          <w:p w:rsidR="00B6324F" w:rsidRDefault="005D7BDF">
            <w:pPr>
              <w:spacing w:line="280" w:lineRule="atLeast"/>
              <w:ind w:left="705"/>
              <w:rPr>
                <w:sz w:val="20"/>
              </w:rPr>
            </w:pPr>
            <w:r>
              <w:rPr>
                <w:sz w:val="20"/>
              </w:rPr>
              <w:t xml:space="preserve"> nebo ve věcech technických:</w:t>
            </w:r>
          </w:p>
          <w:p w:rsidR="00B6324F" w:rsidRDefault="005D7BDF">
            <w:pPr>
              <w:pStyle w:val="Nadpis2"/>
              <w:spacing w:line="280" w:lineRule="atLeast"/>
              <w:ind w:firstLine="709"/>
              <w:contextualSpacing/>
              <w:rPr>
                <w:b/>
                <w:i w:val="0"/>
                <w:spacing w:val="-4"/>
                <w:sz w:val="20"/>
              </w:rPr>
            </w:pPr>
            <w:r>
              <w:rPr>
                <w:b/>
                <w:i w:val="0"/>
                <w:spacing w:val="-4"/>
                <w:sz w:val="20"/>
              </w:rPr>
              <w:t>Jméno:</w:t>
            </w:r>
            <w:r>
              <w:rPr>
                <w:b/>
                <w:i w:val="0"/>
                <w:spacing w:val="-4"/>
                <w:sz w:val="20"/>
              </w:rPr>
              <w:tab/>
              <w:t xml:space="preserve">Pavla VAŠKOVÁ, referent oddělení regionální správy budov </w:t>
            </w:r>
          </w:p>
          <w:p w:rsidR="00B6324F" w:rsidRDefault="005D7BDF">
            <w:pPr>
              <w:pStyle w:val="Nadpis2"/>
              <w:spacing w:line="280" w:lineRule="atLeast"/>
              <w:ind w:firstLine="709"/>
              <w:contextualSpacing/>
              <w:rPr>
                <w:b/>
                <w:spacing w:val="-4"/>
                <w:sz w:val="20"/>
              </w:rPr>
            </w:pPr>
            <w:r>
              <w:rPr>
                <w:b/>
                <w:i w:val="0"/>
                <w:spacing w:val="-4"/>
                <w:sz w:val="20"/>
              </w:rPr>
              <w:t>E-mail:</w:t>
            </w:r>
            <w:r>
              <w:rPr>
                <w:b/>
                <w:spacing w:val="-4"/>
                <w:sz w:val="20"/>
              </w:rPr>
              <w:tab/>
              <w:t xml:space="preserve"> </w:t>
            </w:r>
            <w:r w:rsidR="00FC61D5">
              <w:rPr>
                <w:b/>
                <w:spacing w:val="-4"/>
                <w:sz w:val="20"/>
              </w:rPr>
              <w:t>x</w:t>
            </w:r>
          </w:p>
          <w:p w:rsidR="00B6324F" w:rsidRDefault="005D7BDF">
            <w:pPr>
              <w:pStyle w:val="Nadpis2"/>
              <w:spacing w:line="280" w:lineRule="atLeast"/>
              <w:ind w:firstLine="709"/>
              <w:contextualSpacing/>
              <w:rPr>
                <w:b/>
                <w:i w:val="0"/>
                <w:spacing w:val="-4"/>
                <w:sz w:val="20"/>
              </w:rPr>
            </w:pPr>
            <w:r>
              <w:rPr>
                <w:b/>
                <w:i w:val="0"/>
                <w:spacing w:val="-4"/>
                <w:sz w:val="20"/>
              </w:rPr>
              <w:t xml:space="preserve">Tel:     </w:t>
            </w:r>
            <w:r w:rsidR="00FC61D5">
              <w:rPr>
                <w:b/>
                <w:i w:val="0"/>
                <w:spacing w:val="-4"/>
                <w:sz w:val="20"/>
              </w:rPr>
              <w:t xml:space="preserve"> </w:t>
            </w:r>
            <w:r>
              <w:rPr>
                <w:b/>
                <w:i w:val="0"/>
                <w:spacing w:val="-4"/>
                <w:sz w:val="20"/>
              </w:rPr>
              <w:t xml:space="preserve"> </w:t>
            </w:r>
            <w:r w:rsidR="00FC61D5">
              <w:rPr>
                <w:b/>
                <w:i w:val="0"/>
                <w:spacing w:val="-4"/>
                <w:sz w:val="20"/>
              </w:rPr>
              <w:t>x</w:t>
            </w:r>
          </w:p>
          <w:p w:rsidR="00B6324F" w:rsidRDefault="00B6324F">
            <w:pPr>
              <w:rPr>
                <w:sz w:val="20"/>
              </w:rPr>
            </w:pPr>
          </w:p>
          <w:p w:rsidR="00B6324F" w:rsidRDefault="005D7BDF">
            <w:pPr>
              <w:numPr>
                <w:ilvl w:val="0"/>
                <w:numId w:val="31"/>
              </w:numPr>
              <w:spacing w:line="280" w:lineRule="atLeast"/>
              <w:jc w:val="left"/>
              <w:rPr>
                <w:b/>
                <w:sz w:val="20"/>
              </w:rPr>
            </w:pPr>
            <w:r>
              <w:rPr>
                <w:b/>
                <w:sz w:val="20"/>
                <w:u w:val="single"/>
              </w:rPr>
              <w:t>Ostatní</w:t>
            </w:r>
            <w:r>
              <w:rPr>
                <w:b/>
                <w:sz w:val="20"/>
              </w:rPr>
              <w:t>:</w:t>
            </w:r>
          </w:p>
          <w:p w:rsidR="00B6324F" w:rsidRDefault="00B6324F">
            <w:pPr>
              <w:pStyle w:val="Zkladntext"/>
              <w:widowControl/>
              <w:autoSpaceDE/>
              <w:autoSpaceDN/>
              <w:adjustRightInd/>
              <w:spacing w:before="0" w:line="280" w:lineRule="atLeast"/>
              <w:jc w:val="both"/>
              <w:rPr>
                <w:rFonts w:ascii="Arial" w:eastAsia="Arial" w:hAnsi="Arial" w:cs="Arial"/>
                <w:sz w:val="20"/>
                <w:szCs w:val="20"/>
              </w:rPr>
            </w:pPr>
          </w:p>
          <w:p w:rsidR="00B6324F" w:rsidRDefault="005D7BDF">
            <w:pPr>
              <w:spacing w:line="280" w:lineRule="atLeast"/>
              <w:ind w:left="705" w:hanging="705"/>
              <w:rPr>
                <w:spacing w:val="-4"/>
                <w:sz w:val="20"/>
              </w:rPr>
            </w:pPr>
            <w:r>
              <w:rPr>
                <w:spacing w:val="-4"/>
                <w:sz w:val="20"/>
              </w:rPr>
              <w:t>10.1.</w:t>
            </w:r>
            <w:r>
              <w:rPr>
                <w:spacing w:val="-4"/>
                <w:sz w:val="20"/>
              </w:rPr>
              <w:tab/>
              <w:t xml:space="preserve">Dodavatel je povinen informovat Objednatele bez zbytečného odkladu o všech okolnostech, které by mohly být na překážku plnění předmětu smlouvy a navrhovat řešení vedoucí k jejich odstranění. </w:t>
            </w:r>
          </w:p>
          <w:p w:rsidR="00B6324F" w:rsidRDefault="005D7BDF">
            <w:pPr>
              <w:spacing w:line="280" w:lineRule="atLeast"/>
              <w:ind w:left="705" w:hanging="705"/>
              <w:rPr>
                <w:spacing w:val="-4"/>
                <w:sz w:val="20"/>
              </w:rPr>
            </w:pPr>
            <w:r>
              <w:rPr>
                <w:spacing w:val="-4"/>
                <w:sz w:val="20"/>
              </w:rPr>
              <w:t>10.2.</w:t>
            </w:r>
            <w:r>
              <w:rPr>
                <w:spacing w:val="-4"/>
                <w:sz w:val="20"/>
              </w:rPr>
              <w:tab/>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B6324F" w:rsidRDefault="005D7BDF">
            <w:pPr>
              <w:pStyle w:val="ODSTAVEC"/>
              <w:numPr>
                <w:ilvl w:val="0"/>
                <w:numId w:val="0"/>
              </w:numPr>
              <w:ind w:left="705" w:hanging="705"/>
              <w:rPr>
                <w:sz w:val="20"/>
                <w:szCs w:val="20"/>
              </w:rPr>
            </w:pPr>
            <w:r>
              <w:rPr>
                <w:spacing w:val="-4"/>
                <w:sz w:val="20"/>
                <w:szCs w:val="20"/>
              </w:rPr>
              <w:t>10.3.</w:t>
            </w:r>
            <w:r>
              <w:rPr>
                <w:spacing w:val="-4"/>
                <w:sz w:val="20"/>
                <w:szCs w:val="20"/>
              </w:rPr>
              <w:tab/>
            </w:r>
            <w:r>
              <w:rPr>
                <w:sz w:val="20"/>
                <w:szCs w:val="20"/>
              </w:rPr>
              <w:t>Dodavatel souhlasí se zveřejněním údajů uvedených ve smlouvě v souladu se zákonem č.  106/1999 Sb., o svobodném přístupu k informacím, ve znění pozdějších předpisů a zveřejněním obrazu smlouvy, tak jak je uvedeno v oddíle 2.4. této smlouvy.</w:t>
            </w:r>
          </w:p>
          <w:p w:rsidR="00B6324F" w:rsidRDefault="005D7BDF">
            <w:pPr>
              <w:pStyle w:val="ODSTAVEC"/>
              <w:numPr>
                <w:ilvl w:val="0"/>
                <w:numId w:val="0"/>
              </w:numPr>
              <w:ind w:left="705" w:hanging="705"/>
              <w:rPr>
                <w:sz w:val="20"/>
                <w:szCs w:val="20"/>
              </w:rPr>
            </w:pPr>
            <w:r>
              <w:rPr>
                <w:spacing w:val="-4"/>
                <w:sz w:val="20"/>
                <w:szCs w:val="20"/>
              </w:rPr>
              <w:t>10.4.</w:t>
            </w:r>
            <w:r>
              <w:rPr>
                <w:spacing w:val="-4"/>
                <w:sz w:val="20"/>
                <w:szCs w:val="20"/>
              </w:rPr>
              <w:tab/>
            </w:r>
            <w:r>
              <w:rPr>
                <w:sz w:val="20"/>
                <w:szCs w:val="20"/>
              </w:rPr>
              <w:t>Dodavatel nemůže bez souhlasu objednatele postoupit práva a povinnosti plynoucí ze smlouvy třetí osobě.</w:t>
            </w:r>
          </w:p>
          <w:p w:rsidR="00B6324F" w:rsidRDefault="005D7BDF">
            <w:pPr>
              <w:pStyle w:val="ODSTAVEC"/>
              <w:numPr>
                <w:ilvl w:val="0"/>
                <w:numId w:val="0"/>
              </w:numPr>
              <w:spacing w:line="276" w:lineRule="auto"/>
              <w:ind w:left="705" w:hanging="705"/>
              <w:rPr>
                <w:sz w:val="20"/>
                <w:szCs w:val="20"/>
              </w:rPr>
            </w:pPr>
            <w:r>
              <w:rPr>
                <w:sz w:val="20"/>
                <w:szCs w:val="20"/>
              </w:rPr>
              <w:t>10.5.</w:t>
            </w:r>
            <w:r>
              <w:rPr>
                <w:sz w:val="20"/>
                <w:szCs w:val="20"/>
              </w:rPr>
              <w:tab/>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rsidR="00B6324F" w:rsidRDefault="005D7BDF">
            <w:pPr>
              <w:spacing w:line="280" w:lineRule="atLeast"/>
              <w:rPr>
                <w:sz w:val="20"/>
              </w:rPr>
            </w:pPr>
            <w:r>
              <w:rPr>
                <w:sz w:val="20"/>
              </w:rPr>
              <w:t xml:space="preserve">      </w:t>
            </w:r>
          </w:p>
          <w:p w:rsidR="00B6324F" w:rsidRDefault="005D7BDF">
            <w:pPr>
              <w:numPr>
                <w:ilvl w:val="0"/>
                <w:numId w:val="31"/>
              </w:numPr>
              <w:spacing w:line="280" w:lineRule="atLeast"/>
              <w:outlineLvl w:val="0"/>
              <w:rPr>
                <w:b/>
                <w:sz w:val="20"/>
              </w:rPr>
            </w:pPr>
            <w:r>
              <w:rPr>
                <w:sz w:val="20"/>
              </w:rPr>
              <w:t xml:space="preserve">  </w:t>
            </w:r>
            <w:r>
              <w:rPr>
                <w:b/>
                <w:sz w:val="20"/>
                <w:u w:val="single"/>
              </w:rPr>
              <w:t>Závěrečná ustanovení</w:t>
            </w:r>
            <w:r>
              <w:rPr>
                <w:b/>
                <w:sz w:val="20"/>
              </w:rPr>
              <w:t>:</w:t>
            </w:r>
          </w:p>
          <w:p w:rsidR="00B6324F" w:rsidRDefault="00B6324F">
            <w:pPr>
              <w:pStyle w:val="Zkladntext"/>
              <w:widowControl/>
              <w:autoSpaceDE/>
              <w:autoSpaceDN/>
              <w:adjustRightInd/>
              <w:spacing w:before="0" w:line="280" w:lineRule="atLeast"/>
              <w:jc w:val="both"/>
              <w:rPr>
                <w:rFonts w:ascii="Arial" w:eastAsia="Arial" w:hAnsi="Arial" w:cs="Arial"/>
                <w:sz w:val="20"/>
                <w:szCs w:val="20"/>
              </w:rPr>
            </w:pPr>
          </w:p>
          <w:p w:rsidR="00B6324F" w:rsidRDefault="005D7BDF">
            <w:pPr>
              <w:spacing w:line="280" w:lineRule="atLeast"/>
              <w:ind w:left="567" w:hanging="567"/>
              <w:rPr>
                <w:color w:val="000000"/>
                <w:sz w:val="20"/>
              </w:rPr>
            </w:pPr>
            <w:r>
              <w:rPr>
                <w:sz w:val="20"/>
              </w:rPr>
              <w:t>11.1. Tato s</w:t>
            </w:r>
            <w:r>
              <w:rPr>
                <w:color w:val="000000"/>
                <w:sz w:val="20"/>
              </w:rPr>
              <w:t xml:space="preserve">mlouva nabývá platnosti dnem podpisu druhé ze smluvních stran. Nebyla-li </w:t>
            </w:r>
            <w:r>
              <w:rPr>
                <w:color w:val="000000"/>
                <w:sz w:val="20"/>
              </w:rPr>
              <w:lastRenderedPageBreak/>
              <w:t xml:space="preserve">smlouva uveřejněna prostřednictvím registru smluv </w:t>
            </w:r>
            <w:r>
              <w:rPr>
                <w:sz w:val="20"/>
              </w:rPr>
              <w:t xml:space="preserve">dle zákona č. 340/2015 Sb., o registru smluv, ve znění pozdějších předpisů </w:t>
            </w:r>
            <w:r>
              <w:rPr>
                <w:color w:val="000000"/>
                <w:sz w:val="20"/>
              </w:rPr>
              <w:t>ani do tří měsíců ode dne, kdy byla uzavřena, platí, že je zrušena od počátku.</w:t>
            </w:r>
          </w:p>
          <w:p w:rsidR="00B6324F" w:rsidRDefault="005D7BDF">
            <w:pPr>
              <w:spacing w:line="280" w:lineRule="atLeast"/>
              <w:ind w:left="567"/>
              <w:rPr>
                <w:color w:val="000000"/>
                <w:szCs w:val="22"/>
              </w:rPr>
            </w:pPr>
            <w:r>
              <w:rPr>
                <w:color w:val="000000"/>
                <w:sz w:val="20"/>
              </w:rPr>
              <w:t>Smlouva je účinná od 1.5.2018, za podmínky zveřejnění v registru smluv</w:t>
            </w:r>
            <w:r>
              <w:rPr>
                <w:sz w:val="20"/>
              </w:rPr>
              <w:t xml:space="preserve"> dle zákona č. 340/2015 Sb., o registru smluv před tímto datem. Za </w:t>
            </w:r>
            <w:r>
              <w:rPr>
                <w:color w:val="000000"/>
                <w:sz w:val="20"/>
              </w:rPr>
              <w:t xml:space="preserve">splnění podmínky dle předchozí věty je účinná </w:t>
            </w:r>
            <w:r>
              <w:rPr>
                <w:sz w:val="20"/>
              </w:rPr>
              <w:t>po</w:t>
            </w:r>
            <w:r>
              <w:rPr>
                <w:color w:val="000000"/>
                <w:sz w:val="20"/>
              </w:rPr>
              <w:t xml:space="preserve"> </w:t>
            </w:r>
            <w:r>
              <w:rPr>
                <w:sz w:val="20"/>
              </w:rPr>
              <w:t>dobu 12-ti měsíců od zahájení činností spočívajících</w:t>
            </w:r>
            <w:r>
              <w:rPr>
                <w:color w:val="000000"/>
                <w:sz w:val="20"/>
              </w:rPr>
              <w:t xml:space="preserve"> v realizaci služeb, s výjimkou těch povinností, příp. práv smluvních stran, z jejichž povahy a účelu vyplývá, že trvají i po skončení účinnosti smlouvy. Veškeré změny smlouvy lze provádět pouze formou vzestupně číslovaných písemných dodatků, odsouhlasených oběma smluvními stranami, pokud není výslovně ve smlouvě stanoveno jinak.</w:t>
            </w:r>
            <w:r>
              <w:rPr>
                <w:sz w:val="20"/>
              </w:rPr>
              <w:t xml:space="preserve"> </w:t>
            </w:r>
            <w:r>
              <w:rPr>
                <w:spacing w:val="-4"/>
                <w:sz w:val="20"/>
              </w:rPr>
              <w:t>Jiné zápisy, protokoly, oznámení apod. se za změnu smlouvy nepovažují</w:t>
            </w:r>
            <w:r>
              <w:rPr>
                <w:spacing w:val="-4"/>
                <w:szCs w:val="22"/>
              </w:rPr>
              <w:t>.</w:t>
            </w:r>
          </w:p>
          <w:p w:rsidR="00B6324F" w:rsidRDefault="00B6324F">
            <w:pPr>
              <w:spacing w:line="280" w:lineRule="atLeast"/>
              <w:rPr>
                <w:sz w:val="20"/>
              </w:rPr>
            </w:pPr>
          </w:p>
          <w:p w:rsidR="00B6324F" w:rsidRDefault="005D7BDF">
            <w:pPr>
              <w:spacing w:line="280" w:lineRule="atLeast"/>
              <w:ind w:left="705" w:hanging="705"/>
              <w:rPr>
                <w:sz w:val="20"/>
              </w:rPr>
            </w:pPr>
            <w:r>
              <w:rPr>
                <w:sz w:val="20"/>
              </w:rPr>
              <w:t>11.2.</w:t>
            </w:r>
            <w:r>
              <w:rPr>
                <w:sz w:val="20"/>
              </w:rPr>
              <w:tab/>
              <w:t>Smlouva je vyhotovena ve 4 stejnopisech, z nichž každý má platnost originálu. Každá ze smluvních stran obdrží po dvou vyhotoveních.</w:t>
            </w:r>
          </w:p>
          <w:p w:rsidR="00B6324F" w:rsidRDefault="00B6324F">
            <w:pPr>
              <w:spacing w:line="280" w:lineRule="atLeast"/>
              <w:rPr>
                <w:sz w:val="20"/>
              </w:rPr>
            </w:pPr>
          </w:p>
          <w:p w:rsidR="00B6324F" w:rsidRDefault="005D7BDF">
            <w:pPr>
              <w:pStyle w:val="Zkladntext"/>
              <w:widowControl/>
              <w:autoSpaceDE/>
              <w:autoSpaceDN/>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11.3.</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rsidR="00B6324F" w:rsidRDefault="00B6324F">
            <w:pPr>
              <w:pStyle w:val="Zkladntext2"/>
              <w:spacing w:after="0" w:line="280" w:lineRule="atLeast"/>
              <w:rPr>
                <w:rFonts w:ascii="Arial" w:eastAsia="Arial" w:hAnsi="Arial" w:cs="Arial"/>
                <w:sz w:val="20"/>
                <w:szCs w:val="20"/>
              </w:rPr>
            </w:pPr>
          </w:p>
          <w:p w:rsidR="00B6324F" w:rsidRDefault="005D7BDF">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11.4.</w:t>
            </w:r>
            <w:r>
              <w:rPr>
                <w:rFonts w:ascii="Arial" w:eastAsia="Arial" w:hAnsi="Arial" w:cs="Arial"/>
                <w:sz w:val="20"/>
                <w:szCs w:val="20"/>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rsidR="00B6324F" w:rsidRDefault="00B6324F">
            <w:pPr>
              <w:pStyle w:val="Zkladntext2"/>
              <w:spacing w:after="0" w:line="280" w:lineRule="atLeast"/>
              <w:ind w:left="705" w:hanging="705"/>
              <w:jc w:val="both"/>
              <w:rPr>
                <w:rFonts w:ascii="Arial" w:eastAsia="Arial" w:hAnsi="Arial" w:cs="Arial"/>
                <w:sz w:val="20"/>
                <w:szCs w:val="20"/>
              </w:rPr>
            </w:pPr>
          </w:p>
          <w:p w:rsidR="00B6324F" w:rsidRDefault="005D7BDF">
            <w:pPr>
              <w:spacing w:line="280" w:lineRule="atLeast"/>
              <w:rPr>
                <w:spacing w:val="-4"/>
                <w:sz w:val="20"/>
              </w:rPr>
            </w:pPr>
            <w:r>
              <w:rPr>
                <w:spacing w:val="-4"/>
                <w:sz w:val="20"/>
              </w:rPr>
              <w:tab/>
              <w:t xml:space="preserve"> </w:t>
            </w:r>
          </w:p>
          <w:p w:rsidR="00B6324F" w:rsidRDefault="00B6324F">
            <w:pPr>
              <w:spacing w:line="280" w:lineRule="atLeast"/>
              <w:rPr>
                <w:spacing w:val="-4"/>
                <w:sz w:val="20"/>
              </w:rPr>
            </w:pPr>
          </w:p>
          <w:tbl>
            <w:tblPr>
              <w:tblW w:w="8019" w:type="dxa"/>
              <w:jc w:val="center"/>
              <w:tblLook w:val="04A0" w:firstRow="1" w:lastRow="0" w:firstColumn="1" w:lastColumn="0" w:noHBand="0" w:noVBand="1"/>
              <w:tblCaption w:val=""/>
              <w:tblDescription w:val=""/>
            </w:tblPr>
            <w:tblGrid>
              <w:gridCol w:w="3638"/>
              <w:gridCol w:w="222"/>
              <w:gridCol w:w="4159"/>
            </w:tblGrid>
            <w:tr w:rsidR="00B6324F">
              <w:trPr>
                <w:trHeight w:val="203"/>
                <w:jc w:val="center"/>
              </w:trPr>
              <w:tc>
                <w:tcPr>
                  <w:tcW w:w="3638" w:type="dxa"/>
                  <w:vAlign w:val="bottom"/>
                </w:tcPr>
                <w:p w:rsidR="00B6324F" w:rsidRDefault="005D7BDF">
                  <w:pPr>
                    <w:rPr>
                      <w:b/>
                      <w:sz w:val="20"/>
                    </w:rPr>
                  </w:pPr>
                  <w:r>
                    <w:rPr>
                      <w:b/>
                      <w:sz w:val="20"/>
                    </w:rPr>
                    <w:t>DODAVATEL:</w:t>
                  </w:r>
                </w:p>
                <w:p w:rsidR="00B6324F" w:rsidRDefault="00B6324F">
                  <w:pPr>
                    <w:rPr>
                      <w:b/>
                      <w:sz w:val="20"/>
                    </w:rPr>
                  </w:pPr>
                </w:p>
              </w:tc>
              <w:tc>
                <w:tcPr>
                  <w:tcW w:w="222" w:type="dxa"/>
                  <w:vAlign w:val="bottom"/>
                </w:tcPr>
                <w:p w:rsidR="00B6324F" w:rsidRDefault="00B6324F">
                  <w:pPr>
                    <w:rPr>
                      <w:sz w:val="20"/>
                    </w:rPr>
                  </w:pPr>
                </w:p>
              </w:tc>
              <w:tc>
                <w:tcPr>
                  <w:tcW w:w="4159" w:type="dxa"/>
                  <w:vAlign w:val="bottom"/>
                </w:tcPr>
                <w:p w:rsidR="00B6324F" w:rsidRDefault="005D7BDF">
                  <w:pPr>
                    <w:rPr>
                      <w:b/>
                      <w:sz w:val="20"/>
                    </w:rPr>
                  </w:pPr>
                  <w:r>
                    <w:rPr>
                      <w:b/>
                      <w:sz w:val="20"/>
                    </w:rPr>
                    <w:t>OBJEDNATEL:</w:t>
                  </w:r>
                </w:p>
                <w:p w:rsidR="00B6324F" w:rsidRDefault="00B6324F">
                  <w:pPr>
                    <w:rPr>
                      <w:b/>
                      <w:sz w:val="20"/>
                    </w:rPr>
                  </w:pPr>
                </w:p>
              </w:tc>
            </w:tr>
            <w:tr w:rsidR="00B6324F">
              <w:trPr>
                <w:trHeight w:val="606"/>
                <w:jc w:val="center"/>
              </w:trPr>
              <w:tc>
                <w:tcPr>
                  <w:tcW w:w="3638" w:type="dxa"/>
                </w:tcPr>
                <w:p w:rsidR="00B6324F" w:rsidRDefault="00B6324F">
                  <w:pPr>
                    <w:rPr>
                      <w:sz w:val="20"/>
                    </w:rPr>
                  </w:pPr>
                </w:p>
                <w:p w:rsidR="00B6324F" w:rsidRDefault="005D7BDF">
                  <w:pPr>
                    <w:rPr>
                      <w:sz w:val="20"/>
                    </w:rPr>
                  </w:pPr>
                  <w:r>
                    <w:rPr>
                      <w:sz w:val="20"/>
                    </w:rPr>
                    <w:t>V Praze dne ……………………</w:t>
                  </w:r>
                </w:p>
                <w:p w:rsidR="00B6324F" w:rsidRDefault="00B6324F">
                  <w:pPr>
                    <w:rPr>
                      <w:sz w:val="20"/>
                    </w:rPr>
                  </w:pPr>
                </w:p>
                <w:p w:rsidR="00B6324F" w:rsidRDefault="00B6324F">
                  <w:pPr>
                    <w:rPr>
                      <w:sz w:val="20"/>
                    </w:rPr>
                  </w:pPr>
                </w:p>
                <w:p w:rsidR="00B6324F" w:rsidRDefault="00B6324F">
                  <w:pPr>
                    <w:rPr>
                      <w:sz w:val="20"/>
                    </w:rPr>
                  </w:pPr>
                </w:p>
                <w:p w:rsidR="00B6324F" w:rsidRDefault="00B6324F">
                  <w:pPr>
                    <w:rPr>
                      <w:sz w:val="20"/>
                    </w:rPr>
                  </w:pPr>
                </w:p>
                <w:p w:rsidR="00B6324F" w:rsidRDefault="00B6324F">
                  <w:pPr>
                    <w:rPr>
                      <w:sz w:val="20"/>
                    </w:rPr>
                  </w:pPr>
                </w:p>
                <w:p w:rsidR="00B6324F" w:rsidRDefault="005D7BDF">
                  <w:pPr>
                    <w:rPr>
                      <w:sz w:val="20"/>
                    </w:rPr>
                  </w:pPr>
                  <w:r>
                    <w:rPr>
                      <w:sz w:val="20"/>
                    </w:rPr>
                    <w:t>…………………………………………</w:t>
                  </w:r>
                </w:p>
                <w:p w:rsidR="00B6324F" w:rsidRDefault="005D7BDF">
                  <w:pPr>
                    <w:rPr>
                      <w:sz w:val="20"/>
                    </w:rPr>
                  </w:pPr>
                  <w:r>
                    <w:rPr>
                      <w:sz w:val="20"/>
                    </w:rPr>
                    <w:t xml:space="preserve">ZENOVA </w:t>
                  </w:r>
                  <w:proofErr w:type="spellStart"/>
                  <w:r>
                    <w:rPr>
                      <w:sz w:val="20"/>
                    </w:rPr>
                    <w:t>services</w:t>
                  </w:r>
                  <w:proofErr w:type="spellEnd"/>
                  <w:r>
                    <w:rPr>
                      <w:sz w:val="20"/>
                    </w:rPr>
                    <w:t xml:space="preserve"> s.r.o.</w:t>
                  </w:r>
                </w:p>
                <w:p w:rsidR="00B6324F" w:rsidRDefault="005D7BDF">
                  <w:pPr>
                    <w:rPr>
                      <w:sz w:val="20"/>
                    </w:rPr>
                  </w:pPr>
                  <w:r>
                    <w:rPr>
                      <w:sz w:val="20"/>
                    </w:rPr>
                    <w:t xml:space="preserve">Tomáš Zeman </w:t>
                  </w:r>
                </w:p>
                <w:p w:rsidR="00B6324F" w:rsidRDefault="005D7BDF">
                  <w:pPr>
                    <w:rPr>
                      <w:sz w:val="20"/>
                    </w:rPr>
                  </w:pPr>
                  <w:r>
                    <w:rPr>
                      <w:sz w:val="20"/>
                    </w:rPr>
                    <w:t xml:space="preserve">jednatel      </w:t>
                  </w:r>
                </w:p>
              </w:tc>
              <w:tc>
                <w:tcPr>
                  <w:tcW w:w="222" w:type="dxa"/>
                </w:tcPr>
                <w:p w:rsidR="00B6324F" w:rsidRDefault="00B6324F">
                  <w:pPr>
                    <w:rPr>
                      <w:sz w:val="20"/>
                    </w:rPr>
                  </w:pPr>
                </w:p>
              </w:tc>
              <w:tc>
                <w:tcPr>
                  <w:tcW w:w="4159" w:type="dxa"/>
                </w:tcPr>
                <w:p w:rsidR="00B6324F" w:rsidRDefault="00B6324F">
                  <w:pPr>
                    <w:contextualSpacing/>
                    <w:rPr>
                      <w:sz w:val="20"/>
                    </w:rPr>
                  </w:pPr>
                </w:p>
                <w:p w:rsidR="00B6324F" w:rsidRDefault="005D7BDF">
                  <w:pPr>
                    <w:contextualSpacing/>
                    <w:rPr>
                      <w:sz w:val="20"/>
                    </w:rPr>
                  </w:pPr>
                  <w:r>
                    <w:rPr>
                      <w:sz w:val="20"/>
                    </w:rPr>
                    <w:t>V Praze dne ……………………….</w:t>
                  </w:r>
                </w:p>
                <w:p w:rsidR="00B6324F" w:rsidRDefault="00B6324F">
                  <w:pPr>
                    <w:contextualSpacing/>
                    <w:rPr>
                      <w:sz w:val="20"/>
                    </w:rPr>
                  </w:pPr>
                </w:p>
                <w:p w:rsidR="00B6324F" w:rsidRDefault="00B6324F">
                  <w:pPr>
                    <w:contextualSpacing/>
                    <w:rPr>
                      <w:sz w:val="20"/>
                    </w:rPr>
                  </w:pPr>
                </w:p>
                <w:p w:rsidR="00B6324F" w:rsidRDefault="00B6324F">
                  <w:pPr>
                    <w:contextualSpacing/>
                    <w:rPr>
                      <w:sz w:val="20"/>
                    </w:rPr>
                  </w:pPr>
                </w:p>
                <w:p w:rsidR="00B6324F" w:rsidRDefault="00B6324F">
                  <w:pPr>
                    <w:contextualSpacing/>
                    <w:rPr>
                      <w:sz w:val="20"/>
                    </w:rPr>
                  </w:pPr>
                </w:p>
                <w:p w:rsidR="00B6324F" w:rsidRDefault="00B6324F">
                  <w:pPr>
                    <w:contextualSpacing/>
                    <w:rPr>
                      <w:sz w:val="20"/>
                    </w:rPr>
                  </w:pPr>
                </w:p>
                <w:p w:rsidR="00B6324F" w:rsidRDefault="005D7BDF">
                  <w:pPr>
                    <w:contextualSpacing/>
                    <w:rPr>
                      <w:sz w:val="20"/>
                    </w:rPr>
                  </w:pPr>
                  <w:r>
                    <w:rPr>
                      <w:sz w:val="20"/>
                    </w:rPr>
                    <w:t>………………………………………………</w:t>
                  </w:r>
                </w:p>
                <w:p w:rsidR="00B6324F" w:rsidRDefault="005D7BDF">
                  <w:pPr>
                    <w:jc w:val="left"/>
                    <w:rPr>
                      <w:sz w:val="20"/>
                    </w:rPr>
                  </w:pPr>
                  <w:r>
                    <w:rPr>
                      <w:sz w:val="20"/>
                    </w:rPr>
                    <w:t>Česká republika– Ministerstvo zemědělství</w:t>
                  </w:r>
                </w:p>
                <w:p w:rsidR="00B6324F" w:rsidRDefault="005D7BDF">
                  <w:pPr>
                    <w:spacing w:after="240"/>
                    <w:ind w:left="35" w:hanging="35"/>
                    <w:rPr>
                      <w:sz w:val="20"/>
                    </w:rPr>
                  </w:pPr>
                  <w:proofErr w:type="spellStart"/>
                  <w:r>
                    <w:rPr>
                      <w:sz w:val="20"/>
                    </w:rPr>
                    <w:t>Mgr.PavelBrokeš</w:t>
                  </w:r>
                  <w:proofErr w:type="spellEnd"/>
                  <w:r>
                    <w:rPr>
                      <w:sz w:val="20"/>
                    </w:rPr>
                    <w:t xml:space="preserve">                                                                  ředitel odboru vnitřní správy  </w:t>
                  </w:r>
                </w:p>
              </w:tc>
            </w:tr>
          </w:tbl>
          <w:p w:rsidR="00B6324F" w:rsidRDefault="00B6324F">
            <w:pPr>
              <w:spacing w:line="280" w:lineRule="atLeast"/>
              <w:rPr>
                <w:color w:val="000000"/>
                <w:sz w:val="20"/>
              </w:rPr>
            </w:pPr>
          </w:p>
          <w:p w:rsidR="00B6324F" w:rsidRDefault="00B6324F"/>
        </w:tc>
        <w:tc>
          <w:tcPr>
            <w:tcW w:w="1652" w:type="dxa"/>
          </w:tcPr>
          <w:p w:rsidR="00B6324F" w:rsidRDefault="00B6324F"/>
        </w:tc>
      </w:tr>
    </w:tbl>
    <w:p w:rsidR="00B6324F" w:rsidRDefault="00B6324F"/>
    <w:p w:rsidR="00B6324F" w:rsidRDefault="00B6324F"/>
    <w:p w:rsidR="00B6324F" w:rsidRDefault="005D7BDF">
      <w:r>
        <w:t>Přílohy:</w:t>
      </w:r>
    </w:p>
    <w:p w:rsidR="00B6324F" w:rsidRDefault="00624622">
      <w:fldSimple w:instr=" DOCVARIABLE  dms_prilohy ">
        <w:r w:rsidR="005D7BDF">
          <w:t xml:space="preserve"> 1. specifikace prací domovníka.pdf</w:t>
        </w:r>
      </w:fldSimple>
    </w:p>
    <w:sectPr w:rsidR="00B6324F">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397" w:rsidRDefault="00C73397">
      <w:r>
        <w:separator/>
      </w:r>
    </w:p>
  </w:endnote>
  <w:endnote w:type="continuationSeparator" w:id="0">
    <w:p w:rsidR="00C73397" w:rsidRDefault="00C7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4F" w:rsidRDefault="00624622">
    <w:pPr>
      <w:pStyle w:val="Zpat"/>
    </w:pPr>
    <w:fldSimple w:instr=" DOCVARIABLE  dms_cj  \* MERGEFORMAT ">
      <w:r w:rsidR="00FB0DB0" w:rsidRPr="00FB0DB0">
        <w:rPr>
          <w:bCs/>
        </w:rPr>
        <w:t>15760/2018-MZE-11141</w:t>
      </w:r>
    </w:fldSimple>
    <w:r w:rsidR="005D7BDF">
      <w:tab/>
    </w:r>
    <w:r w:rsidR="005D7BDF">
      <w:fldChar w:fldCharType="begin"/>
    </w:r>
    <w:r w:rsidR="005D7BDF">
      <w:instrText>PAGE   \* MERGEFORMAT</w:instrText>
    </w:r>
    <w:r w:rsidR="005D7BDF">
      <w:fldChar w:fldCharType="separate"/>
    </w:r>
    <w:r w:rsidR="00FB0DB0">
      <w:rPr>
        <w:noProof/>
      </w:rPr>
      <w:t>9</w:t>
    </w:r>
    <w:r w:rsidR="005D7BD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397" w:rsidRDefault="00C73397">
      <w:r>
        <w:separator/>
      </w:r>
    </w:p>
  </w:footnote>
  <w:footnote w:type="continuationSeparator" w:id="0">
    <w:p w:rsidR="00C73397" w:rsidRDefault="00C73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4F" w:rsidRDefault="00C7339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ff26d6e-631a-4cf2-bf78-29351d12d751"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4F" w:rsidRDefault="00C7339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6656447-bb29-42cf-a5fa-a5fd7f7caa29"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4F" w:rsidRDefault="00C7339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cf47066-d008-4cc8-9494-4554d086c88b"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B4A"/>
    <w:multiLevelType w:val="multilevel"/>
    <w:tmpl w:val="6BFAC8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0E73DC7"/>
    <w:multiLevelType w:val="multilevel"/>
    <w:tmpl w:val="730E42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3EC14A9"/>
    <w:multiLevelType w:val="multilevel"/>
    <w:tmpl w:val="B0703B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8B0022C"/>
    <w:multiLevelType w:val="multilevel"/>
    <w:tmpl w:val="10587A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A3E1656"/>
    <w:multiLevelType w:val="multilevel"/>
    <w:tmpl w:val="277897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0B8C24A1"/>
    <w:multiLevelType w:val="multilevel"/>
    <w:tmpl w:val="E1A643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0BD92BFD"/>
    <w:multiLevelType w:val="multilevel"/>
    <w:tmpl w:val="9614E4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0BE32FBD"/>
    <w:multiLevelType w:val="multilevel"/>
    <w:tmpl w:val="4F7E09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0D176688"/>
    <w:multiLevelType w:val="multilevel"/>
    <w:tmpl w:val="0405001F"/>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1A4538"/>
    <w:multiLevelType w:val="multilevel"/>
    <w:tmpl w:val="8D7EC0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0D4C4834"/>
    <w:multiLevelType w:val="multilevel"/>
    <w:tmpl w:val="53428F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0DF07101"/>
    <w:multiLevelType w:val="multilevel"/>
    <w:tmpl w:val="297015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0ECB466F"/>
    <w:multiLevelType w:val="multilevel"/>
    <w:tmpl w:val="88F236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0F705C26"/>
    <w:multiLevelType w:val="multilevel"/>
    <w:tmpl w:val="C2C0EB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12AE5390"/>
    <w:multiLevelType w:val="multilevel"/>
    <w:tmpl w:val="E86C36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13B073DA"/>
    <w:multiLevelType w:val="multilevel"/>
    <w:tmpl w:val="8DDA6A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142A50B0"/>
    <w:multiLevelType w:val="multilevel"/>
    <w:tmpl w:val="0405001F"/>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49834AD"/>
    <w:multiLevelType w:val="multilevel"/>
    <w:tmpl w:val="0F242CA4"/>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8">
    <w:nsid w:val="1A266271"/>
    <w:multiLevelType w:val="multilevel"/>
    <w:tmpl w:val="8B72FC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1B276E4F"/>
    <w:multiLevelType w:val="multilevel"/>
    <w:tmpl w:val="5526FC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213B7C31"/>
    <w:multiLevelType w:val="multilevel"/>
    <w:tmpl w:val="7B0CE1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215853AA"/>
    <w:multiLevelType w:val="multilevel"/>
    <w:tmpl w:val="B3C627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2292726F"/>
    <w:multiLevelType w:val="multilevel"/>
    <w:tmpl w:val="AFC490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23442D52"/>
    <w:multiLevelType w:val="multilevel"/>
    <w:tmpl w:val="C19E565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25433745"/>
    <w:multiLevelType w:val="multilevel"/>
    <w:tmpl w:val="11707B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27AE7C95"/>
    <w:multiLevelType w:val="multilevel"/>
    <w:tmpl w:val="43FEED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2B5E01F0"/>
    <w:multiLevelType w:val="multilevel"/>
    <w:tmpl w:val="F0D83F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2E1044CF"/>
    <w:multiLevelType w:val="multilevel"/>
    <w:tmpl w:val="065A16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2FFE578F"/>
    <w:multiLevelType w:val="multilevel"/>
    <w:tmpl w:val="B6B608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318750C3"/>
    <w:multiLevelType w:val="multilevel"/>
    <w:tmpl w:val="19ECEE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33AF104C"/>
    <w:multiLevelType w:val="multilevel"/>
    <w:tmpl w:val="DC4ABF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372F41F0"/>
    <w:multiLevelType w:val="multilevel"/>
    <w:tmpl w:val="C27CA53A"/>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2">
    <w:nsid w:val="3A576866"/>
    <w:multiLevelType w:val="multilevel"/>
    <w:tmpl w:val="CD9451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3BD46412"/>
    <w:multiLevelType w:val="multilevel"/>
    <w:tmpl w:val="BBB6BF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nsid w:val="3E18638F"/>
    <w:multiLevelType w:val="multilevel"/>
    <w:tmpl w:val="7D768F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nsid w:val="41744B02"/>
    <w:multiLevelType w:val="multilevel"/>
    <w:tmpl w:val="ABD81B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nsid w:val="44B171A5"/>
    <w:multiLevelType w:val="multilevel"/>
    <w:tmpl w:val="456812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nsid w:val="46445350"/>
    <w:multiLevelType w:val="multilevel"/>
    <w:tmpl w:val="BD783A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nsid w:val="49BD2C91"/>
    <w:multiLevelType w:val="multilevel"/>
    <w:tmpl w:val="F506A8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nsid w:val="4FB47691"/>
    <w:multiLevelType w:val="multilevel"/>
    <w:tmpl w:val="BEA082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53AD62CB"/>
    <w:multiLevelType w:val="multilevel"/>
    <w:tmpl w:val="85D6D0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1">
    <w:nsid w:val="5AD31E56"/>
    <w:multiLevelType w:val="multilevel"/>
    <w:tmpl w:val="EC5AB8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2">
    <w:nsid w:val="631C7B30"/>
    <w:multiLevelType w:val="multilevel"/>
    <w:tmpl w:val="5B843CB2"/>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43">
    <w:nsid w:val="66C56186"/>
    <w:multiLevelType w:val="multilevel"/>
    <w:tmpl w:val="301E4AC8"/>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color w:val="auto"/>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44">
    <w:nsid w:val="68362E15"/>
    <w:multiLevelType w:val="multilevel"/>
    <w:tmpl w:val="281ABF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5">
    <w:nsid w:val="6EE92539"/>
    <w:multiLevelType w:val="multilevel"/>
    <w:tmpl w:val="0405001F"/>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0F35F69"/>
    <w:multiLevelType w:val="multilevel"/>
    <w:tmpl w:val="3098C7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7">
    <w:nsid w:val="7BDA2DD0"/>
    <w:multiLevelType w:val="multilevel"/>
    <w:tmpl w:val="7CD8D7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8">
    <w:nsid w:val="7E3E65CC"/>
    <w:multiLevelType w:val="multilevel"/>
    <w:tmpl w:val="262A94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4"/>
  </w:num>
  <w:num w:numId="2">
    <w:abstractNumId w:val="13"/>
  </w:num>
  <w:num w:numId="3">
    <w:abstractNumId w:val="46"/>
  </w:num>
  <w:num w:numId="4">
    <w:abstractNumId w:val="19"/>
  </w:num>
  <w:num w:numId="5">
    <w:abstractNumId w:val="14"/>
  </w:num>
  <w:num w:numId="6">
    <w:abstractNumId w:val="18"/>
  </w:num>
  <w:num w:numId="7">
    <w:abstractNumId w:val="39"/>
  </w:num>
  <w:num w:numId="8">
    <w:abstractNumId w:val="10"/>
  </w:num>
  <w:num w:numId="9">
    <w:abstractNumId w:val="29"/>
  </w:num>
  <w:num w:numId="10">
    <w:abstractNumId w:val="27"/>
  </w:num>
  <w:num w:numId="11">
    <w:abstractNumId w:val="34"/>
  </w:num>
  <w:num w:numId="12">
    <w:abstractNumId w:val="3"/>
  </w:num>
  <w:num w:numId="13">
    <w:abstractNumId w:val="37"/>
  </w:num>
  <w:num w:numId="14">
    <w:abstractNumId w:val="22"/>
  </w:num>
  <w:num w:numId="15">
    <w:abstractNumId w:val="28"/>
  </w:num>
  <w:num w:numId="16">
    <w:abstractNumId w:val="21"/>
  </w:num>
  <w:num w:numId="17">
    <w:abstractNumId w:val="23"/>
  </w:num>
  <w:num w:numId="18">
    <w:abstractNumId w:val="38"/>
  </w:num>
  <w:num w:numId="19">
    <w:abstractNumId w:val="16"/>
  </w:num>
  <w:num w:numId="20">
    <w:abstractNumId w:val="36"/>
  </w:num>
  <w:num w:numId="21">
    <w:abstractNumId w:val="42"/>
  </w:num>
  <w:num w:numId="22">
    <w:abstractNumId w:val="1"/>
  </w:num>
  <w:num w:numId="23">
    <w:abstractNumId w:val="35"/>
  </w:num>
  <w:num w:numId="24">
    <w:abstractNumId w:val="0"/>
  </w:num>
  <w:num w:numId="25">
    <w:abstractNumId w:val="48"/>
  </w:num>
  <w:num w:numId="26">
    <w:abstractNumId w:val="30"/>
  </w:num>
  <w:num w:numId="27">
    <w:abstractNumId w:val="11"/>
  </w:num>
  <w:num w:numId="28">
    <w:abstractNumId w:val="6"/>
  </w:num>
  <w:num w:numId="29">
    <w:abstractNumId w:val="15"/>
  </w:num>
  <w:num w:numId="30">
    <w:abstractNumId w:val="31"/>
  </w:num>
  <w:num w:numId="31">
    <w:abstractNumId w:val="8"/>
  </w:num>
  <w:num w:numId="32">
    <w:abstractNumId w:val="26"/>
  </w:num>
  <w:num w:numId="33">
    <w:abstractNumId w:val="2"/>
  </w:num>
  <w:num w:numId="34">
    <w:abstractNumId w:val="47"/>
  </w:num>
  <w:num w:numId="35">
    <w:abstractNumId w:val="5"/>
  </w:num>
  <w:num w:numId="36">
    <w:abstractNumId w:val="44"/>
  </w:num>
  <w:num w:numId="37">
    <w:abstractNumId w:val="45"/>
  </w:num>
  <w:num w:numId="38">
    <w:abstractNumId w:val="25"/>
  </w:num>
  <w:num w:numId="39">
    <w:abstractNumId w:val="43"/>
  </w:num>
  <w:num w:numId="40">
    <w:abstractNumId w:val="20"/>
  </w:num>
  <w:num w:numId="41">
    <w:abstractNumId w:val="40"/>
  </w:num>
  <w:num w:numId="42">
    <w:abstractNumId w:val="12"/>
  </w:num>
  <w:num w:numId="43">
    <w:abstractNumId w:val="17"/>
  </w:num>
  <w:num w:numId="44">
    <w:abstractNumId w:val="9"/>
  </w:num>
  <w:num w:numId="45">
    <w:abstractNumId w:val="41"/>
  </w:num>
  <w:num w:numId="46">
    <w:abstractNumId w:val="24"/>
  </w:num>
  <w:num w:numId="47">
    <w:abstractNumId w:val="7"/>
  </w:num>
  <w:num w:numId="48">
    <w:abstractNumId w:val="32"/>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defaultTabStop w:val="708"/>
  <w:hyphenationZone w:val="425"/>
  <w:characterSpacingControl w:val="doNotCompress"/>
  <w:hdrShapeDefaults>
    <o:shapedefaults v:ext="edit" spidmax="4716"/>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9090259215760/2018-MZE-11141"/>
    <w:docVar w:name="dms_cj" w:val="15760/2018-MZE-11141"/>
    <w:docVar w:name="dms_datum" w:val="12. 4. 2018"/>
    <w:docVar w:name="dms_datum_textem" w:val="12. dubna 2018"/>
    <w:docVar w:name="dms_datum_vzniku" w:val="19. 3. 2018 9:07:52"/>
    <w:docVar w:name="dms_nadrizeny_reditel" w:val="Ing. Jiří Bakalík"/>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specifikace prací domovníka.pdf"/>
    <w:docVar w:name="dms_pripojene_dokumenty" w:val=" "/>
    <w:docVar w:name="dms_spisova_znacka" w:val="74VD15178/2013-121346"/>
    <w:docVar w:name="dms_spravce_jmeno" w:val="Pavla Vašková"/>
    <w:docVar w:name="dms_spravce_mail" w:val="Pavla.Vaskova@mze.cz"/>
    <w:docVar w:name="dms_spravce_telefon" w:val="55871195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ouva o zajištění domovnických služeb v Novém Jičíně"/>
    <w:docVar w:name="dms_VNVSpravce" w:val=" "/>
    <w:docVar w:name="dms_zpracoval_jmeno" w:val="Pavla Vašková"/>
    <w:docVar w:name="dms_zpracoval_mail" w:val="Pavla.Vaskova@mze.cz"/>
    <w:docVar w:name="dms_zpracoval_telefon" w:val="558711957"/>
  </w:docVars>
  <w:rsids>
    <w:rsidRoot w:val="00B6324F"/>
    <w:rsid w:val="00403BF3"/>
    <w:rsid w:val="005C6105"/>
    <w:rsid w:val="005D7BDF"/>
    <w:rsid w:val="00624622"/>
    <w:rsid w:val="008C6AA7"/>
    <w:rsid w:val="00B6324F"/>
    <w:rsid w:val="00C1175D"/>
    <w:rsid w:val="00C73397"/>
    <w:rsid w:val="00FB0DB0"/>
    <w:rsid w:val="00FC6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szCs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qFormat/>
    <w:rPr>
      <w:rFonts w:ascii="Calibri" w:eastAsia="Calibri" w:hAnsi="Calibri" w:cs="Calibri"/>
      <w:sz w:val="22"/>
      <w:szCs w:val="22"/>
      <w:lang w:eastAsia="en-US"/>
    </w:rPr>
  </w:style>
  <w:style w:type="character" w:customStyle="1" w:styleId="BezmezerChar">
    <w:name w:val="Bez mezer Char"/>
    <w:rPr>
      <w:rFonts w:ascii="Calibri" w:eastAsia="Calibri" w:hAnsi="Calibri" w:cs="Calibri"/>
      <w:sz w:val="22"/>
      <w:szCs w:val="22"/>
      <w:lang w:eastAsia="en-US"/>
    </w:rPr>
  </w:style>
  <w:style w:type="character" w:styleId="Hypertextovodkaz">
    <w:name w:val="Hyperlink"/>
    <w:rPr>
      <w:color w:val="0000FF"/>
      <w:u w:val="single"/>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7"/>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17"/>
      </w:numPr>
      <w:tabs>
        <w:tab w:val="clear" w:pos="360"/>
      </w:tabs>
      <w:spacing w:before="360"/>
      <w:ind w:left="720" w:firstLine="0"/>
      <w:jc w:val="center"/>
    </w:pPr>
    <w:rPr>
      <w:rFonts w:ascii="Arial" w:eastAsia="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szCs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qFormat/>
    <w:rPr>
      <w:rFonts w:ascii="Calibri" w:eastAsia="Calibri" w:hAnsi="Calibri" w:cs="Calibri"/>
      <w:sz w:val="22"/>
      <w:szCs w:val="22"/>
      <w:lang w:eastAsia="en-US"/>
    </w:rPr>
  </w:style>
  <w:style w:type="character" w:customStyle="1" w:styleId="BezmezerChar">
    <w:name w:val="Bez mezer Char"/>
    <w:rPr>
      <w:rFonts w:ascii="Calibri" w:eastAsia="Calibri" w:hAnsi="Calibri" w:cs="Calibri"/>
      <w:sz w:val="22"/>
      <w:szCs w:val="22"/>
      <w:lang w:eastAsia="en-US"/>
    </w:rPr>
  </w:style>
  <w:style w:type="character" w:styleId="Hypertextovodkaz">
    <w:name w:val="Hyperlink"/>
    <w:rPr>
      <w:color w:val="0000FF"/>
      <w:u w:val="single"/>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7"/>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17"/>
      </w:numPr>
      <w:tabs>
        <w:tab w:val="clear" w:pos="360"/>
      </w:tabs>
      <w:spacing w:before="360"/>
      <w:ind w:left="720" w:firstLine="0"/>
      <w:jc w:val="center"/>
    </w:pPr>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3211</Words>
  <Characters>18946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2018-04-23T11:18:00Z</cp:lastPrinted>
  <dcterms:created xsi:type="dcterms:W3CDTF">2018-04-23T11:18:00Z</dcterms:created>
  <dcterms:modified xsi:type="dcterms:W3CDTF">2018-04-23T11:18:00Z</dcterms:modified>
</cp:coreProperties>
</file>