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36" w:rsidRPr="00B37723" w:rsidRDefault="00A41D36" w:rsidP="00A41D36">
      <w:pPr>
        <w:jc w:val="center"/>
        <w:rPr>
          <w:b/>
        </w:rPr>
      </w:pPr>
      <w:bookmarkStart w:id="0" w:name="_GoBack"/>
      <w:bookmarkEnd w:id="0"/>
    </w:p>
    <w:p w:rsidR="00A41D36" w:rsidRPr="00B37723" w:rsidRDefault="00A41D36" w:rsidP="00A41D36">
      <w:pPr>
        <w:jc w:val="center"/>
        <w:rPr>
          <w:b/>
          <w:sz w:val="32"/>
          <w:szCs w:val="32"/>
        </w:rPr>
      </w:pPr>
      <w:r w:rsidRPr="00B37723">
        <w:rPr>
          <w:b/>
          <w:sz w:val="32"/>
          <w:szCs w:val="32"/>
        </w:rPr>
        <w:t xml:space="preserve">Dodatek č. 1 </w:t>
      </w:r>
    </w:p>
    <w:p w:rsidR="00A41D36" w:rsidRPr="00B37723" w:rsidRDefault="00A41D36" w:rsidP="00A41D36">
      <w:pPr>
        <w:jc w:val="center"/>
        <w:rPr>
          <w:b/>
          <w:sz w:val="32"/>
          <w:szCs w:val="32"/>
        </w:rPr>
      </w:pPr>
    </w:p>
    <w:p w:rsidR="00834FD3" w:rsidRPr="00B37723" w:rsidRDefault="00A41D36" w:rsidP="00A41D36">
      <w:pPr>
        <w:jc w:val="center"/>
        <w:rPr>
          <w:b/>
          <w:sz w:val="32"/>
          <w:szCs w:val="32"/>
        </w:rPr>
      </w:pPr>
      <w:r w:rsidRPr="00B37723">
        <w:rPr>
          <w:b/>
          <w:sz w:val="32"/>
          <w:szCs w:val="32"/>
        </w:rPr>
        <w:t xml:space="preserve">ke </w:t>
      </w:r>
      <w:r w:rsidR="000F4AD0" w:rsidRPr="00B37723">
        <w:rPr>
          <w:b/>
          <w:sz w:val="32"/>
          <w:szCs w:val="32"/>
        </w:rPr>
        <w:t>Smlouv</w:t>
      </w:r>
      <w:r w:rsidRPr="00B37723">
        <w:rPr>
          <w:b/>
          <w:sz w:val="32"/>
          <w:szCs w:val="32"/>
        </w:rPr>
        <w:t>ě</w:t>
      </w:r>
      <w:r w:rsidR="000F4AD0" w:rsidRPr="00B37723">
        <w:rPr>
          <w:b/>
          <w:sz w:val="32"/>
          <w:szCs w:val="32"/>
        </w:rPr>
        <w:t xml:space="preserve"> o </w:t>
      </w:r>
      <w:r w:rsidR="00127455" w:rsidRPr="00B37723">
        <w:rPr>
          <w:b/>
          <w:sz w:val="32"/>
          <w:szCs w:val="32"/>
        </w:rPr>
        <w:t>posky</w:t>
      </w:r>
      <w:r w:rsidR="00525E8D" w:rsidRPr="00B37723">
        <w:rPr>
          <w:b/>
          <w:sz w:val="32"/>
          <w:szCs w:val="32"/>
        </w:rPr>
        <w:t>tování služeb obecného hospodář</w:t>
      </w:r>
      <w:r w:rsidR="00127455" w:rsidRPr="00B37723">
        <w:rPr>
          <w:b/>
          <w:sz w:val="32"/>
          <w:szCs w:val="32"/>
        </w:rPr>
        <w:t>ského zájmu</w:t>
      </w:r>
    </w:p>
    <w:p w:rsidR="00127455" w:rsidRPr="00B37723" w:rsidRDefault="00127455" w:rsidP="000F4AD0">
      <w:pPr>
        <w:jc w:val="center"/>
        <w:rPr>
          <w:b/>
          <w:sz w:val="32"/>
          <w:szCs w:val="32"/>
        </w:rPr>
      </w:pPr>
    </w:p>
    <w:p w:rsidR="00A71E36" w:rsidRPr="00B37723" w:rsidRDefault="00A71E36" w:rsidP="00A71E36">
      <w:pPr>
        <w:pStyle w:val="Plohy"/>
        <w:widowControl w:val="0"/>
        <w:rPr>
          <w:sz w:val="22"/>
        </w:rPr>
      </w:pPr>
    </w:p>
    <w:p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b/>
          <w:sz w:val="24"/>
          <w:szCs w:val="24"/>
        </w:rPr>
        <w:t xml:space="preserve">Královéhradecký kraj </w:t>
      </w:r>
      <w:r w:rsidR="00525E8D" w:rsidRPr="00B37723">
        <w:rPr>
          <w:rStyle w:val="platne1"/>
          <w:b/>
          <w:sz w:val="24"/>
          <w:szCs w:val="24"/>
        </w:rPr>
        <w:t xml:space="preserve">        </w:t>
      </w:r>
    </w:p>
    <w:p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se sídlem</w:t>
      </w:r>
      <w:r w:rsidR="001C5700" w:rsidRPr="00B37723">
        <w:rPr>
          <w:rStyle w:val="platne1"/>
          <w:sz w:val="24"/>
          <w:szCs w:val="24"/>
        </w:rPr>
        <w:t>:</w:t>
      </w:r>
      <w:r w:rsidR="00B37723" w:rsidRPr="00B37723">
        <w:rPr>
          <w:rStyle w:val="platne1"/>
          <w:sz w:val="24"/>
          <w:szCs w:val="24"/>
        </w:rPr>
        <w:tab/>
      </w:r>
      <w:r w:rsidRPr="00B37723">
        <w:rPr>
          <w:rStyle w:val="platne1"/>
          <w:sz w:val="24"/>
          <w:szCs w:val="24"/>
        </w:rPr>
        <w:t xml:space="preserve">Hradec Králové, Pivovarské náměstí 1245, PSČ 500 03 </w:t>
      </w:r>
    </w:p>
    <w:p w:rsidR="00890B22" w:rsidRPr="00FF6AA4" w:rsidRDefault="00890B22" w:rsidP="00890B22">
      <w:r>
        <w:t>zástupce</w:t>
      </w:r>
      <w:r w:rsidRPr="00FF6AA4">
        <w:t>:</w:t>
      </w:r>
      <w:r>
        <w:tab/>
      </w:r>
      <w:r>
        <w:tab/>
        <w:t xml:space="preserve">         </w:t>
      </w:r>
      <w:r w:rsidRPr="00FF6AA4">
        <w:t>PhDr. Jiří Štěpán, Ph.D., hejtman Královéhradeckého kraje</w:t>
      </w:r>
    </w:p>
    <w:p w:rsidR="001C5700" w:rsidRPr="00B37723" w:rsidRDefault="006B7655" w:rsidP="001C5700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IČ</w:t>
      </w:r>
      <w:r w:rsidR="001C5700" w:rsidRPr="00B37723">
        <w:rPr>
          <w:rStyle w:val="platne1"/>
          <w:sz w:val="24"/>
          <w:szCs w:val="24"/>
        </w:rPr>
        <w:t>:</w:t>
      </w:r>
      <w:r w:rsidR="001C5700" w:rsidRPr="00B37723">
        <w:rPr>
          <w:rStyle w:val="platne1"/>
          <w:sz w:val="24"/>
          <w:szCs w:val="24"/>
        </w:rPr>
        <w:tab/>
      </w:r>
      <w:r w:rsidRPr="00B37723">
        <w:rPr>
          <w:rStyle w:val="platne1"/>
          <w:sz w:val="24"/>
          <w:szCs w:val="24"/>
        </w:rPr>
        <w:t>70889546</w:t>
      </w:r>
    </w:p>
    <w:p w:rsidR="001C5700" w:rsidRPr="00B37723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 xml:space="preserve">DIČ: </w:t>
      </w:r>
      <w:r w:rsidR="001C5700" w:rsidRPr="00B37723">
        <w:rPr>
          <w:rStyle w:val="platne1"/>
          <w:sz w:val="24"/>
          <w:szCs w:val="24"/>
        </w:rPr>
        <w:tab/>
      </w:r>
      <w:r w:rsidR="00CB43D5" w:rsidRPr="00B37723">
        <w:rPr>
          <w:rStyle w:val="platne1"/>
          <w:sz w:val="24"/>
          <w:szCs w:val="24"/>
        </w:rPr>
        <w:t>CZ</w:t>
      </w:r>
      <w:r w:rsidRPr="00B37723">
        <w:rPr>
          <w:rStyle w:val="platne1"/>
          <w:sz w:val="24"/>
          <w:szCs w:val="24"/>
        </w:rPr>
        <w:t>70889546</w:t>
      </w:r>
    </w:p>
    <w:p w:rsidR="00861B7F" w:rsidRPr="00B37723" w:rsidRDefault="00861B7F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sz w:val="24"/>
          <w:szCs w:val="24"/>
        </w:rPr>
      </w:pPr>
      <w:r w:rsidRPr="00FF6AA4">
        <w:rPr>
          <w:sz w:val="24"/>
          <w:szCs w:val="24"/>
        </w:rPr>
        <w:t>č. účtu:</w:t>
      </w:r>
      <w:r w:rsidRPr="00FF6AA4">
        <w:rPr>
          <w:sz w:val="24"/>
          <w:szCs w:val="24"/>
        </w:rPr>
        <w:tab/>
      </w:r>
      <w:r w:rsidR="00EE25DA" w:rsidRPr="00B37723">
        <w:rPr>
          <w:sz w:val="24"/>
          <w:szCs w:val="24"/>
        </w:rPr>
        <w:t>27-2031110287/100</w:t>
      </w:r>
    </w:p>
    <w:p w:rsidR="006B7655" w:rsidRPr="00B37723" w:rsidRDefault="006B7655" w:rsidP="002B3823">
      <w:pPr>
        <w:pStyle w:val="Stranysmlouvy"/>
        <w:widowControl w:val="0"/>
        <w:numPr>
          <w:ilvl w:val="0"/>
          <w:numId w:val="0"/>
        </w:numPr>
        <w:tabs>
          <w:tab w:val="left" w:pos="2694"/>
        </w:tabs>
        <w:spacing w:after="0"/>
        <w:rPr>
          <w:sz w:val="24"/>
          <w:szCs w:val="24"/>
        </w:rPr>
      </w:pPr>
      <w:r w:rsidRPr="00B37723">
        <w:rPr>
          <w:sz w:val="24"/>
          <w:szCs w:val="24"/>
        </w:rPr>
        <w:t xml:space="preserve">(dále též </w:t>
      </w:r>
      <w:r w:rsidRPr="00B37723">
        <w:rPr>
          <w:b/>
          <w:sz w:val="24"/>
          <w:szCs w:val="24"/>
        </w:rPr>
        <w:t>„Kraj“</w:t>
      </w:r>
      <w:r w:rsidRPr="00B37723">
        <w:rPr>
          <w:sz w:val="24"/>
          <w:szCs w:val="24"/>
        </w:rPr>
        <w:t>)</w:t>
      </w:r>
      <w:r w:rsidRPr="00B37723">
        <w:rPr>
          <w:b/>
          <w:sz w:val="24"/>
          <w:szCs w:val="24"/>
        </w:rPr>
        <w:t xml:space="preserve"> </w:t>
      </w:r>
      <w:r w:rsidRPr="00B37723">
        <w:rPr>
          <w:sz w:val="24"/>
          <w:szCs w:val="24"/>
        </w:rPr>
        <w:t xml:space="preserve"> </w:t>
      </w:r>
    </w:p>
    <w:p w:rsidR="00834FD3" w:rsidRPr="00B37723" w:rsidRDefault="00525E8D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jako objednatel služby</w:t>
      </w:r>
    </w:p>
    <w:p w:rsidR="00834FD3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</w:p>
    <w:p w:rsidR="006B7655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  <w:r w:rsidRPr="00B37723">
        <w:rPr>
          <w:rStyle w:val="platne1"/>
          <w:sz w:val="24"/>
          <w:szCs w:val="24"/>
        </w:rPr>
        <w:t>a</w:t>
      </w:r>
    </w:p>
    <w:p w:rsidR="00834FD3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before="120" w:after="120"/>
        <w:rPr>
          <w:rStyle w:val="platne1"/>
          <w:sz w:val="24"/>
          <w:szCs w:val="24"/>
        </w:rPr>
      </w:pPr>
    </w:p>
    <w:p w:rsidR="001C5700" w:rsidRPr="00B37723" w:rsidRDefault="00961EB0" w:rsidP="002B3823">
      <w:pPr>
        <w:tabs>
          <w:tab w:val="left" w:pos="2700"/>
        </w:tabs>
        <w:rPr>
          <w:b/>
        </w:rPr>
      </w:pPr>
      <w:r w:rsidRPr="00B37723">
        <w:rPr>
          <w:b/>
        </w:rPr>
        <w:fldChar w:fldCharType="begin"/>
      </w:r>
      <w:r w:rsidR="001C5700" w:rsidRPr="00B37723">
        <w:rPr>
          <w:b/>
        </w:rPr>
        <w:instrText xml:space="preserve"> MERGEFIELD "Název" </w:instrText>
      </w:r>
      <w:r w:rsidRPr="00B37723">
        <w:rPr>
          <w:b/>
        </w:rPr>
        <w:fldChar w:fldCharType="separate"/>
      </w:r>
      <w:r w:rsidR="001C5700" w:rsidRPr="00B37723">
        <w:rPr>
          <w:b/>
          <w:noProof/>
        </w:rPr>
        <w:t>ZOO Dvůr Králové</w:t>
      </w:r>
      <w:r w:rsidRPr="00B37723">
        <w:rPr>
          <w:b/>
        </w:rPr>
        <w:fldChar w:fldCharType="end"/>
      </w:r>
      <w:r w:rsidR="001C5700" w:rsidRPr="00B37723">
        <w:rPr>
          <w:b/>
        </w:rPr>
        <w:t xml:space="preserve"> a.s.</w:t>
      </w:r>
    </w:p>
    <w:p w:rsidR="001C5700" w:rsidRPr="00B37723" w:rsidRDefault="001C5700" w:rsidP="002B3823">
      <w:pPr>
        <w:tabs>
          <w:tab w:val="left" w:pos="2700"/>
        </w:tabs>
      </w:pPr>
      <w:r w:rsidRPr="00B37723">
        <w:t xml:space="preserve">se sídlem: </w:t>
      </w:r>
      <w:r w:rsidRPr="00B37723">
        <w:tab/>
      </w:r>
      <w:r w:rsidR="00B37723" w:rsidRPr="00B37723">
        <w:t>Š</w:t>
      </w:r>
      <w:r w:rsidRPr="00B37723">
        <w:t>tefánikova 1029, 544 01 Dvůr Králové nad Labem,</w:t>
      </w:r>
    </w:p>
    <w:p w:rsidR="00890B22" w:rsidRDefault="00890B22" w:rsidP="00890B22">
      <w:pPr>
        <w:tabs>
          <w:tab w:val="left" w:pos="4320"/>
        </w:tabs>
      </w:pPr>
      <w:r w:rsidRPr="00B37723">
        <w:t>z</w:t>
      </w:r>
      <w:r>
        <w:t xml:space="preserve">ástupce:                              </w:t>
      </w:r>
      <w:r w:rsidRPr="00B37723">
        <w:t>MVDr. Přemysl Rabas, statutární ředitel</w:t>
      </w:r>
    </w:p>
    <w:p w:rsidR="001C5700" w:rsidRPr="00B37723" w:rsidRDefault="001C5700" w:rsidP="001C5700">
      <w:pPr>
        <w:tabs>
          <w:tab w:val="left" w:pos="2700"/>
        </w:tabs>
      </w:pPr>
      <w:r w:rsidRPr="00B37723">
        <w:t xml:space="preserve">IČ:                          </w:t>
      </w:r>
      <w:r w:rsidR="00B37723" w:rsidRPr="00B37723">
        <w:tab/>
      </w:r>
      <w:r w:rsidRPr="00B37723">
        <w:t>27478246</w:t>
      </w:r>
    </w:p>
    <w:p w:rsidR="00CB43D5" w:rsidRPr="00B37723" w:rsidRDefault="00CB43D5" w:rsidP="001C5700">
      <w:pPr>
        <w:tabs>
          <w:tab w:val="left" w:pos="2700"/>
        </w:tabs>
      </w:pPr>
      <w:r w:rsidRPr="00B37723">
        <w:t xml:space="preserve">DIČ:                                </w:t>
      </w:r>
      <w:r w:rsidR="00B37723" w:rsidRPr="00B37723">
        <w:tab/>
      </w:r>
      <w:r w:rsidRPr="00B37723">
        <w:t>CZ27478246</w:t>
      </w:r>
    </w:p>
    <w:p w:rsidR="001C5700" w:rsidRPr="00B37723" w:rsidRDefault="001C5700" w:rsidP="001C5700">
      <w:pPr>
        <w:tabs>
          <w:tab w:val="left" w:pos="2700"/>
        </w:tabs>
      </w:pPr>
      <w:r w:rsidRPr="00B37723">
        <w:t xml:space="preserve">bankovní spojení:              </w:t>
      </w:r>
      <w:r w:rsidRPr="00B37723">
        <w:tab/>
        <w:t>ČSOB</w:t>
      </w:r>
    </w:p>
    <w:p w:rsidR="001C5700" w:rsidRPr="00B37723" w:rsidRDefault="001C5700" w:rsidP="001C5700">
      <w:pPr>
        <w:tabs>
          <w:tab w:val="left" w:pos="2700"/>
        </w:tabs>
      </w:pPr>
      <w:r w:rsidRPr="00B37723">
        <w:t>č. účtu:</w:t>
      </w:r>
      <w:r w:rsidRPr="00B37723">
        <w:tab/>
        <w:t>196402086/0300</w:t>
      </w:r>
      <w:r w:rsidRPr="00B37723">
        <w:tab/>
      </w:r>
      <w:r w:rsidRPr="00B37723">
        <w:tab/>
        <w:t xml:space="preserve"> </w:t>
      </w:r>
    </w:p>
    <w:p w:rsidR="006B7655" w:rsidRPr="00B37723" w:rsidRDefault="00890B22" w:rsidP="00890B22">
      <w:pPr>
        <w:tabs>
          <w:tab w:val="left" w:pos="4320"/>
        </w:tabs>
      </w:pPr>
      <w:r w:rsidRPr="00B37723">
        <w:t xml:space="preserve"> </w:t>
      </w:r>
      <w:r w:rsidR="006B7655" w:rsidRPr="00B37723">
        <w:t>(dále též</w:t>
      </w:r>
      <w:r w:rsidR="006B7655" w:rsidRPr="00B37723">
        <w:rPr>
          <w:b/>
        </w:rPr>
        <w:t xml:space="preserve"> „</w:t>
      </w:r>
      <w:r w:rsidR="001C5700" w:rsidRPr="00B37723">
        <w:rPr>
          <w:b/>
        </w:rPr>
        <w:t>ZOO</w:t>
      </w:r>
      <w:r w:rsidR="006B7655" w:rsidRPr="00B37723">
        <w:rPr>
          <w:b/>
        </w:rPr>
        <w:t>“</w:t>
      </w:r>
      <w:r w:rsidR="006B7655" w:rsidRPr="00B37723">
        <w:t>)</w:t>
      </w:r>
    </w:p>
    <w:p w:rsidR="00525E8D" w:rsidRPr="00B37723" w:rsidRDefault="00525E8D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  <w:r w:rsidRPr="00B37723">
        <w:rPr>
          <w:sz w:val="24"/>
          <w:szCs w:val="24"/>
        </w:rPr>
        <w:t>jako poskytovatel služby</w:t>
      </w:r>
    </w:p>
    <w:p w:rsidR="006B7655" w:rsidRPr="00B37723" w:rsidRDefault="006B7655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  <w:r w:rsidRPr="00B37723">
        <w:rPr>
          <w:sz w:val="24"/>
          <w:szCs w:val="24"/>
        </w:rPr>
        <w:t>(společně též „</w:t>
      </w:r>
      <w:r w:rsidRPr="00B37723">
        <w:rPr>
          <w:b/>
          <w:bCs/>
          <w:sz w:val="24"/>
          <w:szCs w:val="24"/>
        </w:rPr>
        <w:t>Strany</w:t>
      </w:r>
      <w:r w:rsidRPr="00B37723">
        <w:rPr>
          <w:sz w:val="24"/>
          <w:szCs w:val="24"/>
        </w:rPr>
        <w:t>“)</w:t>
      </w:r>
    </w:p>
    <w:p w:rsidR="00834FD3" w:rsidRPr="00B37723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</w:p>
    <w:p w:rsidR="00127455" w:rsidRPr="00B37723" w:rsidRDefault="00A41D36" w:rsidP="00A41D36">
      <w:pPr>
        <w:jc w:val="both"/>
      </w:pPr>
      <w:r w:rsidRPr="00B37723">
        <w:t>V</w:t>
      </w:r>
      <w:r w:rsidR="00127455" w:rsidRPr="00B37723">
        <w:t xml:space="preserve">ýše uvedené smluvní strany uzavřely </w:t>
      </w:r>
      <w:r w:rsidRPr="00B37723">
        <w:t xml:space="preserve">dne 11.10.2016 </w:t>
      </w:r>
      <w:r w:rsidR="00127455" w:rsidRPr="00B37723">
        <w:t xml:space="preserve"> v souladu se zákonem č. 500/2004 Sb., správní řád, ve znění pozdějších předpisů a v souladu s Rozhodnutím Komise </w:t>
      </w:r>
      <w:r w:rsidR="00563C93" w:rsidRPr="00B37723">
        <w:t xml:space="preserve">ze dne 20. prosince 2011 č. </w:t>
      </w:r>
      <w:r w:rsidR="00127455" w:rsidRPr="00B37723">
        <w:t>2012/21/EU o použití č</w:t>
      </w:r>
      <w:r w:rsidR="003C6203" w:rsidRPr="00B37723">
        <w:t>l</w:t>
      </w:r>
      <w:r w:rsidR="00127455" w:rsidRPr="00B37723">
        <w:t xml:space="preserve">. 106 odst. 2 Smlouvy o fungování Evropské unie na státní podporu ve formě vyrovnávací platby za závazek veřejné služby udělené určitým podnikům pověřeným poskytováním služeb obecného hospodářského zájmu </w:t>
      </w:r>
      <w:r w:rsidRPr="00B37723">
        <w:t>S</w:t>
      </w:r>
      <w:r w:rsidR="00127455" w:rsidRPr="00B37723">
        <w:t>mlouvu</w:t>
      </w:r>
      <w:r w:rsidRPr="00B37723">
        <w:t xml:space="preserve"> o poskytování služeb obecného hospodářského zájmu (dále jen Smlouva).</w:t>
      </w:r>
    </w:p>
    <w:p w:rsidR="00A41D36" w:rsidRPr="00B37723" w:rsidRDefault="00A41D36" w:rsidP="00A41D36">
      <w:pPr>
        <w:jc w:val="both"/>
      </w:pPr>
    </w:p>
    <w:p w:rsidR="00A41D36" w:rsidRPr="00B37723" w:rsidRDefault="00A41D36" w:rsidP="00A41D36">
      <w:pPr>
        <w:jc w:val="both"/>
      </w:pPr>
      <w:r w:rsidRPr="00B37723">
        <w:t xml:space="preserve">Výše uvedené smluvní strany uzavírají tento </w:t>
      </w:r>
      <w:r w:rsidRPr="00B37723">
        <w:rPr>
          <w:b/>
        </w:rPr>
        <w:t>Dodatek č. 1</w:t>
      </w:r>
      <w:r w:rsidRPr="00B37723">
        <w:t xml:space="preserve"> Smlouvy: </w:t>
      </w:r>
    </w:p>
    <w:p w:rsidR="00834FD3" w:rsidRDefault="00834FD3" w:rsidP="002B3823">
      <w:pPr>
        <w:pStyle w:val="Stranysmlouvy"/>
        <w:widowControl w:val="0"/>
        <w:numPr>
          <w:ilvl w:val="0"/>
          <w:numId w:val="0"/>
        </w:numPr>
        <w:spacing w:after="120"/>
        <w:rPr>
          <w:sz w:val="24"/>
          <w:szCs w:val="24"/>
        </w:rPr>
      </w:pPr>
    </w:p>
    <w:p w:rsidR="00A71E36" w:rsidRPr="00B37723" w:rsidRDefault="00904E71" w:rsidP="00230DCC">
      <w:pPr>
        <w:pStyle w:val="Nazvyst"/>
        <w:pageBreakBefore w:val="0"/>
        <w:widowControl w:val="0"/>
        <w:jc w:val="center"/>
        <w:rPr>
          <w:rFonts w:ascii="Times New Roman" w:hAnsi="Times New Roman"/>
          <w:sz w:val="24"/>
          <w:szCs w:val="24"/>
          <w:lang w:val="cs-CZ"/>
        </w:rPr>
      </w:pPr>
      <w:r w:rsidRPr="00B37723">
        <w:rPr>
          <w:rFonts w:ascii="Times New Roman" w:hAnsi="Times New Roman"/>
          <w:sz w:val="24"/>
          <w:szCs w:val="24"/>
          <w:lang w:val="cs-CZ"/>
        </w:rPr>
        <w:t>Čl.</w:t>
      </w:r>
      <w:r w:rsidR="00230DCC" w:rsidRPr="00B37723">
        <w:rPr>
          <w:rFonts w:ascii="Times New Roman" w:hAnsi="Times New Roman"/>
          <w:sz w:val="24"/>
          <w:szCs w:val="24"/>
          <w:lang w:val="cs-CZ"/>
        </w:rPr>
        <w:t xml:space="preserve"> I.</w:t>
      </w:r>
    </w:p>
    <w:p w:rsidR="00A41D36" w:rsidRPr="000F06EA" w:rsidRDefault="00324864" w:rsidP="00A41D36">
      <w:pPr>
        <w:rPr>
          <w:i/>
          <w:lang w:eastAsia="en-US"/>
        </w:rPr>
      </w:pPr>
      <w:r w:rsidRPr="000F06EA">
        <w:rPr>
          <w:b/>
          <w:i/>
          <w:lang w:eastAsia="en-US"/>
        </w:rPr>
        <w:t>V článku I. Smlouvy se doplňuje v odst. (1) za bod vi) nový text, který zní</w:t>
      </w:r>
      <w:r w:rsidRPr="000F06EA">
        <w:rPr>
          <w:i/>
          <w:lang w:eastAsia="en-US"/>
        </w:rPr>
        <w:t xml:space="preserve">: </w:t>
      </w:r>
    </w:p>
    <w:p w:rsidR="00324864" w:rsidRPr="00B37723" w:rsidRDefault="00324864" w:rsidP="00A41D36">
      <w:pPr>
        <w:rPr>
          <w:lang w:eastAsia="en-US"/>
        </w:rPr>
      </w:pPr>
    </w:p>
    <w:p w:rsidR="00324864" w:rsidRPr="00B37723" w:rsidRDefault="00324864" w:rsidP="005B219F">
      <w:pPr>
        <w:spacing w:line="276" w:lineRule="auto"/>
        <w:jc w:val="both"/>
      </w:pPr>
      <w:r w:rsidRPr="00B37723">
        <w:t>ZOO se zavazuje v rámci poskytování služeb obecného hospodářského zájmu vykonávat zejména:</w:t>
      </w:r>
    </w:p>
    <w:p w:rsidR="00324864" w:rsidRPr="00B37723" w:rsidRDefault="00324864" w:rsidP="005B219F">
      <w:pPr>
        <w:pStyle w:val="Odstavecseseznamem"/>
        <w:numPr>
          <w:ilvl w:val="0"/>
          <w:numId w:val="31"/>
        </w:numPr>
        <w:spacing w:line="276" w:lineRule="auto"/>
        <w:jc w:val="both"/>
      </w:pPr>
      <w:r w:rsidRPr="00B37723">
        <w:t xml:space="preserve">realizací své činnosti napomáhat k rozvoji kraje, posílení cestovního ruchu a navázání spolupráce a kontaktů s dalšími obcemi, kraji i spolupráce na mezinárodní úrovni, </w:t>
      </w:r>
    </w:p>
    <w:p w:rsidR="00324864" w:rsidRPr="00B37723" w:rsidRDefault="00324864" w:rsidP="005B219F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 w:rsidRPr="00B37723">
        <w:lastRenderedPageBreak/>
        <w:t>realizací své činnosti vytvářet pro občany kraje široké spektrum aktivit pro uspokojení jejich potřeb v oblasti trávení volného času a kulturního vyžití,</w:t>
      </w:r>
    </w:p>
    <w:p w:rsidR="00324864" w:rsidRPr="00B37723" w:rsidRDefault="00324864" w:rsidP="005B219F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 w:rsidRPr="00B37723">
        <w:t xml:space="preserve">v souladu se svým posláním vystavovat pro veřejnost volně žijící a domácí živočichy, </w:t>
      </w:r>
    </w:p>
    <w:p w:rsidR="00324864" w:rsidRPr="00B37723" w:rsidRDefault="00324864" w:rsidP="005B219F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 w:rsidRPr="00B37723">
        <w:t>zajišťovat výchovnou a vzdělávací aktivitu pro širokou veřejnost, zaměřenou především na enviro</w:t>
      </w:r>
      <w:r w:rsidR="005B219F">
        <w:t>n</w:t>
      </w:r>
      <w:r w:rsidRPr="00B37723">
        <w:t xml:space="preserve">mentální výchovu, udržitelný, ohleduplný a odpovědný život člověka na Zemi, ochranu přírody a zvířat, poznání fauny a flory na Zemi a zejména v Africe, </w:t>
      </w:r>
    </w:p>
    <w:p w:rsidR="00324864" w:rsidRPr="00B37723" w:rsidRDefault="00904E71" w:rsidP="005B219F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 w:rsidRPr="00B37723">
        <w:t>u</w:t>
      </w:r>
      <w:r w:rsidR="00324864" w:rsidRPr="00B37723">
        <w:t>chovávat pro veřejnost kulturní památku Africké safari Josefa Vágnera</w:t>
      </w:r>
      <w:r w:rsidRPr="00B37723">
        <w:t xml:space="preserve">, umožňovat veřejnosti její poznání </w:t>
      </w:r>
      <w:r w:rsidR="00324864" w:rsidRPr="00B37723">
        <w:t xml:space="preserve">a popularizovat ji mezi veřejností, </w:t>
      </w:r>
    </w:p>
    <w:p w:rsidR="00904E71" w:rsidRPr="00B37723" w:rsidRDefault="00904E71" w:rsidP="005B219F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 w:rsidRPr="00B37723">
        <w:t xml:space="preserve">uchovávat pro veřejnost dílo akademického malíře Zdeňka Buriana, umožňovat veřejnosti jeho poznání a popularizovat je mezi veřejností, </w:t>
      </w:r>
    </w:p>
    <w:p w:rsidR="00324864" w:rsidRPr="00B37723" w:rsidRDefault="00904E71" w:rsidP="005B219F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 w:rsidRPr="00B37723">
        <w:t>z</w:t>
      </w:r>
      <w:r w:rsidR="00324864" w:rsidRPr="00B37723">
        <w:t xml:space="preserve">ajišťovat výchovnou a vzdělávací aktivitu, zaměřenou především na vztah člověka k historii, </w:t>
      </w:r>
      <w:r w:rsidRPr="00B37723">
        <w:t xml:space="preserve">kulturním hodnotám a </w:t>
      </w:r>
      <w:r w:rsidR="00324864" w:rsidRPr="00B37723">
        <w:t xml:space="preserve">významným osobnostem (Zdeněk Burian, Josef Vágner), které se zasloužily o kulturní dědictví, </w:t>
      </w:r>
    </w:p>
    <w:p w:rsidR="00324864" w:rsidRPr="00B37723" w:rsidRDefault="00904E71" w:rsidP="005B219F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 w:rsidRPr="00B37723">
        <w:t>vytvářet</w:t>
      </w:r>
      <w:r w:rsidR="00324864" w:rsidRPr="00B37723">
        <w:t xml:space="preserve"> </w:t>
      </w:r>
      <w:r w:rsidRPr="00B37723">
        <w:t xml:space="preserve">v souvislosti se svým posláním </w:t>
      </w:r>
      <w:r w:rsidR="00324864" w:rsidRPr="00B37723">
        <w:t>příležitost</w:t>
      </w:r>
      <w:r w:rsidRPr="00B37723">
        <w:t>i</w:t>
      </w:r>
      <w:r w:rsidR="00324864" w:rsidRPr="00B37723">
        <w:t xml:space="preserve"> pro </w:t>
      </w:r>
      <w:r w:rsidRPr="00B37723">
        <w:t xml:space="preserve">kvalitní mimoškolní aktivity dětí a mládeže a spolupracovat v této oblasti se školami v regionu. </w:t>
      </w:r>
    </w:p>
    <w:p w:rsidR="00904E71" w:rsidRPr="00B37723" w:rsidRDefault="00ED2368" w:rsidP="00405F73">
      <w:pPr>
        <w:pStyle w:val="Nazvyst"/>
        <w:pageBreakBefore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  <w:lang w:val="cs-CZ"/>
        </w:rPr>
      </w:pPr>
      <w:r w:rsidRPr="00B37723">
        <w:rPr>
          <w:rFonts w:ascii="Times New Roman" w:hAnsi="Times New Roman"/>
          <w:sz w:val="24"/>
          <w:szCs w:val="24"/>
          <w:lang w:val="cs-CZ"/>
        </w:rPr>
        <w:t>Č</w:t>
      </w:r>
      <w:r w:rsidR="00904E71" w:rsidRPr="00B37723">
        <w:rPr>
          <w:rFonts w:ascii="Times New Roman" w:hAnsi="Times New Roman"/>
          <w:sz w:val="24"/>
          <w:szCs w:val="24"/>
          <w:lang w:val="cs-CZ"/>
        </w:rPr>
        <w:t>l.</w:t>
      </w:r>
      <w:r w:rsidR="000F06E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04E71" w:rsidRPr="00B37723">
        <w:rPr>
          <w:rFonts w:ascii="Times New Roman" w:hAnsi="Times New Roman"/>
          <w:sz w:val="24"/>
          <w:szCs w:val="24"/>
          <w:lang w:val="cs-CZ"/>
        </w:rPr>
        <w:t>II.</w:t>
      </w:r>
    </w:p>
    <w:p w:rsidR="003D46C8" w:rsidRPr="00B37723" w:rsidRDefault="003D46C8" w:rsidP="003D46C8">
      <w:pPr>
        <w:rPr>
          <w:lang w:eastAsia="en-US"/>
        </w:rPr>
      </w:pPr>
    </w:p>
    <w:p w:rsidR="003D46C8" w:rsidRPr="000F06EA" w:rsidRDefault="003D46C8" w:rsidP="003D46C8">
      <w:pPr>
        <w:rPr>
          <w:b/>
          <w:i/>
          <w:lang w:eastAsia="en-US"/>
        </w:rPr>
      </w:pPr>
      <w:r w:rsidRPr="000F06EA">
        <w:rPr>
          <w:b/>
          <w:i/>
          <w:lang w:eastAsia="en-US"/>
        </w:rPr>
        <w:t xml:space="preserve">Mění se a doplňuje čl. V. smlouvy, který nově zní: </w:t>
      </w:r>
    </w:p>
    <w:p w:rsidR="003D46C8" w:rsidRPr="00B37723" w:rsidRDefault="003D46C8" w:rsidP="003D46C8">
      <w:pPr>
        <w:rPr>
          <w:lang w:eastAsia="en-US"/>
        </w:rPr>
      </w:pPr>
    </w:p>
    <w:p w:rsidR="007D1693" w:rsidRPr="00B37723" w:rsidRDefault="007D1693" w:rsidP="00904E71">
      <w:pPr>
        <w:rPr>
          <w:b/>
          <w:lang w:eastAsia="en-US"/>
        </w:rPr>
      </w:pPr>
      <w:r w:rsidRPr="00B37723">
        <w:rPr>
          <w:lang w:eastAsia="en-US"/>
        </w:rPr>
        <w:tab/>
      </w:r>
      <w:r w:rsidRPr="00B37723">
        <w:rPr>
          <w:lang w:eastAsia="en-US"/>
        </w:rPr>
        <w:tab/>
      </w:r>
      <w:r w:rsidRPr="00B37723">
        <w:rPr>
          <w:lang w:eastAsia="en-US"/>
        </w:rPr>
        <w:tab/>
      </w:r>
      <w:r w:rsidRPr="00B37723">
        <w:rPr>
          <w:lang w:eastAsia="en-US"/>
        </w:rPr>
        <w:tab/>
      </w:r>
      <w:r w:rsidRPr="00B37723">
        <w:rPr>
          <w:lang w:eastAsia="en-US"/>
        </w:rPr>
        <w:tab/>
        <w:t xml:space="preserve">      </w:t>
      </w:r>
      <w:r w:rsidRPr="00B37723">
        <w:rPr>
          <w:b/>
          <w:lang w:eastAsia="en-US"/>
        </w:rPr>
        <w:t>ČLÁNEK V.</w:t>
      </w:r>
    </w:p>
    <w:p w:rsidR="007D1693" w:rsidRPr="00B37723" w:rsidRDefault="007D1693" w:rsidP="00904E71">
      <w:pPr>
        <w:rPr>
          <w:b/>
          <w:lang w:eastAsia="en-US"/>
        </w:rPr>
      </w:pPr>
    </w:p>
    <w:p w:rsidR="00ED2368" w:rsidRPr="00B37723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Výše vyrovnávací platby</w:t>
      </w:r>
      <w:r w:rsidR="00904E71" w:rsidRPr="00B37723">
        <w:rPr>
          <w:rFonts w:ascii="Times New Roman" w:hAnsi="Times New Roman"/>
          <w:sz w:val="24"/>
          <w:szCs w:val="24"/>
        </w:rPr>
        <w:t xml:space="preserve">, </w:t>
      </w:r>
      <w:r w:rsidR="00904E71" w:rsidRPr="000F06EA">
        <w:rPr>
          <w:rFonts w:ascii="Times New Roman" w:hAnsi="Times New Roman"/>
          <w:sz w:val="24"/>
          <w:szCs w:val="24"/>
          <w:lang w:val="cs-CZ"/>
        </w:rPr>
        <w:t>KOMPENZAČNÍ MECHANISMUS a PARAMETRY PRO V</w:t>
      </w:r>
      <w:r w:rsidR="007D1693" w:rsidRPr="000F06EA">
        <w:rPr>
          <w:rFonts w:ascii="Times New Roman" w:hAnsi="Times New Roman"/>
          <w:sz w:val="24"/>
          <w:szCs w:val="24"/>
          <w:lang w:val="cs-CZ"/>
        </w:rPr>
        <w:t>Ý</w:t>
      </w:r>
      <w:r w:rsidR="00904E71" w:rsidRPr="000F06EA">
        <w:rPr>
          <w:rFonts w:ascii="Times New Roman" w:hAnsi="Times New Roman"/>
          <w:sz w:val="24"/>
          <w:szCs w:val="24"/>
          <w:lang w:val="cs-CZ"/>
        </w:rPr>
        <w:t>POČET</w:t>
      </w:r>
      <w:r w:rsidR="00904E71" w:rsidRPr="00B37723">
        <w:rPr>
          <w:rFonts w:ascii="Times New Roman" w:hAnsi="Times New Roman"/>
          <w:sz w:val="24"/>
          <w:szCs w:val="24"/>
        </w:rPr>
        <w:t xml:space="preserve"> </w:t>
      </w:r>
    </w:p>
    <w:p w:rsidR="007D1693" w:rsidRPr="00B37723" w:rsidRDefault="007D1693" w:rsidP="003D46C8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:rsidR="007D1693" w:rsidRPr="00B37723" w:rsidRDefault="007D1693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D2368" w:rsidRPr="00B37723" w:rsidRDefault="00ED2368" w:rsidP="00ED2368">
      <w:pPr>
        <w:pStyle w:val="JKHeadL3Bold"/>
        <w:widowControl w:val="0"/>
        <w:numPr>
          <w:ilvl w:val="0"/>
          <w:numId w:val="14"/>
        </w:numPr>
        <w:rPr>
          <w:rFonts w:ascii="Times New Roman" w:hAnsi="Times New Roman"/>
          <w:bCs w:val="0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 xml:space="preserve">Kraj se zavazuje poskytnout </w:t>
      </w:r>
      <w:r w:rsidR="006747FF" w:rsidRPr="00B37723">
        <w:rPr>
          <w:rFonts w:ascii="Times New Roman" w:hAnsi="Times New Roman"/>
          <w:sz w:val="24"/>
          <w:szCs w:val="24"/>
        </w:rPr>
        <w:t>ZOO</w:t>
      </w:r>
      <w:r w:rsidRPr="00B37723">
        <w:rPr>
          <w:rFonts w:ascii="Times New Roman" w:hAnsi="Times New Roman"/>
          <w:sz w:val="24"/>
          <w:szCs w:val="24"/>
        </w:rPr>
        <w:t xml:space="preserve"> podporu formou vyrovnávací platby za plnění závazku poskytovat Službu, a to maximálně v rozsahu nezbytném pro úhradu nákladů vynaložených v souvislosti s plněním závazku poskytovat Službu (dále jen „</w:t>
      </w:r>
      <w:r w:rsidRPr="00B37723">
        <w:rPr>
          <w:rFonts w:ascii="Times New Roman" w:hAnsi="Times New Roman"/>
          <w:b/>
          <w:sz w:val="24"/>
          <w:szCs w:val="24"/>
        </w:rPr>
        <w:t>Náklady</w:t>
      </w:r>
      <w:r w:rsidRPr="00B37723">
        <w:rPr>
          <w:rFonts w:ascii="Times New Roman" w:hAnsi="Times New Roman"/>
          <w:sz w:val="24"/>
          <w:szCs w:val="24"/>
        </w:rPr>
        <w:t>“).</w:t>
      </w:r>
      <w:r w:rsidR="00801EAB" w:rsidRPr="00B37723">
        <w:rPr>
          <w:rFonts w:ascii="Times New Roman" w:hAnsi="Times New Roman"/>
          <w:sz w:val="24"/>
          <w:szCs w:val="24"/>
        </w:rPr>
        <w:t xml:space="preserve"> Výše vyrovnávací platby nepřesá</w:t>
      </w:r>
      <w:r w:rsidR="001414E3" w:rsidRPr="00B37723">
        <w:rPr>
          <w:rFonts w:ascii="Times New Roman" w:hAnsi="Times New Roman"/>
          <w:sz w:val="24"/>
          <w:szCs w:val="24"/>
        </w:rPr>
        <w:t xml:space="preserve">hne částku 300 000 000 Kč ročně, přičemž konkrétní maximální výše pro daný rok </w:t>
      </w:r>
      <w:r w:rsidR="007D1693" w:rsidRPr="00B37723">
        <w:rPr>
          <w:rFonts w:ascii="Times New Roman" w:hAnsi="Times New Roman"/>
          <w:sz w:val="24"/>
          <w:szCs w:val="24"/>
        </w:rPr>
        <w:t xml:space="preserve">(účetní období) </w:t>
      </w:r>
      <w:r w:rsidR="001414E3" w:rsidRPr="00B37723">
        <w:rPr>
          <w:rFonts w:ascii="Times New Roman" w:hAnsi="Times New Roman"/>
          <w:sz w:val="24"/>
          <w:szCs w:val="24"/>
        </w:rPr>
        <w:t>bude stanovena v souladu s touto smlouvou.</w:t>
      </w:r>
      <w:r w:rsidR="007D1693" w:rsidRPr="00B37723">
        <w:rPr>
          <w:rFonts w:ascii="Times New Roman" w:hAnsi="Times New Roman"/>
          <w:sz w:val="24"/>
          <w:szCs w:val="24"/>
        </w:rPr>
        <w:t xml:space="preserve"> </w:t>
      </w:r>
    </w:p>
    <w:p w:rsidR="007D1693" w:rsidRPr="00B37723" w:rsidRDefault="007D1693" w:rsidP="00B37723">
      <w:pPr>
        <w:pStyle w:val="JKHeadL3Bold"/>
        <w:widowControl w:val="0"/>
        <w:numPr>
          <w:ilvl w:val="0"/>
          <w:numId w:val="14"/>
        </w:numPr>
        <w:rPr>
          <w:rFonts w:ascii="Times New Roman" w:hAnsi="Times New Roman"/>
          <w:bCs w:val="0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 xml:space="preserve">Výše vyrovnávací platby nepřesáhne rozsah nezbytný k pokrytí čistých nákladů vynaložených při plnění Služby ve smyslu </w:t>
      </w:r>
      <w:r w:rsidRPr="00B37723">
        <w:rPr>
          <w:rStyle w:val="Siln"/>
          <w:rFonts w:ascii="Times New Roman" w:hAnsi="Times New Roman"/>
          <w:b w:val="0"/>
          <w:iCs/>
          <w:sz w:val="24"/>
          <w:szCs w:val="24"/>
        </w:rPr>
        <w:t>Rozhodnutí Komise</w:t>
      </w:r>
      <w:r w:rsidRPr="00B37723">
        <w:rPr>
          <w:rFonts w:ascii="Times New Roman" w:hAnsi="Times New Roman"/>
          <w:sz w:val="24"/>
          <w:szCs w:val="24"/>
        </w:rPr>
        <w:t xml:space="preserve"> </w:t>
      </w:r>
      <w:r w:rsidRPr="00B37723">
        <w:rPr>
          <w:rStyle w:val="Zdraznn"/>
          <w:rFonts w:ascii="Times New Roman" w:hAnsi="Times New Roman"/>
          <w:i w:val="0"/>
          <w:sz w:val="24"/>
          <w:szCs w:val="24"/>
        </w:rPr>
        <w:t xml:space="preserve">ze dne 20. prosince 2011 </w:t>
      </w:r>
      <w:r w:rsidRPr="00B37723">
        <w:rPr>
          <w:rFonts w:ascii="Times New Roman" w:hAnsi="Times New Roman"/>
          <w:color w:val="000000"/>
          <w:sz w:val="24"/>
          <w:szCs w:val="24"/>
        </w:rPr>
        <w:t>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Pr="00B37723">
        <w:rPr>
          <w:rFonts w:ascii="Times New Roman" w:hAnsi="Times New Roman"/>
          <w:sz w:val="24"/>
          <w:szCs w:val="24"/>
        </w:rPr>
        <w:t xml:space="preserve">, tj. rozsah nezbytný k pokrytí čistých nákladů, včetně přiměřeného zisku.  </w:t>
      </w:r>
    </w:p>
    <w:p w:rsidR="0037003B" w:rsidRPr="00B37723" w:rsidRDefault="0037003B" w:rsidP="0037003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B37723">
        <w:rPr>
          <w:color w:val="000000"/>
        </w:rPr>
        <w:t xml:space="preserve">Čisté náklady se stanoví jako rozdíl mezi veškerými náklady vynaloženými při plnění Služby a příjmy, které byly dosaženy v souvislosti s plněním Služby.  </w:t>
      </w:r>
    </w:p>
    <w:p w:rsidR="0037003B" w:rsidRPr="00B37723" w:rsidRDefault="0037003B" w:rsidP="0037003B">
      <w:pPr>
        <w:pStyle w:val="Odstavecseseznamem"/>
        <w:autoSpaceDE w:val="0"/>
        <w:autoSpaceDN w:val="0"/>
        <w:adjustRightInd w:val="0"/>
        <w:spacing w:before="60" w:after="60"/>
        <w:ind w:left="502"/>
        <w:jc w:val="both"/>
        <w:rPr>
          <w:color w:val="000000"/>
        </w:rPr>
      </w:pPr>
    </w:p>
    <w:p w:rsidR="0037003B" w:rsidRPr="000F06EA" w:rsidRDefault="0037003B" w:rsidP="000F06E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426" w:hanging="426"/>
        <w:jc w:val="both"/>
        <w:rPr>
          <w:color w:val="000000"/>
        </w:rPr>
      </w:pPr>
      <w:r w:rsidRPr="000F06EA">
        <w:rPr>
          <w:color w:val="000000"/>
        </w:rPr>
        <w:t>Náklady, k nimž se přihlíží, zahrnují veškeré náklady vzniklé při poskytování Služby</w:t>
      </w:r>
      <w:r w:rsidR="000F06EA" w:rsidRPr="000F06EA">
        <w:rPr>
          <w:color w:val="000000"/>
        </w:rPr>
        <w:t xml:space="preserve"> </w:t>
      </w:r>
      <w:r w:rsidRPr="000F06EA">
        <w:rPr>
          <w:color w:val="000000"/>
        </w:rPr>
        <w:t xml:space="preserve">a odpovídající podíl nákladů společných Službě a jiným činnostem vykonávaným ZOO; náklady spojené s investicemi, zejména do infrastruktury, se zohledňují, pokud jsou nezbytné pro poskytování služby obecného hospodářského zájmu. </w:t>
      </w:r>
    </w:p>
    <w:p w:rsidR="0037003B" w:rsidRPr="00B37723" w:rsidRDefault="0037003B" w:rsidP="003D46C8">
      <w:pPr>
        <w:pStyle w:val="Odstavecseseznamem"/>
        <w:autoSpaceDE w:val="0"/>
        <w:autoSpaceDN w:val="0"/>
        <w:adjustRightInd w:val="0"/>
        <w:spacing w:before="60" w:after="60"/>
        <w:ind w:left="502"/>
        <w:rPr>
          <w:color w:val="000000"/>
        </w:rPr>
      </w:pPr>
    </w:p>
    <w:p w:rsidR="0037003B" w:rsidRPr="00B37723" w:rsidRDefault="0037003B" w:rsidP="0037003B">
      <w:pPr>
        <w:pStyle w:val="JKHeadL3Bold"/>
        <w:widowControl w:val="0"/>
        <w:numPr>
          <w:ilvl w:val="0"/>
          <w:numId w:val="14"/>
        </w:numPr>
        <w:spacing w:after="0"/>
        <w:rPr>
          <w:rFonts w:ascii="Times New Roman" w:hAnsi="Times New Roman"/>
          <w:bCs w:val="0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Náklady zahrnují pouze náklady vztahující se k poskytování Služby:</w:t>
      </w:r>
    </w:p>
    <w:p w:rsidR="0037003B" w:rsidRPr="00B37723" w:rsidRDefault="0037003B" w:rsidP="0037003B">
      <w:pPr>
        <w:pStyle w:val="Nadpis7"/>
        <w:numPr>
          <w:ilvl w:val="6"/>
          <w:numId w:val="26"/>
        </w:numPr>
        <w:spacing w:before="0" w:after="0"/>
        <w:ind w:left="1565" w:hanging="289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Nedotovaná krmiva pro živočichy,</w:t>
      </w:r>
    </w:p>
    <w:p w:rsidR="0037003B" w:rsidRPr="00B37723" w:rsidRDefault="0037003B" w:rsidP="0037003B">
      <w:pPr>
        <w:pStyle w:val="Nadpis7"/>
        <w:numPr>
          <w:ilvl w:val="6"/>
          <w:numId w:val="26"/>
        </w:numPr>
        <w:spacing w:before="0" w:after="0"/>
        <w:ind w:left="1565" w:hanging="289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Osobní náklady vynaložené v souvislosti s poskytováním Služby.</w:t>
      </w:r>
    </w:p>
    <w:p w:rsidR="0037003B" w:rsidRDefault="0037003B" w:rsidP="0037003B">
      <w:pPr>
        <w:pStyle w:val="Nadpis7"/>
        <w:numPr>
          <w:ilvl w:val="6"/>
          <w:numId w:val="26"/>
        </w:numPr>
        <w:spacing w:before="0" w:after="0"/>
        <w:ind w:left="1565" w:hanging="289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lastRenderedPageBreak/>
        <w:t>Investiční akce nezbytné pro naplnění účelu této smlouvy dle článku I</w:t>
      </w:r>
    </w:p>
    <w:p w:rsidR="00AA0897" w:rsidRPr="00AA0897" w:rsidRDefault="00AA0897" w:rsidP="00AA0897"/>
    <w:p w:rsidR="0037003B" w:rsidRPr="00B37723" w:rsidRDefault="004C4588" w:rsidP="004C4588">
      <w:pPr>
        <w:pStyle w:val="JKHeadL3Bold"/>
        <w:widowControl w:val="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V</w:t>
      </w:r>
      <w:r w:rsidR="0037003B" w:rsidRPr="00B37723">
        <w:rPr>
          <w:rFonts w:ascii="Times New Roman" w:hAnsi="Times New Roman"/>
          <w:sz w:val="24"/>
          <w:szCs w:val="24"/>
        </w:rPr>
        <w:t>yrovnávací platb</w:t>
      </w:r>
      <w:r w:rsidRPr="00B37723">
        <w:rPr>
          <w:rFonts w:ascii="Times New Roman" w:hAnsi="Times New Roman"/>
          <w:sz w:val="24"/>
          <w:szCs w:val="24"/>
        </w:rPr>
        <w:t>a</w:t>
      </w:r>
      <w:r w:rsidR="0037003B" w:rsidRPr="00B37723">
        <w:rPr>
          <w:rFonts w:ascii="Times New Roman" w:hAnsi="Times New Roman"/>
          <w:sz w:val="24"/>
          <w:szCs w:val="24"/>
        </w:rPr>
        <w:t xml:space="preserve"> </w:t>
      </w:r>
      <w:r w:rsidRPr="00B37723">
        <w:rPr>
          <w:rFonts w:ascii="Times New Roman" w:hAnsi="Times New Roman"/>
          <w:sz w:val="24"/>
          <w:szCs w:val="24"/>
        </w:rPr>
        <w:t>v daném roce</w:t>
      </w:r>
      <w:r w:rsidR="0037003B" w:rsidRPr="00B37723">
        <w:rPr>
          <w:rFonts w:ascii="Times New Roman" w:hAnsi="Times New Roman"/>
          <w:sz w:val="24"/>
          <w:szCs w:val="24"/>
        </w:rPr>
        <w:t xml:space="preserve"> j</w:t>
      </w:r>
      <w:r w:rsidRPr="00B37723">
        <w:rPr>
          <w:rFonts w:ascii="Times New Roman" w:hAnsi="Times New Roman"/>
          <w:sz w:val="24"/>
          <w:szCs w:val="24"/>
        </w:rPr>
        <w:t>e</w:t>
      </w:r>
      <w:r w:rsidR="0037003B" w:rsidRPr="00B37723">
        <w:rPr>
          <w:rFonts w:ascii="Times New Roman" w:hAnsi="Times New Roman"/>
          <w:sz w:val="24"/>
          <w:szCs w:val="24"/>
        </w:rPr>
        <w:t xml:space="preserve"> </w:t>
      </w:r>
      <w:r w:rsidRPr="00B37723">
        <w:rPr>
          <w:rFonts w:ascii="Times New Roman" w:hAnsi="Times New Roman"/>
          <w:sz w:val="24"/>
          <w:szCs w:val="24"/>
        </w:rPr>
        <w:t>poskytnuta v souladu s </w:t>
      </w:r>
      <w:r w:rsidR="003D46C8" w:rsidRPr="00B37723">
        <w:rPr>
          <w:rFonts w:ascii="Times New Roman" w:hAnsi="Times New Roman"/>
          <w:sz w:val="24"/>
          <w:szCs w:val="24"/>
        </w:rPr>
        <w:t>t</w:t>
      </w:r>
      <w:r w:rsidRPr="00B37723">
        <w:rPr>
          <w:rFonts w:ascii="Times New Roman" w:hAnsi="Times New Roman"/>
          <w:sz w:val="24"/>
          <w:szCs w:val="24"/>
        </w:rPr>
        <w:t>outo Smlouvou</w:t>
      </w:r>
      <w:r w:rsidR="0037003B" w:rsidRPr="00B37723">
        <w:rPr>
          <w:rFonts w:ascii="Times New Roman" w:hAnsi="Times New Roman"/>
          <w:sz w:val="24"/>
          <w:szCs w:val="24"/>
        </w:rPr>
        <w:t xml:space="preserve"> na základě usnesení Zastupitelstva Královéhradeckého kraje,</w:t>
      </w:r>
      <w:r w:rsidRPr="00B37723">
        <w:rPr>
          <w:rFonts w:ascii="Times New Roman" w:hAnsi="Times New Roman"/>
          <w:sz w:val="24"/>
          <w:szCs w:val="24"/>
        </w:rPr>
        <w:t xml:space="preserve"> a to dodatkem k této Smlouvě, případně na základě jiného konkretizačního právního jednání. </w:t>
      </w:r>
      <w:r w:rsidR="0037003B" w:rsidRPr="00B37723">
        <w:rPr>
          <w:rFonts w:ascii="Times New Roman" w:hAnsi="Times New Roman"/>
          <w:sz w:val="24"/>
          <w:szCs w:val="24"/>
        </w:rPr>
        <w:t xml:space="preserve"> </w:t>
      </w:r>
      <w:r w:rsidRPr="00B37723">
        <w:rPr>
          <w:rFonts w:ascii="Times New Roman" w:hAnsi="Times New Roman"/>
          <w:sz w:val="24"/>
          <w:szCs w:val="24"/>
        </w:rPr>
        <w:t>U</w:t>
      </w:r>
      <w:r w:rsidR="0037003B" w:rsidRPr="00B37723">
        <w:rPr>
          <w:rFonts w:ascii="Times New Roman" w:hAnsi="Times New Roman"/>
          <w:sz w:val="24"/>
          <w:szCs w:val="24"/>
        </w:rPr>
        <w:t xml:space="preserve">snesení </w:t>
      </w:r>
      <w:r w:rsidRPr="00B37723">
        <w:rPr>
          <w:rFonts w:ascii="Times New Roman" w:hAnsi="Times New Roman"/>
          <w:sz w:val="24"/>
          <w:szCs w:val="24"/>
        </w:rPr>
        <w:t xml:space="preserve">zastupitelstva </w:t>
      </w:r>
      <w:r w:rsidR="0037003B" w:rsidRPr="00B37723">
        <w:rPr>
          <w:rFonts w:ascii="Times New Roman" w:hAnsi="Times New Roman"/>
          <w:sz w:val="24"/>
          <w:szCs w:val="24"/>
        </w:rPr>
        <w:t>stanovuje jak výši vyrovnávací platb</w:t>
      </w:r>
      <w:r w:rsidRPr="00B37723">
        <w:rPr>
          <w:rFonts w:ascii="Times New Roman" w:hAnsi="Times New Roman"/>
          <w:sz w:val="24"/>
          <w:szCs w:val="24"/>
        </w:rPr>
        <w:t xml:space="preserve">y, formu poskytnutí </w:t>
      </w:r>
      <w:r w:rsidR="0037003B" w:rsidRPr="00B37723">
        <w:rPr>
          <w:rFonts w:ascii="Times New Roman" w:hAnsi="Times New Roman"/>
          <w:sz w:val="24"/>
          <w:szCs w:val="24"/>
        </w:rPr>
        <w:t xml:space="preserve">a </w:t>
      </w:r>
      <w:r w:rsidRPr="00B37723">
        <w:rPr>
          <w:rFonts w:ascii="Times New Roman" w:hAnsi="Times New Roman"/>
          <w:sz w:val="24"/>
          <w:szCs w:val="24"/>
        </w:rPr>
        <w:t xml:space="preserve">podrobnou specifikaci </w:t>
      </w:r>
      <w:r w:rsidR="0037003B" w:rsidRPr="00B37723">
        <w:rPr>
          <w:rFonts w:ascii="Times New Roman" w:hAnsi="Times New Roman"/>
          <w:sz w:val="24"/>
          <w:szCs w:val="24"/>
        </w:rPr>
        <w:t>jedn</w:t>
      </w:r>
      <w:r w:rsidRPr="00B37723">
        <w:rPr>
          <w:rFonts w:ascii="Times New Roman" w:hAnsi="Times New Roman"/>
          <w:sz w:val="24"/>
          <w:szCs w:val="24"/>
        </w:rPr>
        <w:t>otlivých činností v daném roce a v případě finančního plnění i splátkový kalendář.</w:t>
      </w:r>
    </w:p>
    <w:p w:rsidR="007D1693" w:rsidRPr="00B37723" w:rsidRDefault="007D1693" w:rsidP="007D1693">
      <w:pPr>
        <w:pStyle w:val="JKHeadL3Bold"/>
        <w:widowControl w:val="0"/>
        <w:numPr>
          <w:ilvl w:val="0"/>
          <w:numId w:val="14"/>
        </w:numPr>
        <w:rPr>
          <w:rFonts w:ascii="Times New Roman" w:hAnsi="Times New Roman"/>
          <w:bCs w:val="0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 xml:space="preserve">Podkladem pro </w:t>
      </w:r>
      <w:r w:rsidR="004C4588" w:rsidRPr="00B37723">
        <w:rPr>
          <w:rFonts w:ascii="Times New Roman" w:hAnsi="Times New Roman"/>
          <w:sz w:val="24"/>
          <w:szCs w:val="24"/>
        </w:rPr>
        <w:t xml:space="preserve">usnesení zastupitelstva </w:t>
      </w:r>
      <w:r w:rsidRPr="00B37723">
        <w:rPr>
          <w:rFonts w:ascii="Times New Roman" w:hAnsi="Times New Roman"/>
          <w:sz w:val="24"/>
          <w:szCs w:val="24"/>
        </w:rPr>
        <w:t xml:space="preserve">bude </w:t>
      </w:r>
      <w:r w:rsidR="004C4588" w:rsidRPr="00B37723">
        <w:rPr>
          <w:rFonts w:ascii="Times New Roman" w:hAnsi="Times New Roman"/>
          <w:sz w:val="24"/>
          <w:szCs w:val="24"/>
        </w:rPr>
        <w:t xml:space="preserve">odůvodněná </w:t>
      </w:r>
      <w:r w:rsidRPr="00B37723">
        <w:rPr>
          <w:rFonts w:ascii="Times New Roman" w:hAnsi="Times New Roman"/>
          <w:sz w:val="24"/>
          <w:szCs w:val="24"/>
        </w:rPr>
        <w:t>analýza</w:t>
      </w:r>
      <w:r w:rsidR="004C4588" w:rsidRPr="00B37723">
        <w:rPr>
          <w:rFonts w:ascii="Times New Roman" w:hAnsi="Times New Roman"/>
          <w:sz w:val="24"/>
          <w:szCs w:val="24"/>
        </w:rPr>
        <w:t xml:space="preserve"> ZOO</w:t>
      </w:r>
      <w:r w:rsidRPr="00B37723">
        <w:rPr>
          <w:rFonts w:ascii="Times New Roman" w:hAnsi="Times New Roman"/>
          <w:sz w:val="24"/>
          <w:szCs w:val="24"/>
        </w:rPr>
        <w:t xml:space="preserve">, vycházející zejména z výroční zprávy ZOO za předchozí roky, účetní závěrky ZOO za předchozí roky </w:t>
      </w:r>
      <w:r w:rsidR="004C4588" w:rsidRPr="00B37723">
        <w:rPr>
          <w:rFonts w:ascii="Times New Roman" w:hAnsi="Times New Roman"/>
          <w:sz w:val="24"/>
          <w:szCs w:val="24"/>
        </w:rPr>
        <w:t>s oddělenou evidencí zohledňovaných nákladů a příjmů, případně</w:t>
      </w:r>
      <w:r w:rsidRPr="00B37723">
        <w:rPr>
          <w:rFonts w:ascii="Times New Roman" w:hAnsi="Times New Roman"/>
          <w:sz w:val="24"/>
          <w:szCs w:val="24"/>
        </w:rPr>
        <w:t xml:space="preserve"> dalších dokumentů předložených Kraji</w:t>
      </w:r>
      <w:r w:rsidR="004C4588" w:rsidRPr="00B37723">
        <w:rPr>
          <w:rFonts w:ascii="Times New Roman" w:hAnsi="Times New Roman"/>
          <w:sz w:val="24"/>
          <w:szCs w:val="24"/>
        </w:rPr>
        <w:t>.</w:t>
      </w:r>
    </w:p>
    <w:p w:rsidR="00940641" w:rsidRPr="00B37723" w:rsidRDefault="003A49C5" w:rsidP="004C4588">
      <w:pPr>
        <w:pStyle w:val="JKHeadL3Bold"/>
        <w:widowControl w:val="0"/>
        <w:numPr>
          <w:ilvl w:val="0"/>
          <w:numId w:val="14"/>
        </w:numPr>
        <w:rPr>
          <w:rFonts w:ascii="Times New Roman" w:hAnsi="Times New Roman"/>
          <w:bCs w:val="0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ZOO</w:t>
      </w:r>
      <w:r w:rsidR="00ED2368" w:rsidRPr="00B37723">
        <w:rPr>
          <w:rFonts w:ascii="Times New Roman" w:hAnsi="Times New Roman"/>
          <w:sz w:val="24"/>
          <w:szCs w:val="24"/>
        </w:rPr>
        <w:t xml:space="preserve"> se zavazuje využít vyrovnávací platbu za plnění závazku poskytovat Službu výlučně pro účely poskytování Služby</w:t>
      </w:r>
      <w:r w:rsidRPr="00B37723">
        <w:rPr>
          <w:rFonts w:ascii="Times New Roman" w:hAnsi="Times New Roman"/>
          <w:sz w:val="24"/>
          <w:szCs w:val="24"/>
        </w:rPr>
        <w:t>.</w:t>
      </w:r>
      <w:r w:rsidR="00801EAB" w:rsidRPr="00B37723">
        <w:rPr>
          <w:rFonts w:ascii="Times New Roman" w:hAnsi="Times New Roman"/>
          <w:sz w:val="24"/>
          <w:szCs w:val="24"/>
        </w:rPr>
        <w:t xml:space="preserve"> Vyrovnávací platba bude využita výhradně na střediscích, která nesmí tvořit zisk. </w:t>
      </w:r>
    </w:p>
    <w:p w:rsidR="000C54CF" w:rsidRPr="00B37723" w:rsidRDefault="00ED2368" w:rsidP="00405F73">
      <w:pPr>
        <w:pStyle w:val="JKHeadL3Bold"/>
        <w:widowControl w:val="0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 xml:space="preserve">Kraj je oprávněn poskytnout platbu maximálně ve výši stanovené Zastupitelstvem. V případě, že dojde ze strany Zastupitelstva ke změně stanovené maximální výše vyrovnávací platby, je Kraj oprávněn tuto změnu zohlednit. O svém rozhodnutí o maximální výši vyrovnávací platby, jakož i o jakékoli změně této maximální výše, informuje Kraj </w:t>
      </w:r>
      <w:r w:rsidR="003A49C5" w:rsidRPr="00B37723">
        <w:rPr>
          <w:rFonts w:ascii="Times New Roman" w:hAnsi="Times New Roman"/>
          <w:sz w:val="24"/>
          <w:szCs w:val="24"/>
        </w:rPr>
        <w:t>ZOO</w:t>
      </w:r>
      <w:r w:rsidRPr="00B37723">
        <w:rPr>
          <w:rFonts w:ascii="Times New Roman" w:hAnsi="Times New Roman"/>
          <w:sz w:val="24"/>
          <w:szCs w:val="24"/>
        </w:rPr>
        <w:t xml:space="preserve"> písemně</w:t>
      </w:r>
      <w:r w:rsidR="003A49C5" w:rsidRPr="00B37723">
        <w:rPr>
          <w:rFonts w:ascii="Times New Roman" w:hAnsi="Times New Roman"/>
          <w:sz w:val="24"/>
          <w:szCs w:val="24"/>
        </w:rPr>
        <w:t>.</w:t>
      </w:r>
    </w:p>
    <w:p w:rsidR="00ED2368" w:rsidRPr="00B37723" w:rsidRDefault="00ED236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Č</w:t>
      </w:r>
      <w:r w:rsidR="00405F73" w:rsidRPr="00B37723">
        <w:rPr>
          <w:rFonts w:ascii="Times New Roman" w:hAnsi="Times New Roman"/>
          <w:sz w:val="24"/>
          <w:szCs w:val="24"/>
        </w:rPr>
        <w:t>l. III.</w:t>
      </w:r>
    </w:p>
    <w:p w:rsidR="003D46C8" w:rsidRPr="00B37723" w:rsidRDefault="003D46C8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05F73" w:rsidRPr="00AA0897" w:rsidRDefault="00405F73" w:rsidP="00405F73">
      <w:pPr>
        <w:rPr>
          <w:b/>
          <w:i/>
          <w:lang w:eastAsia="en-US"/>
        </w:rPr>
      </w:pPr>
      <w:r w:rsidRPr="00AA0897">
        <w:rPr>
          <w:b/>
          <w:i/>
          <w:lang w:eastAsia="en-US"/>
        </w:rPr>
        <w:t xml:space="preserve">V článku VIII. Smlouvy se doplňuje nový odst. (10), který zní: </w:t>
      </w:r>
    </w:p>
    <w:p w:rsidR="00405F73" w:rsidRPr="00B37723" w:rsidRDefault="00405F73" w:rsidP="00405F73">
      <w:pPr>
        <w:rPr>
          <w:lang w:eastAsia="en-US"/>
        </w:rPr>
      </w:pPr>
    </w:p>
    <w:p w:rsidR="00405F73" w:rsidRPr="00DD4FE4" w:rsidRDefault="00405F73" w:rsidP="00AA0897">
      <w:pPr>
        <w:pStyle w:val="Odstavecseseznamem"/>
        <w:numPr>
          <w:ilvl w:val="0"/>
          <w:numId w:val="14"/>
        </w:numPr>
        <w:spacing w:after="200" w:line="276" w:lineRule="auto"/>
        <w:ind w:left="567" w:hanging="567"/>
        <w:jc w:val="both"/>
      </w:pPr>
      <w:r w:rsidRPr="00B37723">
        <w:rPr>
          <w:lang w:eastAsia="en-US"/>
        </w:rPr>
        <w:t>Nedílnou součástí této Smlouvy je Pověřovací akt</w:t>
      </w:r>
      <w:r w:rsidR="00DD4FE4">
        <w:rPr>
          <w:lang w:eastAsia="en-US"/>
        </w:rPr>
        <w:t>,</w:t>
      </w:r>
      <w:r w:rsidRPr="00B37723">
        <w:rPr>
          <w:lang w:eastAsia="en-US"/>
        </w:rPr>
        <w:t xml:space="preserve"> který byl schválen </w:t>
      </w:r>
      <w:r w:rsidRPr="00DD4FE4">
        <w:t>rozhodnutím Zastupitelstva Královehradeckého kraje č. ZK/31/2163/2016  dne</w:t>
      </w:r>
      <w:r w:rsidR="00DD4FE4" w:rsidRPr="00DD4FE4">
        <w:t xml:space="preserve"> 12. 9. 2016.</w:t>
      </w:r>
    </w:p>
    <w:p w:rsidR="00405F73" w:rsidRPr="00B37723" w:rsidRDefault="00405F73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05F73" w:rsidRPr="00B37723" w:rsidRDefault="00405F73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D4FE4">
        <w:rPr>
          <w:rFonts w:ascii="Times New Roman" w:hAnsi="Times New Roman"/>
          <w:sz w:val="24"/>
          <w:szCs w:val="24"/>
          <w:lang w:val="cs-CZ"/>
        </w:rPr>
        <w:t>ČL.</w:t>
      </w:r>
      <w:r w:rsidR="00DD4FE4">
        <w:rPr>
          <w:rFonts w:ascii="Times New Roman" w:hAnsi="Times New Roman"/>
          <w:sz w:val="24"/>
          <w:szCs w:val="24"/>
        </w:rPr>
        <w:t xml:space="preserve"> </w:t>
      </w:r>
      <w:r w:rsidRPr="00B37723">
        <w:rPr>
          <w:rFonts w:ascii="Times New Roman" w:hAnsi="Times New Roman"/>
          <w:sz w:val="24"/>
          <w:szCs w:val="24"/>
        </w:rPr>
        <w:t xml:space="preserve">IV. </w:t>
      </w:r>
    </w:p>
    <w:p w:rsidR="003117E1" w:rsidRPr="00B37723" w:rsidRDefault="003117E1" w:rsidP="003117E1">
      <w:pPr>
        <w:pStyle w:val="JKHeadL2Allcaps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B6D20" w:rsidRPr="00B37723" w:rsidRDefault="00405F73" w:rsidP="00ED2368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 xml:space="preserve"> Výše uvedené smluvní strany konstatují, že v souladu se Smlouvou </w:t>
      </w:r>
      <w:r w:rsidR="00044F6D">
        <w:rPr>
          <w:rFonts w:ascii="Times New Roman" w:hAnsi="Times New Roman"/>
          <w:sz w:val="24"/>
          <w:szCs w:val="24"/>
        </w:rPr>
        <w:t>rozhodlo Zastupitelstvo</w:t>
      </w:r>
      <w:r w:rsidR="004B6D20" w:rsidRPr="00B37723">
        <w:rPr>
          <w:rFonts w:ascii="Times New Roman" w:hAnsi="Times New Roman"/>
          <w:sz w:val="24"/>
          <w:szCs w:val="24"/>
        </w:rPr>
        <w:t xml:space="preserve"> Královehradeckého kraje o schválení poskytnutí vyrovnávací platby pro rok 2017</w:t>
      </w:r>
      <w:r w:rsidR="00DD4FE4">
        <w:rPr>
          <w:rFonts w:ascii="Times New Roman" w:hAnsi="Times New Roman"/>
          <w:sz w:val="24"/>
          <w:szCs w:val="24"/>
        </w:rPr>
        <w:t>,</w:t>
      </w:r>
      <w:r w:rsidR="003D46C8" w:rsidRPr="00B37723">
        <w:rPr>
          <w:rFonts w:ascii="Times New Roman" w:hAnsi="Times New Roman"/>
          <w:sz w:val="24"/>
          <w:szCs w:val="24"/>
        </w:rPr>
        <w:t xml:space="preserve"> a to v rozhodnutí ze dne 6.</w:t>
      </w:r>
      <w:r w:rsidR="00DD4FE4">
        <w:rPr>
          <w:rFonts w:ascii="Times New Roman" w:hAnsi="Times New Roman"/>
          <w:sz w:val="24"/>
          <w:szCs w:val="24"/>
        </w:rPr>
        <w:t xml:space="preserve"> </w:t>
      </w:r>
      <w:r w:rsidR="003D46C8" w:rsidRPr="00B37723">
        <w:rPr>
          <w:rFonts w:ascii="Times New Roman" w:hAnsi="Times New Roman"/>
          <w:sz w:val="24"/>
          <w:szCs w:val="24"/>
        </w:rPr>
        <w:t>2.</w:t>
      </w:r>
      <w:r w:rsidR="00DD4FE4">
        <w:rPr>
          <w:rFonts w:ascii="Times New Roman" w:hAnsi="Times New Roman"/>
          <w:sz w:val="24"/>
          <w:szCs w:val="24"/>
        </w:rPr>
        <w:t xml:space="preserve"> </w:t>
      </w:r>
      <w:r w:rsidR="003D46C8" w:rsidRPr="00B37723">
        <w:rPr>
          <w:rFonts w:ascii="Times New Roman" w:hAnsi="Times New Roman"/>
          <w:sz w:val="24"/>
          <w:szCs w:val="24"/>
        </w:rPr>
        <w:t xml:space="preserve">2017, č. ZK/3/126/2017. </w:t>
      </w:r>
      <w:r w:rsidR="004B6D20" w:rsidRPr="00B37723">
        <w:rPr>
          <w:rFonts w:ascii="Times New Roman" w:hAnsi="Times New Roman"/>
          <w:sz w:val="24"/>
          <w:szCs w:val="24"/>
        </w:rPr>
        <w:t xml:space="preserve">Byla schválena částka vyrovnávací platby ve výši 50 mil. Kč, která je poskytována ve formě finančního plnění. Částka je alokována v rozpočtu kraje, v kapitole </w:t>
      </w:r>
      <w:r w:rsidR="00DD4FE4">
        <w:rPr>
          <w:rFonts w:ascii="Times New Roman" w:hAnsi="Times New Roman"/>
          <w:sz w:val="24"/>
          <w:szCs w:val="24"/>
        </w:rPr>
        <w:t>02</w:t>
      </w:r>
      <w:r w:rsidR="00CA1C3E">
        <w:rPr>
          <w:rFonts w:ascii="Times New Roman" w:hAnsi="Times New Roman"/>
          <w:sz w:val="24"/>
          <w:szCs w:val="24"/>
        </w:rPr>
        <w:t xml:space="preserve"> -</w:t>
      </w:r>
      <w:r w:rsidR="00DD4FE4">
        <w:rPr>
          <w:rFonts w:ascii="Times New Roman" w:hAnsi="Times New Roman"/>
          <w:sz w:val="24"/>
          <w:szCs w:val="24"/>
        </w:rPr>
        <w:t xml:space="preserve"> životní prostředí a zemědělství</w:t>
      </w:r>
      <w:r w:rsidR="004B6D20" w:rsidRPr="00B37723">
        <w:rPr>
          <w:rFonts w:ascii="Times New Roman" w:hAnsi="Times New Roman"/>
          <w:sz w:val="24"/>
          <w:szCs w:val="24"/>
        </w:rPr>
        <w:t xml:space="preserve">. Byl schválen splátkový kalendář, kterým jsou stanoveny termíny poskytnutí dílčích splátek vyrovnávací platby. Splátkový kalendář tvoří Přílohu č. 1 tohoto Dodatku č. 1 Smlouvy. </w:t>
      </w:r>
    </w:p>
    <w:p w:rsidR="003D46C8" w:rsidRPr="00B37723" w:rsidRDefault="003D46C8" w:rsidP="003D46C8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 xml:space="preserve">Ve smyslu uvedeného rozhodnutí Zastupitelstva </w:t>
      </w:r>
      <w:r w:rsidR="0057777F" w:rsidRPr="00B37723">
        <w:rPr>
          <w:rFonts w:ascii="Times New Roman" w:hAnsi="Times New Roman"/>
          <w:sz w:val="24"/>
          <w:szCs w:val="24"/>
        </w:rPr>
        <w:t xml:space="preserve">Královehradeckého kraje </w:t>
      </w:r>
      <w:r w:rsidRPr="00B37723">
        <w:rPr>
          <w:rFonts w:ascii="Times New Roman" w:hAnsi="Times New Roman"/>
          <w:sz w:val="24"/>
          <w:szCs w:val="24"/>
        </w:rPr>
        <w:t xml:space="preserve">a v návaznosti na uzavřenou Smlouvu je uzavírán tento Dodatek č. 1 Smlouvy, který upravuje konkrétní výši vyrovnávací platby pro rok 2017, poskytované ve formě finančního plnění se stanovením dílčích splátek vyrovnávací platby. </w:t>
      </w:r>
    </w:p>
    <w:p w:rsidR="00ED2368" w:rsidRPr="00B37723" w:rsidRDefault="00ED2368" w:rsidP="00ED2368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T</w:t>
      </w:r>
      <w:r w:rsidR="004B6D20" w:rsidRPr="00B37723">
        <w:rPr>
          <w:rFonts w:ascii="Times New Roman" w:hAnsi="Times New Roman"/>
          <w:sz w:val="24"/>
          <w:szCs w:val="24"/>
        </w:rPr>
        <w:t xml:space="preserve">ento Dodatek č. 1 </w:t>
      </w:r>
      <w:r w:rsidRPr="00B37723">
        <w:rPr>
          <w:rFonts w:ascii="Times New Roman" w:hAnsi="Times New Roman"/>
          <w:sz w:val="24"/>
          <w:szCs w:val="24"/>
        </w:rPr>
        <w:t>je vyhotoven ve čtyřech stejnopisech, z nichž každý má platnost originálu. Každá ze smluvních stran obdrží dva stejnopisy.</w:t>
      </w:r>
    </w:p>
    <w:p w:rsidR="00ED2368" w:rsidRPr="00B37723" w:rsidRDefault="00ED2368" w:rsidP="00E12240">
      <w:pPr>
        <w:pStyle w:val="JKHeadL3Bold"/>
        <w:widowControl w:val="0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T</w:t>
      </w:r>
      <w:r w:rsidR="004B6D20" w:rsidRPr="00B37723">
        <w:rPr>
          <w:rFonts w:ascii="Times New Roman" w:hAnsi="Times New Roman"/>
          <w:sz w:val="24"/>
          <w:szCs w:val="24"/>
        </w:rPr>
        <w:t xml:space="preserve">ento Dodatek č. 1 </w:t>
      </w:r>
      <w:r w:rsidR="00044F6D">
        <w:rPr>
          <w:rFonts w:ascii="Times New Roman" w:hAnsi="Times New Roman"/>
          <w:sz w:val="24"/>
          <w:szCs w:val="24"/>
        </w:rPr>
        <w:t xml:space="preserve"> byl schválen</w:t>
      </w:r>
      <w:r w:rsidRPr="00B37723">
        <w:rPr>
          <w:rFonts w:ascii="Times New Roman" w:hAnsi="Times New Roman"/>
          <w:sz w:val="24"/>
          <w:szCs w:val="24"/>
        </w:rPr>
        <w:t xml:space="preserve"> Zastupitelstv</w:t>
      </w:r>
      <w:r w:rsidR="00CF3903" w:rsidRPr="00B37723">
        <w:rPr>
          <w:rFonts w:ascii="Times New Roman" w:hAnsi="Times New Roman"/>
          <w:sz w:val="24"/>
          <w:szCs w:val="24"/>
        </w:rPr>
        <w:t xml:space="preserve">em </w:t>
      </w:r>
      <w:r w:rsidRPr="00B37723">
        <w:rPr>
          <w:rFonts w:ascii="Times New Roman" w:hAnsi="Times New Roman"/>
          <w:sz w:val="24"/>
          <w:szCs w:val="24"/>
        </w:rPr>
        <w:t>Králov</w:t>
      </w:r>
      <w:r w:rsidR="009619FF" w:rsidRPr="00B37723">
        <w:rPr>
          <w:rFonts w:ascii="Times New Roman" w:hAnsi="Times New Roman"/>
          <w:sz w:val="24"/>
          <w:szCs w:val="24"/>
        </w:rPr>
        <w:t>éhradeckého kraje</w:t>
      </w:r>
      <w:r w:rsidRPr="00B37723">
        <w:rPr>
          <w:rFonts w:ascii="Times New Roman" w:hAnsi="Times New Roman"/>
          <w:sz w:val="24"/>
          <w:szCs w:val="24"/>
        </w:rPr>
        <w:t xml:space="preserve"> dne</w:t>
      </w:r>
      <w:r w:rsidR="00E2728A" w:rsidRPr="00B37723">
        <w:rPr>
          <w:rFonts w:ascii="Times New Roman" w:hAnsi="Times New Roman"/>
          <w:sz w:val="24"/>
          <w:szCs w:val="24"/>
        </w:rPr>
        <w:t xml:space="preserve"> </w:t>
      </w:r>
      <w:r w:rsidR="00940641" w:rsidRPr="00B37723">
        <w:rPr>
          <w:rFonts w:ascii="Times New Roman" w:hAnsi="Times New Roman"/>
          <w:sz w:val="24"/>
          <w:szCs w:val="24"/>
        </w:rPr>
        <w:t>………..</w:t>
      </w:r>
      <w:r w:rsidR="007A5CE6" w:rsidRPr="00B37723">
        <w:rPr>
          <w:rFonts w:ascii="Times New Roman" w:hAnsi="Times New Roman"/>
          <w:sz w:val="24"/>
          <w:szCs w:val="24"/>
        </w:rPr>
        <w:t xml:space="preserve"> </w:t>
      </w:r>
      <w:r w:rsidR="000C54CF" w:rsidRPr="00B37723">
        <w:rPr>
          <w:rFonts w:ascii="Times New Roman" w:hAnsi="Times New Roman"/>
          <w:sz w:val="24"/>
          <w:szCs w:val="24"/>
        </w:rPr>
        <w:t xml:space="preserve">usnesením č. </w:t>
      </w:r>
      <w:r w:rsidR="007A5CE6" w:rsidRPr="00B37723">
        <w:rPr>
          <w:rFonts w:ascii="Times New Roman" w:hAnsi="Times New Roman"/>
          <w:sz w:val="24"/>
          <w:szCs w:val="24"/>
        </w:rPr>
        <w:t>……………</w:t>
      </w:r>
      <w:r w:rsidR="00876B5A" w:rsidRPr="00B37723">
        <w:rPr>
          <w:rFonts w:ascii="Times New Roman" w:hAnsi="Times New Roman"/>
          <w:sz w:val="24"/>
          <w:szCs w:val="24"/>
        </w:rPr>
        <w:t>.</w:t>
      </w:r>
    </w:p>
    <w:p w:rsidR="00B37723" w:rsidRDefault="00B37723" w:rsidP="0068792D">
      <w:pPr>
        <w:pStyle w:val="JKHeadL3Bold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B37723" w:rsidRDefault="00B37723" w:rsidP="0068792D">
      <w:pPr>
        <w:pStyle w:val="JKHeadL3Bold"/>
        <w:widowControl w:val="0"/>
        <w:jc w:val="left"/>
        <w:rPr>
          <w:rFonts w:ascii="Times New Roman" w:hAnsi="Times New Roman"/>
          <w:sz w:val="24"/>
          <w:szCs w:val="24"/>
        </w:rPr>
      </w:pPr>
    </w:p>
    <w:p w:rsidR="000C54CF" w:rsidRPr="00B37723" w:rsidRDefault="00B37723" w:rsidP="0068792D">
      <w:pPr>
        <w:pStyle w:val="JKHeadL3Bold"/>
        <w:widowControl w:val="0"/>
        <w:jc w:val="left"/>
        <w:rPr>
          <w:rFonts w:ascii="Times New Roman" w:hAnsi="Times New Roman"/>
          <w:sz w:val="24"/>
          <w:szCs w:val="24"/>
        </w:rPr>
      </w:pPr>
      <w:r w:rsidRPr="00B37723">
        <w:rPr>
          <w:rFonts w:ascii="Times New Roman" w:hAnsi="Times New Roman"/>
          <w:sz w:val="24"/>
          <w:szCs w:val="24"/>
        </w:rPr>
        <w:t>Ve Dvoře Králové nad Labem dne …………….</w:t>
      </w:r>
      <w:r w:rsidRPr="00B37723">
        <w:rPr>
          <w:rFonts w:ascii="Times New Roman" w:hAnsi="Times New Roman"/>
          <w:sz w:val="24"/>
          <w:szCs w:val="24"/>
        </w:rPr>
        <w:tab/>
        <w:t>V Hradci Králové dne …………</w:t>
      </w:r>
      <w:r>
        <w:rPr>
          <w:rFonts w:ascii="Times New Roman" w:hAnsi="Times New Roman"/>
          <w:sz w:val="24"/>
          <w:szCs w:val="24"/>
        </w:rPr>
        <w:t>..</w:t>
      </w:r>
      <w:r w:rsidRPr="00B37723">
        <w:rPr>
          <w:rFonts w:ascii="Times New Roman" w:hAnsi="Times New Roman"/>
          <w:sz w:val="24"/>
          <w:szCs w:val="24"/>
        </w:rPr>
        <w:t>……..</w:t>
      </w:r>
    </w:p>
    <w:p w:rsidR="00B37723" w:rsidRPr="00B37723" w:rsidRDefault="00B37723" w:rsidP="00B37723"/>
    <w:p w:rsidR="00B37723" w:rsidRPr="00B37723" w:rsidRDefault="00B37723" w:rsidP="00B37723"/>
    <w:p w:rsidR="00B37723" w:rsidRDefault="00B37723" w:rsidP="00B37723"/>
    <w:p w:rsidR="00B37723" w:rsidRDefault="00B37723" w:rsidP="00B37723"/>
    <w:p w:rsidR="009F72B0" w:rsidRPr="00B37723" w:rsidRDefault="009F72B0" w:rsidP="00B37723"/>
    <w:p w:rsidR="00B37723" w:rsidRPr="00B37723" w:rsidRDefault="00B37723" w:rsidP="00B37723">
      <w:r w:rsidRPr="00B37723">
        <w:t>…………………………………………….</w:t>
      </w:r>
      <w:r w:rsidRPr="00B37723">
        <w:tab/>
      </w:r>
      <w:r w:rsidRPr="00B37723">
        <w:tab/>
        <w:t>……………………………………………</w:t>
      </w:r>
    </w:p>
    <w:p w:rsidR="00B37723" w:rsidRPr="00B37723" w:rsidRDefault="00B37723" w:rsidP="00B37723">
      <w:r>
        <w:t xml:space="preserve">                        </w:t>
      </w:r>
      <w:r w:rsidRPr="00B37723">
        <w:t>za ZOO</w:t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="00DD4FE4">
        <w:t xml:space="preserve">     </w:t>
      </w:r>
      <w:r w:rsidR="009F72B0">
        <w:t>za k</w:t>
      </w:r>
      <w:r w:rsidRPr="00B37723">
        <w:t>raj</w:t>
      </w:r>
    </w:p>
    <w:p w:rsidR="00B37723" w:rsidRPr="00B37723" w:rsidRDefault="00B37723" w:rsidP="00B37723">
      <w:r w:rsidRPr="00B37723">
        <w:t>MVDr. Přemysl Rabas, statutární ředitel</w:t>
      </w:r>
      <w:r w:rsidRPr="00B37723">
        <w:tab/>
      </w:r>
      <w:r w:rsidRPr="00B37723">
        <w:tab/>
        <w:t xml:space="preserve">          </w:t>
      </w:r>
      <w:r w:rsidR="00DD4FE4">
        <w:t xml:space="preserve">      </w:t>
      </w:r>
      <w:r w:rsidRPr="00B37723">
        <w:t>PhDr. Jiří Štěpán, Ph.D.</w:t>
      </w:r>
    </w:p>
    <w:p w:rsidR="00B37723" w:rsidRPr="00B37723" w:rsidRDefault="00B37723" w:rsidP="00B37723"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Pr="00B37723">
        <w:tab/>
      </w:r>
      <w:r w:rsidR="00DD4FE4">
        <w:t xml:space="preserve">       </w:t>
      </w:r>
      <w:r w:rsidRPr="00B37723">
        <w:t>hejtman Královéhradeckého kraje</w:t>
      </w:r>
    </w:p>
    <w:p w:rsidR="001866E4" w:rsidRPr="00B37723" w:rsidRDefault="001866E4" w:rsidP="001866E4"/>
    <w:p w:rsidR="001866E4" w:rsidRPr="00B37723" w:rsidRDefault="001866E4" w:rsidP="001866E4">
      <w:pPr>
        <w:rPr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Pr="003D46C8" w:rsidRDefault="001866E4" w:rsidP="001866E4">
      <w:pPr>
        <w:rPr>
          <w:rFonts w:ascii="Tahoma" w:hAnsi="Tahoma" w:cs="Tahoma"/>
          <w:sz w:val="22"/>
          <w:szCs w:val="22"/>
        </w:rPr>
      </w:pPr>
    </w:p>
    <w:p w:rsidR="001866E4" w:rsidRDefault="001866E4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C0680D" w:rsidRDefault="00C0680D" w:rsidP="00C0680D">
      <w:pPr>
        <w:jc w:val="both"/>
        <w:rPr>
          <w:b/>
        </w:rPr>
      </w:pPr>
    </w:p>
    <w:p w:rsidR="00C0680D" w:rsidRDefault="00C0680D" w:rsidP="00C0680D">
      <w:pPr>
        <w:jc w:val="both"/>
        <w:rPr>
          <w:b/>
        </w:rPr>
      </w:pPr>
    </w:p>
    <w:p w:rsidR="00C0680D" w:rsidRDefault="00C0680D" w:rsidP="00C0680D">
      <w:pPr>
        <w:jc w:val="both"/>
        <w:rPr>
          <w:b/>
        </w:rPr>
      </w:pPr>
    </w:p>
    <w:p w:rsidR="00C0680D" w:rsidRDefault="00C0680D" w:rsidP="00C0680D">
      <w:pPr>
        <w:jc w:val="both"/>
        <w:rPr>
          <w:b/>
        </w:rPr>
      </w:pPr>
    </w:p>
    <w:p w:rsidR="00C0680D" w:rsidRDefault="00C0680D" w:rsidP="00C0680D">
      <w:pPr>
        <w:jc w:val="both"/>
        <w:rPr>
          <w:b/>
        </w:rPr>
      </w:pPr>
    </w:p>
    <w:p w:rsidR="00C0680D" w:rsidRDefault="00C0680D" w:rsidP="00C0680D">
      <w:pPr>
        <w:jc w:val="both"/>
        <w:rPr>
          <w:b/>
        </w:rPr>
      </w:pPr>
    </w:p>
    <w:p w:rsidR="00C0680D" w:rsidRPr="00173AA0" w:rsidRDefault="00C0680D" w:rsidP="00C0680D">
      <w:pPr>
        <w:jc w:val="both"/>
        <w:rPr>
          <w:b/>
          <w:color w:val="2F3529"/>
        </w:rPr>
      </w:pPr>
      <w:r w:rsidRPr="00173AA0">
        <w:rPr>
          <w:b/>
        </w:rPr>
        <w:t>Příloha č. 1 tohoto Dodatku č. 1 Smlouvy</w:t>
      </w:r>
      <w:r w:rsidRPr="00173AA0">
        <w:rPr>
          <w:b/>
          <w:color w:val="2F3529"/>
        </w:rPr>
        <w:t xml:space="preserve"> o poskytování služeb obecného hospodářského zájmu se ZOO Dvůr Králové a.s.</w:t>
      </w:r>
    </w:p>
    <w:p w:rsidR="00C0680D" w:rsidRDefault="00C0680D" w:rsidP="00C0680D"/>
    <w:p w:rsidR="00C0680D" w:rsidRDefault="00C0680D" w:rsidP="00C0680D"/>
    <w:p w:rsidR="00C0680D" w:rsidRPr="00437F75" w:rsidRDefault="00C0680D" w:rsidP="00C0680D">
      <w:r w:rsidRPr="00437F75">
        <w:t xml:space="preserve">Vyrovnávací platba </w:t>
      </w:r>
      <w:r>
        <w:t>je</w:t>
      </w:r>
      <w:r w:rsidRPr="00437F75">
        <w:t xml:space="preserve"> poskytována dle následujícího splátkového kalendáře:</w:t>
      </w:r>
    </w:p>
    <w:tbl>
      <w:tblPr>
        <w:tblpPr w:leftFromText="141" w:rightFromText="141" w:vertAnchor="text" w:horzAnchor="margin" w:tblpXSpec="center" w:tblpY="251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4000"/>
      </w:tblGrid>
      <w:tr w:rsidR="00C0680D" w:rsidRPr="00437F75" w:rsidTr="00323B35">
        <w:trPr>
          <w:trHeight w:val="64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b/>
                <w:bCs/>
                <w:color w:val="000000"/>
              </w:rPr>
            </w:pPr>
            <w:r w:rsidRPr="00437F75">
              <w:rPr>
                <w:b/>
                <w:bCs/>
                <w:color w:val="000000"/>
              </w:rPr>
              <w:t>Měsíc čerpání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b/>
                <w:bCs/>
                <w:color w:val="000000"/>
              </w:rPr>
            </w:pPr>
            <w:r w:rsidRPr="00437F75">
              <w:rPr>
                <w:b/>
                <w:bCs/>
                <w:color w:val="000000"/>
              </w:rPr>
              <w:t xml:space="preserve">Částka vyrovnávací platby </w:t>
            </w:r>
            <w:r w:rsidRPr="00437F75">
              <w:rPr>
                <w:b/>
                <w:bCs/>
                <w:color w:val="000000"/>
              </w:rPr>
              <w:br/>
              <w:t>(v Kč)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Leden - 2017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 xml:space="preserve">0 Kč 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Únor - 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Pr="00437F75">
              <w:rPr>
                <w:color w:val="000000"/>
              </w:rPr>
              <w:t>14 000 000 Kč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Březen - 2017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>7 000 000 Kč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Duben - 2017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>5 000 000 Kč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Květen - 2017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>5 000 000 Kč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Červen - 2017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>5 000 000 Kč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Červenec - 2017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>5 000 000 Kč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Srpen - 2017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>5 000 000 Kč</w:t>
            </w:r>
          </w:p>
        </w:tc>
      </w:tr>
      <w:tr w:rsidR="00C0680D" w:rsidRPr="00437F75" w:rsidTr="00323B35">
        <w:trPr>
          <w:trHeight w:val="282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rPr>
                <w:color w:val="000000"/>
              </w:rPr>
            </w:pPr>
            <w:r w:rsidRPr="00437F75">
              <w:rPr>
                <w:color w:val="000000"/>
              </w:rPr>
              <w:t>Září  - 2017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color w:val="000000"/>
              </w:rPr>
            </w:pPr>
            <w:r w:rsidRPr="00437F75">
              <w:rPr>
                <w:color w:val="000000"/>
              </w:rPr>
              <w:t>4 000 000 Kč</w:t>
            </w:r>
          </w:p>
        </w:tc>
      </w:tr>
      <w:tr w:rsidR="00C0680D" w:rsidRPr="00437F75" w:rsidTr="00323B35">
        <w:trPr>
          <w:trHeight w:val="51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680D" w:rsidRPr="00437F75" w:rsidRDefault="00C0680D" w:rsidP="00323B35">
            <w:pPr>
              <w:rPr>
                <w:b/>
                <w:bCs/>
                <w:color w:val="000000"/>
              </w:rPr>
            </w:pPr>
            <w:r w:rsidRPr="00437F75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680D" w:rsidRPr="00437F75" w:rsidRDefault="00C0680D" w:rsidP="00323B35">
            <w:pPr>
              <w:jc w:val="center"/>
              <w:rPr>
                <w:b/>
                <w:bCs/>
                <w:color w:val="000000"/>
              </w:rPr>
            </w:pPr>
            <w:r w:rsidRPr="00437F75">
              <w:rPr>
                <w:b/>
                <w:bCs/>
                <w:color w:val="000000"/>
              </w:rPr>
              <w:t>50 000 000 Kč</w:t>
            </w:r>
          </w:p>
        </w:tc>
      </w:tr>
    </w:tbl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Pr="00437F75" w:rsidRDefault="00C0680D" w:rsidP="00C0680D"/>
    <w:p w:rsidR="00C0680D" w:rsidRDefault="00C068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57390D">
      <w:pPr>
        <w:jc w:val="center"/>
        <w:rPr>
          <w:b/>
          <w:sz w:val="40"/>
          <w:szCs w:val="40"/>
          <w:u w:val="single"/>
        </w:rPr>
      </w:pPr>
      <w:r w:rsidRPr="00A76C56">
        <w:rPr>
          <w:b/>
          <w:sz w:val="40"/>
          <w:szCs w:val="40"/>
          <w:u w:val="single"/>
        </w:rPr>
        <w:t>Pověřovací akt</w:t>
      </w:r>
    </w:p>
    <w:p w:rsidR="0057390D" w:rsidRPr="00A76C56" w:rsidRDefault="0057390D" w:rsidP="0057390D">
      <w:pPr>
        <w:jc w:val="center"/>
        <w:rPr>
          <w:b/>
          <w:sz w:val="40"/>
          <w:szCs w:val="40"/>
          <w:u w:val="single"/>
        </w:rPr>
      </w:pPr>
    </w:p>
    <w:p w:rsidR="0057390D" w:rsidRPr="00A76C56" w:rsidRDefault="0057390D" w:rsidP="0057390D">
      <w:pPr>
        <w:jc w:val="center"/>
        <w:rPr>
          <w:b/>
          <w:bCs/>
          <w:color w:val="000000"/>
        </w:rPr>
      </w:pPr>
      <w:r w:rsidRPr="00A76C56">
        <w:rPr>
          <w:b/>
          <w:bCs/>
          <w:color w:val="000000"/>
        </w:rPr>
        <w:t>dle Rozhodnutí Komise (2012/21/EU) o použití čl. 106 odst. 2 Smlouvy o fungování EU na státní podporu ve formě vyrovnávací platby za závazek veřejné služby udělené určitým podnikům pověřeným poskytováním služeb obecného hospodářského zájmu uveřejněného v Úředním věstníku EU dne 11. 1. 2012</w:t>
      </w:r>
    </w:p>
    <w:p w:rsidR="0057390D" w:rsidRPr="00A76C56" w:rsidRDefault="0057390D" w:rsidP="0057390D">
      <w:pPr>
        <w:jc w:val="center"/>
        <w:rPr>
          <w:bCs/>
          <w:color w:val="000000"/>
        </w:rPr>
      </w:pPr>
    </w:p>
    <w:p w:rsidR="0057390D" w:rsidRPr="00A76C56" w:rsidRDefault="0057390D" w:rsidP="0057390D">
      <w:pPr>
        <w:pStyle w:val="Odstavecseseznamem"/>
        <w:numPr>
          <w:ilvl w:val="0"/>
          <w:numId w:val="33"/>
        </w:numPr>
        <w:spacing w:after="160" w:line="259" w:lineRule="auto"/>
        <w:rPr>
          <w:b/>
          <w:bCs/>
          <w:color w:val="000000"/>
          <w:u w:val="single"/>
        </w:rPr>
      </w:pPr>
      <w:r w:rsidRPr="00A76C56">
        <w:rPr>
          <w:b/>
          <w:bCs/>
          <w:color w:val="000000"/>
          <w:u w:val="single"/>
        </w:rPr>
        <w:t>Náplň závazku veřejné služby</w:t>
      </w:r>
    </w:p>
    <w:p w:rsidR="0057390D" w:rsidRPr="00A76C56" w:rsidRDefault="0057390D" w:rsidP="0057390D">
      <w:pPr>
        <w:pStyle w:val="preambule"/>
        <w:widowControl w:val="0"/>
        <w:numPr>
          <w:ilvl w:val="0"/>
          <w:numId w:val="0"/>
        </w:numPr>
        <w:ind w:left="851"/>
        <w:rPr>
          <w:sz w:val="24"/>
          <w:szCs w:val="24"/>
        </w:rPr>
      </w:pPr>
      <w:r w:rsidRPr="00A76C56">
        <w:rPr>
          <w:sz w:val="24"/>
          <w:szCs w:val="24"/>
        </w:rPr>
        <w:t>ZOO, jejímž posláním je v souladu s právem Evropských společenství přispět k zachování biologické rozmanitosti volně žijících živočichů jejich chovem v lidské péči, se zvláštním zřetelem na záchranu ohrožených druhů, jakož i výchova veřejnosti k ochraně přírody, je k datu uzavření této smlouvy na základě licence Ministerstva životního prostředí provozovatelem zoologické zahrady ve smyslu zákona č. 162/2003 Sb., o podmínkách provozování zoologických zahrad a o změně některých zákonů (zákon o zoologických zahradách), což zahrnuje mimo jiné, že:</w:t>
      </w:r>
    </w:p>
    <w:p w:rsidR="0057390D" w:rsidRPr="00A76C56" w:rsidRDefault="0057390D" w:rsidP="0057390D">
      <w:pPr>
        <w:pStyle w:val="Nadpis7"/>
        <w:spacing w:before="120"/>
        <w:ind w:left="2007" w:hanging="289"/>
        <w:jc w:val="both"/>
        <w:rPr>
          <w:rFonts w:ascii="Times New Roman" w:hAnsi="Times New Roman"/>
          <w:sz w:val="24"/>
          <w:szCs w:val="24"/>
        </w:rPr>
      </w:pPr>
      <w:r w:rsidRPr="00A76C56">
        <w:rPr>
          <w:rFonts w:ascii="Times New Roman" w:hAnsi="Times New Roman"/>
          <w:sz w:val="24"/>
          <w:szCs w:val="24"/>
        </w:rPr>
        <w:t>chová živočichy v podmínkách, které směřují k zajištění biologických a ochranářských požadavků jednotlivých druhů a požadavků na zajištění zdraví a pohody živočichů zejména tím, že obohatí jednotlivým druhům vyhrazené výběhy pro ně specifickými doplňky a udržuje vysokou úroveň chovu a ustájení živočichů s kvalitním programem veterinární péče a výživy,</w:t>
      </w:r>
    </w:p>
    <w:p w:rsidR="0057390D" w:rsidRPr="00A76C56" w:rsidRDefault="0057390D" w:rsidP="0057390D">
      <w:pPr>
        <w:pStyle w:val="Nadpis7"/>
        <w:spacing w:before="120"/>
        <w:ind w:left="2007" w:hanging="289"/>
        <w:jc w:val="both"/>
        <w:rPr>
          <w:rFonts w:ascii="Times New Roman" w:hAnsi="Times New Roman"/>
          <w:sz w:val="24"/>
          <w:szCs w:val="24"/>
        </w:rPr>
      </w:pPr>
      <w:r w:rsidRPr="00A76C56">
        <w:rPr>
          <w:rFonts w:ascii="Times New Roman" w:hAnsi="Times New Roman"/>
          <w:sz w:val="24"/>
          <w:szCs w:val="24"/>
        </w:rPr>
        <w:t>předchází únikům chovaných živočichů, zejména s ohledem na možné ekologické ohrožení původních druhů a předchází šíření parazitů a původců nákaz z vnějšího prostředí pomocí vhodných technických a protinákazových opatření,</w:t>
      </w:r>
    </w:p>
    <w:p w:rsidR="0057390D" w:rsidRPr="00A76C56" w:rsidRDefault="0057390D" w:rsidP="0057390D">
      <w:pPr>
        <w:pStyle w:val="Nadpis7"/>
        <w:spacing w:before="120"/>
        <w:ind w:left="2007" w:hanging="289"/>
        <w:jc w:val="both"/>
        <w:rPr>
          <w:rFonts w:ascii="Times New Roman" w:hAnsi="Times New Roman"/>
          <w:sz w:val="24"/>
          <w:szCs w:val="24"/>
        </w:rPr>
      </w:pPr>
      <w:r w:rsidRPr="00A76C56">
        <w:rPr>
          <w:rFonts w:ascii="Times New Roman" w:hAnsi="Times New Roman"/>
          <w:sz w:val="24"/>
          <w:szCs w:val="24"/>
        </w:rPr>
        <w:t>vede o své kolekci živočichů průběžné záznamy způsobem přiměřeným sledovanému druhu,</w:t>
      </w:r>
    </w:p>
    <w:p w:rsidR="0057390D" w:rsidRPr="00A76C56" w:rsidRDefault="0057390D" w:rsidP="0057390D">
      <w:pPr>
        <w:pStyle w:val="Nadpis7"/>
        <w:spacing w:before="120"/>
        <w:ind w:left="2007" w:hanging="289"/>
        <w:jc w:val="both"/>
        <w:rPr>
          <w:rFonts w:ascii="Times New Roman" w:hAnsi="Times New Roman"/>
          <w:sz w:val="24"/>
          <w:szCs w:val="24"/>
        </w:rPr>
      </w:pPr>
      <w:r w:rsidRPr="00A76C56">
        <w:rPr>
          <w:rFonts w:ascii="Times New Roman" w:hAnsi="Times New Roman"/>
          <w:sz w:val="24"/>
          <w:szCs w:val="24"/>
        </w:rPr>
        <w:t>účastní se výzkumu prospěšného pro ochranu druhů nebo školení v ochranářských dovednostech nebo výměny informací ve vztahu k ochraně druhů, chovu ohrožených nebo vzácných druhů živočichů v lidské péči s cílem uchování biologické rozmanitosti mimo jejich přirozená stanoviště (ex situ) nebo v jejich přirozeném prostředí (in situ), nebo se účastní odborně zajištěného znovuvysazování druhů volně žijících živočichů do původních areálů výskytu (reintrodukce),</w:t>
      </w:r>
    </w:p>
    <w:p w:rsidR="0057390D" w:rsidRPr="00A76C56" w:rsidRDefault="0057390D" w:rsidP="0057390D">
      <w:pPr>
        <w:pStyle w:val="Nadpis7"/>
        <w:spacing w:before="120"/>
        <w:ind w:left="2007" w:hanging="289"/>
        <w:jc w:val="both"/>
        <w:rPr>
          <w:rFonts w:ascii="Times New Roman" w:hAnsi="Times New Roman"/>
          <w:sz w:val="24"/>
          <w:szCs w:val="24"/>
        </w:rPr>
      </w:pPr>
      <w:r w:rsidRPr="00A76C56">
        <w:rPr>
          <w:rFonts w:ascii="Times New Roman" w:hAnsi="Times New Roman"/>
          <w:sz w:val="24"/>
          <w:szCs w:val="24"/>
        </w:rPr>
        <w:t>provádí výchovu veřejnosti k ochraně přírody, zejména poskytováním informací o vystavených druzích, jejich přírodních stanovištích a úloze v ekosystémech,</w:t>
      </w:r>
    </w:p>
    <w:p w:rsidR="0057390D" w:rsidRPr="00A76C56" w:rsidRDefault="0057390D" w:rsidP="0057390D">
      <w:pPr>
        <w:pStyle w:val="Nadpis7"/>
        <w:spacing w:before="120"/>
        <w:ind w:left="2007" w:hanging="289"/>
        <w:jc w:val="both"/>
        <w:rPr>
          <w:rFonts w:ascii="Times New Roman" w:hAnsi="Times New Roman"/>
          <w:sz w:val="24"/>
          <w:szCs w:val="24"/>
        </w:rPr>
      </w:pPr>
      <w:r w:rsidRPr="00A76C56">
        <w:rPr>
          <w:rFonts w:ascii="Times New Roman" w:hAnsi="Times New Roman"/>
          <w:sz w:val="24"/>
          <w:szCs w:val="24"/>
        </w:rPr>
        <w:t>zajišťuje výkon činností související s péčí o chované živočichy fyzickými osobami odborně způsobilými, a to v počtu odpovídajícím kolekci chovaných živočichů,</w:t>
      </w:r>
    </w:p>
    <w:p w:rsidR="0057390D" w:rsidRPr="00A76C56" w:rsidRDefault="0057390D" w:rsidP="0057390D"/>
    <w:p w:rsidR="0057390D" w:rsidRPr="00A76C56" w:rsidRDefault="0057390D" w:rsidP="0057390D">
      <w:pPr>
        <w:pStyle w:val="Odstavecseseznamem"/>
        <w:numPr>
          <w:ilvl w:val="0"/>
          <w:numId w:val="33"/>
        </w:numPr>
        <w:spacing w:after="160" w:line="259" w:lineRule="auto"/>
        <w:rPr>
          <w:b/>
          <w:bCs/>
          <w:color w:val="000000"/>
          <w:u w:val="single"/>
        </w:rPr>
      </w:pPr>
      <w:r w:rsidRPr="00A76C56">
        <w:rPr>
          <w:b/>
          <w:bCs/>
          <w:color w:val="000000"/>
          <w:u w:val="single"/>
        </w:rPr>
        <w:t>Trvání závazku veřejné služby</w:t>
      </w:r>
    </w:p>
    <w:p w:rsidR="0057390D" w:rsidRPr="00A76C56" w:rsidRDefault="0057390D" w:rsidP="0057390D">
      <w:pPr>
        <w:pStyle w:val="Odstavecseseznamem"/>
        <w:rPr>
          <w:bCs/>
          <w:color w:val="000000"/>
          <w:u w:val="single"/>
        </w:rPr>
      </w:pPr>
    </w:p>
    <w:p w:rsidR="0057390D" w:rsidRPr="00A76C56" w:rsidRDefault="0057390D" w:rsidP="0057390D">
      <w:pPr>
        <w:pStyle w:val="Odstavecseseznamem"/>
        <w:rPr>
          <w:bCs/>
          <w:color w:val="000000"/>
        </w:rPr>
      </w:pPr>
      <w:r w:rsidRPr="00A76C56">
        <w:rPr>
          <w:bCs/>
          <w:color w:val="000000"/>
        </w:rPr>
        <w:t>1. 1. 2017 – 31. 12. 2026</w:t>
      </w:r>
    </w:p>
    <w:p w:rsidR="0057390D" w:rsidRPr="00A76C56" w:rsidRDefault="0057390D" w:rsidP="0057390D">
      <w:pPr>
        <w:pStyle w:val="Odstavecseseznamem"/>
        <w:numPr>
          <w:ilvl w:val="0"/>
          <w:numId w:val="33"/>
        </w:numPr>
        <w:spacing w:after="160" w:line="259" w:lineRule="auto"/>
        <w:rPr>
          <w:b/>
          <w:bCs/>
          <w:color w:val="000000"/>
          <w:u w:val="single"/>
        </w:rPr>
      </w:pPr>
      <w:r w:rsidRPr="00A76C56">
        <w:rPr>
          <w:b/>
          <w:bCs/>
          <w:color w:val="000000"/>
          <w:u w:val="single"/>
        </w:rPr>
        <w:t>Podnik, o který se jedná – příjemce</w:t>
      </w:r>
    </w:p>
    <w:p w:rsidR="0057390D" w:rsidRPr="00A76C56" w:rsidRDefault="0057390D" w:rsidP="0057390D">
      <w:pPr>
        <w:pStyle w:val="Odstavecseseznamem"/>
        <w:rPr>
          <w:b/>
          <w:bCs/>
          <w:color w:val="000000"/>
          <w:u w:val="single"/>
        </w:rPr>
      </w:pPr>
    </w:p>
    <w:p w:rsidR="0057390D" w:rsidRPr="00A76C56" w:rsidRDefault="0057390D" w:rsidP="0057390D">
      <w:pPr>
        <w:tabs>
          <w:tab w:val="left" w:pos="2700"/>
        </w:tabs>
        <w:rPr>
          <w:b/>
        </w:rPr>
      </w:pPr>
      <w:r w:rsidRPr="00A76C56">
        <w:rPr>
          <w:b/>
        </w:rPr>
        <w:t xml:space="preserve">             </w:t>
      </w:r>
      <w:r w:rsidRPr="00A76C56">
        <w:rPr>
          <w:b/>
        </w:rPr>
        <w:fldChar w:fldCharType="begin"/>
      </w:r>
      <w:r w:rsidRPr="00A76C56">
        <w:rPr>
          <w:b/>
        </w:rPr>
        <w:instrText xml:space="preserve"> MERGEFIELD "Název" </w:instrText>
      </w:r>
      <w:r w:rsidRPr="00A76C56">
        <w:rPr>
          <w:b/>
        </w:rPr>
        <w:fldChar w:fldCharType="separate"/>
      </w:r>
      <w:r w:rsidRPr="00A76C56">
        <w:rPr>
          <w:b/>
          <w:noProof/>
        </w:rPr>
        <w:t>ZOO Dvůr Králové</w:t>
      </w:r>
      <w:r w:rsidRPr="00A76C56">
        <w:rPr>
          <w:b/>
        </w:rPr>
        <w:fldChar w:fldCharType="end"/>
      </w:r>
      <w:r w:rsidRPr="00A76C56">
        <w:rPr>
          <w:b/>
        </w:rPr>
        <w:t xml:space="preserve"> a.s.</w:t>
      </w:r>
    </w:p>
    <w:p w:rsidR="0057390D" w:rsidRPr="00A76C56" w:rsidRDefault="0057390D" w:rsidP="0057390D">
      <w:pPr>
        <w:tabs>
          <w:tab w:val="left" w:pos="2700"/>
        </w:tabs>
      </w:pPr>
      <w:r w:rsidRPr="00A76C56">
        <w:t xml:space="preserve">             se sídlem: Štefánikova 1029, 544 01 Dvůr Králové nad Labem</w:t>
      </w:r>
    </w:p>
    <w:p w:rsidR="0057390D" w:rsidRPr="00A76C56" w:rsidRDefault="0057390D" w:rsidP="0057390D">
      <w:pPr>
        <w:tabs>
          <w:tab w:val="left" w:pos="2700"/>
        </w:tabs>
      </w:pPr>
      <w:r w:rsidRPr="00A76C56">
        <w:t xml:space="preserve">             IČ: 27478246</w:t>
      </w:r>
    </w:p>
    <w:p w:rsidR="0057390D" w:rsidRPr="00A76C56" w:rsidRDefault="0057390D" w:rsidP="0057390D">
      <w:pPr>
        <w:tabs>
          <w:tab w:val="left" w:pos="2700"/>
        </w:tabs>
      </w:pPr>
      <w:r w:rsidRPr="00A76C56">
        <w:t xml:space="preserve">             Č. účtu: 196402086/0300</w:t>
      </w:r>
    </w:p>
    <w:p w:rsidR="0057390D" w:rsidRPr="00A76C56" w:rsidRDefault="0057390D" w:rsidP="0057390D">
      <w:pPr>
        <w:pStyle w:val="Odstavecseseznamem"/>
        <w:ind w:left="708"/>
        <w:jc w:val="both"/>
        <w:rPr>
          <w:b/>
          <w:bCs/>
          <w:color w:val="000000"/>
          <w:u w:val="single"/>
        </w:rPr>
      </w:pPr>
      <w:r w:rsidRPr="00A76C56">
        <w:rPr>
          <w:color w:val="2F3529"/>
        </w:rPr>
        <w:t>zapsaná v obchodním rejstříku vedeném Krajským soudem v Hradci Králové, oddíl B, vložka 2443</w:t>
      </w:r>
    </w:p>
    <w:p w:rsidR="0057390D" w:rsidRPr="00A76C56" w:rsidRDefault="0057390D" w:rsidP="0057390D">
      <w:pPr>
        <w:pStyle w:val="Odstavecseseznamem"/>
        <w:rPr>
          <w:b/>
          <w:bCs/>
          <w:color w:val="000000"/>
          <w:u w:val="single"/>
        </w:rPr>
      </w:pPr>
    </w:p>
    <w:p w:rsidR="0057390D" w:rsidRPr="00A76C56" w:rsidRDefault="0057390D" w:rsidP="0057390D">
      <w:pPr>
        <w:pStyle w:val="Odstavecseseznamem"/>
        <w:numPr>
          <w:ilvl w:val="0"/>
          <w:numId w:val="33"/>
        </w:numPr>
        <w:spacing w:after="160" w:line="259" w:lineRule="auto"/>
        <w:rPr>
          <w:b/>
          <w:bCs/>
          <w:color w:val="000000"/>
          <w:u w:val="single"/>
        </w:rPr>
      </w:pPr>
      <w:r w:rsidRPr="00A76C56">
        <w:rPr>
          <w:b/>
          <w:bCs/>
          <w:color w:val="000000"/>
          <w:u w:val="single"/>
        </w:rPr>
        <w:t>Území, o které se jedná</w:t>
      </w:r>
    </w:p>
    <w:p w:rsidR="0057390D" w:rsidRPr="00A76C56" w:rsidRDefault="0057390D" w:rsidP="0057390D">
      <w:pPr>
        <w:pStyle w:val="Odstavecseseznamem"/>
      </w:pPr>
    </w:p>
    <w:p w:rsidR="0057390D" w:rsidRPr="00A76C56" w:rsidRDefault="0057390D" w:rsidP="0057390D">
      <w:pPr>
        <w:pStyle w:val="Odstavecseseznamem"/>
        <w:ind w:left="0"/>
        <w:contextualSpacing w:val="0"/>
        <w:rPr>
          <w:bCs/>
          <w:color w:val="000000"/>
        </w:rPr>
      </w:pPr>
      <w:r w:rsidRPr="00A76C56">
        <w:rPr>
          <w:bCs/>
          <w:color w:val="000000"/>
        </w:rPr>
        <w:t xml:space="preserve">                Královéhradecký kraj </w:t>
      </w:r>
    </w:p>
    <w:p w:rsidR="0057390D" w:rsidRPr="00A76C56" w:rsidRDefault="0057390D" w:rsidP="0057390D">
      <w:pPr>
        <w:pStyle w:val="Odstavecseseznamem"/>
      </w:pPr>
    </w:p>
    <w:p w:rsidR="0057390D" w:rsidRPr="00A76C56" w:rsidRDefault="0057390D" w:rsidP="0057390D">
      <w:pPr>
        <w:pStyle w:val="Odstavecseseznamem"/>
      </w:pPr>
    </w:p>
    <w:p w:rsidR="0057390D" w:rsidRPr="00A76C56" w:rsidRDefault="0057390D" w:rsidP="0057390D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b/>
          <w:bCs/>
          <w:color w:val="000000"/>
          <w:u w:val="single"/>
        </w:rPr>
      </w:pPr>
      <w:r w:rsidRPr="00A76C56">
        <w:rPr>
          <w:b/>
          <w:bCs/>
          <w:color w:val="000000"/>
          <w:u w:val="single"/>
        </w:rPr>
        <w:t>Povaha jakýchkoli výhradních nebo zvláštních práv udělených podniku orgánem poskytujícím podporu</w:t>
      </w:r>
    </w:p>
    <w:p w:rsidR="0057390D" w:rsidRPr="00A76C56" w:rsidRDefault="0057390D" w:rsidP="0057390D">
      <w:pPr>
        <w:pStyle w:val="Odstavecseseznamem"/>
        <w:rPr>
          <w:b/>
          <w:bCs/>
          <w:color w:val="000000"/>
          <w:u w:val="single"/>
        </w:rPr>
      </w:pPr>
    </w:p>
    <w:p w:rsidR="0057390D" w:rsidRPr="00A76C56" w:rsidRDefault="0057390D" w:rsidP="0057390D">
      <w:pPr>
        <w:pStyle w:val="Odstavecseseznamem"/>
        <w:contextualSpacing w:val="0"/>
        <w:rPr>
          <w:bCs/>
          <w:color w:val="000000"/>
        </w:rPr>
      </w:pPr>
      <w:r w:rsidRPr="00A76C56">
        <w:rPr>
          <w:bCs/>
          <w:color w:val="000000"/>
        </w:rPr>
        <w:t>Tato práva nejsou udělována</w:t>
      </w:r>
    </w:p>
    <w:p w:rsidR="0057390D" w:rsidRPr="00A76C56" w:rsidRDefault="0057390D" w:rsidP="0057390D">
      <w:pPr>
        <w:pStyle w:val="Odstavecseseznamem"/>
        <w:rPr>
          <w:color w:val="000000"/>
        </w:rPr>
      </w:pPr>
    </w:p>
    <w:p w:rsidR="0057390D" w:rsidRPr="00A76C56" w:rsidRDefault="0057390D" w:rsidP="0057390D">
      <w:pPr>
        <w:pStyle w:val="Odstavecseseznamem"/>
        <w:rPr>
          <w:color w:val="000000"/>
        </w:rPr>
      </w:pPr>
    </w:p>
    <w:p w:rsidR="0057390D" w:rsidRPr="00A76C56" w:rsidRDefault="0057390D" w:rsidP="0057390D">
      <w:pPr>
        <w:pStyle w:val="Odstavecseseznamem"/>
        <w:numPr>
          <w:ilvl w:val="0"/>
          <w:numId w:val="33"/>
        </w:numPr>
        <w:spacing w:line="259" w:lineRule="auto"/>
        <w:ind w:left="714" w:hanging="357"/>
        <w:jc w:val="both"/>
        <w:rPr>
          <w:b/>
          <w:bCs/>
          <w:color w:val="000000"/>
          <w:u w:val="single"/>
        </w:rPr>
      </w:pPr>
      <w:r w:rsidRPr="00A76C56">
        <w:rPr>
          <w:b/>
          <w:bCs/>
          <w:color w:val="000000"/>
          <w:u w:val="single"/>
        </w:rPr>
        <w:t>Popis kompenzačního mechanismu a parametrů pro výpočet, kontrolu a přezkoumání vyrovnávací platby</w:t>
      </w:r>
    </w:p>
    <w:p w:rsidR="0057390D" w:rsidRPr="00A76C56" w:rsidRDefault="0057390D" w:rsidP="0057390D">
      <w:pPr>
        <w:pStyle w:val="Odstavecseseznamem"/>
        <w:rPr>
          <w:b/>
          <w:bCs/>
          <w:color w:val="000000"/>
          <w:u w:val="single"/>
        </w:rPr>
      </w:pPr>
    </w:p>
    <w:p w:rsidR="0057390D" w:rsidRPr="00A76C56" w:rsidRDefault="0057390D" w:rsidP="0057390D">
      <w:pPr>
        <w:ind w:left="708"/>
        <w:jc w:val="both"/>
      </w:pPr>
      <w:r w:rsidRPr="00A76C56">
        <w:rPr>
          <w:color w:val="000000"/>
        </w:rPr>
        <w:t xml:space="preserve">Kompenzace je poskytována na základě uzavřené smlouvy a usnesení zastupitelstva Královéhradeckého kraje o maximální výši vyrovnávací platby. </w:t>
      </w:r>
      <w:r w:rsidRPr="00A76C56">
        <w:t xml:space="preserve">Podkladem pro rozhodování o výši vyrovnávací platby je analýza, vycházející zejména z předběžných výsledků hospodaření příjemce za předchozí rok, výroční zprávy příjemce za předchozí rok, zprávy auditora za předchozí rok, účetní závěrky za předchozí rok a dalších dokumentů předložených příjemcem. </w:t>
      </w:r>
    </w:p>
    <w:p w:rsidR="0057390D" w:rsidRPr="00A76C56" w:rsidRDefault="0057390D" w:rsidP="0057390D">
      <w:pPr>
        <w:ind w:left="708"/>
        <w:jc w:val="both"/>
      </w:pPr>
      <w:r w:rsidRPr="00A76C56">
        <w:t>Příjemce je povinen umožnit kraji nebo jím pověřeným osobám provedení kontroly využití vyrovnávací platby.</w:t>
      </w:r>
    </w:p>
    <w:p w:rsidR="0057390D" w:rsidRPr="00A76C56" w:rsidRDefault="0057390D" w:rsidP="0057390D">
      <w:pPr>
        <w:ind w:left="708"/>
        <w:jc w:val="both"/>
      </w:pPr>
      <w:r w:rsidRPr="00A76C56">
        <w:br/>
      </w:r>
    </w:p>
    <w:p w:rsidR="0057390D" w:rsidRPr="00A76C56" w:rsidRDefault="0057390D" w:rsidP="0057390D">
      <w:pPr>
        <w:pStyle w:val="Odstavecseseznamem"/>
        <w:numPr>
          <w:ilvl w:val="0"/>
          <w:numId w:val="33"/>
        </w:numPr>
        <w:spacing w:line="259" w:lineRule="auto"/>
        <w:ind w:left="714" w:hanging="357"/>
        <w:rPr>
          <w:b/>
          <w:bCs/>
          <w:color w:val="000000"/>
          <w:u w:val="single"/>
        </w:rPr>
      </w:pPr>
      <w:r w:rsidRPr="00A76C56">
        <w:rPr>
          <w:b/>
          <w:bCs/>
          <w:color w:val="000000"/>
          <w:u w:val="single"/>
        </w:rPr>
        <w:t>Opatření k zamezení a vrácení jakékoli nadměrné vyrovnávací platby</w:t>
      </w:r>
    </w:p>
    <w:p w:rsidR="0057390D" w:rsidRPr="00A76C56" w:rsidRDefault="0057390D" w:rsidP="0057390D">
      <w:pPr>
        <w:pStyle w:val="Odstavecseseznamem"/>
        <w:ind w:left="714"/>
        <w:rPr>
          <w:b/>
          <w:bCs/>
          <w:color w:val="000000"/>
          <w:u w:val="single"/>
        </w:rPr>
      </w:pPr>
    </w:p>
    <w:p w:rsidR="0057390D" w:rsidRPr="00A76C56" w:rsidRDefault="0057390D" w:rsidP="0057390D">
      <w:pPr>
        <w:pStyle w:val="Odstavecseseznamem"/>
        <w:ind w:left="714"/>
        <w:jc w:val="both"/>
        <w:rPr>
          <w:b/>
          <w:bCs/>
          <w:color w:val="000000"/>
          <w:u w:val="single"/>
        </w:rPr>
      </w:pPr>
      <w:r w:rsidRPr="00A76C56">
        <w:rPr>
          <w:color w:val="000000"/>
        </w:rPr>
        <w:t>Př</w:t>
      </w:r>
      <w:r w:rsidRPr="00A76C56">
        <w:t xml:space="preserve">íjemce je povinen vést oddělenou evidenci výnosů a nákladů souvisejících s plněním závazku poskytovat veřejnou službu, přičemž celková výše výnosů a nákladů z oddělené evidence musí odpovídat, po zvýšení o ostatní náklady a výnosy, nákladům a výnosům vykazovaným v rámci roční účetní závěrky. V  případě, kdy by v rámci prováděné kontroly Královéhradecký kraj zjistil, že byla poskytnuta nadměrná vyrovnávací platba, vyzve příjemce k vrácení této nadměrné vyrovnávací </w:t>
      </w:r>
      <w:r w:rsidRPr="00A76C56">
        <w:rPr>
          <w:color w:val="000000"/>
        </w:rPr>
        <w:t>platby.</w:t>
      </w: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Default="0057390D" w:rsidP="001866E4">
      <w:pPr>
        <w:rPr>
          <w:rFonts w:ascii="Tahoma" w:hAnsi="Tahoma" w:cs="Tahoma"/>
          <w:sz w:val="22"/>
          <w:szCs w:val="22"/>
        </w:rPr>
      </w:pPr>
    </w:p>
    <w:p w:rsidR="0057390D" w:rsidRPr="003D46C8" w:rsidRDefault="0057390D" w:rsidP="001866E4">
      <w:pPr>
        <w:rPr>
          <w:rFonts w:ascii="Tahoma" w:hAnsi="Tahoma" w:cs="Tahoma"/>
          <w:sz w:val="22"/>
          <w:szCs w:val="22"/>
        </w:rPr>
      </w:pPr>
    </w:p>
    <w:sectPr w:rsidR="0057390D" w:rsidRPr="003D46C8" w:rsidSect="003F7DF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78" w:rsidRDefault="00D61F78">
      <w:r>
        <w:separator/>
      </w:r>
    </w:p>
  </w:endnote>
  <w:endnote w:type="continuationSeparator" w:id="0">
    <w:p w:rsidR="00D61F78" w:rsidRDefault="00D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60048"/>
      <w:docPartObj>
        <w:docPartGallery w:val="Page Numbers (Bottom of Page)"/>
        <w:docPartUnique/>
      </w:docPartObj>
    </w:sdtPr>
    <w:sdtEndPr/>
    <w:sdtContent>
      <w:p w:rsidR="00B37723" w:rsidRDefault="00D61F7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7723" w:rsidRDefault="00B3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78" w:rsidRDefault="00D61F78">
      <w:r>
        <w:separator/>
      </w:r>
    </w:p>
  </w:footnote>
  <w:footnote w:type="continuationSeparator" w:id="0">
    <w:p w:rsidR="00D61F78" w:rsidRDefault="00D6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6A4"/>
    <w:multiLevelType w:val="hybridMultilevel"/>
    <w:tmpl w:val="EB12CFC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4C"/>
    <w:multiLevelType w:val="hybridMultilevel"/>
    <w:tmpl w:val="942E4FC6"/>
    <w:lvl w:ilvl="0" w:tplc="3A065F92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26F24"/>
    <w:multiLevelType w:val="hybridMultilevel"/>
    <w:tmpl w:val="D474F128"/>
    <w:lvl w:ilvl="0" w:tplc="FFFFFFFF">
      <w:start w:val="1"/>
      <w:numFmt w:val="decimal"/>
      <w:pStyle w:val="Stranysmlouvy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35F16"/>
    <w:multiLevelType w:val="hybridMultilevel"/>
    <w:tmpl w:val="153855FE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2D96"/>
    <w:multiLevelType w:val="hybridMultilevel"/>
    <w:tmpl w:val="1728D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20B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5ADF"/>
    <w:multiLevelType w:val="hybridMultilevel"/>
    <w:tmpl w:val="E24ADE5A"/>
    <w:lvl w:ilvl="0" w:tplc="B434C3DC">
      <w:start w:val="6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/>
      </w:pPr>
      <w:rPr>
        <w:rFonts w:cs="Times New Roman" w:hint="default"/>
      </w:rPr>
    </w:lvl>
    <w:lvl w:ilvl="1">
      <w:start w:val="1"/>
      <w:numFmt w:val="none"/>
      <w:isLgl/>
      <w:suff w:val="nothing"/>
      <w:lvlText w:val="%1"/>
      <w:lvlJc w:val="left"/>
      <w:pPr>
        <w:ind w:left="709"/>
      </w:pPr>
      <w:rPr>
        <w:rFonts w:cs="Times New Roman"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564"/>
        </w:tabs>
        <w:ind w:left="1564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cs="Times New Roman" w:hint="default"/>
      </w:rPr>
    </w:lvl>
  </w:abstractNum>
  <w:abstractNum w:abstractNumId="8" w15:restartNumberingAfterBreak="0">
    <w:nsid w:val="3E143F13"/>
    <w:multiLevelType w:val="multilevel"/>
    <w:tmpl w:val="5BB6D6B2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3">
      <w:start w:val="1"/>
      <w:numFmt w:val="decimal"/>
      <w:pStyle w:val="JKHeadL4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JKHeadL6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9" w15:restartNumberingAfterBreak="0">
    <w:nsid w:val="3F66716B"/>
    <w:multiLevelType w:val="hybridMultilevel"/>
    <w:tmpl w:val="E698E32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25E5"/>
    <w:multiLevelType w:val="hybridMultilevel"/>
    <w:tmpl w:val="EE968CE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A5A"/>
    <w:multiLevelType w:val="hybridMultilevel"/>
    <w:tmpl w:val="FF121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E2EC8"/>
    <w:multiLevelType w:val="hybridMultilevel"/>
    <w:tmpl w:val="CDB659DC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77767"/>
    <w:multiLevelType w:val="hybridMultilevel"/>
    <w:tmpl w:val="081A10F0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5BBC"/>
    <w:multiLevelType w:val="hybridMultilevel"/>
    <w:tmpl w:val="EE7E17E2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773765F"/>
    <w:multiLevelType w:val="hybridMultilevel"/>
    <w:tmpl w:val="D07845A6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A05A1"/>
    <w:multiLevelType w:val="hybridMultilevel"/>
    <w:tmpl w:val="264207F0"/>
    <w:lvl w:ilvl="0" w:tplc="15B2A3C8">
      <w:start w:val="4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7093"/>
    <w:multiLevelType w:val="hybridMultilevel"/>
    <w:tmpl w:val="0E5AD3E4"/>
    <w:lvl w:ilvl="0" w:tplc="3A065F92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747A3CF4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E4B03"/>
    <w:multiLevelType w:val="hybridMultilevel"/>
    <w:tmpl w:val="C5886804"/>
    <w:lvl w:ilvl="0" w:tplc="324E1F8C">
      <w:start w:val="1"/>
      <w:numFmt w:val="decimal"/>
      <w:lvlText w:val="(%1)"/>
      <w:lvlJc w:val="left"/>
      <w:pPr>
        <w:ind w:left="643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5D3"/>
    <w:multiLevelType w:val="hybridMultilevel"/>
    <w:tmpl w:val="44EEE234"/>
    <w:lvl w:ilvl="0" w:tplc="FFFFFFFF">
      <w:start w:val="1"/>
      <w:numFmt w:val="decimal"/>
      <w:pStyle w:val="preambul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F93448"/>
    <w:multiLevelType w:val="hybridMultilevel"/>
    <w:tmpl w:val="199CDF72"/>
    <w:lvl w:ilvl="0" w:tplc="7DA6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5737"/>
    <w:multiLevelType w:val="hybridMultilevel"/>
    <w:tmpl w:val="3D9AC122"/>
    <w:lvl w:ilvl="0" w:tplc="3A065F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</w:num>
  <w:num w:numId="10">
    <w:abstractNumId w:val="8"/>
    <w:lvlOverride w:ilvl="0">
      <w:startOverride w:val="1"/>
    </w:lvlOverride>
    <w:lvlOverride w:ilvl="1">
      <w:startOverride w:val="8"/>
    </w:lvlOverride>
    <w:lvlOverride w:ilvl="2">
      <w:startOverride w:val="3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17"/>
  </w:num>
  <w:num w:numId="15">
    <w:abstractNumId w:val="15"/>
  </w:num>
  <w:num w:numId="16">
    <w:abstractNumId w:val="16"/>
  </w:num>
  <w:num w:numId="17">
    <w:abstractNumId w:val="0"/>
  </w:num>
  <w:num w:numId="18">
    <w:abstractNumId w:val="6"/>
  </w:num>
  <w:num w:numId="19">
    <w:abstractNumId w:val="3"/>
  </w:num>
  <w:num w:numId="20">
    <w:abstractNumId w:val="10"/>
  </w:num>
  <w:num w:numId="21">
    <w:abstractNumId w:val="18"/>
  </w:num>
  <w:num w:numId="22">
    <w:abstractNumId w:val="12"/>
  </w:num>
  <w:num w:numId="23">
    <w:abstractNumId w:val="14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9"/>
  </w:num>
  <w:num w:numId="30">
    <w:abstractNumId w:val="19"/>
  </w:num>
  <w:num w:numId="31">
    <w:abstractNumId w:val="21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6"/>
    <w:rsid w:val="0000454E"/>
    <w:rsid w:val="00004858"/>
    <w:rsid w:val="00012883"/>
    <w:rsid w:val="0002630F"/>
    <w:rsid w:val="0003209F"/>
    <w:rsid w:val="000328DF"/>
    <w:rsid w:val="00044F6D"/>
    <w:rsid w:val="00070EFE"/>
    <w:rsid w:val="00074494"/>
    <w:rsid w:val="000A2AAE"/>
    <w:rsid w:val="000A7FE9"/>
    <w:rsid w:val="000B00F9"/>
    <w:rsid w:val="000C54CF"/>
    <w:rsid w:val="000F06EA"/>
    <w:rsid w:val="000F2616"/>
    <w:rsid w:val="000F4AD0"/>
    <w:rsid w:val="00115105"/>
    <w:rsid w:val="001154FE"/>
    <w:rsid w:val="001248DF"/>
    <w:rsid w:val="00127455"/>
    <w:rsid w:val="0013100E"/>
    <w:rsid w:val="001325FF"/>
    <w:rsid w:val="001414E3"/>
    <w:rsid w:val="001422B7"/>
    <w:rsid w:val="00142B02"/>
    <w:rsid w:val="00145B13"/>
    <w:rsid w:val="001509F2"/>
    <w:rsid w:val="001758CF"/>
    <w:rsid w:val="0017644C"/>
    <w:rsid w:val="001866E4"/>
    <w:rsid w:val="001970EF"/>
    <w:rsid w:val="001B00CA"/>
    <w:rsid w:val="001B4C64"/>
    <w:rsid w:val="001C3F22"/>
    <w:rsid w:val="001C50B6"/>
    <w:rsid w:val="001C5700"/>
    <w:rsid w:val="001D1643"/>
    <w:rsid w:val="001D2329"/>
    <w:rsid w:val="001D7701"/>
    <w:rsid w:val="0020312D"/>
    <w:rsid w:val="002045C6"/>
    <w:rsid w:val="00210651"/>
    <w:rsid w:val="0021277E"/>
    <w:rsid w:val="00216042"/>
    <w:rsid w:val="00230DCC"/>
    <w:rsid w:val="00254D80"/>
    <w:rsid w:val="002629E8"/>
    <w:rsid w:val="00270AAF"/>
    <w:rsid w:val="00277367"/>
    <w:rsid w:val="002A0E11"/>
    <w:rsid w:val="002A4EFA"/>
    <w:rsid w:val="002B0EAC"/>
    <w:rsid w:val="002B1016"/>
    <w:rsid w:val="002B3823"/>
    <w:rsid w:val="002C0490"/>
    <w:rsid w:val="002C0649"/>
    <w:rsid w:val="003117E1"/>
    <w:rsid w:val="0032350C"/>
    <w:rsid w:val="003243BF"/>
    <w:rsid w:val="00324720"/>
    <w:rsid w:val="00324864"/>
    <w:rsid w:val="00325FBD"/>
    <w:rsid w:val="00326D23"/>
    <w:rsid w:val="0034110B"/>
    <w:rsid w:val="003429C6"/>
    <w:rsid w:val="0035123E"/>
    <w:rsid w:val="00353E79"/>
    <w:rsid w:val="00355FCE"/>
    <w:rsid w:val="0036162E"/>
    <w:rsid w:val="003652D3"/>
    <w:rsid w:val="0036716B"/>
    <w:rsid w:val="0037003B"/>
    <w:rsid w:val="00372391"/>
    <w:rsid w:val="00372ED2"/>
    <w:rsid w:val="00373177"/>
    <w:rsid w:val="00375274"/>
    <w:rsid w:val="003759E8"/>
    <w:rsid w:val="003809E9"/>
    <w:rsid w:val="00396FE8"/>
    <w:rsid w:val="00397447"/>
    <w:rsid w:val="003A49C5"/>
    <w:rsid w:val="003C0C4C"/>
    <w:rsid w:val="003C6203"/>
    <w:rsid w:val="003C79E4"/>
    <w:rsid w:val="003D358D"/>
    <w:rsid w:val="003D46C8"/>
    <w:rsid w:val="003F7DF5"/>
    <w:rsid w:val="00405F73"/>
    <w:rsid w:val="004112A7"/>
    <w:rsid w:val="00411D2D"/>
    <w:rsid w:val="00434474"/>
    <w:rsid w:val="00440869"/>
    <w:rsid w:val="00446643"/>
    <w:rsid w:val="00456F2F"/>
    <w:rsid w:val="00484F2D"/>
    <w:rsid w:val="004854A4"/>
    <w:rsid w:val="004860AE"/>
    <w:rsid w:val="00495987"/>
    <w:rsid w:val="004A2B87"/>
    <w:rsid w:val="004A4977"/>
    <w:rsid w:val="004B0790"/>
    <w:rsid w:val="004B6D20"/>
    <w:rsid w:val="004B7444"/>
    <w:rsid w:val="004B7596"/>
    <w:rsid w:val="004C36AD"/>
    <w:rsid w:val="004C4588"/>
    <w:rsid w:val="004C6A9D"/>
    <w:rsid w:val="004C6EE8"/>
    <w:rsid w:val="004E0850"/>
    <w:rsid w:val="004E1CB3"/>
    <w:rsid w:val="004E4228"/>
    <w:rsid w:val="004E4E43"/>
    <w:rsid w:val="004E7264"/>
    <w:rsid w:val="004F13FC"/>
    <w:rsid w:val="004F595C"/>
    <w:rsid w:val="004F6302"/>
    <w:rsid w:val="005161C7"/>
    <w:rsid w:val="00521555"/>
    <w:rsid w:val="00525E8D"/>
    <w:rsid w:val="0054052A"/>
    <w:rsid w:val="00541C4A"/>
    <w:rsid w:val="00541F73"/>
    <w:rsid w:val="00556FF7"/>
    <w:rsid w:val="005571A9"/>
    <w:rsid w:val="00563C93"/>
    <w:rsid w:val="0057390D"/>
    <w:rsid w:val="005768B3"/>
    <w:rsid w:val="0057777F"/>
    <w:rsid w:val="005835D6"/>
    <w:rsid w:val="00585320"/>
    <w:rsid w:val="005909F6"/>
    <w:rsid w:val="005958A8"/>
    <w:rsid w:val="00596FFC"/>
    <w:rsid w:val="00597D4E"/>
    <w:rsid w:val="005A143A"/>
    <w:rsid w:val="005A7741"/>
    <w:rsid w:val="005B219F"/>
    <w:rsid w:val="005C5FA7"/>
    <w:rsid w:val="005E5CF9"/>
    <w:rsid w:val="005E5F99"/>
    <w:rsid w:val="005F2955"/>
    <w:rsid w:val="0061143F"/>
    <w:rsid w:val="00627454"/>
    <w:rsid w:val="0063199D"/>
    <w:rsid w:val="006361B5"/>
    <w:rsid w:val="00646B74"/>
    <w:rsid w:val="0065260D"/>
    <w:rsid w:val="00661C44"/>
    <w:rsid w:val="006628DF"/>
    <w:rsid w:val="006747FF"/>
    <w:rsid w:val="0068792D"/>
    <w:rsid w:val="00692F61"/>
    <w:rsid w:val="00695165"/>
    <w:rsid w:val="006B0B6F"/>
    <w:rsid w:val="006B7655"/>
    <w:rsid w:val="006C554D"/>
    <w:rsid w:val="006D1CD9"/>
    <w:rsid w:val="006D6181"/>
    <w:rsid w:val="007022CA"/>
    <w:rsid w:val="00713BC0"/>
    <w:rsid w:val="007243E1"/>
    <w:rsid w:val="00745321"/>
    <w:rsid w:val="007478E3"/>
    <w:rsid w:val="00747983"/>
    <w:rsid w:val="00751A9A"/>
    <w:rsid w:val="00773D15"/>
    <w:rsid w:val="007743B5"/>
    <w:rsid w:val="00785192"/>
    <w:rsid w:val="007A2E11"/>
    <w:rsid w:val="007A5CE6"/>
    <w:rsid w:val="007B1F24"/>
    <w:rsid w:val="007B2EB9"/>
    <w:rsid w:val="007C685A"/>
    <w:rsid w:val="007D131D"/>
    <w:rsid w:val="007D1693"/>
    <w:rsid w:val="007D284B"/>
    <w:rsid w:val="007D3303"/>
    <w:rsid w:val="007D502B"/>
    <w:rsid w:val="007D62BA"/>
    <w:rsid w:val="007F182A"/>
    <w:rsid w:val="007F2B7F"/>
    <w:rsid w:val="007F7B2A"/>
    <w:rsid w:val="00801EAB"/>
    <w:rsid w:val="00807C79"/>
    <w:rsid w:val="00811918"/>
    <w:rsid w:val="00813EEE"/>
    <w:rsid w:val="00834FD3"/>
    <w:rsid w:val="00835784"/>
    <w:rsid w:val="00852981"/>
    <w:rsid w:val="00861B7F"/>
    <w:rsid w:val="00864F0E"/>
    <w:rsid w:val="00875B66"/>
    <w:rsid w:val="00876B5A"/>
    <w:rsid w:val="00890B22"/>
    <w:rsid w:val="008A21F3"/>
    <w:rsid w:val="008A53A2"/>
    <w:rsid w:val="008B2D3B"/>
    <w:rsid w:val="008C0B89"/>
    <w:rsid w:val="008D00BA"/>
    <w:rsid w:val="008E76DD"/>
    <w:rsid w:val="008F53CC"/>
    <w:rsid w:val="00903F3B"/>
    <w:rsid w:val="00904E71"/>
    <w:rsid w:val="00924832"/>
    <w:rsid w:val="009313B0"/>
    <w:rsid w:val="009326EE"/>
    <w:rsid w:val="00934891"/>
    <w:rsid w:val="00940641"/>
    <w:rsid w:val="00955170"/>
    <w:rsid w:val="00960504"/>
    <w:rsid w:val="009619FF"/>
    <w:rsid w:val="00961EB0"/>
    <w:rsid w:val="009C335F"/>
    <w:rsid w:val="009C4202"/>
    <w:rsid w:val="009D11F4"/>
    <w:rsid w:val="009F093B"/>
    <w:rsid w:val="009F1533"/>
    <w:rsid w:val="009F72B0"/>
    <w:rsid w:val="00A111B5"/>
    <w:rsid w:val="00A141C8"/>
    <w:rsid w:val="00A22368"/>
    <w:rsid w:val="00A24FDD"/>
    <w:rsid w:val="00A41D36"/>
    <w:rsid w:val="00A44FBD"/>
    <w:rsid w:val="00A46272"/>
    <w:rsid w:val="00A52C4B"/>
    <w:rsid w:val="00A52F3B"/>
    <w:rsid w:val="00A63926"/>
    <w:rsid w:val="00A67F52"/>
    <w:rsid w:val="00A71486"/>
    <w:rsid w:val="00A71E36"/>
    <w:rsid w:val="00A76F77"/>
    <w:rsid w:val="00A829A2"/>
    <w:rsid w:val="00A90DB1"/>
    <w:rsid w:val="00A95F05"/>
    <w:rsid w:val="00AA0897"/>
    <w:rsid w:val="00AA0FA5"/>
    <w:rsid w:val="00AD0A2A"/>
    <w:rsid w:val="00AD1AE0"/>
    <w:rsid w:val="00AD4A5A"/>
    <w:rsid w:val="00AE42BF"/>
    <w:rsid w:val="00AF4474"/>
    <w:rsid w:val="00AF5EDC"/>
    <w:rsid w:val="00AF682B"/>
    <w:rsid w:val="00B03DFA"/>
    <w:rsid w:val="00B2007E"/>
    <w:rsid w:val="00B35D1B"/>
    <w:rsid w:val="00B37723"/>
    <w:rsid w:val="00B44DBD"/>
    <w:rsid w:val="00B523A7"/>
    <w:rsid w:val="00B61D94"/>
    <w:rsid w:val="00B83597"/>
    <w:rsid w:val="00B94E08"/>
    <w:rsid w:val="00BB4B78"/>
    <w:rsid w:val="00BF13EA"/>
    <w:rsid w:val="00BF1BCB"/>
    <w:rsid w:val="00BF2088"/>
    <w:rsid w:val="00C062DE"/>
    <w:rsid w:val="00C0680D"/>
    <w:rsid w:val="00C120E7"/>
    <w:rsid w:val="00C3271C"/>
    <w:rsid w:val="00C406E7"/>
    <w:rsid w:val="00C514C5"/>
    <w:rsid w:val="00C5369D"/>
    <w:rsid w:val="00C5381A"/>
    <w:rsid w:val="00C53FE8"/>
    <w:rsid w:val="00C71C76"/>
    <w:rsid w:val="00C9053F"/>
    <w:rsid w:val="00CA0A78"/>
    <w:rsid w:val="00CA1C3E"/>
    <w:rsid w:val="00CA4A35"/>
    <w:rsid w:val="00CB0AF5"/>
    <w:rsid w:val="00CB43D5"/>
    <w:rsid w:val="00CB7E44"/>
    <w:rsid w:val="00CC1214"/>
    <w:rsid w:val="00CF1D89"/>
    <w:rsid w:val="00CF3903"/>
    <w:rsid w:val="00CF3BDA"/>
    <w:rsid w:val="00D028FA"/>
    <w:rsid w:val="00D04787"/>
    <w:rsid w:val="00D07BC2"/>
    <w:rsid w:val="00D12AB3"/>
    <w:rsid w:val="00D13B62"/>
    <w:rsid w:val="00D22529"/>
    <w:rsid w:val="00D3173B"/>
    <w:rsid w:val="00D33483"/>
    <w:rsid w:val="00D3677D"/>
    <w:rsid w:val="00D523CC"/>
    <w:rsid w:val="00D547E2"/>
    <w:rsid w:val="00D61F78"/>
    <w:rsid w:val="00D64FAC"/>
    <w:rsid w:val="00D75CE2"/>
    <w:rsid w:val="00D97B46"/>
    <w:rsid w:val="00DA2D49"/>
    <w:rsid w:val="00DA4499"/>
    <w:rsid w:val="00DD4FE4"/>
    <w:rsid w:val="00DE5A9C"/>
    <w:rsid w:val="00DE5D72"/>
    <w:rsid w:val="00DE72D0"/>
    <w:rsid w:val="00DF22CE"/>
    <w:rsid w:val="00DF255B"/>
    <w:rsid w:val="00E12240"/>
    <w:rsid w:val="00E13142"/>
    <w:rsid w:val="00E16071"/>
    <w:rsid w:val="00E2728A"/>
    <w:rsid w:val="00E37901"/>
    <w:rsid w:val="00E4463A"/>
    <w:rsid w:val="00E46BDE"/>
    <w:rsid w:val="00E57BF7"/>
    <w:rsid w:val="00E61F2F"/>
    <w:rsid w:val="00E832DB"/>
    <w:rsid w:val="00E83CD5"/>
    <w:rsid w:val="00E85824"/>
    <w:rsid w:val="00E86B74"/>
    <w:rsid w:val="00E87DF4"/>
    <w:rsid w:val="00E90579"/>
    <w:rsid w:val="00EA0877"/>
    <w:rsid w:val="00EA6FCE"/>
    <w:rsid w:val="00EC4A99"/>
    <w:rsid w:val="00EC5905"/>
    <w:rsid w:val="00ED2368"/>
    <w:rsid w:val="00EE25DA"/>
    <w:rsid w:val="00EE4A3F"/>
    <w:rsid w:val="00EE6919"/>
    <w:rsid w:val="00F0784D"/>
    <w:rsid w:val="00F12D20"/>
    <w:rsid w:val="00F166A0"/>
    <w:rsid w:val="00F5393C"/>
    <w:rsid w:val="00F56F1E"/>
    <w:rsid w:val="00F60323"/>
    <w:rsid w:val="00F7595B"/>
    <w:rsid w:val="00F7603A"/>
    <w:rsid w:val="00F76589"/>
    <w:rsid w:val="00FA6A99"/>
    <w:rsid w:val="00FC3DB5"/>
    <w:rsid w:val="00FE6C1A"/>
    <w:rsid w:val="00FE779C"/>
    <w:rsid w:val="00FF1D2E"/>
    <w:rsid w:val="00FF2472"/>
    <w:rsid w:val="00FF6AA4"/>
    <w:rsid w:val="00FF763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8627CF-E43A-46E5-BFC8-4EB4671C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36"/>
    <w:rPr>
      <w:sz w:val="24"/>
      <w:szCs w:val="24"/>
    </w:rPr>
  </w:style>
  <w:style w:type="paragraph" w:styleId="Nadpis5">
    <w:name w:val="heading 5"/>
    <w:basedOn w:val="Normln"/>
    <w:next w:val="Normln"/>
    <w:qFormat/>
    <w:rsid w:val="00A71E3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71E3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A71E36"/>
    <w:pPr>
      <w:numPr>
        <w:ilvl w:val="6"/>
        <w:numId w:val="1"/>
      </w:numPr>
      <w:tabs>
        <w:tab w:val="clear" w:pos="1564"/>
        <w:tab w:val="num" w:pos="2005"/>
      </w:tabs>
      <w:spacing w:before="240" w:after="60"/>
      <w:ind w:left="200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71E3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71E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71E36"/>
    <w:rPr>
      <w:rFonts w:ascii="Arial" w:hAnsi="Arial"/>
    </w:rPr>
  </w:style>
  <w:style w:type="paragraph" w:customStyle="1" w:styleId="lnek">
    <w:name w:val="Článek"/>
    <w:basedOn w:val="Normln"/>
    <w:rsid w:val="00A71E36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71E36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A71E3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71E36"/>
    <w:rPr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A71E36"/>
    <w:rPr>
      <w:rFonts w:cs="Times New Roman"/>
    </w:rPr>
  </w:style>
  <w:style w:type="paragraph" w:customStyle="1" w:styleId="JKHeadL4">
    <w:name w:val="J&amp;K Head L4"/>
    <w:basedOn w:val="Normln"/>
    <w:rsid w:val="00A71E36"/>
    <w:pPr>
      <w:numPr>
        <w:ilvl w:val="3"/>
        <w:numId w:val="3"/>
      </w:numPr>
      <w:spacing w:after="240"/>
      <w:jc w:val="both"/>
      <w:outlineLvl w:val="3"/>
    </w:pPr>
    <w:rPr>
      <w:sz w:val="22"/>
      <w:lang w:eastAsia="en-US"/>
    </w:rPr>
  </w:style>
  <w:style w:type="paragraph" w:customStyle="1" w:styleId="JKHeadL5">
    <w:name w:val="J&amp;K Head L5"/>
    <w:basedOn w:val="Normln"/>
    <w:rsid w:val="00A71E36"/>
    <w:pPr>
      <w:numPr>
        <w:ilvl w:val="4"/>
        <w:numId w:val="3"/>
      </w:numPr>
      <w:spacing w:after="240"/>
      <w:jc w:val="both"/>
      <w:outlineLvl w:val="4"/>
    </w:pPr>
    <w:rPr>
      <w:sz w:val="22"/>
      <w:lang w:eastAsia="en-US"/>
    </w:rPr>
  </w:style>
  <w:style w:type="paragraph" w:customStyle="1" w:styleId="JKHeadL6">
    <w:name w:val="J&amp;K Head L6"/>
    <w:basedOn w:val="Normln"/>
    <w:rsid w:val="00A71E36"/>
    <w:pPr>
      <w:numPr>
        <w:ilvl w:val="5"/>
        <w:numId w:val="3"/>
      </w:numPr>
      <w:spacing w:after="240"/>
      <w:jc w:val="both"/>
      <w:outlineLvl w:val="5"/>
    </w:pPr>
    <w:rPr>
      <w:sz w:val="22"/>
      <w:lang w:eastAsia="en-US"/>
    </w:rPr>
  </w:style>
  <w:style w:type="paragraph" w:styleId="Textpoznpodarou">
    <w:name w:val="footnote text"/>
    <w:basedOn w:val="Normln"/>
    <w:rsid w:val="00A71E36"/>
    <w:pPr>
      <w:numPr>
        <w:numId w:val="3"/>
      </w:numPr>
      <w:jc w:val="both"/>
    </w:pPr>
    <w:rPr>
      <w:sz w:val="18"/>
      <w:szCs w:val="20"/>
      <w:lang w:eastAsia="en-US"/>
    </w:rPr>
  </w:style>
  <w:style w:type="paragraph" w:styleId="Rejstk6">
    <w:name w:val="index 6"/>
    <w:basedOn w:val="Normln"/>
    <w:next w:val="Normln"/>
    <w:semiHidden/>
    <w:rsid w:val="00A71E36"/>
    <w:pPr>
      <w:numPr>
        <w:ilvl w:val="6"/>
        <w:numId w:val="3"/>
      </w:numPr>
      <w:tabs>
        <w:tab w:val="num" w:pos="1831"/>
      </w:tabs>
      <w:spacing w:after="240"/>
      <w:ind w:left="1831" w:hanging="851"/>
      <w:jc w:val="both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A71E36"/>
    <w:pPr>
      <w:numPr>
        <w:ilvl w:val="7"/>
        <w:numId w:val="3"/>
      </w:numPr>
      <w:spacing w:after="240"/>
      <w:ind w:left="1540" w:hanging="220"/>
      <w:jc w:val="both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A71E36"/>
    <w:pPr>
      <w:numPr>
        <w:ilvl w:val="8"/>
        <w:numId w:val="3"/>
      </w:numPr>
      <w:spacing w:after="240"/>
      <w:ind w:left="1760" w:hanging="220"/>
      <w:jc w:val="both"/>
    </w:pPr>
    <w:rPr>
      <w:rFonts w:ascii="Garamond MT" w:hAnsi="Garamond MT"/>
      <w:sz w:val="22"/>
      <w:lang w:val="en-GB" w:eastAsia="en-US"/>
    </w:rPr>
  </w:style>
  <w:style w:type="paragraph" w:customStyle="1" w:styleId="Nazvyst">
    <w:name w:val="Nazvy částí"/>
    <w:basedOn w:val="Normln"/>
    <w:next w:val="Normln"/>
    <w:semiHidden/>
    <w:rsid w:val="00A71E3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A71E3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Stranysmlouvy">
    <w:name w:val="Strany smlouvy"/>
    <w:basedOn w:val="Normln"/>
    <w:link w:val="StranysmlouvyCharChar"/>
    <w:rsid w:val="00A71E36"/>
    <w:pPr>
      <w:numPr>
        <w:numId w:val="4"/>
      </w:numPr>
      <w:spacing w:after="240"/>
      <w:jc w:val="both"/>
    </w:pPr>
    <w:rPr>
      <w:sz w:val="22"/>
      <w:szCs w:val="20"/>
    </w:rPr>
  </w:style>
  <w:style w:type="character" w:customStyle="1" w:styleId="StranysmlouvyCharChar">
    <w:name w:val="Strany smlouvy Char Char"/>
    <w:basedOn w:val="Standardnpsmoodstavce"/>
    <w:link w:val="Stranysmlouvy"/>
    <w:locked/>
    <w:rsid w:val="00A71E36"/>
    <w:rPr>
      <w:sz w:val="22"/>
      <w:lang w:val="cs-CZ" w:eastAsia="cs-CZ" w:bidi="ar-SA"/>
    </w:rPr>
  </w:style>
  <w:style w:type="paragraph" w:customStyle="1" w:styleId="NormalodsazeneBoldAllcaps">
    <w:name w:val="Normal odsazene + Bold All caps"/>
    <w:basedOn w:val="Normln"/>
    <w:rsid w:val="00A71E36"/>
    <w:pPr>
      <w:spacing w:after="240"/>
      <w:jc w:val="both"/>
    </w:pPr>
    <w:rPr>
      <w:b/>
      <w:bCs/>
      <w:caps/>
      <w:sz w:val="22"/>
      <w:szCs w:val="20"/>
    </w:rPr>
  </w:style>
  <w:style w:type="paragraph" w:customStyle="1" w:styleId="preambule">
    <w:name w:val="preambule"/>
    <w:basedOn w:val="Normln"/>
    <w:rsid w:val="00A71E36"/>
    <w:pPr>
      <w:numPr>
        <w:numId w:val="2"/>
      </w:numPr>
      <w:spacing w:after="240"/>
      <w:jc w:val="both"/>
    </w:pPr>
    <w:rPr>
      <w:sz w:val="22"/>
      <w:szCs w:val="20"/>
    </w:rPr>
  </w:style>
  <w:style w:type="paragraph" w:customStyle="1" w:styleId="JKHeadL2Allcaps">
    <w:name w:val="J&amp;K Head L2 + All caps"/>
    <w:basedOn w:val="Normln"/>
    <w:link w:val="JKHeadL2AllcapsCharChar"/>
    <w:rsid w:val="00A71E36"/>
    <w:pPr>
      <w:keepNext/>
      <w:keepLines/>
      <w:numPr>
        <w:ilvl w:val="1"/>
        <w:numId w:val="3"/>
      </w:numPr>
      <w:spacing w:before="240" w:after="24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character" w:customStyle="1" w:styleId="JKHeadL2AllcapsCharChar">
    <w:name w:val="J&amp;K Head L2 + All caps Char Char"/>
    <w:basedOn w:val="Standardnpsmoodstavce"/>
    <w:link w:val="JKHeadL2Allcaps"/>
    <w:locked/>
    <w:rsid w:val="00A71E36"/>
    <w:rPr>
      <w:rFonts w:ascii="Times New Roman Bold" w:hAnsi="Times New Roman Bold"/>
      <w:b/>
      <w:bCs/>
      <w:caps/>
      <w:sz w:val="22"/>
      <w:szCs w:val="22"/>
      <w:lang w:val="en-GB" w:eastAsia="en-US" w:bidi="ar-SA"/>
    </w:rPr>
  </w:style>
  <w:style w:type="paragraph" w:customStyle="1" w:styleId="JKHeadL3Bold">
    <w:name w:val="J&amp;K Head L3 + Bold"/>
    <w:basedOn w:val="Normln"/>
    <w:link w:val="JKHeadL3BoldCharChar"/>
    <w:rsid w:val="00A71E36"/>
    <w:pPr>
      <w:spacing w:after="240"/>
      <w:jc w:val="both"/>
      <w:outlineLvl w:val="2"/>
    </w:pPr>
    <w:rPr>
      <w:rFonts w:ascii="Times New Roman Bold" w:hAnsi="Times New Roman Bold"/>
      <w:bCs/>
      <w:sz w:val="22"/>
      <w:szCs w:val="22"/>
      <w:lang w:eastAsia="en-US"/>
    </w:rPr>
  </w:style>
  <w:style w:type="character" w:customStyle="1" w:styleId="JKHeadL3BoldCharChar">
    <w:name w:val="J&amp;K Head L3 + Bold Char Char"/>
    <w:basedOn w:val="Standardnpsmoodstavce"/>
    <w:link w:val="JKHeadL3Bold"/>
    <w:locked/>
    <w:rsid w:val="00A71E36"/>
    <w:rPr>
      <w:rFonts w:ascii="Times New Roman Bold" w:hAnsi="Times New Roman Bold"/>
      <w:bCs/>
      <w:sz w:val="22"/>
      <w:szCs w:val="22"/>
      <w:lang w:val="cs-CZ" w:eastAsia="en-US" w:bidi="ar-SA"/>
    </w:rPr>
  </w:style>
  <w:style w:type="paragraph" w:customStyle="1" w:styleId="Plohy">
    <w:name w:val="Přílohy"/>
    <w:basedOn w:val="Normln"/>
    <w:rsid w:val="00A71E36"/>
    <w:pPr>
      <w:ind w:left="284"/>
      <w:jc w:val="both"/>
    </w:pPr>
    <w:rPr>
      <w:caps/>
      <w:sz w:val="20"/>
      <w:szCs w:val="22"/>
    </w:rPr>
  </w:style>
  <w:style w:type="paragraph" w:styleId="Rozloendokumentu">
    <w:name w:val="Document Map"/>
    <w:basedOn w:val="Normln"/>
    <w:semiHidden/>
    <w:rsid w:val="00E61F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9F153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D317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17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173B"/>
  </w:style>
  <w:style w:type="paragraph" w:styleId="Pedmtkomente">
    <w:name w:val="annotation subject"/>
    <w:basedOn w:val="Textkomente"/>
    <w:next w:val="Textkomente"/>
    <w:link w:val="PedmtkomenteChar"/>
    <w:rsid w:val="00D31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173B"/>
    <w:rPr>
      <w:b/>
      <w:bCs/>
    </w:rPr>
  </w:style>
  <w:style w:type="paragraph" w:styleId="Textbubliny">
    <w:name w:val="Balloon Text"/>
    <w:basedOn w:val="Normln"/>
    <w:link w:val="TextbublinyChar"/>
    <w:rsid w:val="00D317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17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93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D502B"/>
    <w:rPr>
      <w:b/>
      <w:bCs/>
    </w:rPr>
  </w:style>
  <w:style w:type="character" w:styleId="Zdraznn">
    <w:name w:val="Emphasis"/>
    <w:basedOn w:val="Standardnpsmoodstavce"/>
    <w:uiPriority w:val="20"/>
    <w:qFormat/>
    <w:rsid w:val="007D5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CBA1-3C48-4993-8E89-FFAEB3C8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1703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Soukromé a důvěrné</vt:lpstr>
    </vt:vector>
  </TitlesOfParts>
  <Company>Krajký úřad Pardubického kraje</Company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Soukromé a důvěrné</dc:title>
  <dc:creator>kuceraj</dc:creator>
  <cp:lastModifiedBy>Slavík Ondřej Ing.</cp:lastModifiedBy>
  <cp:revision>2</cp:revision>
  <cp:lastPrinted>2017-06-02T12:20:00Z</cp:lastPrinted>
  <dcterms:created xsi:type="dcterms:W3CDTF">2018-04-23T07:26:00Z</dcterms:created>
  <dcterms:modified xsi:type="dcterms:W3CDTF">2018-04-23T07:26:00Z</dcterms:modified>
</cp:coreProperties>
</file>