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4F4681" w:rsidRDefault="001E712E" w:rsidP="004F4681">
      <w:pPr>
        <w:pStyle w:val="cpNzevsmlouvy"/>
        <w:spacing w:after="240"/>
      </w:pPr>
      <w:r w:rsidRPr="004F4681">
        <w:t xml:space="preserve">Dodatek č. </w:t>
      </w:r>
      <w:r w:rsidR="003671F4">
        <w:t>1</w:t>
      </w:r>
      <w:r w:rsidRPr="004F4681">
        <w:t xml:space="preserve"> k</w:t>
      </w:r>
      <w:r w:rsidR="003671F4">
        <w:t> </w:t>
      </w:r>
      <w:r w:rsidRPr="004F4681">
        <w:t>Dohodě</w:t>
      </w:r>
      <w:r w:rsidR="003671F4">
        <w:t xml:space="preserve"> o bezhotovostní úhradě cen poštovních služeb</w:t>
      </w:r>
      <w:r w:rsidR="001C2D26" w:rsidRPr="004F4681">
        <w:t xml:space="preserve"> </w:t>
      </w:r>
      <w:r w:rsidR="001C2D26" w:rsidRPr="004F4681">
        <w:br/>
      </w:r>
      <w:r w:rsidR="00367F2B" w:rsidRPr="004F4681">
        <w:t xml:space="preserve">Číslo </w:t>
      </w:r>
      <w:r w:rsidR="003671F4">
        <w:t>982607-</w:t>
      </w:r>
      <w:r w:rsidR="00666939">
        <w:t>0339</w:t>
      </w:r>
      <w:r w:rsidR="003671F4">
        <w:t>/201</w:t>
      </w:r>
      <w:r w:rsidR="00F82D55">
        <w:t>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1F4" w:rsidRPr="001C2D26" w:rsidTr="003C5BF8">
        <w:tc>
          <w:tcPr>
            <w:tcW w:w="3528" w:type="dxa"/>
          </w:tcPr>
          <w:p w:rsidR="003671F4" w:rsidRPr="0095032E" w:rsidRDefault="003671F4" w:rsidP="003671F4">
            <w:pPr>
              <w:pStyle w:val="cpTabulkasmluvnistrany"/>
              <w:framePr w:hSpace="0" w:wrap="auto" w:vAnchor="margin" w:hAnchor="text" w:yAlign="inline"/>
            </w:pPr>
            <w:r w:rsidRPr="0095032E">
              <w:rPr>
                <w:b/>
              </w:rPr>
              <w:t xml:space="preserve">Česká pošta, </w:t>
            </w:r>
            <w:proofErr w:type="gramStart"/>
            <w:r w:rsidRPr="0095032E">
              <w:rPr>
                <w:b/>
              </w:rPr>
              <w:t>s.p.</w:t>
            </w:r>
            <w:proofErr w:type="gramEnd"/>
          </w:p>
        </w:tc>
        <w:tc>
          <w:tcPr>
            <w:tcW w:w="6323" w:type="dxa"/>
          </w:tcPr>
          <w:p w:rsidR="003671F4" w:rsidRPr="0095032E" w:rsidRDefault="003671F4" w:rsidP="003671F4">
            <w:pPr>
              <w:pStyle w:val="cpTabulkasmluvnistrany"/>
              <w:framePr w:hSpace="0" w:wrap="auto" w:vAnchor="margin" w:hAnchor="text" w:yAlign="inline"/>
            </w:pP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se sídlem:</w:t>
            </w:r>
          </w:p>
        </w:tc>
        <w:tc>
          <w:tcPr>
            <w:tcW w:w="6323" w:type="dxa"/>
          </w:tcPr>
          <w:p w:rsidR="003671F4" w:rsidRPr="0095032E" w:rsidRDefault="003671F4" w:rsidP="003671F4">
            <w:pPr>
              <w:pStyle w:val="cpTabulkasmluvnistrany"/>
              <w:framePr w:hSpace="0" w:wrap="auto" w:vAnchor="margin" w:hAnchor="text" w:yAlign="inline"/>
              <w:spacing w:after="60"/>
            </w:pPr>
            <w:r w:rsidRPr="0095032E">
              <w:t>Politických vězňů 909/4, 225 99, Praha 1</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IČ:</w:t>
            </w:r>
          </w:p>
        </w:tc>
        <w:tc>
          <w:tcPr>
            <w:tcW w:w="6323" w:type="dxa"/>
          </w:tcPr>
          <w:p w:rsidR="003671F4" w:rsidRPr="0095032E" w:rsidRDefault="003671F4" w:rsidP="003671F4">
            <w:pPr>
              <w:pStyle w:val="cpTabulkasmluvnistrany"/>
              <w:framePr w:hSpace="0" w:wrap="auto" w:vAnchor="margin" w:hAnchor="text" w:yAlign="inline"/>
              <w:spacing w:after="60"/>
            </w:pPr>
            <w:r w:rsidRPr="0095032E">
              <w:t>47114983</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DIČ:</w:t>
            </w:r>
          </w:p>
        </w:tc>
        <w:tc>
          <w:tcPr>
            <w:tcW w:w="6323" w:type="dxa"/>
          </w:tcPr>
          <w:p w:rsidR="003671F4" w:rsidRPr="0095032E" w:rsidRDefault="003671F4" w:rsidP="003671F4">
            <w:pPr>
              <w:pStyle w:val="cpTabulkasmluvnistrany"/>
              <w:framePr w:hSpace="0" w:wrap="auto" w:vAnchor="margin" w:hAnchor="text" w:yAlign="inline"/>
              <w:spacing w:after="60"/>
            </w:pPr>
            <w:r w:rsidRPr="0095032E">
              <w:t>CZ47114983</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zastoupen/jednající:</w:t>
            </w:r>
          </w:p>
        </w:tc>
        <w:tc>
          <w:tcPr>
            <w:tcW w:w="6323" w:type="dxa"/>
          </w:tcPr>
          <w:p w:rsidR="003671F4" w:rsidRPr="0095032E" w:rsidRDefault="0082298A" w:rsidP="003671F4">
            <w:pPr>
              <w:pStyle w:val="cpTabulkasmluvnistrany"/>
              <w:framePr w:hSpace="0" w:wrap="auto" w:vAnchor="margin" w:hAnchor="text" w:yAlign="inline"/>
              <w:spacing w:after="60"/>
            </w:pPr>
            <w:r>
              <w:fldChar w:fldCharType="begin">
                <w:ffData>
                  <w:name w:val=""/>
                  <w:enabled/>
                  <w:calcOnExit w:val="0"/>
                  <w:textInput>
                    <w:default w:val="Alena Vozábalová "/>
                  </w:textInput>
                </w:ffData>
              </w:fldChar>
            </w:r>
            <w:r w:rsidR="003671F4">
              <w:instrText xml:space="preserve"> FORMTEXT </w:instrText>
            </w:r>
            <w:r>
              <w:fldChar w:fldCharType="separate"/>
            </w:r>
            <w:r w:rsidR="003671F4">
              <w:rPr>
                <w:noProof/>
              </w:rPr>
              <w:t xml:space="preserve">Alena Vozábalová </w:t>
            </w:r>
            <w:r>
              <w:fldChar w:fldCharType="end"/>
            </w:r>
            <w:r w:rsidR="003671F4" w:rsidRPr="0095032E">
              <w:t xml:space="preserve">, </w:t>
            </w:r>
            <w:r>
              <w:fldChar w:fldCharType="begin">
                <w:ffData>
                  <w:name w:val=""/>
                  <w:enabled/>
                  <w:calcOnExit w:val="0"/>
                  <w:textInput>
                    <w:default w:val="Obchodní "/>
                  </w:textInput>
                </w:ffData>
              </w:fldChar>
            </w:r>
            <w:r w:rsidR="003671F4">
              <w:instrText xml:space="preserve"> FORMTEXT </w:instrText>
            </w:r>
            <w:r>
              <w:fldChar w:fldCharType="separate"/>
            </w:r>
            <w:r w:rsidR="003671F4">
              <w:rPr>
                <w:noProof/>
              </w:rPr>
              <w:t xml:space="preserve">Obchodní </w:t>
            </w:r>
            <w:r>
              <w:fldChar w:fldCharType="end"/>
            </w:r>
            <w:r w:rsidR="003671F4">
              <w:t xml:space="preserve"> ředitelka</w:t>
            </w:r>
            <w:r w:rsidR="003671F4" w:rsidRPr="0095032E">
              <w:t xml:space="preserve"> </w:t>
            </w:r>
            <w:r>
              <w:fldChar w:fldCharType="begin">
                <w:ffData>
                  <w:name w:val=""/>
                  <w:enabled/>
                  <w:calcOnExit w:val="0"/>
                  <w:textInput>
                    <w:default w:val="Regionu Jižní Morava"/>
                  </w:textInput>
                </w:ffData>
              </w:fldChar>
            </w:r>
            <w:r w:rsidR="003671F4">
              <w:instrText xml:space="preserve"> FORMTEXT </w:instrText>
            </w:r>
            <w:r>
              <w:fldChar w:fldCharType="separate"/>
            </w:r>
            <w:r w:rsidR="003671F4">
              <w:rPr>
                <w:noProof/>
              </w:rPr>
              <w:t>Regionu Jižní Morava</w:t>
            </w:r>
            <w:r>
              <w:fldChar w:fldCharType="end"/>
            </w:r>
            <w:r w:rsidR="003671F4" w:rsidRPr="0095032E">
              <w:t xml:space="preserve"> </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zapsán v obchodním rejstříku</w:t>
            </w:r>
          </w:p>
        </w:tc>
        <w:tc>
          <w:tcPr>
            <w:tcW w:w="6323" w:type="dxa"/>
          </w:tcPr>
          <w:p w:rsidR="003671F4" w:rsidRPr="0095032E" w:rsidRDefault="003671F4" w:rsidP="003671F4">
            <w:pPr>
              <w:pStyle w:val="cpTabulkasmluvnistrany"/>
              <w:framePr w:hSpace="0" w:wrap="auto" w:vAnchor="margin" w:hAnchor="text" w:yAlign="inline"/>
              <w:spacing w:after="60"/>
            </w:pPr>
            <w:r w:rsidRPr="0095032E">
              <w:t>Městského soudu v Praze</w:t>
            </w:r>
            <w:r w:rsidRPr="0095032E">
              <w:rPr>
                <w:rStyle w:val="platne1"/>
              </w:rPr>
              <w:t>, oddíl A, vložka 7565/1</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bankovní spojení:</w:t>
            </w:r>
          </w:p>
        </w:tc>
        <w:tc>
          <w:tcPr>
            <w:tcW w:w="6323" w:type="dxa"/>
          </w:tcPr>
          <w:p w:rsidR="003671F4" w:rsidRPr="0095032E" w:rsidRDefault="003671F4" w:rsidP="003671F4">
            <w:pPr>
              <w:pStyle w:val="cpTabulkasmluvnistrany"/>
              <w:framePr w:hSpace="0" w:wrap="auto" w:vAnchor="margin" w:hAnchor="text" w:yAlign="inline"/>
              <w:spacing w:after="60"/>
            </w:pPr>
            <w:r w:rsidRPr="0095032E">
              <w:t>Československá obchodní banka, a.s.</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číslo účtu:</w:t>
            </w:r>
          </w:p>
        </w:tc>
        <w:tc>
          <w:tcPr>
            <w:tcW w:w="6323" w:type="dxa"/>
          </w:tcPr>
          <w:p w:rsidR="003671F4" w:rsidRPr="00374014" w:rsidRDefault="003671F4" w:rsidP="003671F4">
            <w:pPr>
              <w:pStyle w:val="cpTabulkasmluvnistrany"/>
              <w:framePr w:hSpace="0" w:wrap="auto" w:vAnchor="margin" w:hAnchor="text" w:yAlign="inline"/>
              <w:spacing w:after="60"/>
            </w:pPr>
            <w:r w:rsidRPr="00374014">
              <w:rPr>
                <w:rStyle w:val="P-HEAD-WBULLETSChar"/>
                <w:rFonts w:ascii="Times New Roman" w:hAnsi="Times New Roman"/>
              </w:rPr>
              <w:t>134204869</w:t>
            </w:r>
            <w:r w:rsidRPr="00374014">
              <w:t>/</w:t>
            </w:r>
            <w:r w:rsidRPr="00374014">
              <w:rPr>
                <w:rStyle w:val="P-HEAD-WBULLETSChar"/>
                <w:rFonts w:ascii="Times New Roman" w:hAnsi="Times New Roman"/>
              </w:rPr>
              <w:t>0300</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korespondenční adresa:</w:t>
            </w:r>
          </w:p>
        </w:tc>
        <w:tc>
          <w:tcPr>
            <w:tcW w:w="6323" w:type="dxa"/>
          </w:tcPr>
          <w:p w:rsidR="003671F4" w:rsidRPr="0095032E" w:rsidRDefault="0082298A" w:rsidP="003671F4">
            <w:pPr>
              <w:pStyle w:val="cpTabulkasmluvnistrany"/>
              <w:framePr w:hSpace="0" w:wrap="auto" w:vAnchor="margin" w:hAnchor="text" w:yAlign="inline"/>
              <w:spacing w:after="60"/>
            </w:pPr>
            <w:r>
              <w:fldChar w:fldCharType="begin">
                <w:ffData>
                  <w:name w:val=""/>
                  <w:enabled/>
                  <w:calcOnExit w:val="0"/>
                  <w:textInput>
                    <w:default w:val="Česká pošta, s.p., Obchod Regionu JM, Orlí 655/30, 663 00 Brno "/>
                  </w:textInput>
                </w:ffData>
              </w:fldChar>
            </w:r>
            <w:r w:rsidR="003671F4">
              <w:instrText xml:space="preserve"> FORMTEXT </w:instrText>
            </w:r>
            <w:r>
              <w:fldChar w:fldCharType="separate"/>
            </w:r>
            <w:r w:rsidR="003671F4">
              <w:rPr>
                <w:noProof/>
              </w:rPr>
              <w:t xml:space="preserve">Česká pošta, s.p., Obchod Regionu JM, Orlí 655/30, 663 00 Brno </w:t>
            </w:r>
            <w:r>
              <w:fldChar w:fldCharType="end"/>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BIC/SWIFT:</w:t>
            </w:r>
          </w:p>
        </w:tc>
        <w:tc>
          <w:tcPr>
            <w:tcW w:w="6323" w:type="dxa"/>
          </w:tcPr>
          <w:p w:rsidR="003671F4" w:rsidRPr="0095032E" w:rsidRDefault="003671F4" w:rsidP="003671F4">
            <w:pPr>
              <w:pStyle w:val="cpTabulkasmluvnistrany"/>
              <w:framePr w:hSpace="0" w:wrap="auto" w:vAnchor="margin" w:hAnchor="text" w:yAlign="inline"/>
              <w:spacing w:after="60"/>
            </w:pPr>
            <w:r w:rsidRPr="0095032E">
              <w:t>CEKOCZPP</w:t>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spacing w:after="60"/>
            </w:pPr>
            <w:r w:rsidRPr="0095032E">
              <w:t>IBAN:</w:t>
            </w:r>
          </w:p>
        </w:tc>
        <w:tc>
          <w:tcPr>
            <w:tcW w:w="6323" w:type="dxa"/>
          </w:tcPr>
          <w:p w:rsidR="003671F4" w:rsidRPr="0095032E" w:rsidRDefault="0082298A" w:rsidP="003671F4">
            <w:pPr>
              <w:pStyle w:val="cpTabulkasmluvnistrany"/>
              <w:framePr w:hSpace="0" w:wrap="auto" w:vAnchor="margin" w:hAnchor="text" w:yAlign="inline"/>
              <w:spacing w:after="60"/>
            </w:pPr>
            <w:r>
              <w:fldChar w:fldCharType="begin">
                <w:ffData>
                  <w:name w:val=""/>
                  <w:enabled/>
                  <w:calcOnExit w:val="0"/>
                  <w:textInput>
                    <w:default w:val="CZ03 0300 0000 0001 3420 4869"/>
                  </w:textInput>
                </w:ffData>
              </w:fldChar>
            </w:r>
            <w:r w:rsidR="003671F4">
              <w:instrText xml:space="preserve"> FORMTEXT </w:instrText>
            </w:r>
            <w:r>
              <w:fldChar w:fldCharType="separate"/>
            </w:r>
            <w:r w:rsidR="003671F4">
              <w:rPr>
                <w:noProof/>
              </w:rPr>
              <w:t>CZ03 0300 0000 0001 3420 4869</w:t>
            </w:r>
            <w:r>
              <w:fldChar w:fldCharType="end"/>
            </w:r>
          </w:p>
        </w:tc>
      </w:tr>
      <w:tr w:rsidR="003671F4" w:rsidRPr="001C2D26" w:rsidTr="003C5BF8">
        <w:tc>
          <w:tcPr>
            <w:tcW w:w="3528" w:type="dxa"/>
          </w:tcPr>
          <w:p w:rsidR="003671F4" w:rsidRPr="0095032E" w:rsidRDefault="003671F4" w:rsidP="003671F4">
            <w:pPr>
              <w:pStyle w:val="cpTabulkasmluvnistrany"/>
              <w:framePr w:hSpace="0" w:wrap="auto" w:vAnchor="margin" w:hAnchor="text" w:yAlign="inline"/>
            </w:pPr>
            <w:r w:rsidRPr="0095032E">
              <w:t>dále jen „ČP“</w:t>
            </w:r>
          </w:p>
        </w:tc>
        <w:tc>
          <w:tcPr>
            <w:tcW w:w="6323" w:type="dxa"/>
          </w:tcPr>
          <w:p w:rsidR="003671F4" w:rsidRPr="0095032E" w:rsidRDefault="003671F4" w:rsidP="003671F4">
            <w:pPr>
              <w:pStyle w:val="cpTabulkasmluvnistrany"/>
              <w:framePr w:hSpace="0" w:wrap="auto" w:vAnchor="margin" w:hAnchor="text" w:yAlign="inline"/>
            </w:pPr>
          </w:p>
        </w:tc>
      </w:tr>
    </w:tbl>
    <w:p w:rsidR="00367F2B" w:rsidRPr="001C2D26" w:rsidRDefault="00367F2B" w:rsidP="001C2D26"/>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951EAE" w:rsidRPr="001C2D26" w:rsidTr="003C5BF8">
        <w:tc>
          <w:tcPr>
            <w:tcW w:w="3528" w:type="dxa"/>
          </w:tcPr>
          <w:p w:rsidR="00951EAE" w:rsidRPr="0095032E" w:rsidRDefault="00317BF8" w:rsidP="00951EAE">
            <w:pPr>
              <w:pStyle w:val="cpTabulkasmluvnistrany"/>
              <w:framePr w:hSpace="0" w:wrap="auto" w:vAnchor="margin" w:hAnchor="text" w:yAlign="inline"/>
              <w:rPr>
                <w:b/>
              </w:rPr>
            </w:pPr>
            <w:r>
              <w:rPr>
                <w:b/>
              </w:rPr>
              <w:t>XX</w:t>
            </w:r>
          </w:p>
        </w:tc>
        <w:tc>
          <w:tcPr>
            <w:tcW w:w="6323" w:type="dxa"/>
          </w:tcPr>
          <w:p w:rsidR="00951EAE" w:rsidRPr="0095032E" w:rsidRDefault="00951EAE" w:rsidP="00951EAE">
            <w:pPr>
              <w:pStyle w:val="cpTabulkasmluvnistrany"/>
              <w:framePr w:hSpace="0" w:wrap="auto" w:vAnchor="margin" w:hAnchor="text" w:yAlign="inline"/>
            </w:pP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se sídlem/místem podnikání:</w:t>
            </w:r>
          </w:p>
        </w:tc>
        <w:tc>
          <w:tcPr>
            <w:tcW w:w="6323" w:type="dxa"/>
          </w:tcPr>
          <w:p w:rsidR="00951EAE" w:rsidRPr="0095032E" w:rsidRDefault="00317BF8" w:rsidP="00951EAE">
            <w:pPr>
              <w:pStyle w:val="cpTabulkasmluvnistrany"/>
              <w:framePr w:hSpace="0" w:wrap="auto" w:vAnchor="margin" w:hAnchor="text" w:yAlign="inline"/>
              <w:spacing w:after="60"/>
            </w:pPr>
            <w:r>
              <w:t>XX</w:t>
            </w: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IČ:</w:t>
            </w:r>
          </w:p>
        </w:tc>
        <w:tc>
          <w:tcPr>
            <w:tcW w:w="6323" w:type="dxa"/>
          </w:tcPr>
          <w:p w:rsidR="00951EAE" w:rsidRPr="0095032E" w:rsidRDefault="00317BF8" w:rsidP="00951EAE">
            <w:pPr>
              <w:pStyle w:val="cpTabulkasmluvnistrany"/>
              <w:framePr w:hSpace="0" w:wrap="auto" w:vAnchor="margin" w:hAnchor="text" w:yAlign="inline"/>
              <w:spacing w:after="60"/>
            </w:pPr>
            <w:r>
              <w:t>XX</w:t>
            </w: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DIČ:</w:t>
            </w:r>
          </w:p>
        </w:tc>
        <w:tc>
          <w:tcPr>
            <w:tcW w:w="6323" w:type="dxa"/>
          </w:tcPr>
          <w:p w:rsidR="00951EAE" w:rsidRPr="0095032E" w:rsidRDefault="00317BF8" w:rsidP="00951EAE">
            <w:pPr>
              <w:pStyle w:val="cpTabulkasmluvnistrany"/>
              <w:framePr w:hSpace="0" w:wrap="auto" w:vAnchor="margin" w:hAnchor="text" w:yAlign="inline"/>
              <w:spacing w:after="60"/>
            </w:pPr>
            <w:r>
              <w:t>XX</w:t>
            </w: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zastoupen/jednající:</w:t>
            </w:r>
          </w:p>
        </w:tc>
        <w:tc>
          <w:tcPr>
            <w:tcW w:w="6323" w:type="dxa"/>
          </w:tcPr>
          <w:p w:rsidR="00951EAE" w:rsidRPr="0095032E" w:rsidRDefault="00317BF8" w:rsidP="00951EAE">
            <w:pPr>
              <w:pStyle w:val="cpTabulkasmluvnistrany"/>
              <w:framePr w:hSpace="0" w:wrap="auto" w:vAnchor="margin" w:hAnchor="text" w:yAlign="inline"/>
              <w:spacing w:after="60"/>
            </w:pPr>
            <w:r>
              <w:t>XX</w:t>
            </w: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 xml:space="preserve">zapsán/a </w:t>
            </w:r>
            <w:r>
              <w:t>v:</w:t>
            </w:r>
          </w:p>
        </w:tc>
        <w:tc>
          <w:tcPr>
            <w:tcW w:w="6323" w:type="dxa"/>
          </w:tcPr>
          <w:p w:rsidR="00951EAE" w:rsidRPr="0095032E" w:rsidRDefault="00951EAE" w:rsidP="00317BF8">
            <w:pPr>
              <w:pStyle w:val="cpTabulkasmluvnistrany"/>
              <w:framePr w:hSpace="0" w:wrap="auto" w:vAnchor="margin" w:hAnchor="text" w:yAlign="inline"/>
              <w:spacing w:after="60"/>
            </w:pPr>
            <w:r>
              <w:t xml:space="preserve"> </w:t>
            </w:r>
            <w:r w:rsidR="00317BF8">
              <w:t>XX</w:t>
            </w: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bankovní spojení:</w:t>
            </w:r>
          </w:p>
        </w:tc>
        <w:tc>
          <w:tcPr>
            <w:tcW w:w="6323" w:type="dxa"/>
          </w:tcPr>
          <w:p w:rsidR="00951EAE" w:rsidRPr="0095032E" w:rsidRDefault="00317BF8" w:rsidP="00951EAE">
            <w:pPr>
              <w:pStyle w:val="cpTabulkasmluvnistrany"/>
              <w:framePr w:hSpace="0" w:wrap="auto" w:vAnchor="margin" w:hAnchor="text" w:yAlign="inline"/>
              <w:spacing w:after="60"/>
            </w:pPr>
            <w:r>
              <w:t>XX</w:t>
            </w: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číslo účtu:</w:t>
            </w:r>
          </w:p>
        </w:tc>
        <w:tc>
          <w:tcPr>
            <w:tcW w:w="6323" w:type="dxa"/>
          </w:tcPr>
          <w:p w:rsidR="00951EAE" w:rsidRPr="0095032E" w:rsidRDefault="00317BF8" w:rsidP="00951EAE">
            <w:pPr>
              <w:pStyle w:val="cpTabulkasmluvnistrany"/>
              <w:framePr w:hSpace="0" w:wrap="auto" w:vAnchor="margin" w:hAnchor="text" w:yAlign="inline"/>
              <w:spacing w:after="60"/>
            </w:pPr>
            <w:r>
              <w:t>XX</w:t>
            </w:r>
          </w:p>
        </w:tc>
      </w:tr>
      <w:tr w:rsidR="00951EAE" w:rsidRPr="001C2D26" w:rsidTr="003C5BF8">
        <w:tc>
          <w:tcPr>
            <w:tcW w:w="3528" w:type="dxa"/>
          </w:tcPr>
          <w:p w:rsidR="00951EAE" w:rsidRPr="0095032E" w:rsidRDefault="00951EAE" w:rsidP="00951EAE">
            <w:pPr>
              <w:pStyle w:val="cpTabulkasmluvnistrany"/>
              <w:framePr w:hSpace="0" w:wrap="auto" w:vAnchor="margin" w:hAnchor="text" w:yAlign="inline"/>
              <w:spacing w:after="60"/>
            </w:pPr>
            <w:r w:rsidRPr="0095032E">
              <w:t>korespondenční adresa:</w:t>
            </w:r>
          </w:p>
        </w:tc>
        <w:tc>
          <w:tcPr>
            <w:tcW w:w="6323" w:type="dxa"/>
          </w:tcPr>
          <w:p w:rsidR="00951EAE" w:rsidRPr="0095032E" w:rsidRDefault="00317BF8" w:rsidP="00951EAE">
            <w:pPr>
              <w:pStyle w:val="cpTabulkasmluvnistrany"/>
              <w:framePr w:hSpace="0" w:wrap="auto" w:vAnchor="margin" w:hAnchor="text" w:yAlign="inline"/>
              <w:spacing w:after="60"/>
            </w:pPr>
            <w:r>
              <w:t>XX</w:t>
            </w:r>
          </w:p>
        </w:tc>
      </w:tr>
      <w:tr w:rsidR="00951EAE" w:rsidRPr="001C2D26" w:rsidTr="003C5BF8">
        <w:tc>
          <w:tcPr>
            <w:tcW w:w="3528" w:type="dxa"/>
          </w:tcPr>
          <w:p w:rsidR="00951EAE" w:rsidRDefault="00951EAE" w:rsidP="00951EAE">
            <w:pPr>
              <w:pStyle w:val="cpTabulkasmluvnistrany"/>
              <w:framePr w:hSpace="0" w:wrap="auto" w:vAnchor="margin" w:hAnchor="text" w:yAlign="inline"/>
              <w:spacing w:after="60"/>
            </w:pPr>
            <w:r>
              <w:t xml:space="preserve">přidělené ID CČK složky:  </w:t>
            </w:r>
          </w:p>
          <w:p w:rsidR="00951EAE" w:rsidRPr="0095032E" w:rsidRDefault="00951EAE" w:rsidP="00951EAE">
            <w:pPr>
              <w:pStyle w:val="cpTabulkasmluvnistrany"/>
              <w:framePr w:hSpace="0" w:wrap="auto" w:vAnchor="margin" w:hAnchor="text" w:yAlign="inline"/>
              <w:spacing w:after="60"/>
            </w:pPr>
            <w:r>
              <w:t xml:space="preserve">přidělené technologické číslo:                       </w:t>
            </w:r>
          </w:p>
        </w:tc>
        <w:tc>
          <w:tcPr>
            <w:tcW w:w="6323" w:type="dxa"/>
          </w:tcPr>
          <w:p w:rsidR="00951EAE" w:rsidRDefault="00317BF8" w:rsidP="00951EAE">
            <w:pPr>
              <w:pStyle w:val="cpTabulkasmluvnistrany"/>
              <w:framePr w:hSpace="0" w:wrap="auto" w:vAnchor="margin" w:hAnchor="text" w:yAlign="inline"/>
              <w:spacing w:after="60"/>
            </w:pPr>
            <w:r>
              <w:t>XX</w:t>
            </w:r>
          </w:p>
          <w:p w:rsidR="00951EAE" w:rsidRPr="0095032E" w:rsidRDefault="00317BF8" w:rsidP="00951EAE">
            <w:pPr>
              <w:pStyle w:val="cpTabulkasmluvnistrany"/>
              <w:framePr w:hSpace="0" w:wrap="auto" w:vAnchor="margin" w:hAnchor="text" w:yAlign="inline"/>
              <w:spacing w:after="60"/>
            </w:pPr>
            <w:r>
              <w:t>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p>
        </w:tc>
        <w:tc>
          <w:tcPr>
            <w:tcW w:w="6323" w:type="dxa"/>
          </w:tcPr>
          <w:p w:rsidR="00367F2B" w:rsidRPr="001C2D26" w:rsidRDefault="00367F2B" w:rsidP="001C2D26">
            <w:pPr>
              <w:pStyle w:val="cpTabulkasmluvnistrany"/>
              <w:framePr w:hSpace="0" w:wrap="auto" w:vAnchor="margin" w:hAnchor="text" w:yAlign="inline"/>
              <w:spacing w:after="60"/>
              <w:jc w:val="both"/>
            </w:pPr>
          </w:p>
        </w:tc>
      </w:tr>
      <w:tr w:rsidR="001C2D26" w:rsidRPr="001C2D26" w:rsidTr="001C2D26">
        <w:tc>
          <w:tcPr>
            <w:tcW w:w="9851" w:type="dxa"/>
            <w:gridSpan w:val="2"/>
          </w:tcPr>
          <w:p w:rsidR="001C2D26" w:rsidRPr="001C2D26" w:rsidRDefault="001C2D26" w:rsidP="003671F4">
            <w:pPr>
              <w:pStyle w:val="cpTabulkasmluvnistrany"/>
              <w:framePr w:hSpace="0" w:wrap="auto" w:vAnchor="margin" w:hAnchor="text" w:yAlign="inline"/>
              <w:jc w:val="both"/>
            </w:pPr>
            <w:r w:rsidRPr="001C2D26">
              <w:t xml:space="preserve">dále jen "Uživatel" </w:t>
            </w:r>
          </w:p>
        </w:tc>
      </w:tr>
    </w:tbl>
    <w:p w:rsidR="00367F2B" w:rsidRPr="001C2D26" w:rsidRDefault="00367F2B" w:rsidP="001C2D26">
      <w:pPr>
        <w:spacing w:after="480"/>
      </w:pPr>
    </w:p>
    <w:p w:rsidR="001E712E" w:rsidRPr="001C2D26" w:rsidRDefault="001E712E" w:rsidP="001C2D26">
      <w:pPr>
        <w:pStyle w:val="cpTabulkasmluvnistrany"/>
        <w:framePr w:hSpace="0" w:wrap="auto" w:vAnchor="margin" w:hAnchor="text" w:yAlign="inline"/>
        <w:jc w:val="both"/>
      </w:pPr>
    </w:p>
    <w:p w:rsidR="001E712E" w:rsidRPr="001C2D26" w:rsidRDefault="001C2D26" w:rsidP="001C2D26">
      <w:pPr>
        <w:pStyle w:val="cplnekslovan"/>
        <w:rPr>
          <w:sz w:val="24"/>
        </w:rPr>
      </w:pPr>
      <w:r w:rsidRPr="001C2D26">
        <w:rPr>
          <w:sz w:val="24"/>
        </w:rPr>
        <w:lastRenderedPageBreak/>
        <w:t>Ujednání</w:t>
      </w:r>
    </w:p>
    <w:p w:rsidR="001E712E" w:rsidRPr="00B27BC8" w:rsidRDefault="00317BF8" w:rsidP="0017654F">
      <w:pPr>
        <w:pStyle w:val="cpodstavecslovan1"/>
        <w:numPr>
          <w:ilvl w:val="0"/>
          <w:numId w:val="0"/>
        </w:numPr>
        <w:ind w:left="624"/>
      </w:pPr>
      <w:r>
        <w:t>XX</w:t>
      </w:r>
      <w:r w:rsidR="001E712E" w:rsidRPr="00B27BC8">
        <w:t>:</w:t>
      </w:r>
    </w:p>
    <w:p w:rsidR="0017654F" w:rsidRPr="00396113" w:rsidRDefault="00AD1EF5" w:rsidP="0017654F">
      <w:pPr>
        <w:pStyle w:val="cplnekslovan"/>
        <w:numPr>
          <w:ilvl w:val="0"/>
          <w:numId w:val="0"/>
        </w:numPr>
        <w:rPr>
          <w:sz w:val="24"/>
        </w:rPr>
      </w:pPr>
      <w:r>
        <w:rPr>
          <w:sz w:val="24"/>
        </w:rPr>
        <w:t>III</w:t>
      </w:r>
      <w:r w:rsidR="0017654F">
        <w:rPr>
          <w:sz w:val="24"/>
        </w:rPr>
        <w:t xml:space="preserve">. </w:t>
      </w:r>
      <w:r w:rsidR="0017654F" w:rsidRPr="00396113">
        <w:rPr>
          <w:sz w:val="24"/>
        </w:rPr>
        <w:t>Cena a způsob úhrady</w:t>
      </w:r>
    </w:p>
    <w:p w:rsidR="0017654F" w:rsidRDefault="0017654F" w:rsidP="0017654F">
      <w:pPr>
        <w:pStyle w:val="cpodstavecslovan1"/>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17654F" w:rsidRDefault="0017654F" w:rsidP="0017654F">
      <w:pPr>
        <w:pStyle w:val="cpodstavecslovan1"/>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17654F" w:rsidRDefault="0017654F" w:rsidP="0017654F">
      <w:pPr>
        <w:pStyle w:val="cpodstavecslovan1"/>
      </w:pPr>
      <w:r>
        <w:t xml:space="preserve">Způsob úhrady na základě daňového dokladu vyhotoveného ČP je sjednán: </w:t>
      </w:r>
    </w:p>
    <w:p w:rsidR="0017654F" w:rsidRPr="0017654F" w:rsidRDefault="0017654F" w:rsidP="0017654F">
      <w:pPr>
        <w:pStyle w:val="cpodrky1"/>
        <w:tabs>
          <w:tab w:val="clear" w:pos="1440"/>
          <w:tab w:val="num" w:pos="1701"/>
        </w:tabs>
        <w:ind w:left="1702" w:hanging="284"/>
        <w:rPr>
          <w:b/>
        </w:rPr>
      </w:pPr>
      <w:r w:rsidRPr="0017654F">
        <w:rPr>
          <w:b/>
        </w:rPr>
        <w:t xml:space="preserve">převodem z účtu </w:t>
      </w:r>
    </w:p>
    <w:p w:rsidR="0017654F" w:rsidRDefault="0017654F" w:rsidP="0017654F">
      <w:pPr>
        <w:pStyle w:val="cpodstavecslovan1"/>
      </w:pPr>
      <w:r>
        <w:t xml:space="preserve">Fakturu - daňový doklad bude ČP vystavovat </w:t>
      </w:r>
      <w:r w:rsidRPr="0017654F">
        <w:rPr>
          <w:b/>
        </w:rPr>
        <w:t xml:space="preserve">měsíčně s lhůtou splatnosti </w:t>
      </w:r>
      <w:r w:rsidR="00317BF8">
        <w:rPr>
          <w:b/>
        </w:rPr>
        <w:t>XX</w:t>
      </w:r>
      <w:r>
        <w:t xml:space="preserve"> ode dne jejího vystavení.</w:t>
      </w:r>
    </w:p>
    <w:p w:rsidR="00951EAE" w:rsidRDefault="0017654F" w:rsidP="00317BF8">
      <w:pPr>
        <w:spacing w:after="0"/>
        <w:ind w:left="340" w:firstLine="85"/>
        <w:rPr>
          <w:b/>
        </w:rPr>
      </w:pPr>
      <w:r>
        <w:t xml:space="preserve">   Faktury - daňové doklady budou ČP zasílány na adresu: </w:t>
      </w:r>
      <w:r w:rsidR="00317BF8">
        <w:rPr>
          <w:b/>
        </w:rPr>
        <w:t>XX</w:t>
      </w:r>
    </w:p>
    <w:p w:rsidR="00F82D55" w:rsidRDefault="00F82D55" w:rsidP="00F82D55">
      <w:pPr>
        <w:spacing w:after="0"/>
        <w:ind w:left="340" w:firstLine="85"/>
      </w:pPr>
    </w:p>
    <w:p w:rsidR="0017654F" w:rsidRPr="0017654F" w:rsidRDefault="0017654F" w:rsidP="0017654F">
      <w:pPr>
        <w:pStyle w:val="cpodstavecslovan1"/>
        <w:numPr>
          <w:ilvl w:val="0"/>
          <w:numId w:val="0"/>
        </w:numPr>
        <w:ind w:left="624"/>
        <w:rPr>
          <w:b/>
        </w:rPr>
      </w:pPr>
      <w:r>
        <w:t xml:space="preserve">ID CČK složky: </w:t>
      </w:r>
      <w:r w:rsidR="00317BF8">
        <w:rPr>
          <w:b/>
        </w:rPr>
        <w:t>XX</w:t>
      </w:r>
    </w:p>
    <w:p w:rsidR="0017654F" w:rsidRDefault="0017654F" w:rsidP="0017654F">
      <w:pPr>
        <w:pStyle w:val="cpodstavecslovan1"/>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17654F" w:rsidRDefault="0017654F" w:rsidP="0017654F">
      <w:pPr>
        <w:pStyle w:val="cpodstavecslovan1"/>
        <w:numPr>
          <w:ilvl w:val="0"/>
          <w:numId w:val="0"/>
        </w:numPr>
        <w:ind w:left="624"/>
      </w:pPr>
      <w:r>
        <w:t>Úroky z prodlení je Uživatel povinen zaplatit dle platebních podmínek stanovených v bodu 3.4 tohoto článku, a to po jejich vyúčtování ze strany ČP.</w:t>
      </w:r>
    </w:p>
    <w:p w:rsidR="0017654F" w:rsidRDefault="0017654F" w:rsidP="0017654F">
      <w:pPr>
        <w:pStyle w:val="cpodstavecslovan1"/>
        <w:numPr>
          <w:ilvl w:val="0"/>
          <w:numId w:val="0"/>
        </w:numPr>
        <w:ind w:left="624"/>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1E712E" w:rsidRDefault="001E712E" w:rsidP="001C2D26">
      <w:pPr>
        <w:pStyle w:val="cpodstavecslovan1"/>
        <w:numPr>
          <w:ilvl w:val="0"/>
          <w:numId w:val="0"/>
        </w:numPr>
        <w:ind w:left="624"/>
      </w:pPr>
    </w:p>
    <w:p w:rsidR="00AD1EF5" w:rsidRDefault="00AD1EF5" w:rsidP="001C2D26">
      <w:pPr>
        <w:pStyle w:val="cpodstavecslovan1"/>
        <w:numPr>
          <w:ilvl w:val="0"/>
          <w:numId w:val="0"/>
        </w:numPr>
        <w:ind w:left="624"/>
      </w:pPr>
    </w:p>
    <w:p w:rsidR="00AD1EF5" w:rsidRDefault="00AD1EF5" w:rsidP="001C2D26">
      <w:pPr>
        <w:pStyle w:val="cpodstavecslovan1"/>
        <w:numPr>
          <w:ilvl w:val="0"/>
          <w:numId w:val="0"/>
        </w:numPr>
        <w:ind w:left="624"/>
      </w:pPr>
    </w:p>
    <w:p w:rsidR="00AD1EF5" w:rsidRDefault="00AD1EF5" w:rsidP="001C2D26">
      <w:pPr>
        <w:pStyle w:val="cpodstavecslovan1"/>
        <w:numPr>
          <w:ilvl w:val="0"/>
          <w:numId w:val="0"/>
        </w:numPr>
        <w:ind w:left="624"/>
      </w:pPr>
    </w:p>
    <w:p w:rsidR="00AD1EF5" w:rsidRDefault="00AD1EF5" w:rsidP="001C2D26">
      <w:pPr>
        <w:pStyle w:val="cpodstavecslovan1"/>
        <w:numPr>
          <w:ilvl w:val="0"/>
          <w:numId w:val="0"/>
        </w:numPr>
        <w:ind w:left="624"/>
      </w:pPr>
    </w:p>
    <w:p w:rsidR="00AD1EF5" w:rsidRDefault="00AD1EF5" w:rsidP="001C2D26">
      <w:pPr>
        <w:pStyle w:val="cpodstavecslovan1"/>
        <w:numPr>
          <w:ilvl w:val="0"/>
          <w:numId w:val="0"/>
        </w:numPr>
        <w:ind w:left="624"/>
      </w:pPr>
    </w:p>
    <w:p w:rsidR="00AD1EF5" w:rsidRDefault="00AD1EF5" w:rsidP="001C2D26">
      <w:pPr>
        <w:pStyle w:val="cpodstavecslovan1"/>
        <w:numPr>
          <w:ilvl w:val="0"/>
          <w:numId w:val="0"/>
        </w:numPr>
        <w:ind w:left="624"/>
      </w:pPr>
    </w:p>
    <w:p w:rsidR="00F82D55" w:rsidRDefault="00F82D55" w:rsidP="001C2D26">
      <w:pPr>
        <w:pStyle w:val="cpodstavecslovan1"/>
        <w:numPr>
          <w:ilvl w:val="0"/>
          <w:numId w:val="0"/>
        </w:numPr>
        <w:ind w:left="624"/>
      </w:pPr>
    </w:p>
    <w:p w:rsidR="00AD1EF5" w:rsidRDefault="00AD1EF5" w:rsidP="001C2D26">
      <w:pPr>
        <w:pStyle w:val="cpodstavecslovan1"/>
        <w:numPr>
          <w:ilvl w:val="0"/>
          <w:numId w:val="0"/>
        </w:numPr>
        <w:ind w:left="624"/>
      </w:pPr>
    </w:p>
    <w:p w:rsidR="00AD1EF5" w:rsidRPr="00B27BC8" w:rsidRDefault="00AD1EF5" w:rsidP="001C2D26">
      <w:pPr>
        <w:pStyle w:val="cpodstavecslovan1"/>
        <w:numPr>
          <w:ilvl w:val="0"/>
          <w:numId w:val="0"/>
        </w:numPr>
        <w:ind w:left="624"/>
      </w:pPr>
    </w:p>
    <w:p w:rsidR="001E712E" w:rsidRPr="001C2D26" w:rsidRDefault="001C2D26" w:rsidP="001C2D26">
      <w:pPr>
        <w:pStyle w:val="cplnekslovan"/>
        <w:rPr>
          <w:sz w:val="24"/>
        </w:rPr>
      </w:pPr>
      <w:r w:rsidRPr="001C2D26">
        <w:rPr>
          <w:sz w:val="24"/>
        </w:rPr>
        <w:t>Závěrečná ustanovení</w:t>
      </w:r>
    </w:p>
    <w:p w:rsidR="001E712E" w:rsidRPr="00B27BC8" w:rsidRDefault="001E712E" w:rsidP="001C2D26">
      <w:pPr>
        <w:pStyle w:val="cpodstavecslovan1"/>
      </w:pPr>
      <w:r w:rsidRPr="00B27BC8">
        <w:t>Ostatní ujednání Dohody se nemění a zůstávají nadále v platnosti.</w:t>
      </w:r>
    </w:p>
    <w:p w:rsidR="001C2D26" w:rsidRPr="00B27BC8" w:rsidRDefault="001E712E" w:rsidP="001C2D26">
      <w:pPr>
        <w:pStyle w:val="cpodstavecslovan1"/>
      </w:pPr>
      <w:r w:rsidRPr="00B27BC8">
        <w:lastRenderedPageBreak/>
        <w:t xml:space="preserve">Dodatek č. </w:t>
      </w:r>
      <w:r w:rsidR="00AD1EF5">
        <w:rPr>
          <w:rStyle w:val="P-HEAD-WBULLETSChar"/>
          <w:rFonts w:ascii="Times New Roman" w:hAnsi="Times New Roman"/>
        </w:rPr>
        <w:t>1</w:t>
      </w:r>
      <w:r w:rsidRPr="00B27BC8">
        <w:rPr>
          <w:rStyle w:val="P-HEAD-WBULLETSChar"/>
          <w:rFonts w:ascii="Times New Roman" w:hAnsi="Times New Roman"/>
        </w:rPr>
        <w:t xml:space="preserve"> </w:t>
      </w:r>
      <w:r w:rsidRPr="00B27BC8">
        <w:t>je platný a účinný dnem jeho podpisu oběma smluvními stranami.</w:t>
      </w:r>
    </w:p>
    <w:p w:rsidR="001E712E" w:rsidRPr="00B27BC8" w:rsidRDefault="00AD1EF5" w:rsidP="001C2D26">
      <w:pPr>
        <w:pStyle w:val="cpodstavecslovan1"/>
      </w:pPr>
      <w:r w:rsidRPr="00AD1EF5">
        <w:rPr>
          <w:bCs/>
        </w:rPr>
        <w:t xml:space="preserve">Dodatek </w:t>
      </w:r>
      <w:proofErr w:type="gramStart"/>
      <w:r w:rsidRPr="00AD1EF5">
        <w:rPr>
          <w:bCs/>
        </w:rPr>
        <w:t>č. 1</w:t>
      </w:r>
      <w:r>
        <w:rPr>
          <w:b/>
          <w:bCs/>
        </w:rPr>
        <w:t xml:space="preserve"> </w:t>
      </w:r>
      <w:r w:rsidR="001E712E" w:rsidRPr="00B27BC8">
        <w:t xml:space="preserve"> je</w:t>
      </w:r>
      <w:proofErr w:type="gramEnd"/>
      <w:r w:rsidR="001E712E" w:rsidRPr="00B27BC8">
        <w:t xml:space="preserve"> sepsán ve </w:t>
      </w:r>
      <w:r>
        <w:t>dvou</w:t>
      </w:r>
      <w:r w:rsidR="001E712E" w:rsidRPr="00B27BC8">
        <w:t xml:space="preserve"> vyhotoveních s platností originálu, z nichž každá ze stran obdrží po </w:t>
      </w:r>
      <w:r>
        <w:t>jednom</w:t>
      </w:r>
      <w:r w:rsidR="001E712E" w:rsidRPr="00B27BC8">
        <w:t xml:space="preserve"> výtis</w:t>
      </w:r>
      <w:r>
        <w:t>ku</w:t>
      </w:r>
      <w:r w:rsidR="001E712E" w:rsidRPr="00B27BC8">
        <w:t>.</w:t>
      </w:r>
    </w:p>
    <w:p w:rsidR="001E712E" w:rsidRPr="00B27BC8" w:rsidRDefault="001E712E" w:rsidP="001C2D26">
      <w:pPr>
        <w:spacing w:before="120"/>
        <w:ind w:left="360" w:firstLine="340"/>
      </w:pPr>
    </w:p>
    <w:p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071039">
            <w:pPr>
              <w:pStyle w:val="cpodstavecslovan1"/>
              <w:numPr>
                <w:ilvl w:val="0"/>
                <w:numId w:val="0"/>
              </w:numPr>
            </w:pPr>
            <w:r>
              <w:t xml:space="preserve">V </w:t>
            </w:r>
            <w:r w:rsidR="00AD1EF5">
              <w:t>Brně</w:t>
            </w:r>
            <w:r>
              <w:t xml:space="preserve"> dne </w:t>
            </w:r>
            <w:proofErr w:type="gramStart"/>
            <w:r w:rsidR="00071039">
              <w:t>29.7</w:t>
            </w:r>
            <w:r w:rsidR="00AD1EF5">
              <w:t>.2011</w:t>
            </w:r>
            <w:proofErr w:type="gramEnd"/>
          </w:p>
        </w:tc>
        <w:tc>
          <w:tcPr>
            <w:tcW w:w="4889" w:type="dxa"/>
          </w:tcPr>
          <w:p w:rsidR="001C2D26" w:rsidRDefault="001C2D26" w:rsidP="00317BF8">
            <w:pPr>
              <w:pStyle w:val="cpodstavecslovan1"/>
              <w:numPr>
                <w:ilvl w:val="0"/>
                <w:numId w:val="0"/>
              </w:numPr>
            </w:pPr>
            <w:r>
              <w:t xml:space="preserve">V </w:t>
            </w:r>
            <w:r w:rsidR="00317BF8">
              <w:t>XX</w:t>
            </w:r>
            <w:r>
              <w:t xml:space="preserve"> dne </w:t>
            </w:r>
            <w:r w:rsidR="00317BF8">
              <w:t xml:space="preserve"> </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F82D55">
            <w:pPr>
              <w:pStyle w:val="cpodstavecslovan1"/>
              <w:numPr>
                <w:ilvl w:val="0"/>
                <w:numId w:val="0"/>
              </w:numPr>
            </w:pPr>
            <w:r w:rsidRPr="001C2D26">
              <w:t xml:space="preserve">za Uživatele </w:t>
            </w: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1C2D26" w:rsidRDefault="00AD1EF5" w:rsidP="001C2D26">
            <w:pPr>
              <w:pStyle w:val="cpodstavecslovan1"/>
              <w:numPr>
                <w:ilvl w:val="0"/>
                <w:numId w:val="0"/>
              </w:numPr>
              <w:jc w:val="center"/>
            </w:pPr>
            <w:r>
              <w:t>Alena Vozábalová,</w:t>
            </w:r>
          </w:p>
          <w:p w:rsidR="001C2D26" w:rsidRDefault="00AD1EF5" w:rsidP="001C2D26">
            <w:pPr>
              <w:pStyle w:val="cpodstavecslovan1"/>
              <w:numPr>
                <w:ilvl w:val="0"/>
                <w:numId w:val="0"/>
              </w:numPr>
              <w:jc w:val="center"/>
            </w:pPr>
            <w:r>
              <w:t>Obchodní ředitelka Regionu Jižní Morava</w:t>
            </w:r>
          </w:p>
        </w:tc>
        <w:tc>
          <w:tcPr>
            <w:tcW w:w="4889" w:type="dxa"/>
          </w:tcPr>
          <w:p w:rsidR="001C2D26" w:rsidRDefault="00317BF8" w:rsidP="001C2D26">
            <w:pPr>
              <w:pStyle w:val="cpodstavecslovan1"/>
              <w:numPr>
                <w:ilvl w:val="0"/>
                <w:numId w:val="0"/>
              </w:numPr>
              <w:jc w:val="center"/>
            </w:pPr>
            <w:r>
              <w:t>XX</w:t>
            </w:r>
          </w:p>
          <w:p w:rsidR="001C2D26" w:rsidRDefault="00317BF8" w:rsidP="001C2D26">
            <w:pPr>
              <w:pStyle w:val="cpodstavecslovan1"/>
              <w:numPr>
                <w:ilvl w:val="0"/>
                <w:numId w:val="0"/>
              </w:numPr>
              <w:jc w:val="center"/>
            </w:pPr>
            <w:r>
              <w:t>XX</w:t>
            </w:r>
            <w:bookmarkStart w:id="0" w:name="_GoBack"/>
            <w:bookmarkEnd w:id="0"/>
          </w:p>
        </w:tc>
      </w:tr>
    </w:tbl>
    <w:p w:rsidR="001E712E" w:rsidRPr="001C2D26" w:rsidRDefault="001E712E" w:rsidP="001C2D26">
      <w:pPr>
        <w:pStyle w:val="P-NORMAL-TEXT"/>
        <w:jc w:val="both"/>
        <w:rPr>
          <w:rFonts w:ascii="Times New Roman" w:hAnsi="Times New Roman"/>
        </w:rPr>
      </w:pPr>
    </w:p>
    <w:sectPr w:rsidR="001E712E" w:rsidRPr="001C2D26"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0A" w:rsidRDefault="00C8220A" w:rsidP="00BB2C84">
      <w:pPr>
        <w:spacing w:after="0" w:line="240" w:lineRule="auto"/>
      </w:pPr>
      <w:r>
        <w:separator/>
      </w:r>
    </w:p>
  </w:endnote>
  <w:endnote w:type="continuationSeparator" w:id="0">
    <w:p w:rsidR="00C8220A" w:rsidRDefault="00C8220A"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82298A" w:rsidRPr="00160A6D">
      <w:rPr>
        <w:sz w:val="18"/>
        <w:szCs w:val="18"/>
      </w:rPr>
      <w:fldChar w:fldCharType="begin"/>
    </w:r>
    <w:r w:rsidRPr="00160A6D">
      <w:rPr>
        <w:sz w:val="18"/>
        <w:szCs w:val="18"/>
      </w:rPr>
      <w:instrText xml:space="preserve"> PAGE </w:instrText>
    </w:r>
    <w:r w:rsidR="0082298A" w:rsidRPr="00160A6D">
      <w:rPr>
        <w:sz w:val="18"/>
        <w:szCs w:val="18"/>
      </w:rPr>
      <w:fldChar w:fldCharType="separate"/>
    </w:r>
    <w:r w:rsidR="00317BF8">
      <w:rPr>
        <w:noProof/>
        <w:sz w:val="18"/>
        <w:szCs w:val="18"/>
      </w:rPr>
      <w:t>3</w:t>
    </w:r>
    <w:r w:rsidR="0082298A" w:rsidRPr="00160A6D">
      <w:rPr>
        <w:sz w:val="18"/>
        <w:szCs w:val="18"/>
      </w:rPr>
      <w:fldChar w:fldCharType="end"/>
    </w:r>
    <w:r w:rsidRPr="00160A6D">
      <w:rPr>
        <w:sz w:val="18"/>
        <w:szCs w:val="18"/>
      </w:rPr>
      <w:t xml:space="preserve"> (celkem </w:t>
    </w:r>
    <w:r w:rsidR="0082298A" w:rsidRPr="00160A6D">
      <w:rPr>
        <w:sz w:val="18"/>
        <w:szCs w:val="18"/>
      </w:rPr>
      <w:fldChar w:fldCharType="begin"/>
    </w:r>
    <w:r w:rsidRPr="00160A6D">
      <w:rPr>
        <w:sz w:val="18"/>
        <w:szCs w:val="18"/>
      </w:rPr>
      <w:instrText xml:space="preserve"> NUMPAGES </w:instrText>
    </w:r>
    <w:r w:rsidR="0082298A" w:rsidRPr="00160A6D">
      <w:rPr>
        <w:sz w:val="18"/>
        <w:szCs w:val="18"/>
      </w:rPr>
      <w:fldChar w:fldCharType="separate"/>
    </w:r>
    <w:r w:rsidR="00317BF8">
      <w:rPr>
        <w:noProof/>
        <w:sz w:val="18"/>
        <w:szCs w:val="18"/>
      </w:rPr>
      <w:t>3</w:t>
    </w:r>
    <w:r w:rsidR="0082298A"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0A" w:rsidRDefault="00C8220A" w:rsidP="00BB2C84">
      <w:pPr>
        <w:spacing w:after="0" w:line="240" w:lineRule="auto"/>
      </w:pPr>
      <w:r>
        <w:separator/>
      </w:r>
    </w:p>
  </w:footnote>
  <w:footnote w:type="continuationSeparator" w:id="0">
    <w:p w:rsidR="00C8220A" w:rsidRDefault="00C8220A"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317BF8"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56704;mso-position-horizontal-relative:page" o:connectortype="straight" strokeweight="1pt">
          <w10:wrap anchorx="page"/>
        </v:shape>
      </w:pict>
    </w:r>
  </w:p>
  <w:p w:rsidR="003671F4"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Dodatek č. </w:t>
    </w:r>
    <w:r w:rsidR="003671F4">
      <w:rPr>
        <w:rFonts w:ascii="Arial" w:hAnsi="Arial" w:cs="Arial"/>
        <w:noProof/>
        <w:lang w:eastAsia="cs-CZ"/>
      </w:rPr>
      <w:t xml:space="preserve">1 </w:t>
    </w:r>
    <w:r w:rsidRPr="001C2D26">
      <w:rPr>
        <w:rFonts w:ascii="Arial" w:hAnsi="Arial" w:cs="Arial"/>
        <w:noProof/>
        <w:lang w:eastAsia="cs-CZ"/>
      </w:rPr>
      <w:t>k</w:t>
    </w:r>
    <w:r w:rsidR="00666939">
      <w:rPr>
        <w:rFonts w:ascii="Arial" w:hAnsi="Arial" w:cs="Arial"/>
        <w:noProof/>
        <w:lang w:eastAsia="cs-CZ"/>
      </w:rPr>
      <w:t> </w:t>
    </w:r>
    <w:r w:rsidRPr="001C2D26">
      <w:rPr>
        <w:rFonts w:ascii="Arial" w:hAnsi="Arial" w:cs="Arial"/>
        <w:noProof/>
        <w:lang w:eastAsia="cs-CZ"/>
      </w:rPr>
      <w:t>Dohodě</w:t>
    </w:r>
    <w:r w:rsidR="00666939">
      <w:rPr>
        <w:rFonts w:ascii="Arial" w:hAnsi="Arial" w:cs="Arial"/>
        <w:noProof/>
        <w:lang w:eastAsia="cs-CZ"/>
      </w:rPr>
      <w:t xml:space="preserve"> </w:t>
    </w:r>
    <w:r w:rsidR="003671F4">
      <w:rPr>
        <w:rFonts w:ascii="Arial" w:hAnsi="Arial" w:cs="Arial"/>
        <w:noProof/>
        <w:lang w:eastAsia="cs-CZ"/>
      </w:rPr>
      <w:t>o bezhotovostní úhradě cen poštovních služeb</w:t>
    </w:r>
  </w:p>
  <w:p w:rsidR="001C2D26" w:rsidRDefault="001C2D26" w:rsidP="001C2D26">
    <w:pPr>
      <w:pStyle w:val="Zhlav"/>
      <w:spacing w:before="100"/>
      <w:ind w:left="1701"/>
      <w:rPr>
        <w:rFonts w:ascii="Arial" w:hAnsi="Arial" w:cs="Arial"/>
      </w:rPr>
    </w:pPr>
    <w:r w:rsidRPr="001C2D26">
      <w:rPr>
        <w:rFonts w:ascii="Arial" w:hAnsi="Arial" w:cs="Arial"/>
        <w:noProof/>
        <w:lang w:eastAsia="cs-CZ"/>
      </w:rPr>
      <w:t xml:space="preserve">Číslo </w:t>
    </w:r>
    <w:r w:rsidR="003671F4">
      <w:rPr>
        <w:rFonts w:ascii="Arial" w:hAnsi="Arial" w:cs="Arial"/>
        <w:noProof/>
        <w:lang w:eastAsia="cs-CZ"/>
      </w:rPr>
      <w:t>982607-</w:t>
    </w:r>
    <w:r w:rsidR="00666939">
      <w:rPr>
        <w:rFonts w:ascii="Arial" w:hAnsi="Arial" w:cs="Arial"/>
        <w:noProof/>
        <w:lang w:eastAsia="cs-CZ"/>
      </w:rPr>
      <w:t>0339</w:t>
    </w:r>
    <w:r w:rsidR="003671F4">
      <w:rPr>
        <w:rFonts w:ascii="Arial" w:hAnsi="Arial" w:cs="Arial"/>
        <w:noProof/>
        <w:lang w:eastAsia="cs-CZ"/>
      </w:rPr>
      <w:t>/201</w:t>
    </w:r>
    <w:r w:rsidR="00F82D55">
      <w:rPr>
        <w:rFonts w:ascii="Arial" w:hAnsi="Arial" w:cs="Arial"/>
        <w:noProof/>
        <w:lang w:eastAsia="cs-CZ"/>
      </w:rPr>
      <w:t>1</w:t>
    </w:r>
    <w:r w:rsidRPr="001C2D26">
      <w:rPr>
        <w:rFonts w:ascii="Arial" w:hAnsi="Arial" w:cs="Arial"/>
        <w:noProof/>
        <w:lang w:eastAsia="cs-CZ"/>
      </w:rPr>
      <w:t xml:space="preserve">      </w:t>
    </w: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AA9778E"/>
    <w:multiLevelType w:val="multilevel"/>
    <w:tmpl w:val="4694089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2."/>
      <w:lvlJc w:val="left"/>
      <w:pPr>
        <w:tabs>
          <w:tab w:val="num" w:pos="624"/>
        </w:tabs>
        <w:ind w:left="624" w:hanging="624"/>
      </w:pPr>
      <w:rPr>
        <w:rFonts w:cs="Times New Roman" w:hint="default"/>
        <w:b w:val="0"/>
        <w:i w:val="0"/>
        <w:iCs w:val="0"/>
        <w:caps w:val="0"/>
        <w:strike w:val="0"/>
        <w:dstrike w:val="0"/>
        <w:outline w:val="0"/>
        <w:shadow w:val="0"/>
        <w:emboss w:val="0"/>
        <w:imprint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5"/>
  </w:num>
  <w:num w:numId="2">
    <w:abstractNumId w:val="1"/>
  </w:num>
  <w:num w:numId="3">
    <w:abstractNumId w:val="2"/>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5"/>
  </w:num>
  <w:num w:numId="12">
    <w:abstractNumId w:val="5"/>
  </w:num>
  <w:num w:numId="13">
    <w:abstractNumId w:val="5"/>
  </w:num>
  <w:num w:numId="14">
    <w:abstractNumId w:val="5"/>
  </w:num>
  <w:num w:numId="15">
    <w:abstractNumId w:val="1"/>
  </w:num>
  <w:num w:numId="16">
    <w:abstractNumId w:val="1"/>
  </w:num>
  <w:num w:numId="17">
    <w:abstractNumId w:val="1"/>
  </w:num>
  <w:num w:numId="18">
    <w:abstractNumId w:val="1"/>
  </w:num>
  <w:num w:numId="19">
    <w:abstractNumId w:val="3"/>
  </w:num>
  <w:num w:numId="20">
    <w:abstractNumId w:val="6"/>
  </w:num>
  <w:num w:numId="21">
    <w:abstractNumId w:val="2"/>
  </w:num>
  <w:num w:numId="22">
    <w:abstractNumId w:val="5"/>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EC1BFE"/>
    <w:rsid w:val="00012164"/>
    <w:rsid w:val="00054997"/>
    <w:rsid w:val="00071039"/>
    <w:rsid w:val="000C0B03"/>
    <w:rsid w:val="000C6A07"/>
    <w:rsid w:val="000E2816"/>
    <w:rsid w:val="00160A6D"/>
    <w:rsid w:val="0017654F"/>
    <w:rsid w:val="001C2D26"/>
    <w:rsid w:val="001E712E"/>
    <w:rsid w:val="001F46E3"/>
    <w:rsid w:val="002235CC"/>
    <w:rsid w:val="00232CBE"/>
    <w:rsid w:val="002366C9"/>
    <w:rsid w:val="002A5F6B"/>
    <w:rsid w:val="00317BF8"/>
    <w:rsid w:val="003317F4"/>
    <w:rsid w:val="00355FFC"/>
    <w:rsid w:val="003671F4"/>
    <w:rsid w:val="00367F2B"/>
    <w:rsid w:val="00395BA6"/>
    <w:rsid w:val="003B1319"/>
    <w:rsid w:val="003C5BF8"/>
    <w:rsid w:val="003E0E92"/>
    <w:rsid w:val="003E2C93"/>
    <w:rsid w:val="003E78DD"/>
    <w:rsid w:val="00407DEC"/>
    <w:rsid w:val="004433EA"/>
    <w:rsid w:val="00460E56"/>
    <w:rsid w:val="004A5077"/>
    <w:rsid w:val="004F4681"/>
    <w:rsid w:val="005746B6"/>
    <w:rsid w:val="00596717"/>
    <w:rsid w:val="005A41F7"/>
    <w:rsid w:val="005A5625"/>
    <w:rsid w:val="005D325A"/>
    <w:rsid w:val="005F73E1"/>
    <w:rsid w:val="00602989"/>
    <w:rsid w:val="00612237"/>
    <w:rsid w:val="00666939"/>
    <w:rsid w:val="00675251"/>
    <w:rsid w:val="006B13BF"/>
    <w:rsid w:val="006C2ADC"/>
    <w:rsid w:val="006E1A87"/>
    <w:rsid w:val="006E7F15"/>
    <w:rsid w:val="00701F45"/>
    <w:rsid w:val="00705DEA"/>
    <w:rsid w:val="00722B53"/>
    <w:rsid w:val="00724BCF"/>
    <w:rsid w:val="00731911"/>
    <w:rsid w:val="0073595F"/>
    <w:rsid w:val="00741D12"/>
    <w:rsid w:val="00786E3F"/>
    <w:rsid w:val="007C378A"/>
    <w:rsid w:val="007D2C36"/>
    <w:rsid w:val="007E36E6"/>
    <w:rsid w:val="0082298A"/>
    <w:rsid w:val="00834B01"/>
    <w:rsid w:val="00836804"/>
    <w:rsid w:val="00857729"/>
    <w:rsid w:val="008610AA"/>
    <w:rsid w:val="008A07A1"/>
    <w:rsid w:val="008A08ED"/>
    <w:rsid w:val="008A4ACF"/>
    <w:rsid w:val="00905694"/>
    <w:rsid w:val="0095032E"/>
    <w:rsid w:val="00951EAE"/>
    <w:rsid w:val="00957809"/>
    <w:rsid w:val="00973129"/>
    <w:rsid w:val="00993718"/>
    <w:rsid w:val="009D2E04"/>
    <w:rsid w:val="009E3EF0"/>
    <w:rsid w:val="00A3091F"/>
    <w:rsid w:val="00A40F40"/>
    <w:rsid w:val="00A47954"/>
    <w:rsid w:val="00A50C0B"/>
    <w:rsid w:val="00A56E01"/>
    <w:rsid w:val="00A773CA"/>
    <w:rsid w:val="00A77E95"/>
    <w:rsid w:val="00A96A52"/>
    <w:rsid w:val="00AA0618"/>
    <w:rsid w:val="00AB27F8"/>
    <w:rsid w:val="00AB284E"/>
    <w:rsid w:val="00AC7641"/>
    <w:rsid w:val="00AD1EF5"/>
    <w:rsid w:val="00AE693B"/>
    <w:rsid w:val="00B0168C"/>
    <w:rsid w:val="00B27BC8"/>
    <w:rsid w:val="00B313CF"/>
    <w:rsid w:val="00B555D4"/>
    <w:rsid w:val="00B65A13"/>
    <w:rsid w:val="00B66D64"/>
    <w:rsid w:val="00BB2C84"/>
    <w:rsid w:val="00C1192F"/>
    <w:rsid w:val="00C342D1"/>
    <w:rsid w:val="00C41149"/>
    <w:rsid w:val="00C8220A"/>
    <w:rsid w:val="00C86954"/>
    <w:rsid w:val="00CB1E2D"/>
    <w:rsid w:val="00CC416D"/>
    <w:rsid w:val="00D11957"/>
    <w:rsid w:val="00D11C9F"/>
    <w:rsid w:val="00D1395F"/>
    <w:rsid w:val="00D31765"/>
    <w:rsid w:val="00D33AD6"/>
    <w:rsid w:val="00D37F53"/>
    <w:rsid w:val="00D837F0"/>
    <w:rsid w:val="00D856C6"/>
    <w:rsid w:val="00DA2C01"/>
    <w:rsid w:val="00DF60A3"/>
    <w:rsid w:val="00E109A3"/>
    <w:rsid w:val="00E13657"/>
    <w:rsid w:val="00E17391"/>
    <w:rsid w:val="00E25713"/>
    <w:rsid w:val="00E5459E"/>
    <w:rsid w:val="00E6080F"/>
    <w:rsid w:val="00E75510"/>
    <w:rsid w:val="00EC1BFE"/>
    <w:rsid w:val="00F15FA1"/>
    <w:rsid w:val="00F44F2F"/>
    <w:rsid w:val="00F47DFA"/>
    <w:rsid w:val="00F5065B"/>
    <w:rsid w:val="00F619C7"/>
    <w:rsid w:val="00F61D1B"/>
    <w:rsid w:val="00F82D55"/>
    <w:rsid w:val="00F8458D"/>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Sablona_typove_smlouvy_dohody.dotx</Template>
  <TotalTime>7</TotalTime>
  <Pages>3</Pages>
  <Words>458</Words>
  <Characters>2568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subject/>
  <dc:creator>martinovska</dc:creator>
  <cp:keywords/>
  <dc:description/>
  <cp:lastModifiedBy>94930</cp:lastModifiedBy>
  <cp:revision>9</cp:revision>
  <cp:lastPrinted>2011-07-29T08:55:00Z</cp:lastPrinted>
  <dcterms:created xsi:type="dcterms:W3CDTF">2011-07-29T08:49:00Z</dcterms:created>
  <dcterms:modified xsi:type="dcterms:W3CDTF">2018-04-17T11:49:00Z</dcterms:modified>
</cp:coreProperties>
</file>