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3264CF3C"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944F9C">
        <w:t>30034</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521C433C" w:rsidR="00402AFA" w:rsidRDefault="00402AFA">
      <w:pPr>
        <w:tabs>
          <w:tab w:val="left" w:pos="1985"/>
        </w:tabs>
        <w:spacing w:line="230" w:lineRule="exact"/>
        <w:jc w:val="both"/>
        <w:rPr>
          <w:b/>
          <w:bCs/>
          <w:sz w:val="24"/>
        </w:rPr>
      </w:pPr>
      <w:r>
        <w:rPr>
          <w:sz w:val="24"/>
        </w:rPr>
        <w:t>organizace:</w:t>
      </w:r>
      <w:r>
        <w:rPr>
          <w:b/>
          <w:sz w:val="24"/>
        </w:rPr>
        <w:tab/>
      </w:r>
      <w:r w:rsidR="00944F9C">
        <w:rPr>
          <w:b/>
          <w:sz w:val="24"/>
        </w:rPr>
        <w:t xml:space="preserve">ASIO, spol. s. r. o. </w:t>
      </w:r>
    </w:p>
    <w:p w14:paraId="0BEA128C" w14:textId="7AE3E887" w:rsidR="00402AFA" w:rsidRDefault="00402AFA">
      <w:pPr>
        <w:tabs>
          <w:tab w:val="left" w:pos="1985"/>
        </w:tabs>
        <w:spacing w:line="230" w:lineRule="exact"/>
        <w:jc w:val="both"/>
        <w:rPr>
          <w:b/>
          <w:bCs/>
          <w:sz w:val="24"/>
        </w:rPr>
      </w:pPr>
      <w:r>
        <w:rPr>
          <w:sz w:val="24"/>
        </w:rPr>
        <w:t>se sídlem:</w:t>
      </w:r>
      <w:r>
        <w:rPr>
          <w:b/>
          <w:bCs/>
          <w:sz w:val="24"/>
        </w:rPr>
        <w:tab/>
      </w:r>
      <w:r w:rsidR="00831BBB">
        <w:rPr>
          <w:b/>
          <w:bCs/>
          <w:sz w:val="24"/>
        </w:rPr>
        <w:t>Kšírova 552/45, 619 00 Brno – Horní Heršpice</w:t>
      </w:r>
    </w:p>
    <w:p w14:paraId="2DD63736" w14:textId="3A1B911E" w:rsidR="003D0091" w:rsidRDefault="00402AFA" w:rsidP="00831BBB">
      <w:pPr>
        <w:tabs>
          <w:tab w:val="left" w:pos="1985"/>
        </w:tabs>
        <w:spacing w:line="230" w:lineRule="exact"/>
        <w:jc w:val="both"/>
        <w:rPr>
          <w:sz w:val="24"/>
        </w:rPr>
      </w:pPr>
      <w:r>
        <w:rPr>
          <w:sz w:val="24"/>
        </w:rPr>
        <w:t>IČ:</w:t>
      </w:r>
      <w:r w:rsidR="00831BBB">
        <w:rPr>
          <w:sz w:val="24"/>
        </w:rPr>
        <w:tab/>
        <w:t>489 10 848</w:t>
      </w:r>
    </w:p>
    <w:p w14:paraId="0E10EEDB" w14:textId="4E9AFDDF" w:rsidR="00402AFA" w:rsidRDefault="003D0091">
      <w:pPr>
        <w:tabs>
          <w:tab w:val="left" w:pos="1985"/>
        </w:tabs>
        <w:spacing w:line="230" w:lineRule="exact"/>
        <w:jc w:val="both"/>
        <w:rPr>
          <w:b/>
          <w:bCs/>
          <w:sz w:val="24"/>
        </w:rPr>
      </w:pPr>
      <w:r>
        <w:rPr>
          <w:sz w:val="24"/>
        </w:rPr>
        <w:t>DIČ:</w:t>
      </w:r>
      <w:r w:rsidR="00402AFA">
        <w:rPr>
          <w:b/>
          <w:bCs/>
          <w:sz w:val="24"/>
        </w:rPr>
        <w:tab/>
      </w:r>
      <w:r w:rsidR="00831BBB">
        <w:rPr>
          <w:b/>
          <w:bCs/>
          <w:sz w:val="24"/>
        </w:rPr>
        <w:t>CZ 489 10 848</w:t>
      </w:r>
    </w:p>
    <w:p w14:paraId="3AA8120A" w14:textId="0DFB9785" w:rsidR="00402AFA" w:rsidRDefault="00402AFA">
      <w:pPr>
        <w:tabs>
          <w:tab w:val="left" w:pos="1985"/>
        </w:tabs>
        <w:spacing w:line="230" w:lineRule="exact"/>
        <w:jc w:val="both"/>
        <w:rPr>
          <w:sz w:val="24"/>
        </w:rPr>
      </w:pPr>
      <w:r>
        <w:rPr>
          <w:sz w:val="24"/>
        </w:rPr>
        <w:t>zápis v</w:t>
      </w:r>
      <w:r w:rsidR="00707F50">
        <w:rPr>
          <w:sz w:val="24"/>
        </w:rPr>
        <w:t> </w:t>
      </w:r>
      <w:r w:rsidR="00831BBB">
        <w:rPr>
          <w:sz w:val="24"/>
        </w:rPr>
        <w:t>OR:</w:t>
      </w:r>
      <w:r w:rsidR="00831BBB">
        <w:rPr>
          <w:sz w:val="24"/>
        </w:rPr>
        <w:tab/>
        <w:t>KS</w:t>
      </w:r>
      <w:r>
        <w:rPr>
          <w:sz w:val="24"/>
        </w:rPr>
        <w:t xml:space="preserve"> v</w:t>
      </w:r>
      <w:r w:rsidR="00707F50">
        <w:rPr>
          <w:sz w:val="24"/>
        </w:rPr>
        <w:t> </w:t>
      </w:r>
      <w:r w:rsidR="00831BBB">
        <w:rPr>
          <w:sz w:val="24"/>
        </w:rPr>
        <w:t>Brně</w:t>
      </w:r>
      <w:r>
        <w:rPr>
          <w:sz w:val="24"/>
        </w:rPr>
        <w:t>, oddíl</w:t>
      </w:r>
      <w:r w:rsidR="00831BBB">
        <w:rPr>
          <w:sz w:val="24"/>
        </w:rPr>
        <w:t xml:space="preserve"> C</w:t>
      </w:r>
      <w:r>
        <w:rPr>
          <w:sz w:val="24"/>
        </w:rPr>
        <w:t>,</w:t>
      </w:r>
      <w:r w:rsidR="00D74815">
        <w:rPr>
          <w:sz w:val="24"/>
        </w:rPr>
        <w:t xml:space="preserve"> </w:t>
      </w:r>
      <w:r>
        <w:rPr>
          <w:sz w:val="24"/>
        </w:rPr>
        <w:t xml:space="preserve">vložka </w:t>
      </w:r>
      <w:r w:rsidR="00831BBB">
        <w:rPr>
          <w:sz w:val="24"/>
        </w:rPr>
        <w:t>11487</w:t>
      </w:r>
    </w:p>
    <w:p w14:paraId="5CC8D23D" w14:textId="77777777" w:rsidR="00402AFA" w:rsidRDefault="00402AFA">
      <w:pPr>
        <w:tabs>
          <w:tab w:val="left" w:pos="1985"/>
        </w:tabs>
        <w:spacing w:line="230" w:lineRule="exact"/>
        <w:jc w:val="both"/>
        <w:rPr>
          <w:sz w:val="24"/>
        </w:rPr>
      </w:pPr>
    </w:p>
    <w:p w14:paraId="1F364860" w14:textId="07F07C32" w:rsidR="00402AFA" w:rsidRDefault="00402AFA">
      <w:pPr>
        <w:tabs>
          <w:tab w:val="left" w:pos="1985"/>
        </w:tabs>
        <w:spacing w:line="230" w:lineRule="exact"/>
        <w:jc w:val="both"/>
        <w:rPr>
          <w:b/>
          <w:bCs/>
          <w:sz w:val="24"/>
        </w:rPr>
      </w:pPr>
      <w:r>
        <w:rPr>
          <w:sz w:val="24"/>
        </w:rPr>
        <w:t>zastoupená:</w:t>
      </w:r>
      <w:r>
        <w:rPr>
          <w:b/>
          <w:sz w:val="24"/>
        </w:rPr>
        <w:tab/>
      </w:r>
      <w:r w:rsidR="00831BBB">
        <w:rPr>
          <w:b/>
          <w:sz w:val="24"/>
        </w:rPr>
        <w:t xml:space="preserve">Ing. Karlem </w:t>
      </w:r>
      <w:proofErr w:type="spellStart"/>
      <w:r w:rsidR="00831BBB">
        <w:rPr>
          <w:b/>
          <w:sz w:val="24"/>
        </w:rPr>
        <w:t>Plotěným</w:t>
      </w:r>
      <w:proofErr w:type="spellEnd"/>
      <w:r w:rsidR="00831BBB">
        <w:rPr>
          <w:b/>
          <w:sz w:val="24"/>
        </w:rPr>
        <w:t xml:space="preserve"> </w:t>
      </w:r>
    </w:p>
    <w:p w14:paraId="00835908" w14:textId="3E0A1823" w:rsidR="00CC4A2A" w:rsidRDefault="00402AFA" w:rsidP="00831BBB">
      <w:pPr>
        <w:tabs>
          <w:tab w:val="left" w:pos="1985"/>
        </w:tabs>
        <w:spacing w:line="230" w:lineRule="exact"/>
        <w:jc w:val="both"/>
        <w:rPr>
          <w:sz w:val="24"/>
        </w:rPr>
      </w:pPr>
      <w:r>
        <w:rPr>
          <w:sz w:val="24"/>
        </w:rPr>
        <w:t>funkce:</w:t>
      </w:r>
      <w:r w:rsidR="00831BBB">
        <w:rPr>
          <w:sz w:val="24"/>
        </w:rPr>
        <w:tab/>
        <w:t>statutárním zástupcem</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1F63930A"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831BBB">
        <w:rPr>
          <w:b/>
          <w:sz w:val="24"/>
        </w:rPr>
        <w:t>FV</w:t>
      </w:r>
      <w:r w:rsidR="00831BBB" w:rsidRPr="00831BBB">
        <w:rPr>
          <w:b/>
          <w:sz w:val="24"/>
        </w:rPr>
        <w:t>30034</w:t>
      </w:r>
      <w:r w:rsidRPr="00831BBB">
        <w:rPr>
          <w:b/>
          <w:sz w:val="24"/>
        </w:rPr>
        <w:t xml:space="preserve"> „</w:t>
      </w:r>
      <w:r w:rsidR="00831BBB" w:rsidRPr="00831BBB">
        <w:rPr>
          <w:b/>
          <w:sz w:val="24"/>
        </w:rPr>
        <w:t>Dosažení nízkých odtokových koncentrací fosforu na čistírnách odpadních vod za použití nanočástic modifikovaných materiálů</w:t>
      </w:r>
      <w:r w:rsidRPr="00831BBB">
        <w:rPr>
          <w:b/>
          <w:sz w:val="24"/>
        </w:rPr>
        <w:t>“</w:t>
      </w:r>
      <w:r w:rsidR="00857384" w:rsidRPr="00831BBB">
        <w:rPr>
          <w:b/>
          <w:sz w:val="24"/>
        </w:rPr>
        <w:t xml:space="preserve"> </w:t>
      </w:r>
      <w:r w:rsidR="00857384" w:rsidRPr="00533ED2">
        <w:rPr>
          <w:sz w:val="24"/>
        </w:rPr>
        <w:t xml:space="preserve">(dále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6DD7A22F" w:rsidR="00402AFA" w:rsidRPr="00992FBC" w:rsidRDefault="00402AFA">
      <w:pPr>
        <w:pStyle w:val="Zkladntext"/>
        <w:tabs>
          <w:tab w:val="left" w:pos="1843"/>
        </w:tabs>
        <w:ind w:right="-227"/>
        <w:rPr>
          <w:b/>
          <w:bCs/>
        </w:rPr>
      </w:pPr>
      <w:r w:rsidRPr="00992FBC">
        <w:t>Obchodní jméno:</w:t>
      </w:r>
      <w:r w:rsidRPr="00992FBC">
        <w:rPr>
          <w:b/>
          <w:bCs/>
        </w:rPr>
        <w:tab/>
      </w:r>
      <w:r w:rsidR="00831BBB">
        <w:rPr>
          <w:b/>
          <w:bCs/>
        </w:rPr>
        <w:t xml:space="preserve">Univerzita Palackého v Olomouci – Přírodovědecká fakulta </w:t>
      </w:r>
    </w:p>
    <w:p w14:paraId="4FD5095A" w14:textId="0475E009" w:rsidR="00402AFA" w:rsidRPr="00992FBC" w:rsidRDefault="00402AFA">
      <w:pPr>
        <w:pStyle w:val="Zkladntext"/>
        <w:tabs>
          <w:tab w:val="left" w:pos="1843"/>
        </w:tabs>
        <w:ind w:right="-227"/>
      </w:pPr>
      <w:r w:rsidRPr="00992FBC">
        <w:t>Sídlo:</w:t>
      </w:r>
      <w:r w:rsidRPr="00992FBC">
        <w:rPr>
          <w:b/>
          <w:bCs/>
        </w:rPr>
        <w:tab/>
      </w:r>
      <w:r w:rsidR="00831BBB">
        <w:rPr>
          <w:b/>
          <w:bCs/>
        </w:rPr>
        <w:t>Křížkovského 511/8, 771 47 Olomouc</w:t>
      </w:r>
    </w:p>
    <w:p w14:paraId="3AD4AB7F" w14:textId="39206F98" w:rsidR="00402AFA" w:rsidRPr="00992FBC" w:rsidRDefault="00402AFA">
      <w:pPr>
        <w:pStyle w:val="Zkladntext"/>
        <w:tabs>
          <w:tab w:val="left" w:pos="1843"/>
        </w:tabs>
        <w:ind w:right="-227"/>
        <w:rPr>
          <w:b/>
          <w:bCs/>
        </w:rPr>
      </w:pPr>
      <w:r w:rsidRPr="00992FBC">
        <w:t>Identifikační číslo:</w:t>
      </w:r>
      <w:r w:rsidRPr="00992FBC">
        <w:rPr>
          <w:b/>
          <w:bCs/>
        </w:rPr>
        <w:tab/>
      </w:r>
      <w:r w:rsidR="00831BBB">
        <w:rPr>
          <w:b/>
          <w:bCs/>
        </w:rPr>
        <w:t>619 89 592</w:t>
      </w:r>
    </w:p>
    <w:p w14:paraId="13697D24" w14:textId="5B857B09" w:rsidR="006909E1" w:rsidRDefault="001E221B" w:rsidP="00C22E61">
      <w:pPr>
        <w:jc w:val="both"/>
        <w:rPr>
          <w:bCs/>
          <w:sz w:val="24"/>
          <w:szCs w:val="24"/>
        </w:rPr>
      </w:pPr>
      <w:r>
        <w:rPr>
          <w:bCs/>
          <w:sz w:val="24"/>
          <w:szCs w:val="24"/>
        </w:rPr>
        <w:t xml:space="preserve">                                                                                                                                                                                                                                                                                                                                                                                                                                                                                                                                                                                                                                                                                                                                                                                                                                                                                                                                                                                                                                                                                                                                                                                                                                                                                                                                                                                                                                                                                                                                                                                                                                                                                                                                                                                                                                                                                                                                                                                                                                                   </w:t>
      </w:r>
      <w:r w:rsidR="00831BBB">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2A6B04D4" w14:textId="77777777" w:rsidR="004567BE" w:rsidRDefault="004567BE" w:rsidP="00266A7F">
      <w:pPr>
        <w:jc w:val="both"/>
        <w:rPr>
          <w:color w:val="002060"/>
          <w:sz w:val="24"/>
        </w:rPr>
      </w:pPr>
    </w:p>
    <w:p w14:paraId="7DDC43F6" w14:textId="77777777" w:rsidR="00E72812" w:rsidRPr="003B12DB" w:rsidRDefault="00E72812"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38A93745"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831BBB" w:rsidRPr="00831BBB">
        <w:rPr>
          <w:b/>
          <w:sz w:val="24"/>
        </w:rPr>
        <w:t>1</w:t>
      </w:r>
      <w:r w:rsidR="009B4F78" w:rsidRPr="00831BBB">
        <w:rPr>
          <w:sz w:val="24"/>
        </w:rPr>
        <w:t>/</w:t>
      </w:r>
      <w:r w:rsidR="00353155" w:rsidRPr="00831BBB">
        <w:rPr>
          <w:b/>
          <w:bCs/>
          <w:sz w:val="24"/>
        </w:rPr>
        <w:t>201</w:t>
      </w:r>
      <w:r w:rsidR="00B85D1D" w:rsidRPr="00831BBB">
        <w:rPr>
          <w:b/>
          <w:bCs/>
          <w:sz w:val="24"/>
        </w:rPr>
        <w:t>8</w:t>
      </w:r>
      <w:r w:rsidR="00353155" w:rsidRPr="00831BBB">
        <w:rPr>
          <w:b/>
          <w:bCs/>
          <w:sz w:val="24"/>
        </w:rPr>
        <w:t xml:space="preserve"> </w:t>
      </w:r>
      <w:r w:rsidR="00C22E61" w:rsidRPr="00831BBB">
        <w:rPr>
          <w:b/>
          <w:bCs/>
          <w:sz w:val="24"/>
        </w:rPr>
        <w:t xml:space="preserve">– </w:t>
      </w:r>
      <w:r w:rsidR="00831BBB" w:rsidRPr="00831BBB">
        <w:rPr>
          <w:b/>
          <w:bCs/>
          <w:sz w:val="24"/>
        </w:rPr>
        <w:t>5</w:t>
      </w:r>
      <w:r w:rsidR="00C22E61" w:rsidRPr="00831BBB">
        <w:rPr>
          <w:b/>
          <w:bCs/>
          <w:sz w:val="24"/>
        </w:rPr>
        <w:t>/</w:t>
      </w:r>
      <w:r w:rsidR="00831BBB" w:rsidRPr="00831BBB">
        <w:rPr>
          <w:b/>
          <w:bCs/>
          <w:sz w:val="24"/>
        </w:rPr>
        <w:t>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 xml:space="preserve">plnění cílů </w:t>
      </w:r>
      <w:bookmarkStart w:id="0" w:name="_GoBack"/>
      <w:bookmarkEnd w:id="0"/>
      <w:r w:rsidRPr="00D927D1">
        <w:rPr>
          <w:spacing w:val="2"/>
          <w:sz w:val="24"/>
        </w:rPr>
        <w:t>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48E71667"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831BBB">
        <w:rPr>
          <w:bCs/>
        </w:rPr>
        <w:t xml:space="preserve"> </w:t>
      </w:r>
      <w:r w:rsidR="00AB0B41" w:rsidRPr="00AB0B41">
        <w:rPr>
          <w:b/>
          <w:bCs/>
        </w:rPr>
        <w:t>1387357008</w:t>
      </w:r>
      <w:r w:rsidR="00831BBB" w:rsidRPr="00831BBB">
        <w:rPr>
          <w:b/>
          <w:bCs/>
        </w:rPr>
        <w:t>/</w:t>
      </w:r>
      <w:r w:rsidR="00AB0B41" w:rsidRPr="00AB0B41">
        <w:rPr>
          <w:b/>
          <w:bCs/>
        </w:rPr>
        <w:t>2700</w:t>
      </w:r>
    </w:p>
    <w:p w14:paraId="3074B087" w14:textId="3B05839A" w:rsidR="00092127" w:rsidRDefault="00AB0B41" w:rsidP="00AB0B41">
      <w:pPr>
        <w:pStyle w:val="Zkladntext"/>
        <w:tabs>
          <w:tab w:val="left" w:pos="5387"/>
        </w:tabs>
        <w:jc w:val="right"/>
      </w:pPr>
      <w:r>
        <w:t xml:space="preserve">                                                               </w:t>
      </w:r>
      <w:r w:rsidR="003D775D">
        <w:t>vedeného u</w:t>
      </w:r>
      <w:r w:rsidR="00831BBB">
        <w:t xml:space="preserve">: </w:t>
      </w:r>
      <w:proofErr w:type="spellStart"/>
      <w:r w:rsidRPr="00AB0B41">
        <w:t>UniCredit</w:t>
      </w:r>
      <w:proofErr w:type="spellEnd"/>
      <w:r w:rsidRPr="00AB0B41">
        <w:t xml:space="preserve"> Bank Czech Republic and Slovakia</w:t>
      </w:r>
    </w:p>
    <w:p w14:paraId="5E0FE26C" w14:textId="42A4788D" w:rsidR="00835949" w:rsidRDefault="00AB0B41" w:rsidP="00AB0B41">
      <w:pPr>
        <w:pStyle w:val="Zkladntext"/>
        <w:tabs>
          <w:tab w:val="left" w:pos="5387"/>
          <w:tab w:val="left" w:pos="6201"/>
        </w:tabs>
        <w:jc w:val="center"/>
      </w:pPr>
      <w:r>
        <w:t xml:space="preserve">                                                                       </w:t>
      </w:r>
      <w:r w:rsidRPr="00AB0B41">
        <w:t>Želetavská 1525/1</w:t>
      </w:r>
      <w:r w:rsidR="00831BBB">
        <w:t xml:space="preserve">, </w:t>
      </w:r>
      <w:r>
        <w:t xml:space="preserve">140 92 </w:t>
      </w:r>
      <w:r w:rsidRPr="00AB0B41">
        <w:t>Praha 4</w:t>
      </w:r>
    </w:p>
    <w:p w14:paraId="51A06770" w14:textId="77777777" w:rsidR="00831BBB" w:rsidRDefault="0014535F" w:rsidP="00831BBB">
      <w:pPr>
        <w:pStyle w:val="Zkladntext"/>
        <w:tabs>
          <w:tab w:val="left" w:pos="5245"/>
        </w:tabs>
        <w:ind w:firstLine="2127"/>
      </w:pPr>
      <w:r w:rsidRPr="00835949">
        <w:tab/>
      </w:r>
      <w:r w:rsidRPr="00835949">
        <w:tab/>
      </w:r>
      <w:r w:rsidRPr="00835949">
        <w:tab/>
      </w:r>
    </w:p>
    <w:p w14:paraId="78D6A3F5" w14:textId="11AD0E47" w:rsidR="00D215BA" w:rsidRDefault="004872B8" w:rsidP="00831BBB">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1EEBF47F" w14:textId="77777777" w:rsidR="0019527E" w:rsidRDefault="0019527E" w:rsidP="009F7F0C">
      <w:pPr>
        <w:pStyle w:val="Zkladntext"/>
        <w:widowControl/>
        <w:rPr>
          <w:b/>
        </w:rPr>
      </w:pPr>
    </w:p>
    <w:p w14:paraId="3709846C" w14:textId="77777777" w:rsidR="00831BBB" w:rsidRDefault="00831BBB"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w:t>
      </w:r>
      <w:r w:rsidR="00F33ED9">
        <w:rPr>
          <w:spacing w:val="-8"/>
          <w:sz w:val="24"/>
          <w:szCs w:val="24"/>
        </w:rPr>
        <w:lastRenderedPageBreak/>
        <w:t>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7FACA64B" w14:textId="77777777" w:rsidR="00831BBB" w:rsidRDefault="00831BBB"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0329F9C8"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Příjemce bude po celou dobu realizace projektu používat metodu</w:t>
      </w:r>
      <w:r w:rsidR="00561899" w:rsidRPr="00831BBB">
        <w:rPr>
          <w:b/>
          <w:spacing w:val="4"/>
          <w:sz w:val="24"/>
          <w:szCs w:val="24"/>
        </w:rPr>
        <w:t xml:space="preserve"> „</w:t>
      </w:r>
      <w:proofErr w:type="spellStart"/>
      <w:r w:rsidR="00561899" w:rsidRPr="00831BBB">
        <w:rPr>
          <w:b/>
          <w:spacing w:val="4"/>
          <w:sz w:val="24"/>
          <w:szCs w:val="24"/>
        </w:rPr>
        <w:t>flat</w:t>
      </w:r>
      <w:proofErr w:type="spellEnd"/>
      <w:r w:rsidR="00561899" w:rsidRPr="00831BBB">
        <w:rPr>
          <w:b/>
          <w:spacing w:val="4"/>
          <w:sz w:val="24"/>
          <w:szCs w:val="24"/>
        </w:rPr>
        <w:t xml:space="preserve"> </w:t>
      </w:r>
      <w:proofErr w:type="spellStart"/>
      <w:r w:rsidR="00561899" w:rsidRPr="00831BBB">
        <w:rPr>
          <w:b/>
          <w:spacing w:val="4"/>
          <w:sz w:val="24"/>
          <w:szCs w:val="24"/>
        </w:rPr>
        <w:t>rate</w:t>
      </w:r>
      <w:proofErr w:type="spellEnd"/>
      <w:r w:rsidR="00561899" w:rsidRPr="00831BBB">
        <w:rPr>
          <w:b/>
          <w:spacing w:val="4"/>
          <w:sz w:val="24"/>
          <w:szCs w:val="24"/>
        </w:rPr>
        <w: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196A3FDF" w14:textId="77777777" w:rsidR="00831BBB" w:rsidRDefault="00BB4166" w:rsidP="00831BBB">
      <w:pPr>
        <w:pStyle w:val="Zkladntext"/>
        <w:widowControl/>
        <w:tabs>
          <w:tab w:val="left" w:pos="284"/>
        </w:tabs>
        <w:ind w:left="3"/>
        <w:rPr>
          <w:color w:val="FF0000"/>
        </w:rPr>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0F3DDAFA" w14:textId="77777777" w:rsidR="006A4082" w:rsidRDefault="006A4082" w:rsidP="00E72812">
      <w:pPr>
        <w:pStyle w:val="Zkladntext"/>
        <w:widowControl/>
        <w:tabs>
          <w:tab w:val="left" w:pos="284"/>
        </w:tabs>
      </w:pPr>
    </w:p>
    <w:p w14:paraId="2DB11EA9" w14:textId="1C210F34" w:rsidR="00402AFA" w:rsidRPr="00831BBB" w:rsidRDefault="00DA7857" w:rsidP="00E72812">
      <w:pPr>
        <w:pStyle w:val="Zkladntext"/>
        <w:widowControl/>
        <w:tabs>
          <w:tab w:val="left" w:pos="284"/>
        </w:tabs>
      </w:pPr>
      <w:r>
        <w:lastRenderedPageBreak/>
        <w:t>6</w:t>
      </w:r>
      <w:r w:rsidR="00402AFA" w:rsidRPr="00190554">
        <w:t xml:space="preserve">. </w:t>
      </w:r>
      <w:r w:rsidR="00BC0329">
        <w:t>Příjemce je povinen v</w:t>
      </w:r>
      <w:r w:rsidR="00402AFA" w:rsidRPr="00190554">
        <w:t>ést vlastní samostatný bankovní účet určený výlučně pro financování předmět</w:t>
      </w:r>
      <w:r w:rsidR="002E0FB7" w:rsidRPr="00190554">
        <w:t>ného projektu z</w:t>
      </w:r>
      <w:r w:rsidR="00707F50">
        <w:t> </w:t>
      </w:r>
      <w:r w:rsidR="002E0FB7" w:rsidRPr="00190554">
        <w:t>účelové podpory</w:t>
      </w:r>
      <w:r w:rsidR="00402AFA" w:rsidRPr="00190554">
        <w:t>.</w:t>
      </w:r>
      <w:r w:rsidR="003A134C" w:rsidRPr="00190554">
        <w:t xml:space="preserve"> </w:t>
      </w:r>
      <w:r w:rsidR="00402AFA" w:rsidRPr="00190554">
        <w:t xml:space="preserve">Jakékoliv změny týkající se </w:t>
      </w:r>
      <w:r w:rsidR="00100379" w:rsidRPr="00190554">
        <w:t xml:space="preserve">samostatného </w:t>
      </w:r>
      <w:r w:rsidR="00402AFA" w:rsidRPr="00190554">
        <w:t>bankovního účtu</w:t>
      </w:r>
      <w:r w:rsidR="003A134C" w:rsidRPr="00190554">
        <w:t xml:space="preserve"> uvedeného v</w:t>
      </w:r>
      <w:r w:rsidR="00707F50">
        <w:t> </w:t>
      </w:r>
      <w:r w:rsidR="000928BB" w:rsidRPr="0019527E">
        <w:t>Článku</w:t>
      </w:r>
      <w:r w:rsidR="00835949" w:rsidRPr="0019527E">
        <w:t> </w:t>
      </w:r>
      <w:r w:rsidR="003A134C" w:rsidRPr="0019527E">
        <w:t xml:space="preserve">IV. odst. </w:t>
      </w:r>
      <w:r w:rsidR="004872B8">
        <w:t>3</w:t>
      </w:r>
      <w:r w:rsidR="003A134C" w:rsidRPr="0019527E">
        <w:t>.</w:t>
      </w:r>
      <w:r w:rsidR="003A134C" w:rsidRPr="00190554">
        <w:rPr>
          <w:color w:val="FF0000"/>
        </w:rPr>
        <w:t xml:space="preserve"> </w:t>
      </w:r>
      <w:r w:rsidR="00FB2295">
        <w:t>S</w:t>
      </w:r>
      <w:r w:rsidR="003A134C" w:rsidRPr="00190554">
        <w:t>mlouvy</w:t>
      </w:r>
      <w:r w:rsidR="00402AFA" w:rsidRPr="00190554">
        <w:t xml:space="preserve"> je příjemce povinen neprodleně písemně oznámit poskytovateli. Změna </w:t>
      </w:r>
      <w:r w:rsidR="003A134C" w:rsidRPr="00190554">
        <w:t xml:space="preserve">tohoto </w:t>
      </w:r>
      <w:r w:rsidR="00402AFA" w:rsidRPr="00190554">
        <w:t>bankovního účtu může být provedena pouze na základě předem uzavřeného</w:t>
      </w:r>
      <w:r w:rsidR="00B126D1">
        <w:t xml:space="preserve"> písemného</w:t>
      </w:r>
      <w:r w:rsidR="00402AFA" w:rsidRPr="00190554">
        <w:t xml:space="preserve"> dodatku k</w:t>
      </w:r>
      <w:r w:rsidR="00707F50">
        <w:t> </w:t>
      </w:r>
      <w:r w:rsidR="00FB2295">
        <w:t>S</w:t>
      </w:r>
      <w:r w:rsidR="00402AFA" w:rsidRPr="00190554">
        <w:t>mlouvě. Po obdržení účelové podpory je příjemce</w:t>
      </w:r>
      <w:r w:rsidR="003A134C" w:rsidRPr="00190554">
        <w:t xml:space="preserve"> </w:t>
      </w:r>
      <w:r w:rsidR="00402AFA" w:rsidRPr="00190554">
        <w:t>povinen zaslat neprodleně poskytovateli kopii výpisu z</w:t>
      </w:r>
      <w:r w:rsidR="00707F50">
        <w:t> </w:t>
      </w:r>
      <w:r w:rsidR="00402AFA" w:rsidRPr="00190554">
        <w:t>příslušného bankovního účtu.</w:t>
      </w:r>
      <w:r w:rsidR="00215306" w:rsidRPr="00190554">
        <w:rPr>
          <w:color w:val="00B050"/>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9FC61F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586774">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5110A45E" w14:textId="77777777" w:rsidR="00E72812"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5A94D442" w14:textId="067E839E" w:rsidR="00CC36BB" w:rsidRPr="00831BBB" w:rsidRDefault="00CC36BB" w:rsidP="00266A7F">
      <w:pPr>
        <w:jc w:val="both"/>
        <w:rPr>
          <w:spacing w:val="4"/>
          <w:sz w:val="24"/>
        </w:rPr>
      </w:pPr>
      <w:r>
        <w:rPr>
          <w:sz w:val="24"/>
        </w:rPr>
        <w:lastRenderedPageBreak/>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xml:space="preserve">. Pro použití této účelové podpory je příjemce (další účastníci) povinen převést </w:t>
      </w:r>
      <w:r w:rsidR="00CE56B6" w:rsidRPr="00866392">
        <w:rPr>
          <w:spacing w:val="-6"/>
          <w:sz w:val="24"/>
        </w:rPr>
        <w:lastRenderedPageBreak/>
        <w:t>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 xml:space="preserve">požadovaných </w:t>
      </w:r>
      <w:r w:rsidR="00EB671C">
        <w:rPr>
          <w:sz w:val="24"/>
        </w:rPr>
        <w:lastRenderedPageBreak/>
        <w:t>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322E3A80" w14:textId="77777777" w:rsidR="00831BBB" w:rsidRDefault="00831BBB" w:rsidP="00266A7F">
      <w:pPr>
        <w:jc w:val="center"/>
        <w:rPr>
          <w:b/>
          <w:sz w:val="24"/>
        </w:rPr>
      </w:pPr>
    </w:p>
    <w:p w14:paraId="3B50F26A" w14:textId="77777777" w:rsidR="00831BBB" w:rsidRDefault="00831BBB" w:rsidP="00266A7F">
      <w:pPr>
        <w:jc w:val="cente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43DCB025" w14:textId="77777777" w:rsidR="00831BBB"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5543ECC5" w14:textId="045E56A2"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29F70B1F" w14:textId="77777777" w:rsidR="00831BBB" w:rsidRDefault="00831BBB">
      <w:pPr>
        <w:jc w:val="both"/>
        <w:rPr>
          <w:sz w:val="24"/>
        </w:rPr>
      </w:pPr>
    </w:p>
    <w:p w14:paraId="05727CFB" w14:textId="77777777" w:rsidR="00831BBB" w:rsidRDefault="00831BBB">
      <w:pPr>
        <w:jc w:val="both"/>
        <w:rPr>
          <w:sz w:val="24"/>
        </w:rPr>
      </w:pPr>
    </w:p>
    <w:p w14:paraId="14315F0F" w14:textId="77777777" w:rsidR="00831BBB" w:rsidRDefault="00831BBB">
      <w:pPr>
        <w:jc w:val="both"/>
        <w:rPr>
          <w:sz w:val="24"/>
        </w:rPr>
      </w:pPr>
    </w:p>
    <w:p w14:paraId="19E0E4D2" w14:textId="77777777" w:rsidR="00831BBB" w:rsidRDefault="00831BBB">
      <w:pPr>
        <w:jc w:val="both"/>
        <w:rPr>
          <w:sz w:val="24"/>
        </w:rPr>
      </w:pPr>
    </w:p>
    <w:p w14:paraId="2B70B303" w14:textId="77777777" w:rsidR="00831BBB" w:rsidRDefault="00831BBB">
      <w:pPr>
        <w:jc w:val="both"/>
        <w:rPr>
          <w:sz w:val="24"/>
        </w:rPr>
      </w:pPr>
    </w:p>
    <w:p w14:paraId="1D904026" w14:textId="77777777" w:rsidR="00831BBB" w:rsidRDefault="00831BBB">
      <w:pPr>
        <w:jc w:val="both"/>
        <w:rPr>
          <w:sz w:val="24"/>
        </w:rPr>
      </w:pPr>
    </w:p>
    <w:p w14:paraId="41F9C546" w14:textId="77777777" w:rsidR="00831BBB" w:rsidRDefault="00831BBB">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6074BB2E" w:rsidR="00DA7174" w:rsidRDefault="00CC4A2A" w:rsidP="00E72812">
      <w:pPr>
        <w:tabs>
          <w:tab w:val="left" w:pos="0"/>
          <w:tab w:val="left" w:pos="7070"/>
        </w:tabs>
        <w:ind w:firstLine="567"/>
        <w:jc w:val="both"/>
        <w:rPr>
          <w:bCs/>
          <w:sz w:val="24"/>
        </w:rPr>
      </w:pPr>
      <w:r>
        <w:rPr>
          <w:b/>
          <w:bCs/>
          <w:sz w:val="24"/>
        </w:rPr>
        <w:t xml:space="preserve">       </w:t>
      </w:r>
      <w:r w:rsidR="00DA7174" w:rsidRPr="00DA7174">
        <w:rPr>
          <w:b/>
          <w:bCs/>
          <w:sz w:val="24"/>
        </w:rPr>
        <w:t>Ing. Martin Švolba</w:t>
      </w:r>
      <w:r w:rsidR="00E72812">
        <w:rPr>
          <w:b/>
          <w:bCs/>
          <w:sz w:val="24"/>
        </w:rPr>
        <w:t xml:space="preserve">                                                              Ing. Karel </w:t>
      </w:r>
      <w:proofErr w:type="spellStart"/>
      <w:r w:rsidR="00E72812">
        <w:rPr>
          <w:b/>
          <w:bCs/>
          <w:sz w:val="24"/>
        </w:rPr>
        <w:t>Plotěný</w:t>
      </w:r>
      <w:proofErr w:type="spellEnd"/>
    </w:p>
    <w:p w14:paraId="6CEC3B33" w14:textId="439700FC" w:rsidR="00402AFA" w:rsidRPr="006A60D0" w:rsidRDefault="00CC4A2A" w:rsidP="00E72812">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E72812">
        <w:rPr>
          <w:bCs/>
        </w:rPr>
        <w:t xml:space="preserve">                  statutární zástupce</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6A4082">
      <w:rPr>
        <w:noProof/>
      </w:rPr>
      <w:t>4</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04EEA428" w:rsidR="0019527E" w:rsidRPr="008D4108" w:rsidRDefault="0019527E" w:rsidP="008D4108">
    <w:pPr>
      <w:pStyle w:val="Zhlav"/>
      <w:jc w:val="right"/>
      <w:rPr>
        <w:sz w:val="16"/>
        <w:szCs w:val="16"/>
      </w:rPr>
    </w:pPr>
    <w:r>
      <w:rPr>
        <w:sz w:val="16"/>
        <w:szCs w:val="16"/>
      </w:rPr>
      <w:t>FV</w:t>
    </w:r>
    <w:r w:rsidR="00944F9C">
      <w:rPr>
        <w:sz w:val="16"/>
        <w:szCs w:val="16"/>
      </w:rPr>
      <w:t>30034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86774"/>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4082"/>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1BBB"/>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4F9C"/>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B0B41"/>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2812"/>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653723566">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E1BFB-B694-493C-9DAD-74F75D9C1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3D3E763D</Template>
  <TotalTime>8</TotalTime>
  <Pages>11</Pages>
  <Words>4805</Words>
  <Characters>30873</Characters>
  <Application>Microsoft Office Word</Application>
  <DocSecurity>0</DocSecurity>
  <Lines>257</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Zavadilová Jana</cp:lastModifiedBy>
  <cp:revision>5</cp:revision>
  <cp:lastPrinted>2018-02-12T13:26:00Z</cp:lastPrinted>
  <dcterms:created xsi:type="dcterms:W3CDTF">2018-03-12T17:07:00Z</dcterms:created>
  <dcterms:modified xsi:type="dcterms:W3CDTF">2018-04-12T11:32:00Z</dcterms:modified>
</cp:coreProperties>
</file>