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0" w:line="240"/>
        <w:ind w:right="-1584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  <w:t xml:space="preserve">                         Hospodá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  <w:t xml:space="preserve">řská smlouva</w:t>
      </w:r>
    </w:p>
    <w:p>
      <w:pPr>
        <w:widowControl w:val="false"/>
        <w:suppressAutoHyphens w:val="true"/>
        <w:spacing w:before="0" w:after="0" w:line="240"/>
        <w:ind w:right="-1584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o poskytnutí ubytovacích, stravovacích a dalších služeb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v rekrea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čním zařízení Chata Svoboda  na O s t r a v i c i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  <w:t xml:space="preserve">Smluvní strany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Provozovatel : Jaroslav  Žídek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739 14 Ostravice  288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I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 : 184 77 917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DI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Č: CZ 5510030691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Bank. spojení: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Objednavatel : Základní škola Ostrava – Poruba, J. Val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číka 4411, příspěvková organizace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Josefa Val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číka 4411/2, příspěvková organizace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708 00 OSTRAVA – Poruba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zastoupen : p. Mgr. Antonín Dohnal, tel.: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I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 :  646 27 918                               DIČ: CZ 64627918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  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ředmět smlouvy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Provozovatel poskytne objednavateli ubytování, stravování, pop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ř.jiné služby dle dohody.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Místo pobytu: Chata Svoboda,  739 14  Ostravice  0906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Tel.: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XXXXX,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e-mail: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Rozsah  a cena služeb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a) ubytování a stravování pro cca 50 žák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 a 4os.- pedagogický doprovod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Stravování ú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častníků bude zajištěno v tomto rozsahu: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plná penze – snídan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ě, obědy, večeře+2 x svačinka a celodenní pitný režim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v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ěk dětí: 1. st. ZŠ 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Ubytování je zajišt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ěno ve 2, 3 a 4- lůžkových pokojích se sociálním zařízením, v případě </w:t>
      </w:r>
    </w:p>
    <w:p>
      <w:pPr>
        <w:widowControl w:val="false"/>
        <w:tabs>
          <w:tab w:val="left" w:pos="0" w:leader="none"/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četnější skupiny také na přistýlkách.</w:t>
      </w:r>
    </w:p>
    <w:p>
      <w:pPr>
        <w:widowControl w:val="false"/>
        <w:tabs>
          <w:tab w:val="left" w:pos="0" w:leader="none"/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b) termín akce</w:t>
      </w:r>
    </w:p>
    <w:p>
      <w:pPr>
        <w:widowControl w:val="false"/>
        <w:tabs>
          <w:tab w:val="left" w:pos="0" w:leader="none"/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od :  9. 4.  do:  13. 4. 2018</w:t>
      </w:r>
    </w:p>
    <w:p>
      <w:pPr>
        <w:widowControl w:val="false"/>
        <w:tabs>
          <w:tab w:val="left" w:pos="0" w:leader="none"/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Pobyt za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číná první den: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obědem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a  končí poslední den: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snídaní</w:t>
      </w:r>
    </w:p>
    <w:p>
      <w:pPr>
        <w:widowControl w:val="false"/>
        <w:tabs>
          <w:tab w:val="left" w:pos="0" w:leader="none"/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c) cena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Cena za jednu osobu a  den pobytu ( ubytování a stravování ):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ěti:  370,-  Kč/os./den, dospělí: 450,-  Kč/os./den               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Cena za pobyt celkem: 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ěti – 1.480,- ,  dospělí – 1.800,- Kč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Poplatek z ubytovací kapacity ve výši 4,- K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č/os./den, není součástí ceny pobytu a bude objedna-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vatelem uhrazen na míst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ě.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  <w:t xml:space="preserve">                   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Platební podmínky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Provozovatel neú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čtuje objednavateli zálohu na danou akci. Vyúčtování provede ihned po skončení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se splatností do 7 dn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ů.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  <w:t xml:space="preserve">Zmocn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  <w:t xml:space="preserve">ění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římým vyřizováním všech záležitostí spojených s touto smlouvou je pověřen za provozovatele: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Jaroslav Žídek, tel.: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, tel.: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za objednavatele : pí.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, tel.: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  <w:t xml:space="preserve">Práva a povinnosti smluvních stran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Provozovatel je povinen: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-poskytnout objednavateli ubytovací a stravovací služby v uvedeném za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řízení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-zabezpe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čit řádný úklid všech poskytnutých prostor v rámci platných hygienických norem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a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ředpisů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-seznámit objednavatele s ustanoveními vnit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řního řádu střediska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-veškeré jednání o provozu, pr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ůběhu turnusu a podmínkách pobytu vést s vedoucím příslušného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turnusu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Objednavatel je povinen: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-telefonicky oznámit provozovateli nejpozd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ěji pět dnů před zahájením turnusu počet účastníků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-p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ředat v den nástupu turnusu vedoucímu střediska nebo jeho zástupci jmenný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seznam s adresami a daty narození ú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častníků. Vedoucí skupiny se prokáže zmocněním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ředitele vysílající  organizace ( školy) k zastupování a jednání s vedoucím střediska.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-dodržovat platný ubytovací a provozní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řád střediska, jakož i požární poplachové směrnice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-zaplatit za poskytnuté služby provozovateli cenu ve výši a lh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ůtách stanovených v této smlouvě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-po skon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čení pobytu předat provozovateli všechny užívané prostory a věci, které užíval ve stavu,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v jakém je 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řevzal, s přihlédnutím k obvyklému opotřebení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-uhradit vzniklou škodu na majetku provozovateli, jež byla zp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ůsobena účastníky pobytu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Další ujednání</w:t>
      </w:r>
    </w:p>
    <w:p>
      <w:pPr>
        <w:widowControl w:val="false"/>
        <w:tabs>
          <w:tab w:val="left" w:pos="720" w:leader="none"/>
          <w:tab w:val="left" w:pos="8936" w:leader="none"/>
        </w:tabs>
        <w:suppressAutoHyphens w:val="true"/>
        <w:spacing w:before="0" w:after="0" w:line="240"/>
        <w:ind w:right="-1778" w:left="36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</w:pPr>
    </w:p>
    <w:p>
      <w:pPr>
        <w:widowControl w:val="false"/>
        <w:numPr>
          <w:ilvl w:val="0"/>
          <w:numId w:val="12"/>
        </w:numPr>
        <w:tabs>
          <w:tab w:val="left" w:pos="1080" w:leader="none"/>
          <w:tab w:val="left" w:pos="9296" w:leader="none"/>
        </w:tabs>
        <w:suppressAutoHyphens w:val="true"/>
        <w:spacing w:before="0" w:after="0" w:line="240"/>
        <w:ind w:right="-1778" w:left="1080" w:hanging="36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Bez závažných 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ůvodů nemůže provozovatel ani objednavatel od smlouvy </w:t>
      </w:r>
    </w:p>
    <w:p>
      <w:pPr>
        <w:widowControl w:val="false"/>
        <w:tabs>
          <w:tab w:val="left" w:pos="1440" w:leader="none"/>
          <w:tab w:val="left" w:pos="9656" w:leader="none"/>
        </w:tabs>
        <w:suppressAutoHyphens w:val="true"/>
        <w:spacing w:before="0" w:after="0" w:line="240"/>
        <w:ind w:right="-1778" w:left="108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odstoupit.P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ři závažných důvodech- např.epidemie,karanténa dětí (rozhodnutá KHS),</w:t>
      </w:r>
    </w:p>
    <w:p>
      <w:pPr>
        <w:widowControl w:val="false"/>
        <w:tabs>
          <w:tab w:val="left" w:pos="1440" w:leader="none"/>
          <w:tab w:val="left" w:pos="9656" w:leader="none"/>
        </w:tabs>
        <w:suppressAutoHyphens w:val="true"/>
        <w:spacing w:before="0" w:after="0" w:line="240"/>
        <w:ind w:right="-1778" w:left="108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zni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čení objektu-budou-li nahlášeny nejpozději 3 dny před nástupem, nebude ani jedna</w:t>
      </w:r>
    </w:p>
    <w:p>
      <w:pPr>
        <w:widowControl w:val="false"/>
        <w:tabs>
          <w:tab w:val="left" w:pos="1440" w:leader="none"/>
          <w:tab w:val="left" w:pos="9656" w:leader="none"/>
        </w:tabs>
        <w:suppressAutoHyphens w:val="true"/>
        <w:spacing w:before="0" w:after="0" w:line="240"/>
        <w:ind w:right="-1778" w:left="108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ze stran uplat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ňovat penalizační poplatky.</w:t>
      </w:r>
    </w:p>
    <w:p>
      <w:pPr>
        <w:widowControl w:val="false"/>
        <w:numPr>
          <w:ilvl w:val="0"/>
          <w:numId w:val="14"/>
        </w:numPr>
        <w:tabs>
          <w:tab w:val="left" w:pos="1080" w:leader="none"/>
          <w:tab w:val="left" w:pos="9296" w:leader="none"/>
        </w:tabs>
        <w:suppressAutoHyphens w:val="true"/>
        <w:spacing w:before="0" w:after="0" w:line="240"/>
        <w:ind w:right="-1778" w:left="1080" w:hanging="36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V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řípadě odstoupení od smlouvy ze strany provozovatele, může uplatnit</w:t>
      </w:r>
    </w:p>
    <w:p>
      <w:pPr>
        <w:widowControl w:val="false"/>
        <w:tabs>
          <w:tab w:val="left" w:pos="1440" w:leader="none"/>
          <w:tab w:val="left" w:pos="9656" w:leader="none"/>
        </w:tabs>
        <w:suppressAutoHyphens w:val="true"/>
        <w:spacing w:before="0" w:after="0" w:line="240"/>
        <w:ind w:right="-1778" w:left="108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objednavatel náhradu náklad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ů, které již musel  prokazatelně vynaložit </w:t>
      </w:r>
    </w:p>
    <w:p>
      <w:pPr>
        <w:widowControl w:val="false"/>
        <w:tabs>
          <w:tab w:val="left" w:pos="1440" w:leader="none"/>
          <w:tab w:val="left" w:pos="9656" w:leader="none"/>
        </w:tabs>
        <w:suppressAutoHyphens w:val="true"/>
        <w:spacing w:before="0" w:after="0" w:line="240"/>
        <w:ind w:right="-1778" w:left="108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(nap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ř.autobusová doprava apod.)</w:t>
      </w:r>
    </w:p>
    <w:p>
      <w:pPr>
        <w:widowControl w:val="false"/>
        <w:tabs>
          <w:tab w:val="left" w:pos="1440" w:leader="none"/>
          <w:tab w:val="left" w:pos="9656" w:leader="none"/>
        </w:tabs>
        <w:suppressAutoHyphens w:val="true"/>
        <w:spacing w:before="0" w:after="0" w:line="240"/>
        <w:ind w:right="-1778" w:left="108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360" w:leader="none"/>
          <w:tab w:val="left" w:pos="857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3.   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řípadné návštěvy u ubytované skupiny, spojené s dalším čerpáním služeb(ubytování</w:t>
      </w:r>
    </w:p>
    <w:p>
      <w:pPr>
        <w:widowControl w:val="false"/>
        <w:tabs>
          <w:tab w:val="left" w:pos="360" w:leader="none"/>
          <w:tab w:val="left" w:pos="857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a strava), budou hlášeny a evidovány min. 1 den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ředem a na základě následné kon-</w:t>
      </w:r>
    </w:p>
    <w:p>
      <w:pPr>
        <w:widowControl w:val="false"/>
        <w:tabs>
          <w:tab w:val="left" w:pos="360" w:leader="none"/>
          <w:tab w:val="left" w:pos="857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zumace budou vyú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čtovány zvlášť od pobytu skupiny.</w:t>
      </w:r>
    </w:p>
    <w:p>
      <w:pPr>
        <w:widowControl w:val="false"/>
        <w:tabs>
          <w:tab w:val="left" w:pos="360" w:leader="none"/>
          <w:tab w:val="left" w:pos="857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Stejn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 bude postupováno i u pobytu vlastních dětí doprovodného personálu.</w:t>
      </w:r>
    </w:p>
    <w:p>
      <w:pPr>
        <w:widowControl w:val="false"/>
        <w:tabs>
          <w:tab w:val="left" w:pos="720" w:leader="none"/>
          <w:tab w:val="left" w:pos="8936" w:leader="none"/>
        </w:tabs>
        <w:suppressAutoHyphens w:val="true"/>
        <w:spacing w:before="0" w:after="0" w:line="240"/>
        <w:ind w:right="-1778" w:left="36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Jiná ujednání: …….</w:t>
      </w:r>
    </w:p>
    <w:p>
      <w:pPr>
        <w:widowControl w:val="false"/>
        <w:tabs>
          <w:tab w:val="left" w:pos="10376" w:leader="none"/>
        </w:tabs>
        <w:suppressAutoHyphens w:val="true"/>
        <w:spacing w:before="0" w:after="0" w:line="240"/>
        <w:ind w:right="-1778" w:left="72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10376" w:leader="none"/>
        </w:tabs>
        <w:suppressAutoHyphens w:val="true"/>
        <w:spacing w:before="0" w:after="0" w:line="240"/>
        <w:ind w:right="-1778" w:left="72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Kauce</w:t>
      </w:r>
    </w:p>
    <w:p>
      <w:pPr>
        <w:widowControl w:val="false"/>
        <w:tabs>
          <w:tab w:val="left" w:pos="10376" w:leader="none"/>
        </w:tabs>
        <w:suppressAutoHyphens w:val="true"/>
        <w:spacing w:before="0" w:after="0" w:line="240"/>
        <w:ind w:right="-1778" w:left="72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</w:pPr>
    </w:p>
    <w:p>
      <w:pPr>
        <w:widowControl w:val="false"/>
        <w:tabs>
          <w:tab w:val="left" w:pos="10376" w:leader="none"/>
        </w:tabs>
        <w:suppressAutoHyphens w:val="true"/>
        <w:spacing w:before="0" w:after="0" w:line="240"/>
        <w:ind w:right="-1778" w:left="72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Vedoucí akce složí oproti potvrzení v den nástupu u poskytovatele finan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ční kauci</w:t>
      </w:r>
    </w:p>
    <w:p>
      <w:pPr>
        <w:widowControl w:val="false"/>
        <w:tabs>
          <w:tab w:val="left" w:pos="10376" w:leader="none"/>
        </w:tabs>
        <w:suppressAutoHyphens w:val="true"/>
        <w:spacing w:before="0" w:after="0" w:line="240"/>
        <w:ind w:right="-1778" w:left="72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ve výši 1. 000,- K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č. Tato kauce slouží k pokrytí případných škod, popř. i ztrát na zařízení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a vybavení ubytovacího za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řízení.          </w:t>
      </w:r>
    </w:p>
    <w:p>
      <w:pPr>
        <w:widowControl w:val="false"/>
        <w:tabs>
          <w:tab w:val="left" w:pos="10376" w:leader="none"/>
        </w:tabs>
        <w:suppressAutoHyphens w:val="true"/>
        <w:spacing w:before="0" w:after="0" w:line="240"/>
        <w:ind w:right="-1778" w:left="72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Pokud pobyt skupiny prob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ěhne bez závad, kauce bude při odjezdu vrácena v plné výši.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  Stornovací podmínky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24"/>
        </w:numPr>
        <w:tabs>
          <w:tab w:val="left" w:pos="2160" w:leader="none"/>
          <w:tab w:val="left" w:pos="9656" w:leader="none"/>
        </w:tabs>
        <w:suppressAutoHyphens w:val="true"/>
        <w:spacing w:before="0" w:after="0" w:line="240"/>
        <w:ind w:right="-1778" w:left="2160" w:hanging="36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více než 60 dn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                                            1.000,- Kč</w:t>
      </w:r>
    </w:p>
    <w:p>
      <w:pPr>
        <w:widowControl w:val="false"/>
        <w:numPr>
          <w:ilvl w:val="0"/>
          <w:numId w:val="24"/>
        </w:numPr>
        <w:tabs>
          <w:tab w:val="left" w:pos="2160" w:leader="none"/>
          <w:tab w:val="left" w:pos="9656" w:leader="none"/>
        </w:tabs>
        <w:suppressAutoHyphens w:val="true"/>
        <w:spacing w:before="0" w:after="0" w:line="240"/>
        <w:ind w:right="-1778" w:left="2160" w:hanging="36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59 - 30 dn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                                                  30% celkové ceny pobytu</w:t>
      </w:r>
    </w:p>
    <w:p>
      <w:pPr>
        <w:widowControl w:val="false"/>
        <w:numPr>
          <w:ilvl w:val="0"/>
          <w:numId w:val="24"/>
        </w:numPr>
        <w:tabs>
          <w:tab w:val="left" w:pos="2160" w:leader="none"/>
          <w:tab w:val="left" w:pos="9656" w:leader="none"/>
        </w:tabs>
        <w:suppressAutoHyphens w:val="true"/>
        <w:spacing w:before="0" w:after="0" w:line="240"/>
        <w:ind w:right="-1778" w:left="2160" w:hanging="36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29 – 15 dn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                                                 50% celkové ceny pobytu</w:t>
      </w:r>
    </w:p>
    <w:p>
      <w:pPr>
        <w:widowControl w:val="false"/>
        <w:numPr>
          <w:ilvl w:val="0"/>
          <w:numId w:val="24"/>
        </w:numPr>
        <w:tabs>
          <w:tab w:val="left" w:pos="2160" w:leader="none"/>
          <w:tab w:val="left" w:pos="9345" w:leader="none"/>
        </w:tabs>
        <w:suppressAutoHyphens w:val="true"/>
        <w:spacing w:before="0" w:after="0" w:line="240"/>
        <w:ind w:right="-1778" w:left="2160" w:hanging="36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14 dn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 a méně                                             100% celkové ceny pobytu</w:t>
      </w:r>
    </w:p>
    <w:p>
      <w:pPr>
        <w:widowControl w:val="false"/>
        <w:tabs>
          <w:tab w:val="left" w:pos="2520" w:leader="none"/>
          <w:tab w:val="left" w:pos="9705" w:leader="none"/>
        </w:tabs>
        <w:suppressAutoHyphens w:val="true"/>
        <w:spacing w:before="0" w:after="0" w:line="240"/>
        <w:ind w:right="-1778" w:left="216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ři neopodstatněném stornu,(a to i individuálním) ať už před pobytem, na jeho začátku,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či v jeho průběhu, nebude brán zřetel na jeho okolnosti a pobyt účastníka bude vyúčtován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v plné výši.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Záv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ěrečná ustanovení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</w:pPr>
    </w:p>
    <w:p>
      <w:pPr>
        <w:widowControl w:val="false"/>
        <w:tabs>
          <w:tab w:val="left" w:pos="16776700" w:leader="none"/>
          <w:tab w:val="left" w:pos="1677699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suppressAutoHyphens w:val="true"/>
        <w:spacing w:before="0" w:after="0" w:line="240"/>
        <w:ind w:right="0" w:left="-876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Smlouva je vyhotovena ve 2 výtiscích, z nichž každá smluvní strana obdrží po 1 výtisku.</w:t>
      </w:r>
    </w:p>
    <w:p>
      <w:pPr>
        <w:widowControl w:val="false"/>
        <w:tabs>
          <w:tab w:val="left" w:pos="16776638" w:leader="none"/>
          <w:tab w:val="left" w:pos="16776936" w:leader="none"/>
          <w:tab w:val="left" w:pos="18" w:leader="none"/>
          <w:tab w:val="left" w:pos="316" w:leader="none"/>
          <w:tab w:val="left" w:pos="614" w:leader="none"/>
          <w:tab w:val="left" w:pos="912" w:leader="none"/>
          <w:tab w:val="left" w:pos="1210" w:leader="none"/>
          <w:tab w:val="left" w:pos="1508" w:leader="none"/>
          <w:tab w:val="left" w:pos="1806" w:leader="none"/>
          <w:tab w:val="left" w:pos="2104" w:leader="none"/>
          <w:tab w:val="left" w:pos="2402" w:leader="none"/>
          <w:tab w:val="left" w:pos="2700" w:leader="none"/>
          <w:tab w:val="left" w:pos="2998" w:leader="none"/>
          <w:tab w:val="left" w:pos="3296" w:leader="none"/>
          <w:tab w:val="left" w:pos="3594" w:leader="none"/>
          <w:tab w:val="left" w:pos="13188" w:leader="none"/>
        </w:tabs>
        <w:suppressAutoHyphens w:val="true"/>
        <w:spacing w:before="0" w:after="0" w:line="240"/>
        <w:ind w:right="0" w:left="-938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 Tato smlouva nabývá platnosti dnem podpisu smluvních stran.</w:t>
      </w:r>
    </w:p>
    <w:p>
      <w:pPr>
        <w:widowControl w:val="false"/>
        <w:tabs>
          <w:tab w:val="left" w:pos="16776700" w:leader="none"/>
          <w:tab w:val="left" w:pos="1677699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suppressAutoHyphens w:val="true"/>
        <w:spacing w:before="0" w:after="0" w:line="240"/>
        <w:ind w:right="0" w:left="-876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Smlouva m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ůže být měněna pouze písemnými dodatky smluvních stran.</w:t>
      </w:r>
    </w:p>
    <w:p>
      <w:pPr>
        <w:widowControl w:val="false"/>
        <w:tabs>
          <w:tab w:val="left" w:pos="16776700" w:leader="none"/>
          <w:tab w:val="left" w:pos="1677699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suppressAutoHyphens w:val="true"/>
        <w:spacing w:before="0" w:after="0" w:line="240"/>
        <w:ind w:right="0" w:left="-876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16776700" w:leader="none"/>
          <w:tab w:val="left" w:pos="1677699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suppressAutoHyphens w:val="true"/>
        <w:spacing w:before="0" w:after="0" w:line="240"/>
        <w:ind w:right="0" w:left="-876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16776700" w:leader="none"/>
          <w:tab w:val="left" w:pos="1677699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suppressAutoHyphens w:val="true"/>
        <w:spacing w:before="0" w:after="0" w:line="240"/>
        <w:ind w:right="0" w:left="-876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V Ostravici dne:  2. 3. 2018                       V Ostrav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 dne: 2. 3. 2018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-----------------------------                        ------------------------------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         provozovatel                                                    objednavatel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2">
    <w:abstractNumId w:val="12"/>
  </w:num>
  <w:num w:numId="14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