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Příkazní smlouva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Níže uvedené dne, měsíce a roku uzavřeli podle ust. § 2430 a násl. zákona č. 89/2012 Sb., občanský zákoník, v platném znění,</w:t>
      </w:r>
    </w:p>
    <w:p w:rsidR="00F2230A" w:rsidRPr="00D454E2" w:rsidRDefault="00F2230A" w:rsidP="00F2230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Příkazce</w:t>
      </w:r>
    </w:p>
    <w:p w:rsidR="00F2230A" w:rsidRPr="00CC16CC" w:rsidRDefault="00F2230A" w:rsidP="00F2230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napToGrid w:val="0"/>
          <w:lang w:eastAsia="cs-CZ"/>
        </w:rPr>
      </w:pPr>
      <w:r w:rsidRPr="00CC16CC">
        <w:rPr>
          <w:rFonts w:ascii="Arial" w:eastAsia="Times New Roman" w:hAnsi="Arial" w:cs="Arial"/>
          <w:b/>
          <w:snapToGrid w:val="0"/>
          <w:lang w:eastAsia="cs-CZ"/>
        </w:rPr>
        <w:t>Dopravní společnost Zlín-Otrokovice, s.r.o.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>se sídlem: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>Podvesná XVII/3833, 760 92 Zlín</w:t>
      </w:r>
    </w:p>
    <w:p w:rsidR="00F2230A" w:rsidRPr="00CC16CC" w:rsidRDefault="007E7073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>
        <w:rPr>
          <w:rFonts w:ascii="Arial" w:eastAsia="Times New Roman" w:hAnsi="Arial" w:cs="Arial"/>
          <w:snapToGrid w:val="0"/>
          <w:lang w:eastAsia="cs-CZ"/>
        </w:rPr>
        <w:t>zastoupena</w:t>
      </w:r>
      <w:r w:rsidR="00F2230A" w:rsidRPr="00CC16CC">
        <w:rPr>
          <w:rFonts w:ascii="Arial" w:eastAsia="Times New Roman" w:hAnsi="Arial" w:cs="Arial"/>
          <w:snapToGrid w:val="0"/>
          <w:lang w:eastAsia="cs-CZ"/>
        </w:rPr>
        <w:t xml:space="preserve">: </w:t>
      </w:r>
      <w:r w:rsidR="008F198A">
        <w:rPr>
          <w:rFonts w:ascii="Arial" w:eastAsia="Times New Roman" w:hAnsi="Arial" w:cs="Arial"/>
          <w:snapToGrid w:val="0"/>
          <w:lang w:eastAsia="cs-CZ"/>
        </w:rPr>
        <w:tab/>
      </w:r>
      <w:r w:rsidR="008F198A">
        <w:rPr>
          <w:rFonts w:ascii="Arial" w:eastAsia="Times New Roman" w:hAnsi="Arial" w:cs="Arial"/>
          <w:snapToGrid w:val="0"/>
          <w:lang w:eastAsia="cs-CZ"/>
        </w:rPr>
        <w:tab/>
      </w:r>
      <w:r w:rsidR="00F2230A" w:rsidRPr="00CC16CC">
        <w:rPr>
          <w:rFonts w:ascii="Arial" w:eastAsia="Times New Roman" w:hAnsi="Arial" w:cs="Arial"/>
          <w:snapToGrid w:val="0"/>
          <w:lang w:eastAsia="cs-CZ"/>
        </w:rPr>
        <w:t xml:space="preserve">Josef Kocháň, </w:t>
      </w:r>
      <w:r>
        <w:rPr>
          <w:rFonts w:ascii="Arial" w:eastAsia="Times New Roman" w:hAnsi="Arial" w:cs="Arial"/>
          <w:snapToGrid w:val="0"/>
          <w:lang w:eastAsia="cs-CZ"/>
        </w:rPr>
        <w:t xml:space="preserve">jednatel 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 xml:space="preserve">IČ: 60730153  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 xml:space="preserve">DIČ: CZ60730153 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 xml:space="preserve">Právní forma: 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>společnost s ručením omezeným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lang w:eastAsia="cs-CZ"/>
        </w:rPr>
      </w:pPr>
      <w:r w:rsidRPr="00CC16CC">
        <w:rPr>
          <w:rFonts w:ascii="Arial" w:eastAsia="Times New Roman" w:hAnsi="Arial" w:cs="Arial"/>
          <w:lang w:eastAsia="cs-CZ"/>
        </w:rPr>
        <w:t>Obchodní rejstřík vedený Krajským soudem v Brně, oddíl C, vložka 17357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>Tel.: +420 577 052 140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>Fax.: +420 577 052 141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Příkazník</w:t>
      </w:r>
    </w:p>
    <w:p w:rsidR="00F2230A" w:rsidRPr="00D454E2" w:rsidRDefault="00F2230A" w:rsidP="00F2230A">
      <w:pPr>
        <w:pStyle w:val="Bezmezer"/>
        <w:rPr>
          <w:rFonts w:ascii="Arial" w:hAnsi="Arial" w:cs="Arial"/>
          <w:b/>
          <w:lang w:eastAsia="cs-CZ"/>
        </w:rPr>
      </w:pPr>
      <w:r w:rsidRPr="00D454E2">
        <w:rPr>
          <w:rFonts w:ascii="Arial" w:hAnsi="Arial" w:cs="Arial"/>
          <w:b/>
          <w:lang w:eastAsia="cs-CZ"/>
        </w:rPr>
        <w:t>Tender Invest, spol. s r.o.</w:t>
      </w:r>
    </w:p>
    <w:p w:rsidR="00F2230A" w:rsidRPr="00D454E2" w:rsidRDefault="00F2230A" w:rsidP="00F2230A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se sídlem:               </w:t>
      </w:r>
      <w:r w:rsidRPr="00D454E2">
        <w:rPr>
          <w:rFonts w:ascii="Arial" w:hAnsi="Arial" w:cs="Arial"/>
          <w:lang w:eastAsia="cs-CZ"/>
        </w:rPr>
        <w:t>Jana Uhra 172/14, 602 00 Brno</w:t>
      </w:r>
    </w:p>
    <w:p w:rsidR="00F2230A" w:rsidRPr="00D454E2" w:rsidRDefault="007E7073" w:rsidP="00F2230A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zastoupena</w:t>
      </w:r>
      <w:r w:rsidR="00F2230A" w:rsidRPr="00D454E2">
        <w:rPr>
          <w:rFonts w:ascii="Arial" w:hAnsi="Arial" w:cs="Arial"/>
          <w:lang w:eastAsia="cs-CZ"/>
        </w:rPr>
        <w:t xml:space="preserve">: </w:t>
      </w:r>
      <w:r>
        <w:rPr>
          <w:rFonts w:ascii="Arial" w:hAnsi="Arial" w:cs="Arial"/>
          <w:lang w:eastAsia="cs-CZ"/>
        </w:rPr>
        <w:tab/>
        <w:t xml:space="preserve">        </w:t>
      </w:r>
      <w:r w:rsidR="00F2230A" w:rsidRPr="00D454E2">
        <w:rPr>
          <w:rFonts w:ascii="Arial" w:hAnsi="Arial" w:cs="Arial"/>
          <w:lang w:eastAsia="cs-CZ"/>
        </w:rPr>
        <w:t>JUDr. Ladislav Hradil</w:t>
      </w:r>
      <w:r>
        <w:rPr>
          <w:rFonts w:ascii="Arial" w:hAnsi="Arial" w:cs="Arial"/>
          <w:lang w:eastAsia="cs-CZ"/>
        </w:rPr>
        <w:t xml:space="preserve">, jednatel </w:t>
      </w:r>
    </w:p>
    <w:p w:rsidR="00F2230A" w:rsidRPr="00D454E2" w:rsidRDefault="00F2230A" w:rsidP="00F2230A">
      <w:pPr>
        <w:pStyle w:val="Bezmezer"/>
        <w:rPr>
          <w:rFonts w:ascii="Arial" w:hAnsi="Arial" w:cs="Arial"/>
          <w:snapToGrid w:val="0"/>
          <w:lang w:eastAsia="cs-CZ"/>
        </w:rPr>
      </w:pPr>
      <w:r>
        <w:rPr>
          <w:rFonts w:ascii="Arial" w:hAnsi="Arial" w:cs="Arial"/>
          <w:snapToGrid w:val="0"/>
          <w:lang w:eastAsia="cs-CZ"/>
        </w:rPr>
        <w:t xml:space="preserve">IČ: 29201161          </w:t>
      </w:r>
      <w:r w:rsidRPr="00D454E2">
        <w:rPr>
          <w:rFonts w:ascii="Arial" w:hAnsi="Arial" w:cs="Arial"/>
          <w:snapToGrid w:val="0"/>
          <w:lang w:eastAsia="cs-CZ"/>
        </w:rPr>
        <w:t>DIČ: CZ</w:t>
      </w:r>
      <w:r>
        <w:rPr>
          <w:rFonts w:ascii="Arial" w:hAnsi="Arial" w:cs="Arial"/>
          <w:snapToGrid w:val="0"/>
          <w:lang w:eastAsia="cs-CZ"/>
        </w:rPr>
        <w:t>29201161</w:t>
      </w:r>
    </w:p>
    <w:p w:rsidR="00F2230A" w:rsidRPr="00D454E2" w:rsidRDefault="00F2230A" w:rsidP="00F2230A">
      <w:pPr>
        <w:pStyle w:val="Bezmezer"/>
        <w:rPr>
          <w:rFonts w:ascii="Arial" w:hAnsi="Arial" w:cs="Arial"/>
          <w:snapToGrid w:val="0"/>
          <w:lang w:eastAsia="cs-CZ"/>
        </w:rPr>
      </w:pPr>
      <w:r>
        <w:rPr>
          <w:rFonts w:ascii="Arial" w:hAnsi="Arial" w:cs="Arial"/>
          <w:snapToGrid w:val="0"/>
          <w:lang w:eastAsia="cs-CZ"/>
        </w:rPr>
        <w:t xml:space="preserve">Právní forma: </w:t>
      </w:r>
      <w:r>
        <w:rPr>
          <w:rFonts w:ascii="Arial" w:hAnsi="Arial" w:cs="Arial"/>
          <w:snapToGrid w:val="0"/>
          <w:lang w:eastAsia="cs-CZ"/>
        </w:rPr>
        <w:tab/>
      </w:r>
      <w:r w:rsidRPr="00D454E2">
        <w:rPr>
          <w:rFonts w:ascii="Arial" w:hAnsi="Arial" w:cs="Arial"/>
          <w:snapToGrid w:val="0"/>
          <w:lang w:eastAsia="cs-CZ"/>
        </w:rPr>
        <w:t>společnost s ručením omezeným</w:t>
      </w:r>
    </w:p>
    <w:p w:rsidR="00F2230A" w:rsidRDefault="00F2230A" w:rsidP="00F2230A">
      <w:pPr>
        <w:pStyle w:val="Bezmezer"/>
        <w:rPr>
          <w:rFonts w:ascii="Arial" w:hAnsi="Arial" w:cs="Arial"/>
          <w:lang w:eastAsia="cs-CZ"/>
        </w:rPr>
      </w:pPr>
      <w:r w:rsidRPr="00D454E2">
        <w:rPr>
          <w:rFonts w:ascii="Arial" w:hAnsi="Arial" w:cs="Arial"/>
          <w:lang w:eastAsia="cs-CZ"/>
        </w:rPr>
        <w:t xml:space="preserve">Obchodní rejstřík vedený Krajským soudem v Brně, C 65276 </w:t>
      </w:r>
    </w:p>
    <w:p w:rsidR="00F2230A" w:rsidRPr="00D454E2" w:rsidRDefault="00F2230A" w:rsidP="00F2230A">
      <w:pPr>
        <w:pStyle w:val="Bezmezer"/>
        <w:rPr>
          <w:rFonts w:ascii="Arial" w:hAnsi="Arial" w:cs="Arial"/>
          <w:snapToGrid w:val="0"/>
          <w:lang w:eastAsia="cs-CZ"/>
        </w:rPr>
      </w:pPr>
      <w:r w:rsidRPr="00D454E2">
        <w:rPr>
          <w:rFonts w:ascii="Arial" w:hAnsi="Arial" w:cs="Arial"/>
          <w:snapToGrid w:val="0"/>
          <w:lang w:eastAsia="cs-CZ"/>
        </w:rPr>
        <w:t>Tel.: +420</w:t>
      </w:r>
      <w:r>
        <w:rPr>
          <w:rFonts w:ascii="Arial" w:hAnsi="Arial" w:cs="Arial"/>
          <w:snapToGrid w:val="0"/>
          <w:lang w:eastAsia="cs-CZ"/>
        </w:rPr>
        <w:t xml:space="preserve"> 788 499 955  </w:t>
      </w:r>
      <w:r w:rsidRPr="00D454E2">
        <w:rPr>
          <w:rFonts w:ascii="Arial" w:hAnsi="Arial" w:cs="Arial"/>
          <w:snapToGrid w:val="0"/>
          <w:lang w:eastAsia="cs-CZ"/>
        </w:rPr>
        <w:tab/>
      </w:r>
      <w:r>
        <w:rPr>
          <w:rFonts w:ascii="Arial" w:hAnsi="Arial" w:cs="Arial"/>
          <w:snapToGrid w:val="0"/>
          <w:lang w:eastAsia="cs-CZ"/>
        </w:rPr>
        <w:t xml:space="preserve">email: </w:t>
      </w:r>
      <w:hyperlink r:id="rId6" w:history="1">
        <w:r w:rsidRPr="004748D7">
          <w:rPr>
            <w:rStyle w:val="Hypertextovodkaz"/>
            <w:rFonts w:ascii="Arial" w:hAnsi="Arial" w:cs="Arial"/>
            <w:snapToGrid w:val="0"/>
            <w:lang w:eastAsia="cs-CZ"/>
          </w:rPr>
          <w:t>tenderinvest@tenderinvest.cz</w:t>
        </w:r>
      </w:hyperlink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na základě vzájemného konsenzu tuto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 ř í k a z n í  s m l o u v u :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I.</w:t>
      </w:r>
    </w:p>
    <w:p w:rsidR="00F2230A" w:rsidRPr="00F2230A" w:rsidRDefault="00F2230A" w:rsidP="006C02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Předmět smlouvy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F2230A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zavazuje, že pro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zajistí za úplatu zadávací řízení veřejné zakázky ve smyslu zákona 13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Sb.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znění pozdějších předpisů na akci:</w:t>
      </w:r>
    </w:p>
    <w:p w:rsidR="00F91267" w:rsidRDefault="00F91267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Default="00F91267" w:rsidP="00B02FD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cs-CZ"/>
        </w:rPr>
      </w:pPr>
      <w:r w:rsidRPr="00F91267"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  <w:lastRenderedPageBreak/>
        <w:t>DSZO – zajištění fyzické ostrahy objektů</w:t>
      </w:r>
    </w:p>
    <w:p w:rsidR="007E7073" w:rsidRDefault="007E7073" w:rsidP="00B02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Hlk485888278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dále též jen „zadávací řízení“.</w:t>
      </w:r>
    </w:p>
    <w:bookmarkEnd w:id="0"/>
    <w:p w:rsidR="00F2230A" w:rsidRPr="00814A50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Jedná se o tyto činnosti:</w:t>
      </w: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- zpracování zadávací dokumentace</w:t>
      </w: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odpovědi na dotazy </w:t>
      </w:r>
      <w:r w:rsidR="00F91267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účastníků</w:t>
      </w: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- organizace zadávacího  řízení</w:t>
      </w:r>
    </w:p>
    <w:p w:rsidR="007E7073" w:rsidRDefault="00F2230A" w:rsidP="0082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případné povinné uveřejnění (mimo profil zadavatele a webové stránky </w:t>
      </w:r>
      <w:bookmarkStart w:id="1" w:name="_Hlk485888304"/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="007E7073"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které </w:t>
      </w:r>
      <w:r w:rsidR="007E7073"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obsluhuje sám 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="007E7073"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</w:p>
    <w:p w:rsidR="007E7073" w:rsidRPr="00F2230A" w:rsidRDefault="007E7073" w:rsidP="007E70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veškeré další činnosti, jejichž uskutečnění je třeba pro realizaci úplné zadavatelské činnosti v souladu se zákonem č. 134/2016 Sb., o zadávání veřejných zakázek ve změní změn a doplnění. </w:t>
      </w:r>
    </w:p>
    <w:bookmarkEnd w:id="1"/>
    <w:p w:rsidR="007E7073" w:rsidRDefault="007E7073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lang w:eastAsia="cs-CZ"/>
        </w:rPr>
        <w:br/>
      </w: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Povinnosti příkazníka</w:t>
      </w:r>
    </w:p>
    <w:p w:rsidR="00F2230A" w:rsidRPr="00D454E2" w:rsidRDefault="00F2230A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Příkazník je povinen záležitost uvedenou v čl. 1 této smlouvy obstarat osobně. Příkazník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oprávněn 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svěřit provedení příkazu jinému nebo ustanovit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 sebe náhradníka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situaci, kdy je to nezbytné přenést určitou část provádění příkazu na někoho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jiného (např. organizace a zajištění aukce apod.) Tato povinnost se nevztahuje na administrativní výpomoc.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plnit příkaz poctivě a pečlivě podle svých schopností, přičemž se zavazuje použit každého prostředku, kterého vyžaduje povaha obstarávané záležitosti, jakož i takového, který se shoduje s vůlí příkazce.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se při obstarávání uvedené záležitosti řídit podle pokynů příkazce; od těchto pokynů se může odchýlit pouze, pokud je to nezbytné v zájmu příkazce a není možno včas obdržet jeho souhlas.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upozornit příkazce na každý jeho zřejmě nesprávný pokyn a takový pokyn splní jen tehdy, když na něm příkazce i přes předchozí upozornění bude trvat.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přenechat příkazci veškerý užitek z obstarávané záležitosti.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podat příkazci kdykoli v rozumné době na jeho žádost podrobnou zprávu o postupu plnění příkazu a převést na příkazce všechen užitek z provedeného příkazu; po provedení příkazu je příkazník povinen předložit příkazci vyúčtování.</w:t>
      </w:r>
    </w:p>
    <w:p w:rsidR="007E7073" w:rsidRDefault="007E7073" w:rsidP="007E7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85888344"/>
    </w:p>
    <w:p w:rsidR="007E7073" w:rsidRPr="000241DC" w:rsidRDefault="007E7073" w:rsidP="007E7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1DC">
        <w:rPr>
          <w:rFonts w:ascii="Times New Roman" w:hAnsi="Times New Roman" w:cs="Times New Roman"/>
          <w:sz w:val="24"/>
          <w:szCs w:val="24"/>
        </w:rPr>
        <w:t xml:space="preserve">Příkazník bere na vědomí, že účelem této smlouvy je komplexní zajištění procesu zadávacího řízení na uvedenou veřejnou zakázku v souladu se zákonem </w:t>
      </w:r>
      <w:r w:rsidRPr="000241DC">
        <w:rPr>
          <w:rFonts w:ascii="Times New Roman" w:eastAsia="Times New Roman" w:hAnsi="Times New Roman" w:cs="Times New Roman"/>
          <w:sz w:val="24"/>
          <w:szCs w:val="24"/>
          <w:lang w:eastAsia="cs-CZ"/>
        </w:rPr>
        <w:t>č. 134/2016 Sb., o zadávání veřejných zakázek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0241D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:rsidR="00B02FD6" w:rsidRDefault="00B02FD6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III.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Povinnosti příkazce</w:t>
      </w:r>
    </w:p>
    <w:p w:rsidR="007E7073" w:rsidRPr="00D454E2" w:rsidRDefault="00F2230A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Příkazce je povinen </w:t>
      </w:r>
      <w:bookmarkStart w:id="3" w:name="_Hlk485890169"/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>zaplatit příkazníkovi za obstarání záležitosti odměnu dle čl. IV této smlouvy.</w:t>
      </w:r>
    </w:p>
    <w:bookmarkEnd w:id="3"/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 je dále povinen na žádost příkazníka kdykoli v rozumné době poskytnout doplňující nebo upřesňující pokyny pro činnost příkazníka, pokud je jich nezbytně třeba k obstarání záležitosti uvedené v čl. 1 této smlouvy.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Příkazce je povinen nahradit příkazníkovi škodu, která mu prokazatelně vznikla v souvislosti s plněním příkazu.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IV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Odměna</w:t>
      </w:r>
    </w:p>
    <w:p w:rsidR="007E7073" w:rsidRDefault="006C02A3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Příkazce se zavazuje za obstarání záležitosti sjednané v této smlouvě zaplatit příkazníkovi odměnu ve výši </w:t>
      </w:r>
      <w:r w:rsidR="005A6402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Kč bez DPH (slovy: </w:t>
      </w:r>
      <w:r w:rsidR="005A6402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DPH ve výši </w:t>
      </w:r>
      <w:r w:rsidR="005A6402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Kč, celkem včetně DPH částku </w:t>
      </w:r>
      <w:r w:rsidR="005A6402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Kč (slovy: </w:t>
      </w:r>
      <w:r w:rsidR="005A6402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). </w:t>
      </w:r>
      <w:bookmarkStart w:id="4" w:name="_Hlk485890187"/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>Odměna příkazníka je sjednána za všechny činnosti příkazníka dle čl. I. této smlouvy, a to jako pevná a nepřekročitelná.</w:t>
      </w:r>
    </w:p>
    <w:p w:rsidR="007E7073" w:rsidRDefault="007E7073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Odměna zahrnuje též náklady na cestovné ze sídla příkazníka do sídla příkazce a zpět včetně veškerých dalších nákladů nezbytných pro naplnění účelu této smlouvy, kterým je zajištění realizace zadávacího řízení v souladu se zákonem č. 134/2016 Sb., o zadávání veřejných zakázek ve změní změn a doplnění.</w:t>
      </w:r>
    </w:p>
    <w:p w:rsidR="00B6767C" w:rsidRDefault="00B6767C" w:rsidP="00B676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5" w:name="_Hlk486404661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Odměna je splatná takto: </w:t>
      </w:r>
    </w:p>
    <w:p w:rsidR="00B6767C" w:rsidRDefault="00B6767C" w:rsidP="00B6767C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první část odměny ve výši </w:t>
      </w:r>
      <w:r w:rsidR="005A6402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,-- Kč bez DPH , tj. </w:t>
      </w:r>
      <w:r w:rsidR="005A6402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,-- Kč včetně DPH ve lhůtě do 15 dnů ode dne zveřejnění zadávací dokumentace, </w:t>
      </w:r>
    </w:p>
    <w:p w:rsidR="00B6767C" w:rsidRDefault="00B6767C" w:rsidP="00B6767C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druhá část odměny ve výši </w:t>
      </w:r>
      <w:r w:rsidR="005A6402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,-- Kč bez DPH, tj. </w:t>
      </w:r>
      <w:r w:rsidR="005A6402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,-- Kč včetně DPH ve lhůtě do 15 dnů od úspěšného obstarání záležitosti uvedené v čl. 1 této smlouvy,</w:t>
      </w:r>
    </w:p>
    <w:p w:rsidR="00B6767C" w:rsidRDefault="00B6767C" w:rsidP="00B6767C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6767C" w:rsidRDefault="00B6767C" w:rsidP="00B6767C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 to vždy na základě faktury vystavené příkazníkem a doručené příkazci.</w:t>
      </w:r>
    </w:p>
    <w:bookmarkEnd w:id="5"/>
    <w:p w:rsidR="00814A50" w:rsidRPr="00814A50" w:rsidRDefault="00814A50" w:rsidP="00814A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>Faktura bude obsahovat tyto údaje: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 xml:space="preserve">- označení </w:t>
      </w:r>
      <w:bookmarkStart w:id="6" w:name="_Hlk485890199"/>
      <w:r w:rsidR="007E7073">
        <w:rPr>
          <w:rFonts w:ascii="Times New Roman" w:hAnsi="Times New Roman" w:cs="Times New Roman"/>
          <w:sz w:val="24"/>
          <w:szCs w:val="24"/>
          <w:lang w:eastAsia="cs-CZ"/>
        </w:rPr>
        <w:t>příkazce a příkazníka</w:t>
      </w:r>
      <w:bookmarkEnd w:id="6"/>
      <w:r w:rsidRPr="00814A50">
        <w:rPr>
          <w:rFonts w:ascii="Times New Roman" w:hAnsi="Times New Roman" w:cs="Times New Roman"/>
          <w:sz w:val="24"/>
          <w:szCs w:val="24"/>
          <w:lang w:eastAsia="cs-CZ"/>
        </w:rPr>
        <w:t>, sídlo, IČ, DIČ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číslo faktury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den vystavení a den splatnosti faktury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označení banky a čísla účtu, na který se má platit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označení předmětu smlouvy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fakturovanou částku (vč. DPH platné v době fakturace)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razítko a podpis oprávněné osoby</w:t>
      </w:r>
    </w:p>
    <w:p w:rsidR="00F2230A" w:rsidRPr="00D454E2" w:rsidRDefault="00814A50" w:rsidP="00814A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P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 fakturu vrátit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příkazníkovi</w:t>
      </w:r>
      <w:r w:rsidRP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data její splatnosti bez úhrady, jestliže obsahuje nesprávné či neúplné údaje. Od doručení opravené či nové faktury běží nová lhůta splatnosti.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Příkazce se zavazuje uhradit odměnu na účet příkazníka č.ú. </w:t>
      </w:r>
      <w:r w:rsidR="005A6402">
        <w:rPr>
          <w:rFonts w:ascii="Times New Roman" w:eastAsia="Times New Roman" w:hAnsi="Times New Roman" w:cs="Times New Roman"/>
          <w:sz w:val="24"/>
          <w:szCs w:val="24"/>
          <w:lang w:eastAsia="cs-CZ"/>
        </w:rPr>
        <w:t>XXX, vedený u 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a.s.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Odměna příkazníkovi 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áleží, i když výsledek nenastal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bookmarkStart w:id="7" w:name="_Hlk485890223"/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>ledaže příkazník porušil povinnost vyplývající z této smlouvy či právního předpisu</w:t>
      </w:r>
      <w:bookmarkEnd w:id="7"/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. Příkazníkovi vznikne právo na odměnu i v případě, že splnění příkazu zmařila náhoda</w:t>
      </w:r>
      <w:r w:rsid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>ke které příkazník nedal podnět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případně okolnosti na které neměl vliv a které mohla rovněž způsobit třetí osoba či rozhodnutí příkazce</w:t>
      </w:r>
      <w:r w:rsid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7E7073" w:rsidRPr="00FE5218" w:rsidRDefault="007E7073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485890241"/>
      <w:r w:rsidRPr="00FE521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Příkazník odpovídá příkazci </w:t>
      </w:r>
      <w:r w:rsidRPr="00FE5218">
        <w:rPr>
          <w:rFonts w:ascii="Times New Roman" w:hAnsi="Times New Roman" w:cs="Times New Roman"/>
          <w:sz w:val="24"/>
          <w:szCs w:val="24"/>
        </w:rPr>
        <w:t>za to, že jeho závazek dle této smlouvy a jeho výsledky budou provedeny podle podmínek stanovených touto smlouvou, a poskytuje příkaz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FE5218">
        <w:rPr>
          <w:rFonts w:ascii="Times New Roman" w:hAnsi="Times New Roman" w:cs="Times New Roman"/>
          <w:sz w:val="24"/>
          <w:szCs w:val="24"/>
        </w:rPr>
        <w:t xml:space="preserve">i záruku za řádný výkon své činnosti dle této smlouvy a její výsledky po celou dobu záruční lhůty, která se sjednává po dobu 2 let </w:t>
      </w:r>
      <w:r>
        <w:rPr>
          <w:rFonts w:ascii="Times New Roman" w:hAnsi="Times New Roman" w:cs="Times New Roman"/>
          <w:sz w:val="24"/>
          <w:szCs w:val="24"/>
        </w:rPr>
        <w:t>od uskutečnění posledního p</w:t>
      </w:r>
      <w:r w:rsidRPr="00FE5218">
        <w:rPr>
          <w:rFonts w:ascii="Times New Roman" w:hAnsi="Times New Roman" w:cs="Times New Roman"/>
          <w:sz w:val="24"/>
          <w:szCs w:val="24"/>
        </w:rPr>
        <w:t>rávní</w:t>
      </w:r>
      <w:r>
        <w:rPr>
          <w:rFonts w:ascii="Times New Roman" w:hAnsi="Times New Roman" w:cs="Times New Roman"/>
          <w:sz w:val="24"/>
          <w:szCs w:val="24"/>
        </w:rPr>
        <w:t>ho</w:t>
      </w:r>
      <w:r w:rsidRPr="00FE5218">
        <w:rPr>
          <w:rFonts w:ascii="Times New Roman" w:hAnsi="Times New Roman" w:cs="Times New Roman"/>
          <w:sz w:val="24"/>
          <w:szCs w:val="24"/>
        </w:rPr>
        <w:t xml:space="preserve"> jednání příkazníka </w:t>
      </w:r>
      <w:r>
        <w:rPr>
          <w:rFonts w:ascii="Times New Roman" w:hAnsi="Times New Roman" w:cs="Times New Roman"/>
          <w:sz w:val="24"/>
          <w:szCs w:val="24"/>
        </w:rPr>
        <w:t>dle této s</w:t>
      </w:r>
      <w:r w:rsidRPr="00FE5218">
        <w:rPr>
          <w:rFonts w:ascii="Times New Roman" w:hAnsi="Times New Roman" w:cs="Times New Roman"/>
          <w:sz w:val="24"/>
          <w:szCs w:val="24"/>
        </w:rPr>
        <w:t xml:space="preserve">mlouvy. </w:t>
      </w:r>
    </w:p>
    <w:p w:rsidR="007E7073" w:rsidRPr="00FE5218" w:rsidRDefault="007E7073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18">
        <w:rPr>
          <w:rFonts w:ascii="Times New Roman" w:hAnsi="Times New Roman" w:cs="Times New Roman"/>
          <w:sz w:val="24"/>
          <w:szCs w:val="24"/>
        </w:rPr>
        <w:t xml:space="preserve">Příkazník neodpovídá příkazci za vady, které byly způsobeny použitím vadných podkladů, informací nebo pokynů, předaných příkazcem příkazníkovi, pokud příkazník příkazce na jejich vadnost upozornil a příkazce na jejich použití přesto trval. </w:t>
      </w:r>
    </w:p>
    <w:bookmarkEnd w:id="8"/>
    <w:p w:rsidR="00814A50" w:rsidRDefault="00814A50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V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Plná moc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 zmocňuje příkazníka k tomu, aby za něj v plném rozsahu jednal při obstarávání záležitosti vymezené v čl. I. této smlouvy a to zejména, aby příkazce zastupoval při realizaci uvedené záležitosti a při jednání s třetími osobami a institucemi.</w:t>
      </w:r>
    </w:p>
    <w:p w:rsidR="007E7073" w:rsidRDefault="00F2230A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Tato plná moc se uděluje na dobu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určitou, počínaje dnem podpisu této smlouvy a končí </w:t>
      </w:r>
      <w:bookmarkStart w:id="9" w:name="_Hlk485890255"/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uskutečněním posledního právního jednání příkazníka, kterého je třeba pro komplexní zajištění procesu předmětného zadávacího řízení dle této smlouvy. </w:t>
      </w:r>
    </w:p>
    <w:bookmarkEnd w:id="9"/>
    <w:p w:rsidR="007E7073" w:rsidRDefault="007E7073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Tuto smlouvu lze ukončit dohodou obou smluvních stran, případně výpovědí kterékoliv smluvní strany bez uvedení důvodu, přičemž výpovědní doba činí 30 dnů od doručení výpovědi druhé straně.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VI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Závěrečná ujednání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Smluvní strany prohlašují, že jsou plně svéprávné, tuto smlouvu si před podpisem přečetly, že s jejím obsahem souhlasí a na důkaz toho připojují své podpisy.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smlouva je sepsána a uzavřena celkem ve dvou vyhotoveních stejné právní závaznosti, z nichž obdrží každý z účastníků po jednom.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smlouva může být doplněna nebo měněna pouze písemnými dodatky podepsanými smluvními stranami.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Právní vztahy vyplývající z této smlouvy, které nejsou zvlášť touto smlouvou upraveny, se řídí příslušnými ustanoveními záko</w:t>
      </w:r>
      <w:bookmarkStart w:id="10" w:name="_GoBack"/>
      <w:bookmarkEnd w:id="10"/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na č. 89/2012 Sb., občanský zákoník, v platném znění.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br/>
        <w:t>V</w:t>
      </w:r>
      <w:r w:rsidR="00F912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Zlíně dne </w:t>
      </w:r>
      <w:r w:rsidR="0055693A">
        <w:rPr>
          <w:rFonts w:ascii="Times New Roman" w:eastAsia="Times New Roman" w:hAnsi="Times New Roman" w:cs="Times New Roman"/>
          <w:sz w:val="24"/>
          <w:szCs w:val="24"/>
          <w:lang w:eastAsia="cs-CZ"/>
        </w:rPr>
        <w:t>20.3.2018</w:t>
      </w:r>
    </w:p>
    <w:p w:rsidR="007E7073" w:rsidRDefault="007E7073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……………………… 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podpis příkazce     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podpis pří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kazníka</w:t>
      </w:r>
    </w:p>
    <w:p w:rsidR="000243BE" w:rsidRDefault="00741DD0"/>
    <w:sectPr w:rsidR="000243BE" w:rsidSect="007A2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12418"/>
    <w:multiLevelType w:val="hybridMultilevel"/>
    <w:tmpl w:val="3C365140"/>
    <w:lvl w:ilvl="0" w:tplc="C5641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CE5B89"/>
    <w:multiLevelType w:val="hybridMultilevel"/>
    <w:tmpl w:val="80C2FB64"/>
    <w:lvl w:ilvl="0" w:tplc="0BFC3B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gr. Marcela Štraitová ">
    <w15:presenceInfo w15:providerId="None" w15:userId="Mgr. Marcela Štraitová 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F3162"/>
    <w:rsid w:val="00217913"/>
    <w:rsid w:val="003B7E81"/>
    <w:rsid w:val="003D0AEF"/>
    <w:rsid w:val="003D7455"/>
    <w:rsid w:val="00496E2E"/>
    <w:rsid w:val="004F7AF3"/>
    <w:rsid w:val="00512A94"/>
    <w:rsid w:val="0055693A"/>
    <w:rsid w:val="005A6402"/>
    <w:rsid w:val="006212AB"/>
    <w:rsid w:val="00695A24"/>
    <w:rsid w:val="00696323"/>
    <w:rsid w:val="006C02A3"/>
    <w:rsid w:val="00741DD0"/>
    <w:rsid w:val="00797BFB"/>
    <w:rsid w:val="007A247D"/>
    <w:rsid w:val="007E7073"/>
    <w:rsid w:val="00814A50"/>
    <w:rsid w:val="00822AFD"/>
    <w:rsid w:val="008A7D6B"/>
    <w:rsid w:val="008F198A"/>
    <w:rsid w:val="00B02FD6"/>
    <w:rsid w:val="00B40C3A"/>
    <w:rsid w:val="00B6767C"/>
    <w:rsid w:val="00BC7F24"/>
    <w:rsid w:val="00CB7A36"/>
    <w:rsid w:val="00D07722"/>
    <w:rsid w:val="00DB2519"/>
    <w:rsid w:val="00F2230A"/>
    <w:rsid w:val="00F91267"/>
    <w:rsid w:val="00FF3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230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230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2230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2230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E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707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230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230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2230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2230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E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7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7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enderinvest@tenderinvest.cz" TargetMode="Externa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A58FD9-7CD7-4C24-A157-BB8B63056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1098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Dana Bačová</cp:lastModifiedBy>
  <cp:revision>2</cp:revision>
  <cp:lastPrinted>2018-04-18T12:58:00Z</cp:lastPrinted>
  <dcterms:created xsi:type="dcterms:W3CDTF">2018-04-19T10:34:00Z</dcterms:created>
  <dcterms:modified xsi:type="dcterms:W3CDTF">2018-04-19T10:34:00Z</dcterms:modified>
</cp:coreProperties>
</file>