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24" w:rsidRPr="00761A3E" w:rsidRDefault="00940424" w:rsidP="00057A26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1A3E">
        <w:rPr>
          <w:rFonts w:ascii="Times New Roman" w:hAnsi="Times New Roman" w:cs="Times New Roman"/>
          <w:b/>
          <w:sz w:val="36"/>
          <w:szCs w:val="36"/>
        </w:rPr>
        <w:t>S M L O U V A</w:t>
      </w:r>
    </w:p>
    <w:p w:rsidR="00057A26" w:rsidRPr="00057A26" w:rsidRDefault="00940424" w:rsidP="00057A26">
      <w:pPr>
        <w:pStyle w:val="Bezmezer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057A2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o </w:t>
      </w:r>
      <w:proofErr w:type="gramStart"/>
      <w:r w:rsidRPr="00057A2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výpůjčce</w:t>
      </w:r>
      <w:r w:rsidR="00761A3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</w:t>
      </w:r>
      <w:r w:rsidR="00057A2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č.</w:t>
      </w:r>
      <w:proofErr w:type="gramEnd"/>
      <w:r w:rsidR="00761A3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01/2014</w:t>
      </w:r>
    </w:p>
    <w:p w:rsidR="00940424" w:rsidRPr="005F404E" w:rsidRDefault="00940424" w:rsidP="00940424">
      <w:pPr>
        <w:shd w:val="clear" w:color="auto" w:fill="FFFFFF"/>
        <w:spacing w:before="160" w:line="238" w:lineRule="exact"/>
        <w:ind w:left="17" w:right="-215" w:hanging="159"/>
        <w:jc w:val="center"/>
        <w:rPr>
          <w:b/>
          <w:sz w:val="24"/>
          <w:szCs w:val="24"/>
        </w:rPr>
      </w:pPr>
      <w:r w:rsidRPr="005F404E">
        <w:rPr>
          <w:b/>
          <w:color w:val="000000"/>
          <w:spacing w:val="-3"/>
          <w:sz w:val="24"/>
          <w:szCs w:val="24"/>
        </w:rPr>
        <w:t xml:space="preserve">uzavřená podle § 2193 a násl. zákona č. 89/2012 Sb., občanský </w:t>
      </w:r>
      <w:proofErr w:type="gramStart"/>
      <w:r w:rsidRPr="005F404E">
        <w:rPr>
          <w:b/>
          <w:color w:val="000000"/>
          <w:spacing w:val="-3"/>
          <w:sz w:val="24"/>
          <w:szCs w:val="24"/>
        </w:rPr>
        <w:t>zákoník</w:t>
      </w:r>
      <w:r w:rsidR="00F7061B" w:rsidRPr="005F404E">
        <w:rPr>
          <w:b/>
          <w:color w:val="000000"/>
          <w:spacing w:val="-3"/>
          <w:sz w:val="24"/>
          <w:szCs w:val="24"/>
        </w:rPr>
        <w:t>,</w:t>
      </w:r>
      <w:r w:rsidRPr="005F404E">
        <w:rPr>
          <w:b/>
          <w:color w:val="000000"/>
          <w:spacing w:val="-3"/>
          <w:sz w:val="24"/>
          <w:szCs w:val="24"/>
        </w:rPr>
        <w:t xml:space="preserve"> </w:t>
      </w:r>
      <w:r w:rsidRPr="005F404E">
        <w:rPr>
          <w:b/>
          <w:color w:val="000000"/>
          <w:spacing w:val="-2"/>
          <w:sz w:val="24"/>
          <w:szCs w:val="24"/>
        </w:rPr>
        <w:t xml:space="preserve"> a v souladu</w:t>
      </w:r>
      <w:proofErr w:type="gramEnd"/>
      <w:r w:rsidRPr="005F404E">
        <w:rPr>
          <w:b/>
          <w:color w:val="000000"/>
          <w:spacing w:val="-2"/>
          <w:sz w:val="24"/>
          <w:szCs w:val="24"/>
        </w:rPr>
        <w:t xml:space="preserve"> s ustanovením    § 27 zákona č. 219/2000 Sb., </w:t>
      </w:r>
      <w:r w:rsidRPr="005F404E">
        <w:rPr>
          <w:b/>
          <w:color w:val="000000"/>
          <w:spacing w:val="-3"/>
          <w:sz w:val="24"/>
          <w:szCs w:val="24"/>
        </w:rPr>
        <w:t>o majetku České republiky a jejím vystupování v právních vztazích,   v</w:t>
      </w:r>
      <w:r w:rsidR="00A05F22" w:rsidRPr="005F404E">
        <w:rPr>
          <w:b/>
          <w:color w:val="000000"/>
          <w:spacing w:val="-3"/>
          <w:sz w:val="24"/>
          <w:szCs w:val="24"/>
        </w:rPr>
        <w:t>e</w:t>
      </w:r>
      <w:r w:rsidRPr="005F404E">
        <w:rPr>
          <w:b/>
          <w:color w:val="000000"/>
          <w:spacing w:val="-3"/>
          <w:sz w:val="24"/>
          <w:szCs w:val="24"/>
        </w:rPr>
        <w:t xml:space="preserve"> </w:t>
      </w:r>
      <w:r w:rsidR="00A05F22" w:rsidRPr="005F404E">
        <w:rPr>
          <w:b/>
          <w:color w:val="000000"/>
          <w:spacing w:val="-3"/>
          <w:sz w:val="24"/>
          <w:szCs w:val="24"/>
        </w:rPr>
        <w:t>znění pozdějších předpisů</w:t>
      </w:r>
    </w:p>
    <w:p w:rsidR="00940424" w:rsidRDefault="00940424" w:rsidP="005762C5">
      <w:pPr>
        <w:shd w:val="clear" w:color="auto" w:fill="FFFFFF"/>
        <w:rPr>
          <w:b/>
          <w:color w:val="000000"/>
          <w:spacing w:val="-1"/>
          <w:sz w:val="24"/>
          <w:szCs w:val="18"/>
        </w:rPr>
      </w:pPr>
    </w:p>
    <w:p w:rsidR="00940424" w:rsidRPr="007462A0" w:rsidRDefault="00940424" w:rsidP="00940424">
      <w:pPr>
        <w:shd w:val="clear" w:color="auto" w:fill="FFFFFF"/>
        <w:ind w:left="28"/>
        <w:rPr>
          <w:sz w:val="24"/>
        </w:rPr>
      </w:pPr>
      <w:r w:rsidRPr="007462A0">
        <w:rPr>
          <w:b/>
          <w:color w:val="000000"/>
          <w:sz w:val="24"/>
          <w:szCs w:val="18"/>
        </w:rPr>
        <w:t>1.</w:t>
      </w:r>
      <w:r w:rsidRPr="007462A0">
        <w:rPr>
          <w:bCs/>
          <w:color w:val="000000"/>
          <w:sz w:val="24"/>
          <w:szCs w:val="18"/>
        </w:rPr>
        <w:t xml:space="preserve">   </w:t>
      </w:r>
      <w:r w:rsidRPr="007462A0">
        <w:rPr>
          <w:b/>
          <w:bCs/>
          <w:color w:val="000000"/>
          <w:sz w:val="24"/>
          <w:szCs w:val="18"/>
        </w:rPr>
        <w:t>Česká republika, Vězeňská služba Č</w:t>
      </w:r>
      <w:r w:rsidR="00A05F22">
        <w:rPr>
          <w:b/>
          <w:bCs/>
          <w:color w:val="000000"/>
          <w:sz w:val="24"/>
          <w:szCs w:val="18"/>
        </w:rPr>
        <w:t>eské republiky</w:t>
      </w:r>
      <w:r w:rsidRPr="007462A0">
        <w:rPr>
          <w:bCs/>
          <w:color w:val="000000"/>
          <w:sz w:val="24"/>
          <w:szCs w:val="18"/>
        </w:rPr>
        <w:t xml:space="preserve"> </w:t>
      </w:r>
    </w:p>
    <w:p w:rsidR="00940424" w:rsidRPr="007462A0" w:rsidRDefault="00940424" w:rsidP="00940424">
      <w:pPr>
        <w:shd w:val="clear" w:color="auto" w:fill="FFFFFF"/>
        <w:ind w:left="17"/>
        <w:rPr>
          <w:sz w:val="24"/>
        </w:rPr>
      </w:pPr>
      <w:r w:rsidRPr="007462A0">
        <w:rPr>
          <w:color w:val="000000"/>
          <w:sz w:val="24"/>
          <w:szCs w:val="19"/>
        </w:rPr>
        <w:t>se sídlem: Soudní 1672/1a, 140 67 Praha 4</w:t>
      </w:r>
    </w:p>
    <w:p w:rsidR="00940424" w:rsidRDefault="00940424" w:rsidP="00940424">
      <w:pPr>
        <w:pStyle w:val="Nadpis7"/>
        <w:spacing w:line="240" w:lineRule="auto"/>
      </w:pPr>
      <w:r w:rsidRPr="007462A0">
        <w:t xml:space="preserve">IČO: </w:t>
      </w:r>
      <w:r w:rsidR="00D96915" w:rsidRPr="00D96915">
        <w:rPr>
          <w:highlight w:val="black"/>
        </w:rPr>
        <w:t>XXXXXXXXX</w:t>
      </w:r>
    </w:p>
    <w:p w:rsidR="00940424" w:rsidRPr="00AE20D2" w:rsidRDefault="00940424" w:rsidP="00940424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E20D2">
        <w:rPr>
          <w:rFonts w:ascii="Times New Roman" w:hAnsi="Times New Roman" w:cs="Times New Roman"/>
          <w:sz w:val="24"/>
          <w:szCs w:val="24"/>
        </w:rPr>
        <w:t xml:space="preserve">a Českou  republiku na základě pověření Generálního ředitele Vězeňské služby ČR  ze dne </w:t>
      </w:r>
      <w:proofErr w:type="gramStart"/>
      <w:r w:rsidRPr="00AE20D2">
        <w:rPr>
          <w:rFonts w:ascii="Times New Roman" w:hAnsi="Times New Roman" w:cs="Times New Roman"/>
          <w:sz w:val="24"/>
          <w:szCs w:val="24"/>
        </w:rPr>
        <w:t>31.1. 2014</w:t>
      </w:r>
      <w:proofErr w:type="gramEnd"/>
      <w:r w:rsidRPr="00AE20D2">
        <w:rPr>
          <w:rFonts w:ascii="Times New Roman" w:hAnsi="Times New Roman" w:cs="Times New Roman"/>
          <w:sz w:val="24"/>
          <w:szCs w:val="24"/>
        </w:rPr>
        <w:t xml:space="preserve"> právně jedná Vrchní rada plk. Mgr. Miroslav Hadrava, ředitel věznice Vinařice</w:t>
      </w:r>
    </w:p>
    <w:p w:rsidR="00940424" w:rsidRPr="007462A0" w:rsidRDefault="00940424" w:rsidP="00940424">
      <w:pPr>
        <w:shd w:val="clear" w:color="auto" w:fill="FFFFFF"/>
        <w:rPr>
          <w:sz w:val="24"/>
        </w:rPr>
      </w:pPr>
      <w:r w:rsidRPr="007462A0">
        <w:rPr>
          <w:sz w:val="24"/>
        </w:rPr>
        <w:t xml:space="preserve">adresa věznice </w:t>
      </w:r>
      <w:r>
        <w:rPr>
          <w:sz w:val="24"/>
        </w:rPr>
        <w:t>Vinařice</w:t>
      </w:r>
      <w:r w:rsidRPr="007462A0">
        <w:rPr>
          <w:sz w:val="24"/>
        </w:rPr>
        <w:t xml:space="preserve">:  273 07 Vinařice,  </w:t>
      </w:r>
      <w:proofErr w:type="gramStart"/>
      <w:r w:rsidRPr="007462A0">
        <w:rPr>
          <w:sz w:val="24"/>
        </w:rPr>
        <w:t>č.p.</w:t>
      </w:r>
      <w:proofErr w:type="gramEnd"/>
      <w:r w:rsidRPr="007462A0">
        <w:rPr>
          <w:sz w:val="24"/>
        </w:rPr>
        <w:t xml:space="preserve"> 245</w:t>
      </w:r>
    </w:p>
    <w:p w:rsidR="00940424" w:rsidRPr="007462A0" w:rsidRDefault="00940424" w:rsidP="00940424">
      <w:pPr>
        <w:shd w:val="clear" w:color="auto" w:fill="FFFFFF"/>
        <w:ind w:left="12"/>
        <w:rPr>
          <w:sz w:val="24"/>
        </w:rPr>
      </w:pPr>
      <w:r w:rsidRPr="007462A0">
        <w:rPr>
          <w:color w:val="000000"/>
          <w:sz w:val="24"/>
          <w:szCs w:val="19"/>
        </w:rPr>
        <w:t xml:space="preserve">bankovní spojení: </w:t>
      </w:r>
      <w:r w:rsidR="00D96915" w:rsidRPr="00D96915">
        <w:rPr>
          <w:color w:val="000000"/>
          <w:sz w:val="24"/>
          <w:szCs w:val="19"/>
          <w:highlight w:val="black"/>
        </w:rPr>
        <w:t>XXXXXXXXXXXXXXXXXXXXXXXX</w:t>
      </w:r>
    </w:p>
    <w:p w:rsidR="00940424" w:rsidRPr="007462A0" w:rsidRDefault="00395A21" w:rsidP="00940424">
      <w:pPr>
        <w:shd w:val="clear" w:color="auto" w:fill="FFFFFF"/>
        <w:spacing w:after="120"/>
        <w:ind w:left="11"/>
        <w:rPr>
          <w:sz w:val="24"/>
        </w:rPr>
      </w:pPr>
      <w:r>
        <w:rPr>
          <w:bCs/>
          <w:color w:val="000000"/>
          <w:sz w:val="24"/>
          <w:szCs w:val="18"/>
        </w:rPr>
        <w:t>(dále jen „půjčitel</w:t>
      </w:r>
      <w:r w:rsidR="00940424" w:rsidRPr="007462A0">
        <w:rPr>
          <w:bCs/>
          <w:color w:val="000000"/>
          <w:sz w:val="24"/>
          <w:szCs w:val="18"/>
        </w:rPr>
        <w:t>")</w:t>
      </w:r>
    </w:p>
    <w:p w:rsidR="00940424" w:rsidRPr="007462A0" w:rsidRDefault="00940424" w:rsidP="00940424">
      <w:pPr>
        <w:shd w:val="clear" w:color="auto" w:fill="FFFFFF"/>
        <w:ind w:left="12"/>
        <w:rPr>
          <w:sz w:val="24"/>
        </w:rPr>
      </w:pPr>
      <w:r w:rsidRPr="007462A0">
        <w:rPr>
          <w:bCs/>
          <w:color w:val="000000"/>
          <w:sz w:val="24"/>
          <w:szCs w:val="18"/>
        </w:rPr>
        <w:t>a</w:t>
      </w:r>
    </w:p>
    <w:p w:rsidR="00940424" w:rsidRPr="007462A0" w:rsidRDefault="00940424" w:rsidP="00940424">
      <w:pPr>
        <w:shd w:val="clear" w:color="auto" w:fill="FFFFFF"/>
        <w:spacing w:before="120"/>
        <w:ind w:left="11"/>
        <w:rPr>
          <w:sz w:val="24"/>
        </w:rPr>
      </w:pPr>
      <w:r w:rsidRPr="007462A0">
        <w:rPr>
          <w:b/>
          <w:color w:val="000000"/>
          <w:sz w:val="24"/>
          <w:szCs w:val="18"/>
        </w:rPr>
        <w:t>2.</w:t>
      </w:r>
      <w:r w:rsidRPr="007462A0">
        <w:rPr>
          <w:bCs/>
          <w:color w:val="000000"/>
          <w:sz w:val="24"/>
          <w:szCs w:val="18"/>
        </w:rPr>
        <w:t xml:space="preserve">   </w:t>
      </w:r>
      <w:r w:rsidRPr="007462A0">
        <w:rPr>
          <w:b/>
          <w:bCs/>
          <w:color w:val="000000"/>
          <w:sz w:val="24"/>
          <w:szCs w:val="18"/>
        </w:rPr>
        <w:t>Střední odborné učiliště</w:t>
      </w:r>
    </w:p>
    <w:p w:rsidR="00940424" w:rsidRPr="007462A0" w:rsidRDefault="00940424" w:rsidP="00940424">
      <w:pPr>
        <w:shd w:val="clear" w:color="auto" w:fill="FFFFFF"/>
        <w:ind w:left="14"/>
        <w:rPr>
          <w:color w:val="000000"/>
          <w:sz w:val="24"/>
          <w:szCs w:val="19"/>
        </w:rPr>
      </w:pPr>
      <w:r w:rsidRPr="007462A0">
        <w:rPr>
          <w:color w:val="000000"/>
          <w:sz w:val="24"/>
          <w:szCs w:val="19"/>
        </w:rPr>
        <w:t>se sídlem: Hlavní 245, 273 07 Vinařice</w:t>
      </w:r>
    </w:p>
    <w:p w:rsidR="00940424" w:rsidRPr="007462A0" w:rsidRDefault="00940424" w:rsidP="00940424">
      <w:pPr>
        <w:shd w:val="clear" w:color="auto" w:fill="FFFFFF"/>
        <w:ind w:left="14"/>
        <w:rPr>
          <w:sz w:val="24"/>
          <w:szCs w:val="19"/>
        </w:rPr>
      </w:pPr>
      <w:r w:rsidRPr="007462A0">
        <w:rPr>
          <w:sz w:val="24"/>
          <w:szCs w:val="19"/>
        </w:rPr>
        <w:t xml:space="preserve">zastoupené ředitelem ing. Karlem </w:t>
      </w:r>
      <w:proofErr w:type="gramStart"/>
      <w:r w:rsidRPr="007462A0">
        <w:rPr>
          <w:sz w:val="24"/>
          <w:szCs w:val="19"/>
        </w:rPr>
        <w:t>Vodičkou,  bytem</w:t>
      </w:r>
      <w:proofErr w:type="gramEnd"/>
      <w:r w:rsidRPr="007462A0">
        <w:rPr>
          <w:sz w:val="24"/>
          <w:szCs w:val="19"/>
        </w:rPr>
        <w:t xml:space="preserve"> Ciolkovského 859/10, Praha 6 - Ruzyně</w:t>
      </w:r>
    </w:p>
    <w:p w:rsidR="00940424" w:rsidRPr="007462A0" w:rsidRDefault="00940424" w:rsidP="00940424">
      <w:pPr>
        <w:shd w:val="clear" w:color="auto" w:fill="FFFFFF"/>
        <w:ind w:left="12"/>
        <w:rPr>
          <w:color w:val="000000"/>
          <w:sz w:val="24"/>
          <w:szCs w:val="19"/>
        </w:rPr>
      </w:pPr>
      <w:r w:rsidRPr="007462A0">
        <w:rPr>
          <w:color w:val="000000"/>
          <w:sz w:val="24"/>
          <w:szCs w:val="19"/>
        </w:rPr>
        <w:t xml:space="preserve">IČO:  </w:t>
      </w:r>
      <w:r w:rsidR="00D96915" w:rsidRPr="00D96915">
        <w:rPr>
          <w:color w:val="000000"/>
          <w:sz w:val="24"/>
          <w:szCs w:val="19"/>
          <w:highlight w:val="black"/>
        </w:rPr>
        <w:t>XXXXXXX</w:t>
      </w:r>
    </w:p>
    <w:p w:rsidR="00940424" w:rsidRPr="007462A0" w:rsidRDefault="00940424" w:rsidP="00940424">
      <w:pPr>
        <w:pStyle w:val="Nadpis6"/>
        <w:spacing w:before="0"/>
      </w:pPr>
      <w:r w:rsidRPr="007462A0">
        <w:t xml:space="preserve">RI: </w:t>
      </w:r>
      <w:r w:rsidR="00D96915" w:rsidRPr="00D96915">
        <w:rPr>
          <w:highlight w:val="black"/>
        </w:rPr>
        <w:t>XXXXXXX</w:t>
      </w:r>
    </w:p>
    <w:p w:rsidR="00940424" w:rsidRPr="007462A0" w:rsidRDefault="00940424" w:rsidP="00940424">
      <w:pPr>
        <w:rPr>
          <w:sz w:val="24"/>
          <w:szCs w:val="24"/>
        </w:rPr>
      </w:pPr>
      <w:r w:rsidRPr="007462A0">
        <w:rPr>
          <w:sz w:val="24"/>
          <w:szCs w:val="24"/>
        </w:rPr>
        <w:t>neplátce DPH</w:t>
      </w:r>
    </w:p>
    <w:p w:rsidR="00940424" w:rsidRPr="007462A0" w:rsidRDefault="00940424" w:rsidP="00940424">
      <w:pPr>
        <w:pStyle w:val="Nadpis6"/>
        <w:spacing w:before="0"/>
        <w:rPr>
          <w:color w:val="auto"/>
        </w:rPr>
      </w:pPr>
      <w:r w:rsidRPr="007462A0">
        <w:rPr>
          <w:color w:val="auto"/>
        </w:rPr>
        <w:t xml:space="preserve">bankovní </w:t>
      </w:r>
      <w:proofErr w:type="gramStart"/>
      <w:r w:rsidRPr="007462A0">
        <w:rPr>
          <w:color w:val="auto"/>
        </w:rPr>
        <w:t xml:space="preserve">spojení :  </w:t>
      </w:r>
      <w:r w:rsidR="00D96915" w:rsidRPr="00D96915">
        <w:rPr>
          <w:color w:val="auto"/>
          <w:highlight w:val="black"/>
        </w:rPr>
        <w:t>XXXXXXXXXXXXXXXXXXXXXXXX</w:t>
      </w:r>
      <w:proofErr w:type="gramEnd"/>
    </w:p>
    <w:p w:rsidR="00940424" w:rsidRPr="007462A0" w:rsidRDefault="00940424" w:rsidP="00940424">
      <w:pPr>
        <w:pStyle w:val="Nadpis4"/>
        <w:spacing w:line="240" w:lineRule="auto"/>
      </w:pPr>
      <w:r w:rsidRPr="007462A0">
        <w:t xml:space="preserve">zapsané v Rejstříku školských právnických osob vedeného Ministerstvem školství, mládeže a tělovýchovy ve složce 2007 pod pořadovým číslem 002 </w:t>
      </w:r>
    </w:p>
    <w:p w:rsidR="00940424" w:rsidRPr="007462A0" w:rsidRDefault="00940424" w:rsidP="00940424">
      <w:pPr>
        <w:shd w:val="clear" w:color="auto" w:fill="FFFFFF"/>
        <w:spacing w:line="214" w:lineRule="exact"/>
        <w:ind w:left="7"/>
        <w:rPr>
          <w:sz w:val="24"/>
        </w:rPr>
      </w:pPr>
      <w:r w:rsidRPr="007462A0">
        <w:rPr>
          <w:bCs/>
          <w:color w:val="000000"/>
          <w:sz w:val="24"/>
          <w:szCs w:val="18"/>
        </w:rPr>
        <w:t xml:space="preserve">(dále jen </w:t>
      </w:r>
      <w:r w:rsidR="00395A21">
        <w:rPr>
          <w:bCs/>
          <w:color w:val="000000"/>
          <w:sz w:val="24"/>
          <w:szCs w:val="18"/>
        </w:rPr>
        <w:t>„vypůjčitel</w:t>
      </w:r>
      <w:r w:rsidRPr="007462A0">
        <w:rPr>
          <w:bCs/>
          <w:color w:val="000000"/>
          <w:sz w:val="24"/>
          <w:szCs w:val="18"/>
        </w:rPr>
        <w:t>")</w:t>
      </w:r>
    </w:p>
    <w:p w:rsidR="00940424" w:rsidRPr="007462A0" w:rsidRDefault="00940424" w:rsidP="00940424">
      <w:pPr>
        <w:shd w:val="clear" w:color="auto" w:fill="FFFFFF"/>
        <w:spacing w:before="209"/>
        <w:ind w:left="2"/>
        <w:rPr>
          <w:color w:val="000000"/>
          <w:sz w:val="24"/>
          <w:szCs w:val="19"/>
        </w:rPr>
      </w:pPr>
      <w:r w:rsidRPr="007462A0">
        <w:rPr>
          <w:color w:val="000000"/>
          <w:sz w:val="24"/>
          <w:szCs w:val="19"/>
        </w:rPr>
        <w:t xml:space="preserve">uzavřely níže uvedeného dne, měsíce a </w:t>
      </w:r>
      <w:proofErr w:type="gramStart"/>
      <w:r w:rsidRPr="007462A0">
        <w:rPr>
          <w:color w:val="000000"/>
          <w:sz w:val="24"/>
          <w:szCs w:val="19"/>
        </w:rPr>
        <w:t>roku  tuto</w:t>
      </w:r>
      <w:proofErr w:type="gramEnd"/>
      <w:r w:rsidRPr="007462A0">
        <w:rPr>
          <w:color w:val="000000"/>
          <w:sz w:val="24"/>
          <w:szCs w:val="19"/>
        </w:rPr>
        <w:t xml:space="preserve"> smlouvu:</w:t>
      </w:r>
    </w:p>
    <w:p w:rsidR="00940424" w:rsidRDefault="00940424" w:rsidP="00940424">
      <w:pPr>
        <w:shd w:val="clear" w:color="auto" w:fill="FFFFFF"/>
        <w:spacing w:before="209"/>
        <w:rPr>
          <w:sz w:val="24"/>
        </w:rPr>
      </w:pPr>
    </w:p>
    <w:p w:rsidR="00940424" w:rsidRDefault="00940424" w:rsidP="00940424">
      <w:pPr>
        <w:pStyle w:val="Seznam"/>
        <w:jc w:val="center"/>
        <w:rPr>
          <w:b/>
          <w:bCs/>
          <w:sz w:val="24"/>
        </w:rPr>
      </w:pPr>
      <w:r>
        <w:rPr>
          <w:b/>
          <w:bCs/>
          <w:spacing w:val="-12"/>
          <w:sz w:val="24"/>
        </w:rPr>
        <w:t xml:space="preserve">1. </w:t>
      </w:r>
      <w:r>
        <w:rPr>
          <w:b/>
          <w:bCs/>
          <w:sz w:val="24"/>
        </w:rPr>
        <w:t xml:space="preserve">Předmět </w:t>
      </w:r>
      <w:r w:rsidR="00395A21">
        <w:rPr>
          <w:b/>
          <w:bCs/>
          <w:sz w:val="24"/>
        </w:rPr>
        <w:t>výpůjčky</w:t>
      </w:r>
    </w:p>
    <w:p w:rsidR="00940424" w:rsidRDefault="00940424" w:rsidP="00940424">
      <w:pPr>
        <w:pStyle w:val="Seznam"/>
        <w:jc w:val="center"/>
        <w:rPr>
          <w:b/>
          <w:bCs/>
          <w:sz w:val="24"/>
        </w:rPr>
      </w:pPr>
    </w:p>
    <w:p w:rsidR="00395A21" w:rsidRDefault="00940424" w:rsidP="00761A3E">
      <w:pPr>
        <w:pStyle w:val="Seznam"/>
        <w:numPr>
          <w:ilvl w:val="1"/>
          <w:numId w:val="4"/>
        </w:numPr>
        <w:tabs>
          <w:tab w:val="clear" w:pos="720"/>
          <w:tab w:val="num" w:pos="0"/>
        </w:tabs>
        <w:spacing w:after="120"/>
        <w:ind w:left="0" w:firstLine="0"/>
        <w:jc w:val="both"/>
        <w:rPr>
          <w:sz w:val="24"/>
        </w:rPr>
      </w:pPr>
      <w:r>
        <w:rPr>
          <w:spacing w:val="-6"/>
          <w:sz w:val="24"/>
        </w:rPr>
        <w:t>Č</w:t>
      </w:r>
      <w:r w:rsidR="00F37421">
        <w:rPr>
          <w:spacing w:val="-6"/>
          <w:sz w:val="24"/>
        </w:rPr>
        <w:t>eská republika je vlastníkem a Vězeňská služba České republiky</w:t>
      </w:r>
      <w:r>
        <w:rPr>
          <w:iCs/>
          <w:spacing w:val="-6"/>
          <w:sz w:val="24"/>
        </w:rPr>
        <w:t xml:space="preserve"> jako organizační složka státu</w:t>
      </w:r>
      <w:r w:rsidR="00694EE5">
        <w:rPr>
          <w:spacing w:val="-6"/>
          <w:sz w:val="24"/>
        </w:rPr>
        <w:t xml:space="preserve"> je </w:t>
      </w:r>
      <w:r>
        <w:rPr>
          <w:sz w:val="24"/>
        </w:rPr>
        <w:t>oprávněna hospodařit</w:t>
      </w:r>
      <w:r w:rsidR="00A05F22">
        <w:rPr>
          <w:sz w:val="24"/>
        </w:rPr>
        <w:t xml:space="preserve"> s dále specifikovanými nemo</w:t>
      </w:r>
      <w:r w:rsidR="00694EE5">
        <w:rPr>
          <w:sz w:val="24"/>
        </w:rPr>
        <w:t>vitostmi, jejichž součástí jsou</w:t>
      </w:r>
      <w:r w:rsidR="00A05F22">
        <w:rPr>
          <w:sz w:val="24"/>
        </w:rPr>
        <w:t xml:space="preserve"> </w:t>
      </w:r>
      <w:r w:rsidR="00694EE5">
        <w:rPr>
          <w:sz w:val="24"/>
        </w:rPr>
        <w:t>uvedené nebytové prostory</w:t>
      </w:r>
      <w:r w:rsidR="00A05F22">
        <w:rPr>
          <w:sz w:val="24"/>
        </w:rPr>
        <w:t>:</w:t>
      </w:r>
    </w:p>
    <w:p w:rsidR="00694EE5" w:rsidRDefault="00395A21" w:rsidP="00694EE5">
      <w:pPr>
        <w:pStyle w:val="Seznam"/>
        <w:ind w:left="0" w:firstLine="0"/>
        <w:jc w:val="both"/>
        <w:rPr>
          <w:sz w:val="24"/>
        </w:rPr>
      </w:pPr>
      <w:r>
        <w:rPr>
          <w:sz w:val="24"/>
        </w:rPr>
        <w:t>-</w:t>
      </w:r>
      <w:r w:rsidR="00940424">
        <w:rPr>
          <w:sz w:val="24"/>
        </w:rPr>
        <w:t xml:space="preserve"> </w:t>
      </w:r>
      <w:r w:rsidR="005762C5">
        <w:rPr>
          <w:sz w:val="24"/>
        </w:rPr>
        <w:t xml:space="preserve"> </w:t>
      </w:r>
      <w:r w:rsidR="00694EE5">
        <w:rPr>
          <w:b/>
          <w:sz w:val="24"/>
        </w:rPr>
        <w:t>objekt</w:t>
      </w:r>
      <w:r w:rsidR="00694EE5" w:rsidRPr="00395A21">
        <w:rPr>
          <w:b/>
          <w:sz w:val="24"/>
        </w:rPr>
        <w:t xml:space="preserve"> č. 8</w:t>
      </w:r>
      <w:r w:rsidR="005762C5">
        <w:rPr>
          <w:b/>
          <w:sz w:val="24"/>
        </w:rPr>
        <w:t xml:space="preserve"> </w:t>
      </w:r>
      <w:r w:rsidR="005762C5" w:rsidRPr="005762C5">
        <w:rPr>
          <w:sz w:val="24"/>
        </w:rPr>
        <w:t>(</w:t>
      </w:r>
      <w:proofErr w:type="gramStart"/>
      <w:r w:rsidR="005762C5" w:rsidRPr="005762C5">
        <w:rPr>
          <w:sz w:val="24"/>
        </w:rPr>
        <w:t>budova)</w:t>
      </w:r>
      <w:r w:rsidR="00694EE5">
        <w:rPr>
          <w:sz w:val="24"/>
        </w:rPr>
        <w:t xml:space="preserve">  umí</w:t>
      </w:r>
      <w:r w:rsidR="00E92B9A">
        <w:rPr>
          <w:sz w:val="24"/>
        </w:rPr>
        <w:t>stěný</w:t>
      </w:r>
      <w:proofErr w:type="gramEnd"/>
      <w:r w:rsidR="00E92B9A">
        <w:rPr>
          <w:sz w:val="24"/>
        </w:rPr>
        <w:t xml:space="preserve"> v areálu věznice Vinařice</w:t>
      </w:r>
      <w:r w:rsidR="00694EE5">
        <w:rPr>
          <w:sz w:val="24"/>
        </w:rPr>
        <w:t xml:space="preserve"> na pozemku 1860/28</w:t>
      </w:r>
      <w:r w:rsidR="00E92B9A">
        <w:rPr>
          <w:sz w:val="24"/>
        </w:rPr>
        <w:t>,</w:t>
      </w:r>
      <w:r w:rsidR="00694EE5">
        <w:rPr>
          <w:sz w:val="24"/>
        </w:rPr>
        <w:t xml:space="preserve">  </w:t>
      </w:r>
    </w:p>
    <w:p w:rsidR="00694EE5" w:rsidRDefault="00694EE5" w:rsidP="00694EE5">
      <w:pPr>
        <w:pStyle w:val="Seznam"/>
        <w:ind w:left="0" w:firstLine="0"/>
        <w:jc w:val="both"/>
        <w:rPr>
          <w:sz w:val="24"/>
        </w:rPr>
      </w:pPr>
      <w:r>
        <w:rPr>
          <w:sz w:val="24"/>
        </w:rPr>
        <w:t>s nebytovými prostorami v </w:t>
      </w:r>
      <w:proofErr w:type="gramStart"/>
      <w:r>
        <w:rPr>
          <w:sz w:val="24"/>
        </w:rPr>
        <w:t>místnostech:</w:t>
      </w:r>
      <w:r w:rsidR="00E85A58">
        <w:rPr>
          <w:sz w:val="24"/>
        </w:rPr>
        <w:t xml:space="preserve">               </w:t>
      </w:r>
      <w:r w:rsidR="00E85A58" w:rsidRPr="00E85A58">
        <w:rPr>
          <w:color w:val="A6A6A6" w:themeColor="background1" w:themeShade="A6"/>
          <w:sz w:val="24"/>
        </w:rPr>
        <w:t>plocha</w:t>
      </w:r>
      <w:proofErr w:type="gramEnd"/>
      <w:r w:rsidR="00E85A58" w:rsidRPr="00E85A58">
        <w:rPr>
          <w:color w:val="A6A6A6" w:themeColor="background1" w:themeShade="A6"/>
          <w:sz w:val="24"/>
        </w:rPr>
        <w:t xml:space="preserve"> celkem:</w:t>
      </w:r>
    </w:p>
    <w:p w:rsidR="00B40DBE" w:rsidRPr="00B40DBE" w:rsidRDefault="00B40DBE" w:rsidP="00B40DBE">
      <w:pPr>
        <w:pStyle w:val="Seznam"/>
        <w:ind w:left="0" w:firstLine="0"/>
        <w:jc w:val="both"/>
        <w:rPr>
          <w:sz w:val="24"/>
          <w:vertAlign w:val="superscript"/>
        </w:rPr>
      </w:pPr>
      <w:r>
        <w:rPr>
          <w:sz w:val="24"/>
        </w:rPr>
        <w:t xml:space="preserve">č. 1P2 – </w:t>
      </w:r>
      <w:r w:rsidR="007F102A">
        <w:rPr>
          <w:sz w:val="24"/>
        </w:rPr>
        <w:t>ostatní</w:t>
      </w:r>
      <w:r>
        <w:rPr>
          <w:sz w:val="24"/>
        </w:rPr>
        <w:t xml:space="preserve"> o ploše 32,0m</w:t>
      </w:r>
      <w:r w:rsidRPr="00710C93">
        <w:rPr>
          <w:sz w:val="24"/>
          <w:vertAlign w:val="superscript"/>
        </w:rPr>
        <w:t>2</w:t>
      </w:r>
    </w:p>
    <w:p w:rsidR="00E92B9A" w:rsidRDefault="00E92B9A" w:rsidP="00E92B9A">
      <w:pPr>
        <w:pStyle w:val="Seznam"/>
        <w:tabs>
          <w:tab w:val="left" w:pos="1985"/>
          <w:tab w:val="left" w:pos="2127"/>
        </w:tabs>
        <w:ind w:left="0" w:firstLine="0"/>
        <w:jc w:val="both"/>
        <w:rPr>
          <w:sz w:val="24"/>
          <w:vertAlign w:val="superscript"/>
        </w:rPr>
      </w:pPr>
      <w:r>
        <w:rPr>
          <w:sz w:val="24"/>
        </w:rPr>
        <w:t>č. 1P4 – soc. zařízení o ploše 2,0m</w:t>
      </w:r>
      <w:r w:rsidRPr="00AF412E">
        <w:rPr>
          <w:sz w:val="24"/>
          <w:vertAlign w:val="superscript"/>
        </w:rPr>
        <w:t>2</w:t>
      </w:r>
    </w:p>
    <w:p w:rsidR="00E92B9A" w:rsidRDefault="00E92B9A" w:rsidP="00E92B9A">
      <w:pPr>
        <w:pStyle w:val="Seznam"/>
        <w:tabs>
          <w:tab w:val="left" w:pos="1985"/>
          <w:tab w:val="left" w:pos="2127"/>
        </w:tabs>
        <w:ind w:left="0" w:firstLine="0"/>
        <w:jc w:val="both"/>
        <w:rPr>
          <w:sz w:val="24"/>
          <w:vertAlign w:val="superscript"/>
        </w:rPr>
      </w:pPr>
      <w:r>
        <w:rPr>
          <w:sz w:val="24"/>
        </w:rPr>
        <w:t>č. 1P5 – soc. zařízení o ploše 10,2m</w:t>
      </w:r>
      <w:r w:rsidRPr="00AF412E">
        <w:rPr>
          <w:sz w:val="24"/>
          <w:vertAlign w:val="superscript"/>
        </w:rPr>
        <w:t>2</w:t>
      </w:r>
    </w:p>
    <w:p w:rsidR="00E92B9A" w:rsidRPr="00E92B9A" w:rsidRDefault="00E92B9A" w:rsidP="00E92B9A">
      <w:pPr>
        <w:pStyle w:val="Seznam"/>
        <w:tabs>
          <w:tab w:val="left" w:pos="1985"/>
          <w:tab w:val="left" w:pos="2127"/>
        </w:tabs>
        <w:ind w:left="0" w:firstLine="0"/>
        <w:jc w:val="both"/>
        <w:rPr>
          <w:sz w:val="24"/>
          <w:vertAlign w:val="superscript"/>
        </w:rPr>
      </w:pPr>
      <w:r w:rsidRPr="00082EFA">
        <w:rPr>
          <w:sz w:val="24"/>
        </w:rPr>
        <w:t>č. 1P6 – učebna o ploše 65,1m</w:t>
      </w:r>
      <w:r w:rsidRPr="00082EFA">
        <w:rPr>
          <w:sz w:val="24"/>
          <w:vertAlign w:val="superscript"/>
        </w:rPr>
        <w:t>2</w:t>
      </w:r>
    </w:p>
    <w:p w:rsidR="00E92B9A" w:rsidRPr="00082EFA" w:rsidRDefault="00E92B9A" w:rsidP="00E92B9A">
      <w:pPr>
        <w:pStyle w:val="Seznam"/>
        <w:tabs>
          <w:tab w:val="left" w:pos="1985"/>
          <w:tab w:val="left" w:pos="2127"/>
        </w:tabs>
        <w:jc w:val="both"/>
        <w:rPr>
          <w:sz w:val="24"/>
        </w:rPr>
      </w:pPr>
      <w:r w:rsidRPr="00082EFA">
        <w:rPr>
          <w:sz w:val="24"/>
        </w:rPr>
        <w:t xml:space="preserve">č. 1P8 – učebna o ploše </w:t>
      </w:r>
      <w:smartTag w:uri="urn:schemas-microsoft-com:office:smarttags" w:element="metricconverter">
        <w:smartTagPr>
          <w:attr w:name="ProductID" w:val="45,3 m2"/>
        </w:smartTagPr>
        <w:r w:rsidRPr="00082EFA">
          <w:rPr>
            <w:sz w:val="24"/>
          </w:rPr>
          <w:t>45,3 m</w:t>
        </w:r>
        <w:r w:rsidRPr="00082EFA">
          <w:rPr>
            <w:sz w:val="24"/>
            <w:vertAlign w:val="superscript"/>
          </w:rPr>
          <w:t>2</w:t>
        </w:r>
      </w:smartTag>
      <w:r w:rsidRPr="00082EFA">
        <w:rPr>
          <w:sz w:val="24"/>
          <w:vertAlign w:val="superscript"/>
        </w:rPr>
        <w:t xml:space="preserve"> </w:t>
      </w:r>
    </w:p>
    <w:p w:rsidR="00E92B9A" w:rsidRPr="00082EFA" w:rsidRDefault="00E92B9A" w:rsidP="00E92B9A">
      <w:pPr>
        <w:pStyle w:val="Seznam"/>
        <w:tabs>
          <w:tab w:val="left" w:pos="1985"/>
          <w:tab w:val="left" w:pos="2127"/>
        </w:tabs>
        <w:jc w:val="both"/>
        <w:rPr>
          <w:sz w:val="24"/>
        </w:rPr>
      </w:pPr>
      <w:r w:rsidRPr="00082EFA">
        <w:rPr>
          <w:sz w:val="24"/>
        </w:rPr>
        <w:t>č.</w:t>
      </w:r>
      <w:r w:rsidR="00B45E81">
        <w:rPr>
          <w:sz w:val="24"/>
        </w:rPr>
        <w:t xml:space="preserve"> </w:t>
      </w:r>
      <w:r w:rsidRPr="00082EFA">
        <w:rPr>
          <w:sz w:val="24"/>
        </w:rPr>
        <w:t>1P9a – učebna o ploše 44,6m</w:t>
      </w:r>
      <w:r w:rsidRPr="00082EFA">
        <w:rPr>
          <w:sz w:val="24"/>
          <w:vertAlign w:val="superscript"/>
        </w:rPr>
        <w:t>2</w:t>
      </w:r>
      <w:r w:rsidRPr="00082EFA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E7BAF">
        <w:rPr>
          <w:color w:val="BFBFBF"/>
          <w:sz w:val="24"/>
        </w:rPr>
        <w:t>2</w:t>
      </w:r>
      <w:r w:rsidR="00B40DBE">
        <w:rPr>
          <w:color w:val="BFBFBF"/>
          <w:sz w:val="24"/>
        </w:rPr>
        <w:t>70</w:t>
      </w:r>
      <w:r w:rsidRPr="009E7BAF">
        <w:rPr>
          <w:color w:val="BFBFBF"/>
          <w:sz w:val="24"/>
        </w:rPr>
        <w:t>,6m</w:t>
      </w:r>
      <w:r w:rsidRPr="009E7BAF">
        <w:rPr>
          <w:color w:val="BFBFBF"/>
          <w:sz w:val="24"/>
          <w:vertAlign w:val="superscript"/>
        </w:rPr>
        <w:t>2</w:t>
      </w:r>
    </w:p>
    <w:p w:rsidR="00E92B9A" w:rsidRPr="00082EFA" w:rsidRDefault="00E92B9A" w:rsidP="00E92B9A">
      <w:pPr>
        <w:pStyle w:val="Seznam"/>
        <w:tabs>
          <w:tab w:val="left" w:pos="1985"/>
          <w:tab w:val="left" w:pos="2127"/>
        </w:tabs>
        <w:jc w:val="both"/>
        <w:rPr>
          <w:sz w:val="24"/>
        </w:rPr>
      </w:pPr>
      <w:r w:rsidRPr="00082EFA">
        <w:rPr>
          <w:sz w:val="24"/>
        </w:rPr>
        <w:t>č. 1P10 – kancelář o ploše 16,9m</w:t>
      </w:r>
      <w:r w:rsidRPr="00082EFA">
        <w:rPr>
          <w:sz w:val="24"/>
          <w:vertAlign w:val="superscript"/>
        </w:rPr>
        <w:t>2</w:t>
      </w:r>
      <w:r w:rsidRPr="00082EFA">
        <w:rPr>
          <w:sz w:val="24"/>
        </w:rPr>
        <w:t xml:space="preserve"> </w:t>
      </w:r>
    </w:p>
    <w:p w:rsidR="00E92B9A" w:rsidRPr="00082EFA" w:rsidRDefault="00E92B9A" w:rsidP="00E92B9A">
      <w:pPr>
        <w:pStyle w:val="Seznam"/>
        <w:tabs>
          <w:tab w:val="left" w:pos="1985"/>
          <w:tab w:val="left" w:pos="2127"/>
        </w:tabs>
        <w:jc w:val="both"/>
        <w:rPr>
          <w:sz w:val="24"/>
        </w:rPr>
      </w:pPr>
      <w:r w:rsidRPr="00082EFA">
        <w:rPr>
          <w:sz w:val="24"/>
        </w:rPr>
        <w:t>č. 1P11 – kancelář o ploše 14,5m</w:t>
      </w:r>
      <w:r w:rsidRPr="00082EFA">
        <w:rPr>
          <w:sz w:val="24"/>
          <w:vertAlign w:val="superscript"/>
        </w:rPr>
        <w:t>2</w:t>
      </w:r>
      <w:r w:rsidRPr="00082EFA">
        <w:rPr>
          <w:sz w:val="24"/>
        </w:rPr>
        <w:t xml:space="preserve"> </w:t>
      </w:r>
    </w:p>
    <w:p w:rsidR="00E92B9A" w:rsidRDefault="00E92B9A" w:rsidP="00E92B9A">
      <w:pPr>
        <w:pStyle w:val="Seznam"/>
        <w:jc w:val="both"/>
        <w:rPr>
          <w:sz w:val="24"/>
          <w:vertAlign w:val="superscript"/>
        </w:rPr>
      </w:pPr>
      <w:r w:rsidRPr="00EF2621">
        <w:rPr>
          <w:sz w:val="24"/>
        </w:rPr>
        <w:t>č. 1P1</w:t>
      </w:r>
      <w:r>
        <w:rPr>
          <w:sz w:val="24"/>
        </w:rPr>
        <w:t>2</w:t>
      </w:r>
      <w:r w:rsidRPr="00EF2621">
        <w:rPr>
          <w:sz w:val="24"/>
        </w:rPr>
        <w:t xml:space="preserve"> – </w:t>
      </w:r>
      <w:r>
        <w:rPr>
          <w:sz w:val="24"/>
        </w:rPr>
        <w:t>ostatní</w:t>
      </w:r>
      <w:r w:rsidRPr="00EF2621">
        <w:rPr>
          <w:sz w:val="24"/>
        </w:rPr>
        <w:t xml:space="preserve"> o ploše 1</w:t>
      </w:r>
      <w:r>
        <w:rPr>
          <w:sz w:val="24"/>
        </w:rPr>
        <w:t>6</w:t>
      </w:r>
      <w:r w:rsidRPr="00EF2621">
        <w:rPr>
          <w:sz w:val="24"/>
        </w:rPr>
        <w:t>,</w:t>
      </w:r>
      <w:r>
        <w:rPr>
          <w:sz w:val="24"/>
        </w:rPr>
        <w:t>7m</w:t>
      </w:r>
      <w:r w:rsidRPr="00082EFA">
        <w:rPr>
          <w:sz w:val="24"/>
          <w:vertAlign w:val="superscript"/>
        </w:rPr>
        <w:t>2</w:t>
      </w:r>
    </w:p>
    <w:p w:rsidR="00E92B9A" w:rsidRPr="00710C93" w:rsidRDefault="00E92B9A" w:rsidP="00E92B9A">
      <w:pPr>
        <w:pStyle w:val="Seznam"/>
        <w:jc w:val="both"/>
        <w:rPr>
          <w:sz w:val="24"/>
        </w:rPr>
      </w:pPr>
      <w:r>
        <w:rPr>
          <w:sz w:val="24"/>
        </w:rPr>
        <w:t>č. 1P13 – ostatní o ploše 23,3m</w:t>
      </w:r>
      <w:r w:rsidRPr="00710C93">
        <w:rPr>
          <w:sz w:val="24"/>
          <w:vertAlign w:val="superscript"/>
        </w:rPr>
        <w:t>2</w:t>
      </w:r>
    </w:p>
    <w:p w:rsidR="00C004FA" w:rsidRDefault="00C004FA" w:rsidP="00E85A58">
      <w:pPr>
        <w:pStyle w:val="Seznam"/>
        <w:ind w:left="0" w:firstLine="0"/>
        <w:jc w:val="both"/>
        <w:rPr>
          <w:sz w:val="24"/>
        </w:rPr>
      </w:pPr>
    </w:p>
    <w:p w:rsidR="00E85A58" w:rsidRDefault="00E85A58" w:rsidP="00E85A58">
      <w:pPr>
        <w:pStyle w:val="Seznam"/>
        <w:ind w:left="0" w:firstLine="0"/>
        <w:jc w:val="both"/>
        <w:rPr>
          <w:sz w:val="24"/>
        </w:rPr>
      </w:pPr>
      <w:r>
        <w:rPr>
          <w:sz w:val="24"/>
        </w:rPr>
        <w:t xml:space="preserve">- </w:t>
      </w:r>
      <w:r w:rsidRPr="00395A21">
        <w:rPr>
          <w:b/>
          <w:sz w:val="24"/>
        </w:rPr>
        <w:t>objektu č.</w:t>
      </w:r>
      <w:r>
        <w:rPr>
          <w:b/>
          <w:sz w:val="24"/>
        </w:rPr>
        <w:t xml:space="preserve"> </w:t>
      </w:r>
      <w:r w:rsidRPr="00395A21">
        <w:rPr>
          <w:b/>
          <w:sz w:val="24"/>
        </w:rPr>
        <w:t>9</w:t>
      </w:r>
      <w:r>
        <w:rPr>
          <w:b/>
          <w:sz w:val="24"/>
        </w:rPr>
        <w:t xml:space="preserve"> </w:t>
      </w:r>
      <w:r w:rsidRPr="00302C97">
        <w:rPr>
          <w:sz w:val="24"/>
        </w:rPr>
        <w:t>(budova (L) )</w:t>
      </w:r>
      <w:r>
        <w:rPr>
          <w:sz w:val="24"/>
        </w:rPr>
        <w:t xml:space="preserve"> umístěný v areálu věznice Vinařice na pozemku 1860/26 </w:t>
      </w:r>
    </w:p>
    <w:p w:rsidR="00E85A58" w:rsidRDefault="00E85A58" w:rsidP="00E85A58">
      <w:pPr>
        <w:pStyle w:val="Seznam"/>
        <w:ind w:left="0" w:firstLine="0"/>
        <w:jc w:val="both"/>
        <w:rPr>
          <w:sz w:val="24"/>
        </w:rPr>
      </w:pPr>
      <w:r>
        <w:rPr>
          <w:sz w:val="24"/>
        </w:rPr>
        <w:t>s nebytovými prostorami v místnostech:</w:t>
      </w:r>
    </w:p>
    <w:p w:rsidR="00E85A58" w:rsidRPr="00082EFA" w:rsidRDefault="00E85A58" w:rsidP="00E85A58">
      <w:pPr>
        <w:pStyle w:val="Seznam"/>
        <w:ind w:left="0" w:firstLine="0"/>
        <w:jc w:val="both"/>
        <w:rPr>
          <w:sz w:val="24"/>
          <w:szCs w:val="19"/>
        </w:rPr>
      </w:pPr>
      <w:r w:rsidRPr="00082EFA">
        <w:rPr>
          <w:sz w:val="24"/>
          <w:szCs w:val="19"/>
        </w:rPr>
        <w:lastRenderedPageBreak/>
        <w:t>č. 1P4 – kuřárna o ploše 13,0m</w:t>
      </w:r>
      <w:r w:rsidRPr="00082EFA">
        <w:rPr>
          <w:sz w:val="24"/>
          <w:vertAlign w:val="superscript"/>
        </w:rPr>
        <w:t>2</w:t>
      </w:r>
    </w:p>
    <w:p w:rsidR="00E85A58" w:rsidRDefault="00E85A58" w:rsidP="00E85A58">
      <w:pPr>
        <w:pStyle w:val="Seznam"/>
        <w:ind w:left="0" w:firstLine="0"/>
        <w:jc w:val="both"/>
        <w:rPr>
          <w:sz w:val="24"/>
          <w:szCs w:val="19"/>
        </w:rPr>
      </w:pPr>
      <w:r w:rsidRPr="00082EFA">
        <w:rPr>
          <w:sz w:val="24"/>
          <w:szCs w:val="19"/>
        </w:rPr>
        <w:t>č. 1P5 - kancelář o ploše 23,5m</w:t>
      </w:r>
      <w:r w:rsidRPr="00082EFA">
        <w:rPr>
          <w:sz w:val="24"/>
          <w:vertAlign w:val="superscript"/>
        </w:rPr>
        <w:t>2</w:t>
      </w:r>
    </w:p>
    <w:p w:rsidR="00E85A58" w:rsidRPr="00082EFA" w:rsidRDefault="00E85A58" w:rsidP="00E85A58">
      <w:pPr>
        <w:pStyle w:val="Seznam"/>
        <w:ind w:left="0" w:firstLine="0"/>
        <w:jc w:val="both"/>
        <w:rPr>
          <w:sz w:val="24"/>
          <w:szCs w:val="19"/>
        </w:rPr>
      </w:pPr>
      <w:r w:rsidRPr="00082EFA">
        <w:rPr>
          <w:sz w:val="24"/>
          <w:szCs w:val="19"/>
        </w:rPr>
        <w:t>č.</w:t>
      </w:r>
      <w:r>
        <w:rPr>
          <w:sz w:val="24"/>
          <w:szCs w:val="19"/>
        </w:rPr>
        <w:t xml:space="preserve"> </w:t>
      </w:r>
      <w:r w:rsidRPr="00082EFA">
        <w:rPr>
          <w:sz w:val="24"/>
          <w:szCs w:val="19"/>
        </w:rPr>
        <w:t>1P6 – soc.</w:t>
      </w:r>
      <w:r>
        <w:rPr>
          <w:sz w:val="24"/>
          <w:szCs w:val="19"/>
        </w:rPr>
        <w:t xml:space="preserve"> </w:t>
      </w:r>
      <w:r w:rsidRPr="00082EFA">
        <w:rPr>
          <w:sz w:val="24"/>
          <w:szCs w:val="19"/>
        </w:rPr>
        <w:t>zařízení o ploše 4,5m</w:t>
      </w:r>
      <w:r w:rsidRPr="00082EFA">
        <w:rPr>
          <w:sz w:val="24"/>
          <w:vertAlign w:val="superscript"/>
        </w:rPr>
        <w:t>2</w:t>
      </w:r>
    </w:p>
    <w:p w:rsidR="00E85A58" w:rsidRPr="00082EFA" w:rsidRDefault="00E85A58" w:rsidP="00E85A58">
      <w:pPr>
        <w:pStyle w:val="Seznam"/>
        <w:ind w:left="0" w:firstLine="0"/>
        <w:jc w:val="both"/>
        <w:rPr>
          <w:sz w:val="24"/>
          <w:szCs w:val="19"/>
        </w:rPr>
      </w:pPr>
      <w:r w:rsidRPr="00082EFA">
        <w:rPr>
          <w:sz w:val="24"/>
          <w:szCs w:val="19"/>
        </w:rPr>
        <w:t>č.</w:t>
      </w:r>
      <w:r>
        <w:rPr>
          <w:sz w:val="24"/>
          <w:szCs w:val="19"/>
        </w:rPr>
        <w:t xml:space="preserve"> </w:t>
      </w:r>
      <w:r w:rsidRPr="00082EFA">
        <w:rPr>
          <w:sz w:val="24"/>
          <w:szCs w:val="19"/>
        </w:rPr>
        <w:t xml:space="preserve">1P7 - </w:t>
      </w:r>
      <w:proofErr w:type="spellStart"/>
      <w:r w:rsidRPr="00082EFA">
        <w:rPr>
          <w:sz w:val="24"/>
          <w:szCs w:val="19"/>
        </w:rPr>
        <w:t>soc.zařízení</w:t>
      </w:r>
      <w:proofErr w:type="spellEnd"/>
      <w:r w:rsidRPr="00082EFA">
        <w:rPr>
          <w:sz w:val="24"/>
          <w:szCs w:val="19"/>
        </w:rPr>
        <w:t xml:space="preserve"> o ploše 17,4m</w:t>
      </w:r>
      <w:r w:rsidRPr="00082EFA">
        <w:rPr>
          <w:sz w:val="24"/>
          <w:vertAlign w:val="superscript"/>
        </w:rPr>
        <w:t>2</w:t>
      </w:r>
    </w:p>
    <w:p w:rsidR="00E85A58" w:rsidRPr="00082EFA" w:rsidRDefault="00E85A58" w:rsidP="00E85A58">
      <w:pPr>
        <w:pStyle w:val="Seznam"/>
        <w:ind w:left="0" w:firstLine="0"/>
        <w:jc w:val="both"/>
        <w:rPr>
          <w:sz w:val="24"/>
          <w:szCs w:val="19"/>
        </w:rPr>
      </w:pPr>
      <w:r w:rsidRPr="00082EFA">
        <w:rPr>
          <w:sz w:val="24"/>
          <w:szCs w:val="19"/>
        </w:rPr>
        <w:t>č. 1P8 - soc.</w:t>
      </w:r>
      <w:r>
        <w:rPr>
          <w:sz w:val="24"/>
          <w:szCs w:val="19"/>
        </w:rPr>
        <w:t xml:space="preserve"> </w:t>
      </w:r>
      <w:r w:rsidRPr="00082EFA">
        <w:rPr>
          <w:sz w:val="24"/>
          <w:szCs w:val="19"/>
        </w:rPr>
        <w:t xml:space="preserve"> zařízení o ploše 10,3m</w:t>
      </w:r>
      <w:r w:rsidRPr="00082EFA">
        <w:rPr>
          <w:sz w:val="24"/>
          <w:vertAlign w:val="superscript"/>
        </w:rPr>
        <w:t>2</w:t>
      </w:r>
    </w:p>
    <w:p w:rsidR="00E85A58" w:rsidRDefault="00E85A58" w:rsidP="00E85A58">
      <w:pPr>
        <w:pStyle w:val="Seznam"/>
        <w:ind w:left="0" w:firstLine="0"/>
        <w:jc w:val="both"/>
        <w:rPr>
          <w:sz w:val="24"/>
          <w:szCs w:val="19"/>
        </w:rPr>
      </w:pPr>
      <w:r w:rsidRPr="00082EFA">
        <w:rPr>
          <w:sz w:val="24"/>
          <w:szCs w:val="19"/>
        </w:rPr>
        <w:t>č. 1P9 - učebna o ploše 52,2m</w:t>
      </w:r>
      <w:r w:rsidRPr="00082EFA">
        <w:rPr>
          <w:sz w:val="24"/>
          <w:vertAlign w:val="superscript"/>
        </w:rPr>
        <w:t>2</w:t>
      </w:r>
    </w:p>
    <w:p w:rsidR="00E85A58" w:rsidRPr="00082EFA" w:rsidRDefault="00E85A58" w:rsidP="00E85A58">
      <w:pPr>
        <w:pStyle w:val="Seznam"/>
        <w:ind w:left="0" w:firstLine="0"/>
        <w:jc w:val="both"/>
        <w:rPr>
          <w:sz w:val="24"/>
          <w:szCs w:val="19"/>
        </w:rPr>
      </w:pPr>
      <w:r w:rsidRPr="00082EFA">
        <w:rPr>
          <w:sz w:val="24"/>
          <w:szCs w:val="19"/>
        </w:rPr>
        <w:t>č. 1P10 - učebna o ploše 14,1m</w:t>
      </w:r>
      <w:r w:rsidRPr="00082EFA"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Pr="009E7BAF">
        <w:rPr>
          <w:color w:val="BFBFBF"/>
          <w:sz w:val="24"/>
        </w:rPr>
        <w:t>290,6m</w:t>
      </w:r>
      <w:r w:rsidRPr="009E7BAF">
        <w:rPr>
          <w:color w:val="BFBFBF"/>
          <w:sz w:val="24"/>
          <w:vertAlign w:val="superscript"/>
        </w:rPr>
        <w:t>2</w:t>
      </w:r>
    </w:p>
    <w:p w:rsidR="00E85A58" w:rsidRPr="00082EFA" w:rsidRDefault="00E85A58" w:rsidP="00E85A58">
      <w:pPr>
        <w:pStyle w:val="Seznam"/>
        <w:ind w:left="0" w:firstLine="0"/>
        <w:jc w:val="both"/>
        <w:rPr>
          <w:sz w:val="24"/>
          <w:szCs w:val="19"/>
        </w:rPr>
      </w:pPr>
      <w:r w:rsidRPr="00082EFA">
        <w:rPr>
          <w:sz w:val="24"/>
          <w:szCs w:val="19"/>
        </w:rPr>
        <w:t>č. 1P11- vstup o ploše 3,5m</w:t>
      </w:r>
      <w:r w:rsidRPr="00082EFA">
        <w:rPr>
          <w:sz w:val="24"/>
          <w:vertAlign w:val="superscript"/>
        </w:rPr>
        <w:t>2</w:t>
      </w:r>
    </w:p>
    <w:p w:rsidR="00E85A58" w:rsidRPr="00082EFA" w:rsidRDefault="00E85A58" w:rsidP="00E85A58">
      <w:pPr>
        <w:pStyle w:val="Seznam"/>
        <w:ind w:left="0" w:firstLine="0"/>
        <w:jc w:val="both"/>
        <w:rPr>
          <w:sz w:val="24"/>
          <w:szCs w:val="19"/>
        </w:rPr>
      </w:pPr>
      <w:r w:rsidRPr="00082EFA">
        <w:rPr>
          <w:sz w:val="24"/>
          <w:szCs w:val="19"/>
        </w:rPr>
        <w:t>č. 1P12 - chodba o ploše 9,3m</w:t>
      </w:r>
      <w:r w:rsidRPr="00082EFA">
        <w:rPr>
          <w:sz w:val="24"/>
          <w:vertAlign w:val="superscript"/>
        </w:rPr>
        <w:t>2</w:t>
      </w:r>
    </w:p>
    <w:p w:rsidR="00E85A58" w:rsidRPr="00082EFA" w:rsidRDefault="00E85A58" w:rsidP="00E85A58">
      <w:pPr>
        <w:pStyle w:val="Seznam"/>
        <w:ind w:left="0" w:firstLine="0"/>
        <w:jc w:val="both"/>
        <w:rPr>
          <w:sz w:val="24"/>
          <w:szCs w:val="19"/>
        </w:rPr>
      </w:pPr>
      <w:r w:rsidRPr="00082EFA">
        <w:rPr>
          <w:sz w:val="24"/>
          <w:szCs w:val="19"/>
        </w:rPr>
        <w:t>č. 1P13 - učebna o ploše 21,8m</w:t>
      </w:r>
      <w:r w:rsidRPr="00082EFA">
        <w:rPr>
          <w:sz w:val="24"/>
          <w:vertAlign w:val="superscript"/>
        </w:rPr>
        <w:t>2</w:t>
      </w:r>
    </w:p>
    <w:p w:rsidR="00E85A58" w:rsidRPr="00082EFA" w:rsidRDefault="00E85A58" w:rsidP="00E85A58">
      <w:pPr>
        <w:pStyle w:val="Seznam"/>
        <w:ind w:left="0" w:firstLine="0"/>
        <w:jc w:val="both"/>
        <w:rPr>
          <w:sz w:val="24"/>
          <w:szCs w:val="19"/>
        </w:rPr>
      </w:pPr>
      <w:r w:rsidRPr="00082EFA">
        <w:rPr>
          <w:sz w:val="24"/>
          <w:szCs w:val="19"/>
        </w:rPr>
        <w:t>č. 1P14 - učebna o ploše 52,4m</w:t>
      </w:r>
      <w:r w:rsidRPr="00082EFA">
        <w:rPr>
          <w:sz w:val="24"/>
          <w:vertAlign w:val="superscript"/>
        </w:rPr>
        <w:t>2</w:t>
      </w:r>
    </w:p>
    <w:p w:rsidR="00E85A58" w:rsidRPr="00082EFA" w:rsidRDefault="00E85A58" w:rsidP="00E85A58">
      <w:pPr>
        <w:pStyle w:val="Seznam"/>
        <w:ind w:left="0" w:firstLine="0"/>
        <w:jc w:val="both"/>
        <w:rPr>
          <w:sz w:val="24"/>
          <w:szCs w:val="19"/>
        </w:rPr>
      </w:pPr>
      <w:r w:rsidRPr="00082EFA">
        <w:rPr>
          <w:sz w:val="24"/>
          <w:szCs w:val="19"/>
        </w:rPr>
        <w:t>č. 1P17- chodba o ploše 68,6m</w:t>
      </w:r>
      <w:r w:rsidRPr="00082EFA">
        <w:rPr>
          <w:sz w:val="24"/>
          <w:vertAlign w:val="superscript"/>
        </w:rPr>
        <w:t>2</w:t>
      </w:r>
    </w:p>
    <w:p w:rsidR="00E85A58" w:rsidRDefault="00E85A58" w:rsidP="00E85A58">
      <w:pPr>
        <w:pStyle w:val="Seznam"/>
        <w:ind w:left="0" w:firstLine="0"/>
        <w:jc w:val="both"/>
        <w:rPr>
          <w:sz w:val="24"/>
        </w:rPr>
      </w:pPr>
    </w:p>
    <w:p w:rsidR="00E85A58" w:rsidRDefault="00E85A58" w:rsidP="00E85A58">
      <w:pPr>
        <w:pStyle w:val="Seznam"/>
        <w:ind w:left="0" w:firstLine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>objekt</w:t>
      </w:r>
      <w:r w:rsidRPr="00395A21">
        <w:rPr>
          <w:b/>
          <w:sz w:val="24"/>
        </w:rPr>
        <w:t xml:space="preserve"> č. 15</w:t>
      </w:r>
      <w:r>
        <w:rPr>
          <w:b/>
          <w:sz w:val="24"/>
        </w:rPr>
        <w:t xml:space="preserve"> </w:t>
      </w:r>
      <w:r w:rsidRPr="005762C5">
        <w:rPr>
          <w:sz w:val="24"/>
        </w:rPr>
        <w:t>(budova</w:t>
      </w:r>
      <w:r>
        <w:rPr>
          <w:sz w:val="24"/>
        </w:rPr>
        <w:t xml:space="preserve"> ZS</w:t>
      </w:r>
      <w:r w:rsidRPr="005762C5">
        <w:rPr>
          <w:sz w:val="24"/>
        </w:rPr>
        <w:t>)</w:t>
      </w:r>
      <w:r>
        <w:rPr>
          <w:sz w:val="24"/>
        </w:rPr>
        <w:t xml:space="preserve"> umístěný  v areálu věznice Vinařice na pozemku 1860/16 </w:t>
      </w:r>
    </w:p>
    <w:p w:rsidR="00E85A58" w:rsidRDefault="00E85A58" w:rsidP="00E85A58">
      <w:pPr>
        <w:pStyle w:val="Seznam"/>
        <w:ind w:left="0" w:firstLine="0"/>
        <w:jc w:val="both"/>
        <w:rPr>
          <w:sz w:val="24"/>
        </w:rPr>
      </w:pPr>
      <w:r>
        <w:rPr>
          <w:sz w:val="24"/>
        </w:rPr>
        <w:t>s nebytovými prostorami v místnostech:</w:t>
      </w:r>
    </w:p>
    <w:p w:rsidR="00E85A58" w:rsidRPr="00082EFA" w:rsidRDefault="00E85A58" w:rsidP="00E85A58">
      <w:pPr>
        <w:pStyle w:val="Seznam"/>
        <w:jc w:val="both"/>
        <w:rPr>
          <w:sz w:val="24"/>
        </w:rPr>
      </w:pPr>
      <w:r w:rsidRPr="00082EFA">
        <w:rPr>
          <w:sz w:val="24"/>
        </w:rPr>
        <w:t>č. 1N2 – učebna o ploše 35m</w:t>
      </w:r>
      <w:r w:rsidRPr="00082EFA">
        <w:rPr>
          <w:sz w:val="24"/>
          <w:vertAlign w:val="superscript"/>
        </w:rPr>
        <w:t>2</w:t>
      </w:r>
    </w:p>
    <w:p w:rsidR="00E85A58" w:rsidRPr="00082EFA" w:rsidRDefault="00E85A58" w:rsidP="00E85A58">
      <w:pPr>
        <w:pStyle w:val="Seznam"/>
        <w:jc w:val="both"/>
        <w:rPr>
          <w:sz w:val="24"/>
        </w:rPr>
      </w:pPr>
      <w:r w:rsidRPr="00082EFA">
        <w:rPr>
          <w:sz w:val="24"/>
        </w:rPr>
        <w:t>č. 1N3 - kancelář o ploše 14,4m</w:t>
      </w:r>
      <w:r w:rsidRPr="00082EFA">
        <w:rPr>
          <w:sz w:val="24"/>
          <w:vertAlign w:val="superscript"/>
        </w:rPr>
        <w:t>2</w:t>
      </w:r>
    </w:p>
    <w:p w:rsidR="00E85A58" w:rsidRPr="00082EFA" w:rsidRDefault="00E85A58" w:rsidP="00E85A58">
      <w:pPr>
        <w:pStyle w:val="Seznam"/>
        <w:jc w:val="both"/>
        <w:rPr>
          <w:sz w:val="24"/>
        </w:rPr>
      </w:pPr>
      <w:r w:rsidRPr="00082EFA">
        <w:rPr>
          <w:sz w:val="24"/>
        </w:rPr>
        <w:t>č. 1N5 - soc.</w:t>
      </w:r>
      <w:r>
        <w:rPr>
          <w:sz w:val="24"/>
        </w:rPr>
        <w:t xml:space="preserve"> </w:t>
      </w:r>
      <w:r w:rsidRPr="00082EFA">
        <w:rPr>
          <w:sz w:val="24"/>
        </w:rPr>
        <w:t>zařízení o ploše 5,9m</w:t>
      </w:r>
      <w:r w:rsidRPr="00082EFA">
        <w:rPr>
          <w:sz w:val="24"/>
          <w:vertAlign w:val="superscript"/>
        </w:rPr>
        <w:t>2</w:t>
      </w:r>
    </w:p>
    <w:p w:rsidR="00E85A58" w:rsidRPr="00082EFA" w:rsidRDefault="00E85A58" w:rsidP="00E85A58">
      <w:pPr>
        <w:pStyle w:val="Seznam"/>
        <w:jc w:val="both"/>
        <w:rPr>
          <w:sz w:val="24"/>
        </w:rPr>
      </w:pPr>
      <w:r w:rsidRPr="00082EFA">
        <w:rPr>
          <w:sz w:val="24"/>
        </w:rPr>
        <w:t>č. 1N6 - soc.</w:t>
      </w:r>
      <w:r>
        <w:rPr>
          <w:sz w:val="24"/>
        </w:rPr>
        <w:t xml:space="preserve"> </w:t>
      </w:r>
      <w:r w:rsidRPr="00082EFA">
        <w:rPr>
          <w:sz w:val="24"/>
        </w:rPr>
        <w:t>zařízení o ploše 4,8m</w:t>
      </w:r>
      <w:r w:rsidRPr="00082EFA">
        <w:rPr>
          <w:sz w:val="24"/>
          <w:vertAlign w:val="superscript"/>
        </w:rPr>
        <w:t>2</w:t>
      </w:r>
    </w:p>
    <w:p w:rsidR="00E85A58" w:rsidRPr="00082EFA" w:rsidRDefault="00E85A58" w:rsidP="00E85A58">
      <w:pPr>
        <w:pStyle w:val="Seznam"/>
        <w:jc w:val="both"/>
        <w:rPr>
          <w:sz w:val="24"/>
        </w:rPr>
      </w:pPr>
      <w:r w:rsidRPr="00082EFA">
        <w:rPr>
          <w:sz w:val="24"/>
        </w:rPr>
        <w:t>č. 1N7 - WC o ploše 1,6m</w:t>
      </w:r>
      <w:r w:rsidRPr="00082EFA">
        <w:rPr>
          <w:sz w:val="24"/>
          <w:vertAlign w:val="superscript"/>
        </w:rPr>
        <w:t>2</w:t>
      </w:r>
    </w:p>
    <w:p w:rsidR="00E85A58" w:rsidRPr="00082EFA" w:rsidRDefault="00E85A58" w:rsidP="00E85A58">
      <w:pPr>
        <w:pStyle w:val="Seznam"/>
        <w:jc w:val="both"/>
        <w:rPr>
          <w:sz w:val="24"/>
        </w:rPr>
      </w:pPr>
      <w:r w:rsidRPr="00082EFA">
        <w:rPr>
          <w:sz w:val="24"/>
        </w:rPr>
        <w:t>č. 1N8 - WC o ploše 1,6m</w:t>
      </w:r>
      <w:r w:rsidRPr="00082EFA"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Pr="009E7BAF">
        <w:rPr>
          <w:color w:val="BFBFBF"/>
          <w:sz w:val="24"/>
        </w:rPr>
        <w:t>133,8m</w:t>
      </w:r>
      <w:r w:rsidRPr="009E7BAF">
        <w:rPr>
          <w:color w:val="BFBFBF"/>
          <w:sz w:val="24"/>
          <w:vertAlign w:val="superscript"/>
        </w:rPr>
        <w:t>2</w:t>
      </w:r>
    </w:p>
    <w:p w:rsidR="00E85A58" w:rsidRPr="00082EFA" w:rsidRDefault="00E85A58" w:rsidP="00E85A58">
      <w:pPr>
        <w:pStyle w:val="Seznam"/>
        <w:jc w:val="both"/>
        <w:rPr>
          <w:sz w:val="24"/>
        </w:rPr>
      </w:pPr>
      <w:r w:rsidRPr="00082EFA">
        <w:rPr>
          <w:sz w:val="24"/>
        </w:rPr>
        <w:t>č. 1N9 - soc.</w:t>
      </w:r>
      <w:r>
        <w:rPr>
          <w:sz w:val="24"/>
        </w:rPr>
        <w:t xml:space="preserve"> </w:t>
      </w:r>
      <w:r w:rsidRPr="00082EFA">
        <w:rPr>
          <w:sz w:val="24"/>
        </w:rPr>
        <w:t>zařízení o ploše 3,9m</w:t>
      </w:r>
      <w:r w:rsidRPr="00082EFA">
        <w:rPr>
          <w:sz w:val="24"/>
          <w:vertAlign w:val="superscript"/>
        </w:rPr>
        <w:t>2</w:t>
      </w:r>
    </w:p>
    <w:p w:rsidR="00E85A58" w:rsidRPr="00082EFA" w:rsidRDefault="00E85A58" w:rsidP="00E85A58">
      <w:pPr>
        <w:pStyle w:val="Seznam"/>
        <w:jc w:val="both"/>
        <w:rPr>
          <w:sz w:val="24"/>
        </w:rPr>
      </w:pPr>
      <w:r w:rsidRPr="00082EFA">
        <w:rPr>
          <w:sz w:val="24"/>
        </w:rPr>
        <w:t>č. 1N10 - učebna o ploše 17,6m</w:t>
      </w:r>
      <w:r w:rsidRPr="00082EFA">
        <w:rPr>
          <w:sz w:val="24"/>
          <w:vertAlign w:val="superscript"/>
        </w:rPr>
        <w:t>2</w:t>
      </w:r>
    </w:p>
    <w:p w:rsidR="00E85A58" w:rsidRPr="00082EFA" w:rsidRDefault="00E85A58" w:rsidP="00E85A58">
      <w:pPr>
        <w:pStyle w:val="Seznam"/>
        <w:jc w:val="both"/>
        <w:rPr>
          <w:sz w:val="24"/>
        </w:rPr>
      </w:pPr>
      <w:r w:rsidRPr="00082EFA">
        <w:rPr>
          <w:sz w:val="24"/>
        </w:rPr>
        <w:t>č. 1N16 - chodba o ploše 15,4m</w:t>
      </w:r>
      <w:r w:rsidRPr="00082EFA">
        <w:rPr>
          <w:sz w:val="24"/>
          <w:vertAlign w:val="superscript"/>
        </w:rPr>
        <w:t>2</w:t>
      </w:r>
    </w:p>
    <w:p w:rsidR="00E85A58" w:rsidRPr="00082EFA" w:rsidRDefault="00E85A58" w:rsidP="00E85A58">
      <w:pPr>
        <w:pStyle w:val="Seznam"/>
        <w:jc w:val="both"/>
        <w:rPr>
          <w:sz w:val="24"/>
          <w:vertAlign w:val="superscript"/>
        </w:rPr>
      </w:pPr>
      <w:r w:rsidRPr="00082EFA">
        <w:rPr>
          <w:sz w:val="24"/>
        </w:rPr>
        <w:t>č.</w:t>
      </w:r>
      <w:r w:rsidR="00B45E81">
        <w:rPr>
          <w:sz w:val="24"/>
        </w:rPr>
        <w:t xml:space="preserve"> </w:t>
      </w:r>
      <w:r w:rsidRPr="00082EFA">
        <w:rPr>
          <w:sz w:val="24"/>
        </w:rPr>
        <w:t>1N17 – chodba o ploše 20,7m</w:t>
      </w:r>
      <w:r w:rsidRPr="00082EFA">
        <w:rPr>
          <w:sz w:val="24"/>
          <w:vertAlign w:val="superscript"/>
        </w:rPr>
        <w:t>2</w:t>
      </w:r>
    </w:p>
    <w:p w:rsidR="00E85A58" w:rsidRPr="00082EFA" w:rsidRDefault="00E85A58" w:rsidP="00E85A58">
      <w:pPr>
        <w:pStyle w:val="Seznam"/>
        <w:jc w:val="both"/>
        <w:rPr>
          <w:sz w:val="24"/>
          <w:vertAlign w:val="superscript"/>
        </w:rPr>
      </w:pPr>
      <w:r w:rsidRPr="00082EFA">
        <w:rPr>
          <w:sz w:val="24"/>
        </w:rPr>
        <w:t>č. 1N18 - učebna o ploše 12,9m</w:t>
      </w:r>
      <w:r w:rsidRPr="00082EFA">
        <w:rPr>
          <w:sz w:val="24"/>
          <w:vertAlign w:val="superscript"/>
        </w:rPr>
        <w:t xml:space="preserve">2  </w:t>
      </w:r>
    </w:p>
    <w:p w:rsidR="00E85A58" w:rsidRDefault="00E85A58" w:rsidP="00E92B9A">
      <w:pPr>
        <w:pStyle w:val="Seznam"/>
        <w:ind w:left="0" w:firstLine="0"/>
        <w:jc w:val="both"/>
        <w:rPr>
          <w:b/>
          <w:sz w:val="24"/>
        </w:rPr>
      </w:pPr>
    </w:p>
    <w:p w:rsidR="00E92B9A" w:rsidRDefault="00E92B9A" w:rsidP="00E92B9A">
      <w:pPr>
        <w:pStyle w:val="Seznam"/>
        <w:ind w:left="0" w:firstLine="0"/>
        <w:jc w:val="both"/>
        <w:rPr>
          <w:sz w:val="24"/>
        </w:rPr>
      </w:pPr>
      <w:r>
        <w:rPr>
          <w:b/>
          <w:sz w:val="24"/>
        </w:rPr>
        <w:t>-  objekt</w:t>
      </w:r>
      <w:r w:rsidRPr="00395A21">
        <w:rPr>
          <w:b/>
          <w:sz w:val="24"/>
        </w:rPr>
        <w:t xml:space="preserve"> č. 17</w:t>
      </w:r>
      <w:r w:rsidR="005762C5">
        <w:rPr>
          <w:b/>
          <w:sz w:val="24"/>
        </w:rPr>
        <w:t xml:space="preserve"> </w:t>
      </w:r>
      <w:r w:rsidR="005762C5" w:rsidRPr="005762C5">
        <w:rPr>
          <w:sz w:val="24"/>
        </w:rPr>
        <w:t>(budova</w:t>
      </w:r>
      <w:r w:rsidR="00C83E6D">
        <w:rPr>
          <w:sz w:val="24"/>
        </w:rPr>
        <w:t xml:space="preserve"> </w:t>
      </w:r>
      <w:proofErr w:type="spellStart"/>
      <w:r w:rsidR="00C83E6D">
        <w:rPr>
          <w:sz w:val="24"/>
        </w:rPr>
        <w:t>kuch</w:t>
      </w:r>
      <w:proofErr w:type="spellEnd"/>
      <w:r w:rsidR="00C83E6D">
        <w:rPr>
          <w:sz w:val="24"/>
        </w:rPr>
        <w:t>.</w:t>
      </w:r>
      <w:r w:rsidR="005762C5" w:rsidRPr="005762C5">
        <w:rPr>
          <w:sz w:val="24"/>
        </w:rPr>
        <w:t>)</w:t>
      </w:r>
      <w:r>
        <w:rPr>
          <w:b/>
          <w:sz w:val="24"/>
        </w:rPr>
        <w:t xml:space="preserve"> </w:t>
      </w:r>
      <w:r w:rsidRPr="00866D67">
        <w:rPr>
          <w:sz w:val="24"/>
        </w:rPr>
        <w:t xml:space="preserve">umístěný </w:t>
      </w:r>
      <w:r>
        <w:rPr>
          <w:sz w:val="24"/>
        </w:rPr>
        <w:t xml:space="preserve"> v areálu věznice Vinařice na pozemku 1860/29,</w:t>
      </w:r>
    </w:p>
    <w:p w:rsidR="00E92B9A" w:rsidRDefault="00E92B9A" w:rsidP="00E92B9A">
      <w:pPr>
        <w:pStyle w:val="Seznam"/>
        <w:ind w:left="0" w:firstLine="0"/>
        <w:jc w:val="both"/>
        <w:rPr>
          <w:sz w:val="24"/>
        </w:rPr>
      </w:pPr>
      <w:r>
        <w:rPr>
          <w:sz w:val="24"/>
        </w:rPr>
        <w:t>s nebytovými prostorami v místnostech:</w:t>
      </w:r>
    </w:p>
    <w:p w:rsidR="00E92B9A" w:rsidRPr="00082EFA" w:rsidRDefault="00E92B9A" w:rsidP="00E92B9A">
      <w:pPr>
        <w:pStyle w:val="Seznam"/>
        <w:jc w:val="both"/>
        <w:rPr>
          <w:sz w:val="24"/>
        </w:rPr>
      </w:pPr>
      <w:r w:rsidRPr="00082EFA">
        <w:rPr>
          <w:sz w:val="24"/>
        </w:rPr>
        <w:t>č.1N06 – úklid o ploše 1,3m</w:t>
      </w:r>
      <w:r w:rsidRPr="00082EFA">
        <w:rPr>
          <w:sz w:val="24"/>
          <w:vertAlign w:val="superscript"/>
        </w:rPr>
        <w:t>2</w:t>
      </w:r>
      <w:r w:rsidRPr="00082EFA">
        <w:rPr>
          <w:sz w:val="24"/>
        </w:rPr>
        <w:t xml:space="preserve"> </w:t>
      </w:r>
    </w:p>
    <w:p w:rsidR="00E92B9A" w:rsidRPr="00082EFA" w:rsidRDefault="00E92B9A" w:rsidP="00E92B9A">
      <w:pPr>
        <w:pStyle w:val="Seznam"/>
        <w:jc w:val="both"/>
        <w:rPr>
          <w:sz w:val="24"/>
        </w:rPr>
      </w:pPr>
      <w:r w:rsidRPr="00082EFA">
        <w:rPr>
          <w:sz w:val="24"/>
        </w:rPr>
        <w:t>č.1N07 – předsíň o ploše 1,9m</w:t>
      </w:r>
      <w:r w:rsidRPr="00082EFA">
        <w:rPr>
          <w:sz w:val="24"/>
          <w:vertAlign w:val="superscript"/>
        </w:rPr>
        <w:t>2</w:t>
      </w:r>
      <w:r w:rsidRPr="00082EFA">
        <w:rPr>
          <w:sz w:val="24"/>
        </w:rPr>
        <w:t xml:space="preserve"> </w:t>
      </w:r>
    </w:p>
    <w:p w:rsidR="00E92B9A" w:rsidRPr="00082EFA" w:rsidRDefault="00E92B9A" w:rsidP="00E92B9A">
      <w:pPr>
        <w:pStyle w:val="Seznam"/>
        <w:jc w:val="both"/>
        <w:rPr>
          <w:sz w:val="24"/>
        </w:rPr>
      </w:pPr>
      <w:r w:rsidRPr="00082EFA">
        <w:rPr>
          <w:sz w:val="24"/>
        </w:rPr>
        <w:t>č.1N08 – šatna o ploše 4,2m</w:t>
      </w:r>
      <w:r w:rsidRPr="00082EFA">
        <w:rPr>
          <w:sz w:val="24"/>
          <w:vertAlign w:val="superscript"/>
        </w:rPr>
        <w:t>2</w:t>
      </w:r>
      <w:r w:rsidRPr="00082EFA">
        <w:rPr>
          <w:sz w:val="24"/>
        </w:rPr>
        <w:t xml:space="preserve"> </w:t>
      </w:r>
    </w:p>
    <w:p w:rsidR="00E92B9A" w:rsidRPr="00082EFA" w:rsidRDefault="00E92B9A" w:rsidP="00E92B9A">
      <w:pPr>
        <w:pStyle w:val="Seznam"/>
        <w:jc w:val="both"/>
        <w:rPr>
          <w:sz w:val="24"/>
        </w:rPr>
      </w:pPr>
      <w:r w:rsidRPr="00082EFA">
        <w:rPr>
          <w:sz w:val="24"/>
        </w:rPr>
        <w:t>č.1N09 – umývárna o ploše 2,0m</w:t>
      </w:r>
      <w:r w:rsidRPr="00082EFA">
        <w:rPr>
          <w:sz w:val="24"/>
          <w:vertAlign w:val="superscript"/>
        </w:rPr>
        <w:t>2</w:t>
      </w:r>
      <w:r w:rsidRPr="00082EFA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E7BAF">
        <w:rPr>
          <w:color w:val="BFBFBF"/>
          <w:sz w:val="24"/>
        </w:rPr>
        <w:t>42,4m</w:t>
      </w:r>
      <w:r w:rsidRPr="009E7BAF">
        <w:rPr>
          <w:color w:val="BFBFBF"/>
          <w:sz w:val="24"/>
          <w:vertAlign w:val="superscript"/>
        </w:rPr>
        <w:t>2</w:t>
      </w:r>
    </w:p>
    <w:p w:rsidR="00E92B9A" w:rsidRPr="00082EFA" w:rsidRDefault="00E92B9A" w:rsidP="00E92B9A">
      <w:pPr>
        <w:pStyle w:val="Seznam"/>
        <w:jc w:val="both"/>
        <w:rPr>
          <w:sz w:val="24"/>
        </w:rPr>
      </w:pPr>
      <w:r w:rsidRPr="00082EFA">
        <w:rPr>
          <w:sz w:val="24"/>
        </w:rPr>
        <w:t>č.1N10 – WC o ploše 1,2m</w:t>
      </w:r>
      <w:r w:rsidRPr="00082EFA">
        <w:rPr>
          <w:sz w:val="24"/>
          <w:vertAlign w:val="superscript"/>
        </w:rPr>
        <w:t>2</w:t>
      </w:r>
    </w:p>
    <w:p w:rsidR="00E92B9A" w:rsidRPr="00082EFA" w:rsidRDefault="00E92B9A" w:rsidP="00E92B9A">
      <w:pPr>
        <w:pStyle w:val="Seznam"/>
        <w:jc w:val="both"/>
        <w:rPr>
          <w:sz w:val="24"/>
        </w:rPr>
      </w:pPr>
      <w:r w:rsidRPr="00082EFA">
        <w:rPr>
          <w:sz w:val="24"/>
        </w:rPr>
        <w:t>č.1N52 – chodba o ploše 9,0m</w:t>
      </w:r>
      <w:r w:rsidRPr="00082EFA">
        <w:rPr>
          <w:sz w:val="24"/>
          <w:vertAlign w:val="superscript"/>
        </w:rPr>
        <w:t>2</w:t>
      </w:r>
      <w:r w:rsidRPr="00082EFA">
        <w:rPr>
          <w:sz w:val="24"/>
        </w:rPr>
        <w:t xml:space="preserve"> </w:t>
      </w:r>
    </w:p>
    <w:p w:rsidR="00E92B9A" w:rsidRPr="00082EFA" w:rsidRDefault="00E92B9A" w:rsidP="00E92B9A">
      <w:pPr>
        <w:pStyle w:val="Seznam"/>
        <w:jc w:val="both"/>
        <w:rPr>
          <w:sz w:val="24"/>
        </w:rPr>
      </w:pPr>
      <w:r w:rsidRPr="00082EFA">
        <w:rPr>
          <w:sz w:val="24"/>
        </w:rPr>
        <w:t>č.1N53 – učebna o ploše 14,0m</w:t>
      </w:r>
      <w:r w:rsidRPr="00082EFA">
        <w:rPr>
          <w:sz w:val="24"/>
          <w:vertAlign w:val="superscript"/>
        </w:rPr>
        <w:t>2</w:t>
      </w:r>
      <w:r w:rsidRPr="00082EFA">
        <w:rPr>
          <w:sz w:val="24"/>
        </w:rPr>
        <w:t xml:space="preserve"> </w:t>
      </w:r>
    </w:p>
    <w:p w:rsidR="00E92B9A" w:rsidRPr="00082EFA" w:rsidRDefault="00E92B9A" w:rsidP="00E92B9A">
      <w:pPr>
        <w:pStyle w:val="Seznam"/>
        <w:jc w:val="both"/>
        <w:rPr>
          <w:sz w:val="24"/>
        </w:rPr>
      </w:pPr>
      <w:r w:rsidRPr="00082EFA">
        <w:rPr>
          <w:sz w:val="24"/>
        </w:rPr>
        <w:t xml:space="preserve">č.1N54 – učebna o ploše </w:t>
      </w:r>
      <w:smartTag w:uri="urn:schemas-microsoft-com:office:smarttags" w:element="metricconverter">
        <w:smartTagPr>
          <w:attr w:name="ProductID" w:val="8,8 m2"/>
        </w:smartTagPr>
        <w:r w:rsidRPr="00082EFA">
          <w:rPr>
            <w:sz w:val="24"/>
          </w:rPr>
          <w:t>8,8 m</w:t>
        </w:r>
        <w:r w:rsidRPr="00082EFA">
          <w:rPr>
            <w:sz w:val="24"/>
            <w:vertAlign w:val="superscript"/>
          </w:rPr>
          <w:t>2</w:t>
        </w:r>
      </w:smartTag>
      <w:r w:rsidRPr="00082EFA">
        <w:rPr>
          <w:sz w:val="24"/>
        </w:rPr>
        <w:t xml:space="preserve"> </w:t>
      </w:r>
    </w:p>
    <w:p w:rsidR="00E85A58" w:rsidRDefault="00E85A58" w:rsidP="00302C97">
      <w:pPr>
        <w:pStyle w:val="Seznam"/>
        <w:ind w:left="0" w:firstLine="0"/>
        <w:jc w:val="both"/>
        <w:rPr>
          <w:sz w:val="24"/>
        </w:rPr>
      </w:pPr>
    </w:p>
    <w:p w:rsidR="00302C97" w:rsidRDefault="00302C97" w:rsidP="00302C97">
      <w:pPr>
        <w:pStyle w:val="Seznam"/>
        <w:ind w:left="0" w:firstLine="0"/>
        <w:jc w:val="both"/>
        <w:rPr>
          <w:sz w:val="24"/>
        </w:rPr>
      </w:pPr>
      <w:r>
        <w:rPr>
          <w:sz w:val="24"/>
        </w:rPr>
        <w:t>-  </w:t>
      </w:r>
      <w:r>
        <w:rPr>
          <w:b/>
          <w:sz w:val="24"/>
        </w:rPr>
        <w:t>objekt</w:t>
      </w:r>
      <w:r w:rsidRPr="00395A21">
        <w:rPr>
          <w:b/>
          <w:sz w:val="24"/>
        </w:rPr>
        <w:t xml:space="preserve"> č. 18</w:t>
      </w:r>
      <w:r>
        <w:rPr>
          <w:b/>
          <w:sz w:val="24"/>
        </w:rPr>
        <w:t xml:space="preserve"> </w:t>
      </w:r>
      <w:r w:rsidRPr="00302C97">
        <w:rPr>
          <w:sz w:val="24"/>
        </w:rPr>
        <w:t>( budova výrob. haly)</w:t>
      </w:r>
      <w:r>
        <w:rPr>
          <w:sz w:val="24"/>
        </w:rPr>
        <w:t xml:space="preserve"> </w:t>
      </w:r>
      <w:r w:rsidR="00866D67">
        <w:rPr>
          <w:sz w:val="24"/>
        </w:rPr>
        <w:t xml:space="preserve">umístěný </w:t>
      </w:r>
      <w:r>
        <w:rPr>
          <w:sz w:val="24"/>
        </w:rPr>
        <w:t>v areálu věznice Vinařice na pozemku 1860/12</w:t>
      </w:r>
    </w:p>
    <w:p w:rsidR="00302C97" w:rsidRDefault="00302C97" w:rsidP="00302C97">
      <w:pPr>
        <w:pStyle w:val="Seznam"/>
        <w:ind w:left="0" w:firstLine="0"/>
        <w:jc w:val="both"/>
        <w:rPr>
          <w:sz w:val="24"/>
        </w:rPr>
      </w:pPr>
      <w:r>
        <w:rPr>
          <w:sz w:val="24"/>
        </w:rPr>
        <w:t>s nebytovými prostorami v místnostech:</w:t>
      </w:r>
    </w:p>
    <w:p w:rsidR="00302C97" w:rsidRPr="005B51FA" w:rsidRDefault="00302C97" w:rsidP="00234D04">
      <w:pPr>
        <w:pStyle w:val="Seznam"/>
        <w:ind w:left="0" w:firstLine="0"/>
        <w:rPr>
          <w:sz w:val="24"/>
          <w:szCs w:val="19"/>
        </w:rPr>
      </w:pPr>
      <w:r w:rsidRPr="005B51FA">
        <w:rPr>
          <w:sz w:val="24"/>
          <w:szCs w:val="19"/>
        </w:rPr>
        <w:t>č. 1N2 – dílna o ploše 106,7m</w:t>
      </w:r>
      <w:r w:rsidRPr="005B51FA">
        <w:rPr>
          <w:sz w:val="24"/>
          <w:vertAlign w:val="superscript"/>
        </w:rPr>
        <w:t>2</w:t>
      </w:r>
    </w:p>
    <w:p w:rsidR="00302C97" w:rsidRPr="005B51FA" w:rsidRDefault="00302C97" w:rsidP="00302C97">
      <w:pPr>
        <w:pStyle w:val="Seznam"/>
        <w:ind w:left="0" w:firstLine="0"/>
        <w:jc w:val="both"/>
        <w:rPr>
          <w:sz w:val="24"/>
          <w:szCs w:val="19"/>
        </w:rPr>
      </w:pPr>
      <w:r w:rsidRPr="005B51FA">
        <w:rPr>
          <w:sz w:val="24"/>
          <w:szCs w:val="19"/>
        </w:rPr>
        <w:t>č. 1N3 – WC o ploše 16,5m</w:t>
      </w:r>
      <w:r w:rsidRPr="005B51FA">
        <w:rPr>
          <w:sz w:val="24"/>
          <w:vertAlign w:val="superscript"/>
        </w:rPr>
        <w:t>2</w:t>
      </w:r>
      <w:r w:rsidRPr="005B51FA">
        <w:rPr>
          <w:sz w:val="24"/>
          <w:szCs w:val="19"/>
        </w:rPr>
        <w:t xml:space="preserve"> </w:t>
      </w:r>
    </w:p>
    <w:p w:rsidR="00302C97" w:rsidRPr="005B51FA" w:rsidRDefault="00302C97" w:rsidP="00302C97">
      <w:pPr>
        <w:pStyle w:val="Seznam"/>
        <w:ind w:left="0" w:firstLine="0"/>
        <w:jc w:val="both"/>
        <w:rPr>
          <w:sz w:val="24"/>
          <w:szCs w:val="19"/>
        </w:rPr>
      </w:pPr>
      <w:r w:rsidRPr="005B51FA">
        <w:rPr>
          <w:sz w:val="24"/>
          <w:szCs w:val="19"/>
        </w:rPr>
        <w:t>č. 1N4 – WC o ploše 2,5m</w:t>
      </w:r>
      <w:r w:rsidRPr="005B51FA">
        <w:rPr>
          <w:sz w:val="24"/>
          <w:vertAlign w:val="superscript"/>
        </w:rPr>
        <w:t>2</w:t>
      </w:r>
    </w:p>
    <w:p w:rsidR="00302C97" w:rsidRPr="005B51FA" w:rsidRDefault="00302C97" w:rsidP="00302C97">
      <w:pPr>
        <w:pStyle w:val="Seznam"/>
        <w:ind w:left="0" w:firstLine="0"/>
        <w:jc w:val="both"/>
        <w:rPr>
          <w:sz w:val="24"/>
          <w:szCs w:val="19"/>
        </w:rPr>
      </w:pPr>
      <w:r w:rsidRPr="005B51FA">
        <w:rPr>
          <w:sz w:val="24"/>
          <w:szCs w:val="19"/>
        </w:rPr>
        <w:t>č. 1N5 – koupelna o ploše 12,3m</w:t>
      </w:r>
      <w:r w:rsidRPr="005B51FA">
        <w:rPr>
          <w:sz w:val="24"/>
          <w:vertAlign w:val="superscript"/>
        </w:rPr>
        <w:t>2</w:t>
      </w:r>
    </w:p>
    <w:p w:rsidR="00302C97" w:rsidRPr="005B51FA" w:rsidRDefault="00302C97" w:rsidP="00302C97">
      <w:pPr>
        <w:pStyle w:val="Seznam"/>
        <w:ind w:left="0" w:firstLine="0"/>
        <w:jc w:val="both"/>
        <w:rPr>
          <w:sz w:val="24"/>
        </w:rPr>
      </w:pPr>
      <w:r w:rsidRPr="005B51FA">
        <w:rPr>
          <w:sz w:val="24"/>
        </w:rPr>
        <w:t>č. 1N6 – ostatní o ploše 13,2</w:t>
      </w:r>
      <w:r w:rsidRPr="005B51FA">
        <w:rPr>
          <w:sz w:val="24"/>
          <w:szCs w:val="19"/>
        </w:rPr>
        <w:t xml:space="preserve"> m</w:t>
      </w:r>
      <w:r w:rsidRPr="005B51FA">
        <w:rPr>
          <w:sz w:val="24"/>
          <w:vertAlign w:val="superscript"/>
        </w:rPr>
        <w:t>2</w:t>
      </w:r>
    </w:p>
    <w:p w:rsidR="00302C97" w:rsidRPr="005B51FA" w:rsidRDefault="00302C97" w:rsidP="00302C97">
      <w:pPr>
        <w:pStyle w:val="Seznam"/>
        <w:ind w:left="0" w:firstLine="0"/>
        <w:jc w:val="both"/>
        <w:rPr>
          <w:sz w:val="24"/>
        </w:rPr>
      </w:pPr>
      <w:r w:rsidRPr="005B51FA">
        <w:rPr>
          <w:sz w:val="24"/>
        </w:rPr>
        <w:t>č. 1N8 – ostatní o ploše 13,3</w:t>
      </w:r>
      <w:r w:rsidRPr="005B51FA">
        <w:rPr>
          <w:sz w:val="24"/>
          <w:szCs w:val="19"/>
        </w:rPr>
        <w:t xml:space="preserve"> m</w:t>
      </w:r>
      <w:r w:rsidRPr="005B51FA">
        <w:rPr>
          <w:sz w:val="24"/>
          <w:vertAlign w:val="superscript"/>
        </w:rPr>
        <w:t>2</w:t>
      </w:r>
    </w:p>
    <w:p w:rsidR="00302C97" w:rsidRPr="005B51FA" w:rsidRDefault="00302C97" w:rsidP="00302C97">
      <w:pPr>
        <w:pStyle w:val="Seznam"/>
        <w:ind w:left="0" w:firstLine="0"/>
        <w:jc w:val="both"/>
        <w:rPr>
          <w:sz w:val="24"/>
        </w:rPr>
      </w:pPr>
      <w:r w:rsidRPr="005B51FA">
        <w:rPr>
          <w:sz w:val="24"/>
        </w:rPr>
        <w:t>č. 1N11 – ostatní o ploše 25,8</w:t>
      </w:r>
      <w:r w:rsidRPr="005B51FA">
        <w:rPr>
          <w:sz w:val="24"/>
          <w:szCs w:val="19"/>
        </w:rPr>
        <w:t xml:space="preserve"> m</w:t>
      </w:r>
      <w:r w:rsidRPr="005B51FA"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Pr="009E7BAF">
        <w:rPr>
          <w:color w:val="BFBFBF"/>
          <w:sz w:val="24"/>
        </w:rPr>
        <w:t>394,8m</w:t>
      </w:r>
      <w:r w:rsidRPr="009E7BAF">
        <w:rPr>
          <w:color w:val="BFBFBF"/>
          <w:sz w:val="24"/>
          <w:vertAlign w:val="superscript"/>
        </w:rPr>
        <w:t>2</w:t>
      </w:r>
    </w:p>
    <w:p w:rsidR="00302C97" w:rsidRPr="005B51FA" w:rsidRDefault="00302C97" w:rsidP="00302C97">
      <w:pPr>
        <w:pStyle w:val="Seznam"/>
        <w:ind w:left="0" w:firstLine="0"/>
        <w:jc w:val="both"/>
        <w:rPr>
          <w:sz w:val="24"/>
        </w:rPr>
      </w:pPr>
      <w:r w:rsidRPr="005B51FA">
        <w:rPr>
          <w:sz w:val="24"/>
        </w:rPr>
        <w:t>č. 1N12 – učebna o ploše 51,3</w:t>
      </w:r>
      <w:r w:rsidRPr="005B51FA">
        <w:rPr>
          <w:sz w:val="24"/>
          <w:szCs w:val="19"/>
        </w:rPr>
        <w:t xml:space="preserve"> m</w:t>
      </w:r>
      <w:r w:rsidRPr="005B51FA">
        <w:rPr>
          <w:sz w:val="24"/>
          <w:vertAlign w:val="superscript"/>
        </w:rPr>
        <w:t>2</w:t>
      </w:r>
    </w:p>
    <w:p w:rsidR="00302C97" w:rsidRPr="005B51FA" w:rsidRDefault="00302C97" w:rsidP="00302C97">
      <w:pPr>
        <w:pStyle w:val="Seznam"/>
        <w:ind w:left="0" w:firstLine="0"/>
        <w:jc w:val="both"/>
        <w:rPr>
          <w:sz w:val="24"/>
          <w:szCs w:val="19"/>
        </w:rPr>
      </w:pPr>
      <w:r w:rsidRPr="005B51FA">
        <w:rPr>
          <w:sz w:val="24"/>
          <w:szCs w:val="19"/>
        </w:rPr>
        <w:t>č. 1N13 – denní místnost o ploše 25,8m</w:t>
      </w:r>
      <w:r w:rsidRPr="005B51FA">
        <w:rPr>
          <w:sz w:val="24"/>
          <w:vertAlign w:val="superscript"/>
        </w:rPr>
        <w:t>2</w:t>
      </w:r>
    </w:p>
    <w:p w:rsidR="00302C97" w:rsidRPr="005B51FA" w:rsidRDefault="00302C97" w:rsidP="00302C97">
      <w:pPr>
        <w:pStyle w:val="Seznam"/>
        <w:ind w:left="0" w:firstLine="0"/>
        <w:jc w:val="both"/>
        <w:rPr>
          <w:sz w:val="24"/>
        </w:rPr>
      </w:pPr>
      <w:r w:rsidRPr="005B51FA">
        <w:rPr>
          <w:sz w:val="24"/>
        </w:rPr>
        <w:t>č. 1N14 – ostatní o ploše 34,1</w:t>
      </w:r>
      <w:r w:rsidRPr="005B51FA">
        <w:rPr>
          <w:sz w:val="24"/>
          <w:szCs w:val="19"/>
        </w:rPr>
        <w:t xml:space="preserve"> m</w:t>
      </w:r>
      <w:r w:rsidRPr="005B51FA">
        <w:rPr>
          <w:sz w:val="24"/>
          <w:vertAlign w:val="superscript"/>
        </w:rPr>
        <w:t>2</w:t>
      </w:r>
    </w:p>
    <w:p w:rsidR="00302C97" w:rsidRPr="005B51FA" w:rsidRDefault="00302C97" w:rsidP="00302C97">
      <w:pPr>
        <w:pStyle w:val="Seznam"/>
        <w:ind w:left="0" w:firstLine="0"/>
        <w:jc w:val="both"/>
        <w:rPr>
          <w:sz w:val="24"/>
          <w:vertAlign w:val="superscript"/>
        </w:rPr>
      </w:pPr>
      <w:r w:rsidRPr="005B51FA">
        <w:rPr>
          <w:sz w:val="24"/>
          <w:szCs w:val="19"/>
        </w:rPr>
        <w:lastRenderedPageBreak/>
        <w:t>č. 1N15 - učebna o ploše 51,5m</w:t>
      </w:r>
      <w:r w:rsidRPr="005B51FA">
        <w:rPr>
          <w:sz w:val="24"/>
          <w:vertAlign w:val="superscript"/>
        </w:rPr>
        <w:t>2</w:t>
      </w:r>
    </w:p>
    <w:p w:rsidR="00302C97" w:rsidRPr="005B51FA" w:rsidRDefault="00302C97" w:rsidP="00302C97">
      <w:pPr>
        <w:pStyle w:val="Seznam"/>
        <w:ind w:left="0" w:firstLine="0"/>
        <w:jc w:val="both"/>
        <w:rPr>
          <w:sz w:val="24"/>
        </w:rPr>
      </w:pPr>
      <w:r w:rsidRPr="005B51FA">
        <w:rPr>
          <w:sz w:val="24"/>
        </w:rPr>
        <w:t>č. 1N16 – chodba o ploše 17,2</w:t>
      </w:r>
      <w:r w:rsidRPr="005B51FA">
        <w:rPr>
          <w:sz w:val="24"/>
          <w:szCs w:val="19"/>
        </w:rPr>
        <w:t xml:space="preserve"> m</w:t>
      </w:r>
      <w:r w:rsidRPr="005B51FA">
        <w:rPr>
          <w:sz w:val="24"/>
          <w:vertAlign w:val="superscript"/>
        </w:rPr>
        <w:t>2</w:t>
      </w:r>
    </w:p>
    <w:p w:rsidR="00302C97" w:rsidRPr="005B51FA" w:rsidRDefault="00302C97" w:rsidP="00761A3E">
      <w:pPr>
        <w:pStyle w:val="Seznam"/>
        <w:spacing w:after="120"/>
        <w:ind w:left="0" w:firstLine="0"/>
        <w:jc w:val="both"/>
        <w:rPr>
          <w:sz w:val="24"/>
        </w:rPr>
      </w:pPr>
      <w:r w:rsidRPr="005B51FA">
        <w:rPr>
          <w:sz w:val="24"/>
        </w:rPr>
        <w:t>č. 1N17 – chodba o ploše 24,6</w:t>
      </w:r>
      <w:r w:rsidRPr="005B51FA">
        <w:rPr>
          <w:sz w:val="24"/>
          <w:szCs w:val="19"/>
        </w:rPr>
        <w:t xml:space="preserve"> m</w:t>
      </w:r>
      <w:r w:rsidRPr="005B51FA">
        <w:rPr>
          <w:sz w:val="24"/>
          <w:vertAlign w:val="superscript"/>
        </w:rPr>
        <w:t>2</w:t>
      </w:r>
    </w:p>
    <w:p w:rsidR="00940424" w:rsidRDefault="00866D67" w:rsidP="00395A21">
      <w:pPr>
        <w:pStyle w:val="Seznam"/>
        <w:ind w:left="0" w:firstLine="0"/>
        <w:jc w:val="both"/>
        <w:rPr>
          <w:sz w:val="24"/>
        </w:rPr>
      </w:pPr>
      <w:r>
        <w:rPr>
          <w:sz w:val="24"/>
        </w:rPr>
        <w:t xml:space="preserve">vše </w:t>
      </w:r>
      <w:r w:rsidR="00940424">
        <w:rPr>
          <w:sz w:val="24"/>
        </w:rPr>
        <w:t>v</w:t>
      </w:r>
      <w:r w:rsidR="00395A21">
        <w:rPr>
          <w:sz w:val="24"/>
        </w:rPr>
        <w:t> </w:t>
      </w:r>
      <w:r w:rsidR="00395A21" w:rsidRPr="00866D67">
        <w:rPr>
          <w:b/>
          <w:sz w:val="24"/>
        </w:rPr>
        <w:t xml:space="preserve">obci a </w:t>
      </w:r>
      <w:proofErr w:type="spellStart"/>
      <w:r w:rsidR="00395A21" w:rsidRPr="00866D67">
        <w:rPr>
          <w:b/>
          <w:sz w:val="24"/>
        </w:rPr>
        <w:t>k.ú</w:t>
      </w:r>
      <w:proofErr w:type="spellEnd"/>
      <w:r w:rsidR="00395A21" w:rsidRPr="00866D67">
        <w:rPr>
          <w:b/>
          <w:sz w:val="24"/>
        </w:rPr>
        <w:t xml:space="preserve">. Vinařice zapsaném </w:t>
      </w:r>
      <w:r w:rsidR="00940424" w:rsidRPr="00866D67">
        <w:rPr>
          <w:b/>
          <w:sz w:val="24"/>
        </w:rPr>
        <w:t>na LV č. 267</w:t>
      </w:r>
      <w:r w:rsidR="00940424">
        <w:rPr>
          <w:sz w:val="24"/>
        </w:rPr>
        <w:t xml:space="preserve"> u Katastrálního úřadu pro Středočeský kraj, Katastrální pracoviště v Kladně.</w:t>
      </w:r>
    </w:p>
    <w:p w:rsidR="00940424" w:rsidRDefault="00940424" w:rsidP="00940424">
      <w:pPr>
        <w:pStyle w:val="Seznam"/>
        <w:ind w:left="0" w:firstLine="0"/>
        <w:jc w:val="both"/>
        <w:rPr>
          <w:sz w:val="24"/>
        </w:rPr>
      </w:pPr>
    </w:p>
    <w:p w:rsidR="00940424" w:rsidRPr="00866D67" w:rsidRDefault="00234D04" w:rsidP="00234D04">
      <w:pPr>
        <w:pStyle w:val="Seznam"/>
        <w:ind w:left="0" w:firstLine="0"/>
        <w:jc w:val="both"/>
        <w:rPr>
          <w:sz w:val="24"/>
        </w:rPr>
      </w:pPr>
      <w:r w:rsidRPr="00761A3E">
        <w:rPr>
          <w:b/>
          <w:sz w:val="24"/>
          <w:szCs w:val="24"/>
        </w:rPr>
        <w:t>1.2.</w:t>
      </w:r>
      <w:r w:rsidRPr="00761A3E">
        <w:rPr>
          <w:sz w:val="24"/>
          <w:szCs w:val="24"/>
        </w:rPr>
        <w:t xml:space="preserve">  </w:t>
      </w:r>
      <w:r w:rsidR="00866D67" w:rsidRPr="00761A3E">
        <w:rPr>
          <w:sz w:val="24"/>
          <w:szCs w:val="24"/>
        </w:rPr>
        <w:t>P</w:t>
      </w:r>
      <w:r w:rsidR="00395A21" w:rsidRPr="00761A3E">
        <w:rPr>
          <w:sz w:val="24"/>
          <w:szCs w:val="24"/>
        </w:rPr>
        <w:t xml:space="preserve">ůjčitel </w:t>
      </w:r>
      <w:r w:rsidR="00866D67" w:rsidRPr="00761A3E">
        <w:rPr>
          <w:sz w:val="24"/>
          <w:szCs w:val="24"/>
        </w:rPr>
        <w:t xml:space="preserve">touto smlouvou </w:t>
      </w:r>
      <w:r w:rsidR="00395A21" w:rsidRPr="00761A3E">
        <w:rPr>
          <w:sz w:val="24"/>
          <w:szCs w:val="24"/>
        </w:rPr>
        <w:t>přenechává vypůjčiteli k dočasnému bezplatnému užívání</w:t>
      </w:r>
      <w:r w:rsidR="00395A21">
        <w:rPr>
          <w:sz w:val="24"/>
        </w:rPr>
        <w:t xml:space="preserve"> </w:t>
      </w:r>
      <w:r w:rsidR="00866D67">
        <w:rPr>
          <w:sz w:val="24"/>
        </w:rPr>
        <w:t xml:space="preserve">nebytové prostory uvedené v bodě 1.1. smlouvy, </w:t>
      </w:r>
      <w:r w:rsidR="00940424" w:rsidRPr="00866D67">
        <w:rPr>
          <w:sz w:val="24"/>
          <w:szCs w:val="19"/>
        </w:rPr>
        <w:t>které dočasn</w:t>
      </w:r>
      <w:r w:rsidR="0082533F" w:rsidRPr="00866D67">
        <w:rPr>
          <w:sz w:val="24"/>
          <w:szCs w:val="19"/>
        </w:rPr>
        <w:t xml:space="preserve">ě nepotřebuje ke své činnosti. </w:t>
      </w:r>
      <w:r w:rsidR="00940424" w:rsidRPr="00866D67">
        <w:rPr>
          <w:sz w:val="24"/>
          <w:szCs w:val="19"/>
        </w:rPr>
        <w:t>Uvedené nebytové prostory jsou zakresleny ve stavebních výkresech, které tvoří přílohu č.1, 2, 3, 4 a 5  této smlouvy.</w:t>
      </w:r>
    </w:p>
    <w:p w:rsidR="00940424" w:rsidRDefault="00940424" w:rsidP="00940424">
      <w:pPr>
        <w:pStyle w:val="Seznam"/>
        <w:ind w:left="0" w:firstLine="0"/>
        <w:jc w:val="both"/>
        <w:rPr>
          <w:sz w:val="24"/>
        </w:rPr>
      </w:pPr>
    </w:p>
    <w:p w:rsidR="00940424" w:rsidRDefault="00761A3E" w:rsidP="00761A3E">
      <w:pPr>
        <w:pStyle w:val="Seznam2"/>
        <w:spacing w:after="120"/>
        <w:ind w:left="0" w:firstLine="0"/>
        <w:jc w:val="both"/>
        <w:rPr>
          <w:sz w:val="24"/>
        </w:rPr>
      </w:pPr>
      <w:r w:rsidRPr="00761A3E">
        <w:rPr>
          <w:b/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r w:rsidR="00ED6542" w:rsidRPr="00761A3E">
        <w:rPr>
          <w:sz w:val="24"/>
          <w:szCs w:val="24"/>
        </w:rPr>
        <w:t xml:space="preserve">Vypůjčitel shora specifikované </w:t>
      </w:r>
      <w:r w:rsidR="00940424" w:rsidRPr="00761A3E">
        <w:rPr>
          <w:sz w:val="24"/>
          <w:szCs w:val="24"/>
        </w:rPr>
        <w:t>nebytové prostory za podmínek s</w:t>
      </w:r>
      <w:r w:rsidR="00ED6542" w:rsidRPr="00761A3E">
        <w:rPr>
          <w:sz w:val="24"/>
          <w:szCs w:val="24"/>
        </w:rPr>
        <w:t>jednaných touto</w:t>
      </w:r>
      <w:r w:rsidR="00ED6542">
        <w:rPr>
          <w:sz w:val="24"/>
        </w:rPr>
        <w:t xml:space="preserve"> smlouvou od půjčitele  přebírá k dočasnému bezplatnému užívání</w:t>
      </w:r>
      <w:r w:rsidR="00940424">
        <w:rPr>
          <w:sz w:val="24"/>
        </w:rPr>
        <w:t>.</w:t>
      </w:r>
    </w:p>
    <w:p w:rsidR="00940424" w:rsidRDefault="00940424" w:rsidP="00940424">
      <w:pPr>
        <w:pStyle w:val="Seznam2"/>
        <w:ind w:left="0" w:firstLine="0"/>
        <w:jc w:val="both"/>
        <w:rPr>
          <w:sz w:val="24"/>
        </w:rPr>
      </w:pPr>
    </w:p>
    <w:p w:rsidR="00940424" w:rsidRDefault="00940424" w:rsidP="00940424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2. Účel </w:t>
      </w:r>
    </w:p>
    <w:p w:rsidR="00EB7CED" w:rsidRPr="00EB7CED" w:rsidRDefault="00F733A2" w:rsidP="00EB7CED">
      <w:pPr>
        <w:shd w:val="clear" w:color="auto" w:fill="FFFFFF"/>
        <w:spacing w:before="160" w:line="276" w:lineRule="auto"/>
        <w:ind w:left="17" w:right="-215" w:hanging="159"/>
        <w:jc w:val="both"/>
        <w:rPr>
          <w:b/>
          <w:sz w:val="22"/>
          <w:szCs w:val="22"/>
        </w:rPr>
      </w:pPr>
      <w:r w:rsidRPr="00761A3E">
        <w:rPr>
          <w:b/>
          <w:bCs/>
          <w:sz w:val="24"/>
          <w:szCs w:val="24"/>
        </w:rPr>
        <w:t xml:space="preserve">  2.1.</w:t>
      </w:r>
      <w:r w:rsidR="006E5270" w:rsidRPr="00761A3E">
        <w:rPr>
          <w:bCs/>
          <w:sz w:val="24"/>
          <w:szCs w:val="24"/>
        </w:rPr>
        <w:t xml:space="preserve">    </w:t>
      </w:r>
      <w:r w:rsidR="00922922" w:rsidRPr="00761A3E">
        <w:rPr>
          <w:bCs/>
          <w:sz w:val="24"/>
          <w:szCs w:val="24"/>
        </w:rPr>
        <w:t xml:space="preserve">Vypůjčitel </w:t>
      </w:r>
      <w:r w:rsidR="00953544" w:rsidRPr="00761A3E">
        <w:rPr>
          <w:bCs/>
          <w:sz w:val="24"/>
          <w:szCs w:val="24"/>
        </w:rPr>
        <w:t>ve smyslu §124 odst.1 zákona č.564/2001 Sb., školského zákona, ve znění pozdějších</w:t>
      </w:r>
      <w:r w:rsidR="00953544" w:rsidRPr="00EB7CED">
        <w:rPr>
          <w:bCs/>
          <w:sz w:val="22"/>
          <w:szCs w:val="22"/>
        </w:rPr>
        <w:t xml:space="preserve"> předpisů</w:t>
      </w:r>
      <w:r w:rsidR="00234D04">
        <w:rPr>
          <w:bCs/>
          <w:sz w:val="22"/>
          <w:szCs w:val="22"/>
        </w:rPr>
        <w:t xml:space="preserve"> je</w:t>
      </w:r>
      <w:r w:rsidR="00953544" w:rsidRPr="00EB7CED">
        <w:rPr>
          <w:bCs/>
          <w:sz w:val="22"/>
          <w:szCs w:val="22"/>
        </w:rPr>
        <w:t xml:space="preserve"> školskou právnickou osobou zřízenou podle školského zákona, jejíž hlavní činností je poskytování vzdělávání a v souladu s tím je vypůjčitel –</w:t>
      </w:r>
      <w:r w:rsidR="00F64ACB" w:rsidRPr="00EB7CED">
        <w:rPr>
          <w:bCs/>
          <w:sz w:val="22"/>
          <w:szCs w:val="22"/>
        </w:rPr>
        <w:t xml:space="preserve"> Střední odborné učiliště, se sídlem Hlavní 245, 273 07 Vinařice, IČ 71 340 793, </w:t>
      </w:r>
      <w:r w:rsidR="002823B0" w:rsidRPr="00EB7CED">
        <w:rPr>
          <w:bCs/>
          <w:sz w:val="22"/>
          <w:szCs w:val="22"/>
        </w:rPr>
        <w:t>na základě Rozhodnutí Ministerstva školství, mládeže a tělovýchovy č.j. 481/07-21 ze dne 1.2. 2007 zapsán do rejstříku školských právnických osob, vložka 2007, pořadové číslo 002</w:t>
      </w:r>
      <w:r w:rsidR="00F64ACB" w:rsidRPr="00EB7CED">
        <w:rPr>
          <w:bCs/>
          <w:sz w:val="22"/>
          <w:szCs w:val="22"/>
        </w:rPr>
        <w:t>.</w:t>
      </w:r>
      <w:r w:rsidR="00EF5FC2" w:rsidRPr="00EB7CED">
        <w:rPr>
          <w:bCs/>
          <w:sz w:val="22"/>
          <w:szCs w:val="22"/>
        </w:rPr>
        <w:t xml:space="preserve"> Střední odborné učiliště</w:t>
      </w:r>
      <w:r w:rsidR="005D0713" w:rsidRPr="00EB7CED">
        <w:rPr>
          <w:bCs/>
          <w:sz w:val="22"/>
          <w:szCs w:val="22"/>
        </w:rPr>
        <w:t xml:space="preserve">, jako školská právnická osoba, se nezabývá podnikáním, jelikož </w:t>
      </w:r>
      <w:r w:rsidR="00EF5FC2" w:rsidRPr="00EB7CED">
        <w:rPr>
          <w:bCs/>
          <w:sz w:val="22"/>
          <w:szCs w:val="22"/>
        </w:rPr>
        <w:t xml:space="preserve"> </w:t>
      </w:r>
      <w:r w:rsidR="00082243" w:rsidRPr="00EB7CED">
        <w:rPr>
          <w:bCs/>
          <w:sz w:val="22"/>
          <w:szCs w:val="22"/>
        </w:rPr>
        <w:t>nevykonává na vlastní účet a zodpovědnost soustavnou  výdělečnou činnost za účelem dosažení zisku</w:t>
      </w:r>
      <w:r w:rsidR="005D0713" w:rsidRPr="00EB7CED">
        <w:rPr>
          <w:bCs/>
          <w:sz w:val="22"/>
          <w:szCs w:val="22"/>
        </w:rPr>
        <w:t>, nevybírá školné</w:t>
      </w:r>
      <w:r w:rsidR="00A7461B" w:rsidRPr="00EB7CED">
        <w:rPr>
          <w:bCs/>
          <w:sz w:val="22"/>
          <w:szCs w:val="22"/>
        </w:rPr>
        <w:t xml:space="preserve"> </w:t>
      </w:r>
      <w:r w:rsidR="005D0713" w:rsidRPr="00EB7CED">
        <w:rPr>
          <w:bCs/>
          <w:sz w:val="22"/>
          <w:szCs w:val="22"/>
        </w:rPr>
        <w:t xml:space="preserve">a </w:t>
      </w:r>
      <w:r w:rsidR="00A7461B" w:rsidRPr="00EB7CED">
        <w:rPr>
          <w:bCs/>
          <w:sz w:val="22"/>
          <w:szCs w:val="22"/>
        </w:rPr>
        <w:t xml:space="preserve">výchovná </w:t>
      </w:r>
      <w:r w:rsidR="005D0713" w:rsidRPr="00EB7CED">
        <w:rPr>
          <w:bCs/>
          <w:sz w:val="22"/>
          <w:szCs w:val="22"/>
        </w:rPr>
        <w:t>činnost je</w:t>
      </w:r>
      <w:r w:rsidR="00A7461B" w:rsidRPr="00EB7CED">
        <w:rPr>
          <w:bCs/>
          <w:sz w:val="22"/>
          <w:szCs w:val="22"/>
        </w:rPr>
        <w:t xml:space="preserve"> finančně </w:t>
      </w:r>
      <w:r w:rsidR="005D0713" w:rsidRPr="00EB7CED">
        <w:rPr>
          <w:bCs/>
          <w:sz w:val="22"/>
          <w:szCs w:val="22"/>
        </w:rPr>
        <w:t xml:space="preserve"> zajišťována </w:t>
      </w:r>
      <w:r w:rsidR="00082243" w:rsidRPr="00EB7CED">
        <w:rPr>
          <w:bCs/>
          <w:sz w:val="22"/>
          <w:szCs w:val="22"/>
        </w:rPr>
        <w:t xml:space="preserve"> </w:t>
      </w:r>
      <w:r w:rsidR="00EF5FC2" w:rsidRPr="00EB7CED">
        <w:rPr>
          <w:bCs/>
          <w:sz w:val="22"/>
          <w:szCs w:val="22"/>
        </w:rPr>
        <w:t xml:space="preserve">pouze dotacemi </w:t>
      </w:r>
      <w:r w:rsidR="00A7461B" w:rsidRPr="00EB7CED">
        <w:rPr>
          <w:bCs/>
          <w:sz w:val="22"/>
          <w:szCs w:val="22"/>
        </w:rPr>
        <w:t xml:space="preserve"> poskytovanými  dle  zákona č. 306/1999 Sb., o poskytování dotací soukromým školám, předškolním a školským zařízením, ve znění pozdějších předpisů,</w:t>
      </w:r>
      <w:r w:rsidR="00EB7CED" w:rsidRPr="00EB7CED">
        <w:rPr>
          <w:bCs/>
          <w:sz w:val="22"/>
          <w:szCs w:val="22"/>
        </w:rPr>
        <w:t xml:space="preserve"> a tudíž jsou splněny podmínky ve smyslu §27, odst. 3, věta druhá zákona </w:t>
      </w:r>
      <w:r w:rsidR="00EB7CED" w:rsidRPr="00EB7CED">
        <w:rPr>
          <w:color w:val="000000"/>
          <w:spacing w:val="-2"/>
          <w:sz w:val="22"/>
          <w:szCs w:val="22"/>
        </w:rPr>
        <w:t xml:space="preserve">č. 219/2000 Sb., </w:t>
      </w:r>
      <w:r w:rsidR="00EB7CED">
        <w:rPr>
          <w:color w:val="000000"/>
          <w:spacing w:val="-3"/>
          <w:sz w:val="22"/>
          <w:szCs w:val="22"/>
        </w:rPr>
        <w:t xml:space="preserve">o </w:t>
      </w:r>
      <w:r w:rsidR="00EB7CED" w:rsidRPr="00EB7CED">
        <w:rPr>
          <w:color w:val="000000"/>
          <w:spacing w:val="-3"/>
          <w:sz w:val="22"/>
          <w:szCs w:val="22"/>
        </w:rPr>
        <w:t>majetku České republiky a jejím vys</w:t>
      </w:r>
      <w:r w:rsidR="00234D04">
        <w:rPr>
          <w:color w:val="000000"/>
          <w:spacing w:val="-3"/>
          <w:sz w:val="22"/>
          <w:szCs w:val="22"/>
        </w:rPr>
        <w:t xml:space="preserve">tupování v právních vztazích,  </w:t>
      </w:r>
      <w:r w:rsidR="00EB7CED" w:rsidRPr="00EB7CED">
        <w:rPr>
          <w:color w:val="000000"/>
          <w:spacing w:val="-3"/>
          <w:sz w:val="22"/>
          <w:szCs w:val="22"/>
        </w:rPr>
        <w:t>ve znění pozdějších předpisů</w:t>
      </w:r>
      <w:r w:rsidR="00234D04">
        <w:rPr>
          <w:color w:val="000000"/>
          <w:spacing w:val="-3"/>
          <w:sz w:val="22"/>
          <w:szCs w:val="22"/>
        </w:rPr>
        <w:t xml:space="preserve"> pro zřízení bezplatného užívání.</w:t>
      </w:r>
    </w:p>
    <w:p w:rsidR="00A7461B" w:rsidRPr="00E860B1" w:rsidRDefault="00A7461B" w:rsidP="00EB7CED">
      <w:pPr>
        <w:pStyle w:val="Zkladntext"/>
        <w:spacing w:line="276" w:lineRule="auto"/>
        <w:rPr>
          <w:b/>
          <w:bCs/>
          <w:sz w:val="22"/>
          <w:szCs w:val="22"/>
        </w:rPr>
      </w:pPr>
    </w:p>
    <w:p w:rsidR="00940424" w:rsidRPr="00380E3D" w:rsidRDefault="00F733A2" w:rsidP="00940424">
      <w:pPr>
        <w:pStyle w:val="Zkladntext"/>
      </w:pPr>
      <w:r w:rsidRPr="00761A3E">
        <w:rPr>
          <w:b/>
          <w:szCs w:val="24"/>
        </w:rPr>
        <w:t>2.2</w:t>
      </w:r>
      <w:r w:rsidR="006E5270" w:rsidRPr="00E860B1">
        <w:rPr>
          <w:sz w:val="22"/>
          <w:szCs w:val="22"/>
        </w:rPr>
        <w:t>.</w:t>
      </w:r>
      <w:r w:rsidR="006E5270">
        <w:t xml:space="preserve">  </w:t>
      </w:r>
      <w:r w:rsidR="00EF5FC2">
        <w:t xml:space="preserve">Vypůjčitel </w:t>
      </w:r>
      <w:r w:rsidR="00940424" w:rsidRPr="00725D6F">
        <w:t>je oprávněn a povinen užívat nebytové prostory pouze</w:t>
      </w:r>
      <w:r w:rsidR="00EF5FC2">
        <w:t xml:space="preserve"> </w:t>
      </w:r>
      <w:r w:rsidR="006E5270">
        <w:t xml:space="preserve">k </w:t>
      </w:r>
      <w:r w:rsidR="00EF5FC2">
        <w:t>za</w:t>
      </w:r>
      <w:r w:rsidR="006E5270">
        <w:t xml:space="preserve">jištění vzdělávání </w:t>
      </w:r>
      <w:r w:rsidR="00CF5C10">
        <w:t>v rámci činnosti S</w:t>
      </w:r>
      <w:r w:rsidR="006E5270" w:rsidRPr="00725D6F">
        <w:t>tředního odborného učiliště</w:t>
      </w:r>
      <w:r w:rsidR="006E5270">
        <w:t xml:space="preserve"> a činnosti speciálně pedagogického centra, a to </w:t>
      </w:r>
      <w:r w:rsidR="00940424" w:rsidRPr="00725D6F">
        <w:t>jako</w:t>
      </w:r>
      <w:r w:rsidR="006E5270">
        <w:t xml:space="preserve"> učebny všeobecného a odborného </w:t>
      </w:r>
      <w:r w:rsidR="00940424" w:rsidRPr="00725D6F">
        <w:t>vzdělávání,</w:t>
      </w:r>
      <w:r w:rsidR="00EF5FC2">
        <w:t xml:space="preserve"> kanceláře/kabinety pedagogů a </w:t>
      </w:r>
      <w:r w:rsidR="00940424" w:rsidRPr="00725D6F">
        <w:t>učebny praktického vzdělávání s patřičným příslušenstvím (soc.</w:t>
      </w:r>
      <w:r w:rsidR="00953544">
        <w:t xml:space="preserve"> </w:t>
      </w:r>
      <w:r w:rsidR="00940424" w:rsidRPr="00725D6F">
        <w:t>zařízení</w:t>
      </w:r>
      <w:r w:rsidR="006E5270">
        <w:t>).</w:t>
      </w:r>
    </w:p>
    <w:p w:rsidR="00E860B1" w:rsidRDefault="00E860B1" w:rsidP="00380E3D">
      <w:pPr>
        <w:pStyle w:val="Seznam2"/>
        <w:ind w:left="0" w:firstLine="0"/>
        <w:jc w:val="both"/>
        <w:rPr>
          <w:b/>
          <w:sz w:val="24"/>
        </w:rPr>
      </w:pPr>
    </w:p>
    <w:p w:rsidR="00940424" w:rsidRDefault="00380E3D" w:rsidP="00380E3D">
      <w:pPr>
        <w:pStyle w:val="Seznam2"/>
        <w:ind w:left="0" w:firstLine="0"/>
        <w:jc w:val="both"/>
        <w:rPr>
          <w:sz w:val="24"/>
        </w:rPr>
      </w:pPr>
      <w:r w:rsidRPr="00761A3E">
        <w:rPr>
          <w:b/>
          <w:sz w:val="24"/>
          <w:szCs w:val="24"/>
        </w:rPr>
        <w:t>2.3.</w:t>
      </w:r>
      <w:r>
        <w:rPr>
          <w:sz w:val="24"/>
        </w:rPr>
        <w:t xml:space="preserve">  </w:t>
      </w:r>
      <w:r w:rsidR="00CF5C10">
        <w:rPr>
          <w:sz w:val="24"/>
        </w:rPr>
        <w:t xml:space="preserve">Půjčitel </w:t>
      </w:r>
      <w:r w:rsidR="00940424">
        <w:rPr>
          <w:sz w:val="24"/>
        </w:rPr>
        <w:t>prohlašuje, že předmě</w:t>
      </w:r>
      <w:r w:rsidR="003828B4">
        <w:rPr>
          <w:sz w:val="24"/>
        </w:rPr>
        <w:t>t</w:t>
      </w:r>
      <w:r w:rsidR="00CF5C10">
        <w:rPr>
          <w:sz w:val="24"/>
        </w:rPr>
        <w:t>né</w:t>
      </w:r>
      <w:r w:rsidR="00940424">
        <w:rPr>
          <w:sz w:val="24"/>
        </w:rPr>
        <w:t xml:space="preserve"> </w:t>
      </w:r>
      <w:r w:rsidR="00CF5C10">
        <w:rPr>
          <w:sz w:val="24"/>
        </w:rPr>
        <w:t xml:space="preserve">nebytové prostory </w:t>
      </w:r>
      <w:r w:rsidR="00234D04">
        <w:rPr>
          <w:sz w:val="24"/>
        </w:rPr>
        <w:t>jsou</w:t>
      </w:r>
      <w:r w:rsidR="00940424">
        <w:rPr>
          <w:sz w:val="24"/>
        </w:rPr>
        <w:t xml:space="preserve"> podle stavebně technického určení a </w:t>
      </w:r>
      <w:r w:rsidR="00234D04">
        <w:rPr>
          <w:sz w:val="24"/>
        </w:rPr>
        <w:t xml:space="preserve">rozhodnutími </w:t>
      </w:r>
      <w:r w:rsidR="00940424">
        <w:rPr>
          <w:sz w:val="24"/>
        </w:rPr>
        <w:t>p</w:t>
      </w:r>
      <w:r w:rsidR="00234D04">
        <w:rPr>
          <w:sz w:val="24"/>
        </w:rPr>
        <w:t xml:space="preserve">říslušných </w:t>
      </w:r>
      <w:r w:rsidR="00940424">
        <w:rPr>
          <w:spacing w:val="-7"/>
          <w:sz w:val="24"/>
        </w:rPr>
        <w:t xml:space="preserve">orgánů </w:t>
      </w:r>
      <w:r w:rsidR="00234D04">
        <w:rPr>
          <w:spacing w:val="-7"/>
          <w:sz w:val="24"/>
        </w:rPr>
        <w:t>schváleny k</w:t>
      </w:r>
      <w:r w:rsidR="007B3DB5">
        <w:rPr>
          <w:spacing w:val="-7"/>
          <w:sz w:val="24"/>
        </w:rPr>
        <w:t> </w:t>
      </w:r>
      <w:r w:rsidR="00234D04">
        <w:rPr>
          <w:spacing w:val="-7"/>
          <w:sz w:val="24"/>
        </w:rPr>
        <w:t>užívání</w:t>
      </w:r>
      <w:r w:rsidR="007B3DB5">
        <w:rPr>
          <w:spacing w:val="-7"/>
          <w:sz w:val="24"/>
        </w:rPr>
        <w:t xml:space="preserve"> a jsou způsobilé  k užívání k </w:t>
      </w:r>
      <w:r w:rsidR="00940424">
        <w:rPr>
          <w:spacing w:val="-7"/>
          <w:sz w:val="24"/>
        </w:rPr>
        <w:t xml:space="preserve"> shora uvedeným účelům. </w:t>
      </w:r>
    </w:p>
    <w:p w:rsidR="00940424" w:rsidRDefault="00940424" w:rsidP="00940424">
      <w:pPr>
        <w:pStyle w:val="Seznam2"/>
        <w:ind w:left="0" w:firstLine="0"/>
        <w:jc w:val="both"/>
        <w:rPr>
          <w:sz w:val="24"/>
        </w:rPr>
      </w:pPr>
    </w:p>
    <w:p w:rsidR="00940424" w:rsidRDefault="00380E3D" w:rsidP="00380E3D">
      <w:pPr>
        <w:pStyle w:val="Seznam2"/>
        <w:ind w:left="0" w:firstLine="0"/>
        <w:jc w:val="both"/>
        <w:rPr>
          <w:spacing w:val="-6"/>
          <w:sz w:val="24"/>
        </w:rPr>
      </w:pPr>
      <w:r w:rsidRPr="00761A3E">
        <w:rPr>
          <w:b/>
          <w:sz w:val="24"/>
          <w:szCs w:val="24"/>
        </w:rPr>
        <w:t>2.4.</w:t>
      </w:r>
      <w:r w:rsidR="00E860B1">
        <w:rPr>
          <w:sz w:val="24"/>
        </w:rPr>
        <w:t xml:space="preserve"> </w:t>
      </w:r>
      <w:r w:rsidR="00CF5C10">
        <w:rPr>
          <w:sz w:val="24"/>
        </w:rPr>
        <w:t xml:space="preserve">Vypůjčitel </w:t>
      </w:r>
      <w:r w:rsidR="00940424">
        <w:rPr>
          <w:sz w:val="24"/>
        </w:rPr>
        <w:t>prohlašuje, že je mu znám stav předmětných nebytových prostor, které odpovídají účelu s</w:t>
      </w:r>
      <w:r w:rsidR="007B3DB5">
        <w:rPr>
          <w:sz w:val="24"/>
        </w:rPr>
        <w:t>jednaného.</w:t>
      </w:r>
    </w:p>
    <w:p w:rsidR="00C137D2" w:rsidRDefault="00C137D2" w:rsidP="00380E3D">
      <w:pPr>
        <w:pStyle w:val="Seznam2"/>
        <w:ind w:left="0" w:firstLine="0"/>
        <w:jc w:val="both"/>
        <w:rPr>
          <w:spacing w:val="-6"/>
          <w:sz w:val="24"/>
        </w:rPr>
      </w:pPr>
    </w:p>
    <w:p w:rsidR="00957D58" w:rsidRDefault="00957D58" w:rsidP="00380E3D">
      <w:pPr>
        <w:pStyle w:val="Seznam2"/>
        <w:ind w:left="0" w:firstLine="0"/>
        <w:jc w:val="both"/>
        <w:rPr>
          <w:spacing w:val="-6"/>
          <w:sz w:val="24"/>
        </w:rPr>
      </w:pPr>
    </w:p>
    <w:p w:rsidR="00C137D2" w:rsidRDefault="00C137D2" w:rsidP="00C137D2">
      <w:pPr>
        <w:shd w:val="clear" w:color="auto" w:fill="FFFFFF"/>
        <w:spacing w:before="216" w:line="211" w:lineRule="exact"/>
        <w:ind w:firstLine="173"/>
        <w:jc w:val="center"/>
        <w:rPr>
          <w:b/>
          <w:bCs/>
          <w:sz w:val="24"/>
        </w:rPr>
      </w:pPr>
      <w:r>
        <w:rPr>
          <w:b/>
          <w:spacing w:val="-6"/>
          <w:sz w:val="24"/>
        </w:rPr>
        <w:t xml:space="preserve">3. </w:t>
      </w:r>
      <w:r w:rsidRPr="00C137D2">
        <w:rPr>
          <w:b/>
          <w:bCs/>
          <w:color w:val="000000"/>
          <w:spacing w:val="-6"/>
          <w:sz w:val="24"/>
          <w:szCs w:val="19"/>
        </w:rPr>
        <w:t xml:space="preserve"> </w:t>
      </w:r>
      <w:r w:rsidRPr="00C137D2">
        <w:rPr>
          <w:b/>
          <w:bCs/>
          <w:sz w:val="24"/>
        </w:rPr>
        <w:t xml:space="preserve">Doba trvání </w:t>
      </w:r>
      <w:r>
        <w:rPr>
          <w:b/>
          <w:bCs/>
          <w:sz w:val="24"/>
        </w:rPr>
        <w:t>výpůjčky</w:t>
      </w:r>
      <w:r w:rsidR="005D40FC">
        <w:rPr>
          <w:b/>
          <w:bCs/>
          <w:sz w:val="24"/>
        </w:rPr>
        <w:t>, ukončení výpůjčky</w:t>
      </w:r>
    </w:p>
    <w:p w:rsidR="00E6731C" w:rsidRDefault="00E6731C" w:rsidP="00C137D2">
      <w:pPr>
        <w:shd w:val="clear" w:color="auto" w:fill="FFFFFF"/>
        <w:spacing w:before="216" w:line="211" w:lineRule="exact"/>
        <w:ind w:firstLine="173"/>
        <w:jc w:val="center"/>
        <w:rPr>
          <w:b/>
          <w:bCs/>
          <w:sz w:val="24"/>
        </w:rPr>
      </w:pPr>
    </w:p>
    <w:p w:rsidR="00E6731C" w:rsidRPr="00957D58" w:rsidRDefault="00E6731C" w:rsidP="00E6731C">
      <w:pPr>
        <w:pStyle w:val="Bezmezer"/>
        <w:rPr>
          <w:rFonts w:ascii="Times New Roman" w:hAnsi="Times New Roman" w:cs="Times New Roman"/>
        </w:rPr>
      </w:pPr>
      <w:r w:rsidRPr="00761A3E">
        <w:rPr>
          <w:rFonts w:ascii="Times New Roman" w:hAnsi="Times New Roman" w:cs="Times New Roman"/>
          <w:b/>
          <w:sz w:val="24"/>
          <w:szCs w:val="24"/>
        </w:rPr>
        <w:t>3.1.</w:t>
      </w:r>
      <w:r w:rsidRPr="00957D58">
        <w:rPr>
          <w:rFonts w:ascii="Times New Roman" w:hAnsi="Times New Roman" w:cs="Times New Roman"/>
        </w:rPr>
        <w:t xml:space="preserve"> </w:t>
      </w:r>
      <w:r w:rsidR="004C4AF0" w:rsidRPr="00957D58">
        <w:rPr>
          <w:rFonts w:ascii="Times New Roman" w:hAnsi="Times New Roman" w:cs="Times New Roman"/>
        </w:rPr>
        <w:t xml:space="preserve">  </w:t>
      </w:r>
      <w:r w:rsidRPr="00957D58">
        <w:rPr>
          <w:rFonts w:ascii="Times New Roman" w:hAnsi="Times New Roman" w:cs="Times New Roman"/>
        </w:rPr>
        <w:t>Smlouva se uzavírá  na dobu určitou  od  1.9.2014 do 30.6.</w:t>
      </w:r>
      <w:r w:rsidR="005E3C15">
        <w:rPr>
          <w:rFonts w:ascii="Times New Roman" w:hAnsi="Times New Roman" w:cs="Times New Roman"/>
        </w:rPr>
        <w:t xml:space="preserve"> </w:t>
      </w:r>
      <w:r w:rsidRPr="00957D58">
        <w:rPr>
          <w:rFonts w:ascii="Times New Roman" w:hAnsi="Times New Roman" w:cs="Times New Roman"/>
        </w:rPr>
        <w:t>20</w:t>
      </w:r>
      <w:r w:rsidR="00957D58" w:rsidRPr="00957D58">
        <w:rPr>
          <w:rFonts w:ascii="Times New Roman" w:hAnsi="Times New Roman" w:cs="Times New Roman"/>
        </w:rPr>
        <w:t>22</w:t>
      </w:r>
    </w:p>
    <w:p w:rsidR="002319DF" w:rsidRDefault="002319DF" w:rsidP="00E6731C">
      <w:pPr>
        <w:pStyle w:val="Bezmezer"/>
        <w:jc w:val="both"/>
        <w:rPr>
          <w:rFonts w:ascii="Times New Roman" w:hAnsi="Times New Roman" w:cs="Times New Roman"/>
          <w:b/>
        </w:rPr>
      </w:pPr>
    </w:p>
    <w:p w:rsidR="00E6731C" w:rsidRPr="00E6731C" w:rsidRDefault="004C4AF0" w:rsidP="00E6731C">
      <w:pPr>
        <w:pStyle w:val="Bezmezer"/>
        <w:jc w:val="both"/>
        <w:rPr>
          <w:rFonts w:ascii="Times New Roman" w:hAnsi="Times New Roman" w:cs="Times New Roman"/>
        </w:rPr>
      </w:pPr>
      <w:r w:rsidRPr="00761A3E">
        <w:rPr>
          <w:rFonts w:ascii="Times New Roman" w:hAnsi="Times New Roman" w:cs="Times New Roman"/>
          <w:b/>
          <w:sz w:val="24"/>
          <w:szCs w:val="24"/>
        </w:rPr>
        <w:lastRenderedPageBreak/>
        <w:t>3.2</w:t>
      </w:r>
      <w:r w:rsidRPr="00761A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  </w:t>
      </w:r>
      <w:r w:rsidR="00E6731C">
        <w:rPr>
          <w:rFonts w:ascii="Times New Roman" w:hAnsi="Times New Roman" w:cs="Times New Roman"/>
        </w:rPr>
        <w:t xml:space="preserve">Právní </w:t>
      </w:r>
      <w:r w:rsidR="00E6731C" w:rsidRPr="00E6731C">
        <w:rPr>
          <w:rFonts w:ascii="Times New Roman" w:hAnsi="Times New Roman" w:cs="Times New Roman"/>
        </w:rPr>
        <w:t>vztah založený touto smlouvou skončí uplynu</w:t>
      </w:r>
      <w:r>
        <w:rPr>
          <w:rFonts w:ascii="Times New Roman" w:hAnsi="Times New Roman" w:cs="Times New Roman"/>
        </w:rPr>
        <w:t>tím doby, na kterou byla smlouva</w:t>
      </w:r>
      <w:r w:rsidR="00E6731C">
        <w:rPr>
          <w:rFonts w:ascii="Times New Roman" w:hAnsi="Times New Roman" w:cs="Times New Roman"/>
        </w:rPr>
        <w:t xml:space="preserve"> uzavřena, výpovědí vypůjčitele, odstoupením vypůjčitele od smlouvy nebo vrácením věci – předáním nebytových prostor vypůjčitelem zpět půjčiteli.</w:t>
      </w:r>
    </w:p>
    <w:p w:rsidR="002319DF" w:rsidRDefault="002319DF" w:rsidP="00B52872">
      <w:pPr>
        <w:pStyle w:val="Seznam2"/>
        <w:tabs>
          <w:tab w:val="num" w:pos="0"/>
        </w:tabs>
        <w:ind w:left="0" w:firstLine="0"/>
        <w:jc w:val="both"/>
        <w:rPr>
          <w:b/>
          <w:spacing w:val="-7"/>
          <w:sz w:val="24"/>
        </w:rPr>
      </w:pPr>
    </w:p>
    <w:p w:rsidR="0006474A" w:rsidRDefault="004C4AF0" w:rsidP="00B52872">
      <w:pPr>
        <w:pStyle w:val="Seznam2"/>
        <w:tabs>
          <w:tab w:val="num" w:pos="0"/>
        </w:tabs>
        <w:ind w:left="0" w:firstLine="0"/>
        <w:jc w:val="both"/>
        <w:rPr>
          <w:spacing w:val="-7"/>
          <w:sz w:val="24"/>
        </w:rPr>
      </w:pPr>
      <w:r w:rsidRPr="005D40FC">
        <w:rPr>
          <w:b/>
          <w:spacing w:val="-7"/>
          <w:sz w:val="24"/>
        </w:rPr>
        <w:t>3.3</w:t>
      </w:r>
      <w:r w:rsidR="0006474A" w:rsidRPr="005D40FC">
        <w:rPr>
          <w:b/>
          <w:spacing w:val="-7"/>
          <w:sz w:val="24"/>
        </w:rPr>
        <w:t>.</w:t>
      </w:r>
      <w:r w:rsidR="0006474A">
        <w:rPr>
          <w:spacing w:val="-7"/>
          <w:sz w:val="24"/>
        </w:rPr>
        <w:t xml:space="preserve"> </w:t>
      </w:r>
      <w:r w:rsidR="0006474A">
        <w:rPr>
          <w:sz w:val="24"/>
        </w:rPr>
        <w:t xml:space="preserve"> </w:t>
      </w:r>
      <w:r w:rsidR="00B52872">
        <w:rPr>
          <w:spacing w:val="-7"/>
          <w:sz w:val="24"/>
        </w:rPr>
        <w:t>Smluvní strany sjednávají</w:t>
      </w:r>
      <w:r w:rsidR="0006474A">
        <w:rPr>
          <w:spacing w:val="-7"/>
          <w:sz w:val="24"/>
        </w:rPr>
        <w:t xml:space="preserve"> v souladu s ustanovením §27 odst. 2 zákona č. 219/2000 Sb., o majetku České republiky a jejím vystupování v právních vztazích, ve smyslu pozdějších předpisů:</w:t>
      </w:r>
    </w:p>
    <w:p w:rsidR="000D1EA9" w:rsidRDefault="000D1EA9" w:rsidP="00B52872">
      <w:pPr>
        <w:pStyle w:val="Seznam2"/>
        <w:tabs>
          <w:tab w:val="num" w:pos="0"/>
        </w:tabs>
        <w:ind w:left="0" w:firstLine="0"/>
        <w:jc w:val="both"/>
        <w:rPr>
          <w:spacing w:val="-7"/>
          <w:sz w:val="24"/>
        </w:rPr>
      </w:pPr>
    </w:p>
    <w:p w:rsidR="0006474A" w:rsidRDefault="0006474A" w:rsidP="00B52872">
      <w:pPr>
        <w:pStyle w:val="Seznam2"/>
        <w:tabs>
          <w:tab w:val="num" w:pos="0"/>
        </w:tabs>
        <w:ind w:left="0" w:firstLine="0"/>
        <w:jc w:val="both"/>
        <w:rPr>
          <w:spacing w:val="-7"/>
          <w:sz w:val="24"/>
        </w:rPr>
      </w:pPr>
      <w:r w:rsidRPr="005D40FC">
        <w:rPr>
          <w:b/>
          <w:spacing w:val="-7"/>
          <w:sz w:val="24"/>
        </w:rPr>
        <w:t>a)</w:t>
      </w:r>
      <w:r>
        <w:rPr>
          <w:spacing w:val="-7"/>
          <w:sz w:val="24"/>
        </w:rPr>
        <w:t xml:space="preserve"> </w:t>
      </w:r>
      <w:r w:rsidR="006B7BAC">
        <w:rPr>
          <w:spacing w:val="-7"/>
          <w:sz w:val="24"/>
        </w:rPr>
        <w:t xml:space="preserve"> </w:t>
      </w:r>
      <w:r>
        <w:rPr>
          <w:spacing w:val="-7"/>
          <w:sz w:val="24"/>
        </w:rPr>
        <w:t xml:space="preserve">právo </w:t>
      </w:r>
      <w:r w:rsidR="00196423">
        <w:rPr>
          <w:spacing w:val="-7"/>
          <w:sz w:val="24"/>
        </w:rPr>
        <w:t xml:space="preserve"> </w:t>
      </w:r>
      <w:r>
        <w:rPr>
          <w:spacing w:val="-7"/>
          <w:sz w:val="24"/>
        </w:rPr>
        <w:t xml:space="preserve">půjčitele </w:t>
      </w:r>
      <w:r w:rsidR="00196423">
        <w:rPr>
          <w:spacing w:val="-7"/>
          <w:sz w:val="24"/>
        </w:rPr>
        <w:t xml:space="preserve"> </w:t>
      </w:r>
      <w:r>
        <w:rPr>
          <w:spacing w:val="-7"/>
          <w:sz w:val="24"/>
        </w:rPr>
        <w:t xml:space="preserve">smlouvu </w:t>
      </w:r>
      <w:r w:rsidRPr="004C4AF0">
        <w:rPr>
          <w:spacing w:val="-7"/>
          <w:sz w:val="24"/>
        </w:rPr>
        <w:t>vypovědět</w:t>
      </w:r>
      <w:r>
        <w:rPr>
          <w:spacing w:val="-7"/>
          <w:sz w:val="24"/>
        </w:rPr>
        <w:t xml:space="preserve"> v 6ti měsíční výpovědní lhůtě, </w:t>
      </w:r>
      <w:r w:rsidR="000D1EA9">
        <w:rPr>
          <w:spacing w:val="-7"/>
          <w:sz w:val="24"/>
        </w:rPr>
        <w:t xml:space="preserve">i bez uvedení důvodu, </w:t>
      </w:r>
      <w:r>
        <w:rPr>
          <w:spacing w:val="-7"/>
          <w:sz w:val="24"/>
        </w:rPr>
        <w:t xml:space="preserve">přičemž výpovědní lhůta počíná běžet </w:t>
      </w:r>
      <w:r w:rsidR="000D1EA9">
        <w:rPr>
          <w:spacing w:val="-7"/>
          <w:sz w:val="24"/>
        </w:rPr>
        <w:t>od prvního dne měsíce následujícího od doručení či předání písemné výpovědi vypůjčiteli.</w:t>
      </w:r>
    </w:p>
    <w:p w:rsidR="000D1EA9" w:rsidRDefault="000D1EA9" w:rsidP="000D1EA9">
      <w:pPr>
        <w:pStyle w:val="Seznam2"/>
        <w:tabs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Písemnou výpověď </w:t>
      </w:r>
      <w:r w:rsidRPr="00957D58">
        <w:rPr>
          <w:sz w:val="24"/>
        </w:rPr>
        <w:t>doručí p</w:t>
      </w:r>
      <w:r w:rsidR="00957D58" w:rsidRPr="00957D58">
        <w:rPr>
          <w:sz w:val="24"/>
        </w:rPr>
        <w:t>ůjčitel</w:t>
      </w:r>
      <w:r w:rsidRPr="00957D58">
        <w:rPr>
          <w:sz w:val="24"/>
        </w:rPr>
        <w:t xml:space="preserve"> druhé </w:t>
      </w:r>
      <w:r>
        <w:rPr>
          <w:sz w:val="24"/>
        </w:rPr>
        <w:t xml:space="preserve">smluvní straně buď osobně „krátkou cestou“ anebo prostřednictvím České pošty v podobě listovní zásilky „do vlastních rukou“. V případě, že takováto zásilka by nebyla vypůjčitelem převzata či převzetí odmítnuto, dle výslovné dohody stran se </w:t>
      </w:r>
      <w:r w:rsidR="005E3C15">
        <w:rPr>
          <w:sz w:val="24"/>
        </w:rPr>
        <w:t xml:space="preserve">výpověď </w:t>
      </w:r>
      <w:r>
        <w:rPr>
          <w:sz w:val="24"/>
        </w:rPr>
        <w:t xml:space="preserve">považuje </w:t>
      </w:r>
      <w:r w:rsidR="005E3C15">
        <w:rPr>
          <w:sz w:val="24"/>
        </w:rPr>
        <w:t xml:space="preserve">za doručenou </w:t>
      </w:r>
      <w:r>
        <w:rPr>
          <w:sz w:val="24"/>
        </w:rPr>
        <w:t>15. dnem od uložení zásilky u České pošty.</w:t>
      </w:r>
      <w:r w:rsidR="006B7BAC">
        <w:rPr>
          <w:sz w:val="24"/>
        </w:rPr>
        <w:t xml:space="preserve"> </w:t>
      </w:r>
      <w:r w:rsidR="003828B4">
        <w:rPr>
          <w:sz w:val="24"/>
        </w:rPr>
        <w:t>Vypůjčitel je povinen k poslednímu dni výpovědní lhůty nebytové prostory vyklidit a předat půjčiteli.</w:t>
      </w:r>
      <w:r w:rsidR="00196423">
        <w:rPr>
          <w:sz w:val="24"/>
        </w:rPr>
        <w:t xml:space="preserve"> </w:t>
      </w:r>
      <w:r w:rsidR="006B7BAC">
        <w:rPr>
          <w:spacing w:val="-6"/>
          <w:sz w:val="24"/>
        </w:rPr>
        <w:t xml:space="preserve">V případě porušení </w:t>
      </w:r>
      <w:r w:rsidR="006B7BAC">
        <w:rPr>
          <w:spacing w:val="-7"/>
          <w:sz w:val="24"/>
        </w:rPr>
        <w:t>této povinnosti je vypůjčitel  oprávněn vyklidit nebytové prostory, a to na náklady vypůjčitele.</w:t>
      </w:r>
    </w:p>
    <w:p w:rsidR="000D1EA9" w:rsidRDefault="000D1EA9" w:rsidP="00B52872">
      <w:pPr>
        <w:pStyle w:val="Seznam2"/>
        <w:tabs>
          <w:tab w:val="num" w:pos="0"/>
        </w:tabs>
        <w:ind w:left="0" w:firstLine="0"/>
        <w:jc w:val="both"/>
        <w:rPr>
          <w:spacing w:val="-7"/>
          <w:sz w:val="24"/>
        </w:rPr>
      </w:pPr>
    </w:p>
    <w:p w:rsidR="00B52872" w:rsidRDefault="0006474A" w:rsidP="00B52872">
      <w:pPr>
        <w:pStyle w:val="Seznam2"/>
        <w:tabs>
          <w:tab w:val="num" w:pos="0"/>
        </w:tabs>
        <w:ind w:left="0" w:firstLine="0"/>
        <w:jc w:val="both"/>
        <w:rPr>
          <w:sz w:val="24"/>
        </w:rPr>
      </w:pPr>
      <w:r w:rsidRPr="005D40FC">
        <w:rPr>
          <w:b/>
          <w:spacing w:val="-7"/>
          <w:sz w:val="24"/>
        </w:rPr>
        <w:t>b)</w:t>
      </w:r>
      <w:r>
        <w:rPr>
          <w:spacing w:val="-7"/>
          <w:sz w:val="24"/>
        </w:rPr>
        <w:t xml:space="preserve"> </w:t>
      </w:r>
      <w:r w:rsidR="00B52872">
        <w:rPr>
          <w:spacing w:val="-7"/>
          <w:sz w:val="24"/>
        </w:rPr>
        <w:t xml:space="preserve"> právo půjčitele odstoupit od smlouvy v případě, že  vypůjčitel neplní povinnosti stanovené touto smlouvou spočívající mimo jiné ve skutečnosti, že  předmětné nebytové prostory jsou užívány </w:t>
      </w:r>
      <w:r w:rsidR="006B7BAC">
        <w:rPr>
          <w:spacing w:val="-7"/>
          <w:sz w:val="24"/>
        </w:rPr>
        <w:t>v rozporu</w:t>
      </w:r>
      <w:r w:rsidR="00B52872">
        <w:rPr>
          <w:spacing w:val="-7"/>
          <w:sz w:val="24"/>
        </w:rPr>
        <w:t xml:space="preserve"> s podmínkami a účelem sjednaným touto smlouvou, zejména že i přes písemné upozornění </w:t>
      </w:r>
      <w:r w:rsidR="00B52872">
        <w:rPr>
          <w:sz w:val="24"/>
        </w:rPr>
        <w:t>je vypůjčitel v prodlení déle než 30 dní s placením za poskytnuté  služby či energie ve smyslu čl. 4, bod 4.2. smlouvy.</w:t>
      </w:r>
    </w:p>
    <w:p w:rsidR="00B52872" w:rsidRDefault="00B52872" w:rsidP="00B52872">
      <w:pPr>
        <w:pStyle w:val="Seznam2"/>
        <w:tabs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Půjčitel je dále oprávněn od smlouvy odstoupit v případě, že s ohledem na potřeby a podmínky dané charakterem jeho činnosti, vyvstane potřeba předmět smlouvy nadále využívat pro  zajištění vlastní činnosti.</w:t>
      </w:r>
    </w:p>
    <w:p w:rsidR="00196423" w:rsidRDefault="00196423" w:rsidP="00B52872">
      <w:pPr>
        <w:pStyle w:val="Seznam2"/>
        <w:tabs>
          <w:tab w:val="num" w:pos="0"/>
        </w:tabs>
        <w:ind w:left="0" w:firstLine="0"/>
        <w:jc w:val="both"/>
        <w:rPr>
          <w:sz w:val="24"/>
        </w:rPr>
      </w:pPr>
    </w:p>
    <w:p w:rsidR="00B52872" w:rsidRDefault="006B7BAC" w:rsidP="00B52872">
      <w:pPr>
        <w:pStyle w:val="Seznam2"/>
        <w:tabs>
          <w:tab w:val="num" w:pos="0"/>
        </w:tabs>
        <w:ind w:left="0" w:firstLine="0"/>
        <w:jc w:val="both"/>
        <w:rPr>
          <w:sz w:val="24"/>
        </w:rPr>
      </w:pPr>
      <w:r w:rsidRPr="006B7BAC">
        <w:rPr>
          <w:b/>
          <w:sz w:val="24"/>
        </w:rPr>
        <w:t>c)</w:t>
      </w:r>
      <w:r>
        <w:rPr>
          <w:sz w:val="24"/>
        </w:rPr>
        <w:t xml:space="preserve"> </w:t>
      </w:r>
      <w:r w:rsidR="00761A3E">
        <w:rPr>
          <w:sz w:val="24"/>
        </w:rPr>
        <w:t>o</w:t>
      </w:r>
      <w:r w:rsidR="00B52872">
        <w:rPr>
          <w:sz w:val="24"/>
        </w:rPr>
        <w:t xml:space="preserve">známení o odstoupení v písemné formě s uvedením důvodů ve smyslu shora uvedeném doručí </w:t>
      </w:r>
      <w:r w:rsidR="000D1EA9">
        <w:rPr>
          <w:sz w:val="24"/>
        </w:rPr>
        <w:t xml:space="preserve">půjčitel </w:t>
      </w:r>
      <w:r w:rsidR="00B52872">
        <w:rPr>
          <w:sz w:val="24"/>
        </w:rPr>
        <w:t>druhé smluvní straně buď osobně „ krátkou cestou“ anebo prostřednictvím České po</w:t>
      </w:r>
      <w:r>
        <w:rPr>
          <w:sz w:val="24"/>
        </w:rPr>
        <w:t>šty v podobě listovní zásilky „</w:t>
      </w:r>
      <w:r w:rsidR="00B52872">
        <w:rPr>
          <w:sz w:val="24"/>
        </w:rPr>
        <w:t xml:space="preserve">do vlastních rukou“. V případě, že takováto zásilka by nebyla </w:t>
      </w:r>
      <w:r w:rsidR="000D1EA9">
        <w:rPr>
          <w:sz w:val="24"/>
        </w:rPr>
        <w:t xml:space="preserve">vypůjčitelem </w:t>
      </w:r>
      <w:r w:rsidR="00B52872">
        <w:rPr>
          <w:sz w:val="24"/>
        </w:rPr>
        <w:t>převzata či převzetí odmítnuto, dle výslovné dohody stran se odstoupení považuje účinné a platné 15. dnem od uložení zásilky u České pošty.</w:t>
      </w:r>
    </w:p>
    <w:p w:rsidR="00C137D2" w:rsidRDefault="00B25690" w:rsidP="004C4AF0">
      <w:pPr>
        <w:pStyle w:val="Seznam2"/>
        <w:tabs>
          <w:tab w:val="num" w:pos="0"/>
        </w:tabs>
        <w:ind w:left="0" w:firstLine="0"/>
        <w:jc w:val="both"/>
        <w:rPr>
          <w:spacing w:val="-7"/>
          <w:sz w:val="24"/>
        </w:rPr>
      </w:pPr>
      <w:r>
        <w:rPr>
          <w:sz w:val="24"/>
        </w:rPr>
        <w:t xml:space="preserve">Dnem doručení oznámení o odstoupení </w:t>
      </w:r>
      <w:r w:rsidR="00B52872">
        <w:rPr>
          <w:sz w:val="24"/>
        </w:rPr>
        <w:t xml:space="preserve">od smlouvy se smlouva od počátku ruší a </w:t>
      </w:r>
      <w:r>
        <w:rPr>
          <w:sz w:val="24"/>
        </w:rPr>
        <w:t xml:space="preserve">vypůjčitel </w:t>
      </w:r>
      <w:r w:rsidR="008517E2">
        <w:rPr>
          <w:spacing w:val="-6"/>
          <w:sz w:val="24"/>
        </w:rPr>
        <w:t xml:space="preserve"> je povinen ve lhůtě 15</w:t>
      </w:r>
      <w:r>
        <w:rPr>
          <w:spacing w:val="-6"/>
          <w:sz w:val="24"/>
        </w:rPr>
        <w:t xml:space="preserve"> dnů od odstoupení od smlouvy </w:t>
      </w:r>
      <w:r w:rsidR="00B52872">
        <w:rPr>
          <w:spacing w:val="-6"/>
          <w:sz w:val="24"/>
        </w:rPr>
        <w:t>nebytový prostor vyklidit a  takto vyklizený předat</w:t>
      </w:r>
      <w:r>
        <w:rPr>
          <w:spacing w:val="-6"/>
          <w:sz w:val="24"/>
        </w:rPr>
        <w:t xml:space="preserve"> </w:t>
      </w:r>
      <w:r w:rsidR="006B7BAC">
        <w:rPr>
          <w:spacing w:val="-6"/>
          <w:sz w:val="24"/>
        </w:rPr>
        <w:t>půjčiteli</w:t>
      </w:r>
      <w:r w:rsidR="00B52872">
        <w:rPr>
          <w:spacing w:val="-6"/>
          <w:sz w:val="24"/>
        </w:rPr>
        <w:t xml:space="preserve">. V případě porušení </w:t>
      </w:r>
      <w:r w:rsidR="00B52872">
        <w:rPr>
          <w:spacing w:val="-7"/>
          <w:sz w:val="24"/>
        </w:rPr>
        <w:t>této povinnosti je</w:t>
      </w:r>
      <w:r w:rsidR="004C4AF0">
        <w:rPr>
          <w:spacing w:val="-7"/>
          <w:sz w:val="24"/>
        </w:rPr>
        <w:t xml:space="preserve"> vypůjčitel </w:t>
      </w:r>
      <w:r w:rsidR="00B52872">
        <w:rPr>
          <w:spacing w:val="-7"/>
          <w:sz w:val="24"/>
        </w:rPr>
        <w:t>oprávněn vyklidit nebytové prostory, a to na náklady</w:t>
      </w:r>
      <w:r w:rsidR="004C4AF0">
        <w:rPr>
          <w:spacing w:val="-7"/>
          <w:sz w:val="24"/>
        </w:rPr>
        <w:t xml:space="preserve"> vypůjčitele.</w:t>
      </w:r>
    </w:p>
    <w:p w:rsidR="002319DF" w:rsidRDefault="002319DF" w:rsidP="004C4AF0">
      <w:pPr>
        <w:pStyle w:val="Seznam2"/>
        <w:tabs>
          <w:tab w:val="num" w:pos="0"/>
        </w:tabs>
        <w:ind w:left="0" w:firstLine="0"/>
        <w:jc w:val="both"/>
        <w:rPr>
          <w:b/>
          <w:spacing w:val="-7"/>
          <w:sz w:val="24"/>
        </w:rPr>
      </w:pPr>
    </w:p>
    <w:p w:rsidR="004C4AF0" w:rsidRPr="003828B4" w:rsidRDefault="004C4AF0" w:rsidP="004C4AF0">
      <w:pPr>
        <w:pStyle w:val="Seznam2"/>
        <w:tabs>
          <w:tab w:val="num" w:pos="0"/>
        </w:tabs>
        <w:ind w:left="0" w:firstLine="0"/>
        <w:jc w:val="both"/>
        <w:rPr>
          <w:spacing w:val="-7"/>
          <w:sz w:val="24"/>
        </w:rPr>
      </w:pPr>
      <w:r w:rsidRPr="003828B4">
        <w:rPr>
          <w:b/>
          <w:spacing w:val="-7"/>
          <w:sz w:val="24"/>
        </w:rPr>
        <w:t xml:space="preserve">3.4. </w:t>
      </w:r>
      <w:r w:rsidR="003828B4">
        <w:rPr>
          <w:spacing w:val="-7"/>
          <w:sz w:val="24"/>
        </w:rPr>
        <w:t xml:space="preserve">Vypůjčitel může kdykoli během trvání smluvního vztahu založeného toto smlouvou předmět výpůjčky vrátit </w:t>
      </w:r>
      <w:r w:rsidR="003828B4" w:rsidRPr="00957D58">
        <w:rPr>
          <w:spacing w:val="-7"/>
          <w:sz w:val="24"/>
        </w:rPr>
        <w:t>zpět půjčiteli</w:t>
      </w:r>
      <w:r w:rsidR="00F733A2" w:rsidRPr="00957D58">
        <w:rPr>
          <w:spacing w:val="-7"/>
          <w:sz w:val="24"/>
        </w:rPr>
        <w:t xml:space="preserve">, </w:t>
      </w:r>
      <w:r w:rsidR="00F733A2">
        <w:rPr>
          <w:spacing w:val="-7"/>
          <w:sz w:val="24"/>
        </w:rPr>
        <w:t>přičemž tuto skutečnost oznámí alespoň 15 dní předem půjčiteli a vyzve ho k převzetí vyklizených nebytových prostor.</w:t>
      </w:r>
    </w:p>
    <w:p w:rsidR="00C137D2" w:rsidRPr="00C137D2" w:rsidRDefault="00C137D2" w:rsidP="00C137D2">
      <w:pPr>
        <w:pStyle w:val="Seznam2"/>
        <w:ind w:left="0" w:firstLine="0"/>
        <w:jc w:val="center"/>
        <w:rPr>
          <w:b/>
          <w:spacing w:val="-6"/>
          <w:sz w:val="24"/>
        </w:rPr>
      </w:pPr>
    </w:p>
    <w:p w:rsidR="00940424" w:rsidRDefault="00940424" w:rsidP="00940424">
      <w:pPr>
        <w:pStyle w:val="Seznam2"/>
        <w:ind w:left="283" w:firstLine="0"/>
        <w:jc w:val="both"/>
        <w:rPr>
          <w:spacing w:val="-6"/>
          <w:sz w:val="24"/>
        </w:rPr>
      </w:pPr>
    </w:p>
    <w:p w:rsidR="00940424" w:rsidRDefault="00FF1935" w:rsidP="00F7061B">
      <w:pPr>
        <w:shd w:val="clear" w:color="auto" w:fill="FFFFFF"/>
        <w:spacing w:before="218"/>
        <w:jc w:val="center"/>
        <w:rPr>
          <w:b/>
          <w:color w:val="000000"/>
          <w:spacing w:val="-3"/>
          <w:sz w:val="24"/>
          <w:szCs w:val="18"/>
        </w:rPr>
      </w:pPr>
      <w:r>
        <w:rPr>
          <w:b/>
          <w:color w:val="000000"/>
          <w:spacing w:val="-3"/>
          <w:sz w:val="24"/>
          <w:szCs w:val="18"/>
        </w:rPr>
        <w:t>4</w:t>
      </w:r>
      <w:r w:rsidR="001D173B">
        <w:rPr>
          <w:b/>
          <w:color w:val="000000"/>
          <w:spacing w:val="-3"/>
          <w:sz w:val="24"/>
          <w:szCs w:val="18"/>
        </w:rPr>
        <w:t>. Náklady spojené s užíváním nebytových prostor</w:t>
      </w:r>
    </w:p>
    <w:p w:rsidR="00F7061B" w:rsidRPr="00F7061B" w:rsidRDefault="00F7061B" w:rsidP="00F7061B">
      <w:pPr>
        <w:shd w:val="clear" w:color="auto" w:fill="FFFFFF"/>
        <w:spacing w:before="218"/>
        <w:jc w:val="center"/>
        <w:rPr>
          <w:b/>
          <w:color w:val="000000"/>
          <w:spacing w:val="-3"/>
          <w:sz w:val="24"/>
          <w:szCs w:val="18"/>
        </w:rPr>
      </w:pPr>
    </w:p>
    <w:p w:rsidR="00940424" w:rsidRPr="0005303C" w:rsidRDefault="00FF1935" w:rsidP="001D173B">
      <w:pPr>
        <w:pStyle w:val="Seznam"/>
        <w:ind w:left="0" w:firstLine="0"/>
        <w:jc w:val="both"/>
      </w:pPr>
      <w:r w:rsidRPr="00761A3E">
        <w:rPr>
          <w:b/>
          <w:bCs/>
          <w:sz w:val="24"/>
          <w:szCs w:val="24"/>
        </w:rPr>
        <w:t>4</w:t>
      </w:r>
      <w:r w:rsidR="00CA2041" w:rsidRPr="00761A3E">
        <w:rPr>
          <w:b/>
          <w:bCs/>
          <w:sz w:val="24"/>
          <w:szCs w:val="24"/>
        </w:rPr>
        <w:t>.1.</w:t>
      </w:r>
      <w:r w:rsidR="00CA2041">
        <w:rPr>
          <w:b/>
          <w:bCs/>
          <w:sz w:val="24"/>
        </w:rPr>
        <w:t xml:space="preserve"> </w:t>
      </w:r>
      <w:r w:rsidR="002319DF">
        <w:rPr>
          <w:b/>
          <w:bCs/>
          <w:sz w:val="24"/>
        </w:rPr>
        <w:t xml:space="preserve"> </w:t>
      </w:r>
      <w:r w:rsidR="00CA2041" w:rsidRPr="00CA2041">
        <w:rPr>
          <w:bCs/>
          <w:sz w:val="24"/>
        </w:rPr>
        <w:t xml:space="preserve">Vypůjčitel </w:t>
      </w:r>
      <w:r w:rsidR="00CA2041">
        <w:rPr>
          <w:bCs/>
          <w:sz w:val="24"/>
        </w:rPr>
        <w:t>se zavazuje hradit náklady za služby spojené s užíváním  nebytových prostor za podmínek dále uvedených.</w:t>
      </w:r>
    </w:p>
    <w:p w:rsidR="00940424" w:rsidRDefault="00940424" w:rsidP="00940424">
      <w:pPr>
        <w:pStyle w:val="Seznam"/>
        <w:ind w:left="0" w:firstLine="0"/>
        <w:jc w:val="both"/>
        <w:rPr>
          <w:sz w:val="24"/>
        </w:rPr>
      </w:pPr>
    </w:p>
    <w:p w:rsidR="00940424" w:rsidRPr="00B45E81" w:rsidRDefault="00FF1935" w:rsidP="00940424">
      <w:pPr>
        <w:spacing w:after="120"/>
        <w:jc w:val="both"/>
        <w:rPr>
          <w:sz w:val="24"/>
          <w:szCs w:val="24"/>
        </w:rPr>
      </w:pPr>
      <w:r w:rsidRPr="00761A3E">
        <w:rPr>
          <w:b/>
          <w:bCs/>
          <w:spacing w:val="-3"/>
          <w:sz w:val="24"/>
          <w:szCs w:val="24"/>
        </w:rPr>
        <w:t>4</w:t>
      </w:r>
      <w:r w:rsidR="0025599B" w:rsidRPr="00761A3E">
        <w:rPr>
          <w:b/>
          <w:bCs/>
          <w:spacing w:val="-3"/>
          <w:sz w:val="24"/>
          <w:szCs w:val="24"/>
        </w:rPr>
        <w:t>.2.</w:t>
      </w:r>
      <w:r w:rsidR="002319DF">
        <w:rPr>
          <w:spacing w:val="-3"/>
          <w:sz w:val="24"/>
        </w:rPr>
        <w:t xml:space="preserve">  </w:t>
      </w:r>
      <w:r w:rsidR="00940424" w:rsidRPr="00815DDA">
        <w:rPr>
          <w:sz w:val="24"/>
          <w:szCs w:val="24"/>
        </w:rPr>
        <w:t xml:space="preserve">Služby a energie budou </w:t>
      </w:r>
      <w:r>
        <w:rPr>
          <w:sz w:val="24"/>
          <w:szCs w:val="24"/>
        </w:rPr>
        <w:t xml:space="preserve">vypůjčitelem </w:t>
      </w:r>
      <w:r w:rsidR="00940424" w:rsidRPr="00815DDA">
        <w:rPr>
          <w:sz w:val="24"/>
          <w:szCs w:val="24"/>
        </w:rPr>
        <w:t xml:space="preserve">hrazeny na účet  </w:t>
      </w:r>
      <w:r w:rsidR="0025599B">
        <w:rPr>
          <w:sz w:val="24"/>
          <w:szCs w:val="24"/>
        </w:rPr>
        <w:t xml:space="preserve">půjčitele </w:t>
      </w:r>
      <w:r w:rsidR="00940424" w:rsidRPr="00815DDA">
        <w:rPr>
          <w:sz w:val="24"/>
          <w:szCs w:val="24"/>
        </w:rPr>
        <w:t xml:space="preserve">na základě vystavené </w:t>
      </w:r>
      <w:r w:rsidR="00940424" w:rsidRPr="00B45E81">
        <w:rPr>
          <w:sz w:val="24"/>
          <w:szCs w:val="24"/>
        </w:rPr>
        <w:t>faktury se splatností 14 dnů.  Dnem zaplacení je den, kdy byla platba připsána na úče</w:t>
      </w:r>
      <w:r w:rsidR="00DA503B" w:rsidRPr="00B45E81">
        <w:rPr>
          <w:sz w:val="24"/>
          <w:szCs w:val="24"/>
        </w:rPr>
        <w:t>t</w:t>
      </w:r>
      <w:r w:rsidRPr="00B45E81">
        <w:rPr>
          <w:sz w:val="24"/>
          <w:szCs w:val="24"/>
        </w:rPr>
        <w:t xml:space="preserve"> </w:t>
      </w:r>
      <w:r w:rsidRPr="00B45E81">
        <w:rPr>
          <w:sz w:val="24"/>
          <w:szCs w:val="24"/>
        </w:rPr>
        <w:lastRenderedPageBreak/>
        <w:t>půjčitele</w:t>
      </w:r>
      <w:r w:rsidR="00940424" w:rsidRPr="00B45E81">
        <w:rPr>
          <w:sz w:val="24"/>
          <w:szCs w:val="24"/>
        </w:rPr>
        <w:t>. Vyúčtování dále uvedených služeb a energií bude prov</w:t>
      </w:r>
      <w:r w:rsidR="00B45E81" w:rsidRPr="00B45E81">
        <w:rPr>
          <w:sz w:val="24"/>
          <w:szCs w:val="24"/>
        </w:rPr>
        <w:t>áděno</w:t>
      </w:r>
      <w:r w:rsidR="00940424" w:rsidRPr="00B45E81">
        <w:rPr>
          <w:sz w:val="24"/>
          <w:szCs w:val="24"/>
        </w:rPr>
        <w:t xml:space="preserve"> k 3</w:t>
      </w:r>
      <w:r w:rsidR="00B45E81" w:rsidRPr="00B45E81">
        <w:rPr>
          <w:sz w:val="24"/>
          <w:szCs w:val="24"/>
        </w:rPr>
        <w:t>0</w:t>
      </w:r>
      <w:r w:rsidR="00940424" w:rsidRPr="00B45E81">
        <w:rPr>
          <w:sz w:val="24"/>
          <w:szCs w:val="24"/>
        </w:rPr>
        <w:t>.</w:t>
      </w:r>
      <w:r w:rsidR="00B45E81" w:rsidRPr="00B45E81">
        <w:rPr>
          <w:sz w:val="24"/>
          <w:szCs w:val="24"/>
        </w:rPr>
        <w:t>6</w:t>
      </w:r>
      <w:r w:rsidR="00B45E81">
        <w:rPr>
          <w:sz w:val="24"/>
          <w:szCs w:val="24"/>
        </w:rPr>
        <w:t>.</w:t>
      </w:r>
      <w:r w:rsidR="00940424" w:rsidRPr="00B45E81">
        <w:rPr>
          <w:sz w:val="24"/>
          <w:szCs w:val="24"/>
        </w:rPr>
        <w:t>, 31.1</w:t>
      </w:r>
      <w:r w:rsidR="00B45E81" w:rsidRPr="00B45E81">
        <w:rPr>
          <w:sz w:val="24"/>
          <w:szCs w:val="24"/>
        </w:rPr>
        <w:t>0</w:t>
      </w:r>
      <w:r w:rsidR="00940424" w:rsidRPr="00B45E81">
        <w:rPr>
          <w:sz w:val="24"/>
          <w:szCs w:val="24"/>
        </w:rPr>
        <w:t>.</w:t>
      </w:r>
      <w:r w:rsidR="0025599B" w:rsidRPr="00B45E81">
        <w:rPr>
          <w:sz w:val="24"/>
          <w:szCs w:val="24"/>
        </w:rPr>
        <w:t xml:space="preserve"> a 3</w:t>
      </w:r>
      <w:r w:rsidR="00B45E81" w:rsidRPr="00B45E81">
        <w:rPr>
          <w:sz w:val="24"/>
          <w:szCs w:val="24"/>
        </w:rPr>
        <w:t>1.12</w:t>
      </w:r>
      <w:r w:rsidR="00940424" w:rsidRPr="00B45E81">
        <w:rPr>
          <w:sz w:val="24"/>
          <w:szCs w:val="24"/>
        </w:rPr>
        <w:t>.</w:t>
      </w:r>
      <w:r w:rsidR="00B45E81" w:rsidRPr="00B45E81">
        <w:rPr>
          <w:sz w:val="24"/>
          <w:szCs w:val="24"/>
        </w:rPr>
        <w:t xml:space="preserve"> každého roku.</w:t>
      </w:r>
      <w:r w:rsidR="00940424" w:rsidRPr="00B45E81">
        <w:rPr>
          <w:sz w:val="24"/>
          <w:szCs w:val="24"/>
        </w:rPr>
        <w:t xml:space="preserve"> Cena jednotlivých služeb a energií je stanovena následovně:</w:t>
      </w:r>
    </w:p>
    <w:p w:rsidR="00940424" w:rsidRPr="0025599B" w:rsidRDefault="00940424" w:rsidP="003844C1">
      <w:pPr>
        <w:widowControl/>
        <w:autoSpaceDE/>
        <w:autoSpaceDN/>
        <w:adjustRightInd/>
        <w:spacing w:after="60"/>
        <w:jc w:val="both"/>
        <w:rPr>
          <w:sz w:val="24"/>
          <w:szCs w:val="24"/>
        </w:rPr>
      </w:pPr>
      <w:r w:rsidRPr="00E860B1">
        <w:rPr>
          <w:b/>
          <w:sz w:val="22"/>
          <w:szCs w:val="22"/>
        </w:rPr>
        <w:t>a)</w:t>
      </w:r>
      <w:r w:rsidRPr="00815DDA">
        <w:rPr>
          <w:sz w:val="24"/>
          <w:szCs w:val="24"/>
        </w:rPr>
        <w:t xml:space="preserve">  Poplatek za používání telefonní linky bude účtován na základě počtu provolaných minut v souladu s cenami poskytovatele telefonních služeb a to včetně DPH v zákonem stanovené výši. </w:t>
      </w:r>
    </w:p>
    <w:p w:rsidR="00940424" w:rsidRPr="008655A3" w:rsidRDefault="00940424" w:rsidP="00940424">
      <w:pPr>
        <w:pStyle w:val="Zkladntext"/>
        <w:spacing w:after="60"/>
      </w:pPr>
      <w:r w:rsidRPr="00E860B1">
        <w:rPr>
          <w:b/>
          <w:sz w:val="22"/>
          <w:szCs w:val="22"/>
        </w:rPr>
        <w:t>b)</w:t>
      </w:r>
      <w:r w:rsidR="002319DF">
        <w:rPr>
          <w:szCs w:val="24"/>
        </w:rPr>
        <w:t xml:space="preserve"> </w:t>
      </w:r>
      <w:r w:rsidRPr="00815DDA">
        <w:rPr>
          <w:szCs w:val="24"/>
        </w:rPr>
        <w:t xml:space="preserve">Množství spotřebované </w:t>
      </w:r>
      <w:r>
        <w:rPr>
          <w:szCs w:val="24"/>
        </w:rPr>
        <w:t xml:space="preserve">studené </w:t>
      </w:r>
      <w:r w:rsidRPr="00815DDA">
        <w:rPr>
          <w:szCs w:val="24"/>
        </w:rPr>
        <w:t xml:space="preserve">vody bude měřeno vodoměrem, vyúčtování bude prováděno na základě cen účtovaných dodavatelem vody v příslušném měsíci a to včetně DPH v zákonem stanovené výši. </w:t>
      </w:r>
      <w:r w:rsidRPr="008655A3">
        <w:t xml:space="preserve">Množství spotřebované TUV </w:t>
      </w:r>
      <w:r>
        <w:t xml:space="preserve">bude </w:t>
      </w:r>
      <w:r w:rsidRPr="008655A3">
        <w:t xml:space="preserve">měřeno vodoměrem a bude účtováno ve výši </w:t>
      </w:r>
      <w:r w:rsidR="00F733A2">
        <w:rPr>
          <w:b/>
        </w:rPr>
        <w:t xml:space="preserve">241,73 </w:t>
      </w:r>
      <w:r w:rsidRPr="008655A3">
        <w:t>Kč/m</w:t>
      </w:r>
      <w:r w:rsidRPr="008655A3">
        <w:rPr>
          <w:vertAlign w:val="superscript"/>
        </w:rPr>
        <w:t>3</w:t>
      </w:r>
      <w:r w:rsidRPr="0053684B">
        <w:t xml:space="preserve"> </w:t>
      </w:r>
      <w:r w:rsidRPr="00FA07C5">
        <w:t xml:space="preserve">bez DPH. </w:t>
      </w:r>
      <w:r>
        <w:t>K výše uvedené částce bude účtováno DPH v zákonem stanovené výši.</w:t>
      </w:r>
    </w:p>
    <w:p w:rsidR="00940424" w:rsidRPr="00815DDA" w:rsidRDefault="00940424" w:rsidP="00940424">
      <w:pPr>
        <w:widowControl/>
        <w:autoSpaceDE/>
        <w:autoSpaceDN/>
        <w:adjustRightInd/>
        <w:spacing w:after="60"/>
        <w:jc w:val="both"/>
        <w:rPr>
          <w:sz w:val="24"/>
          <w:szCs w:val="24"/>
        </w:rPr>
      </w:pPr>
      <w:r w:rsidRPr="00E860B1">
        <w:rPr>
          <w:b/>
          <w:sz w:val="22"/>
          <w:szCs w:val="22"/>
        </w:rPr>
        <w:t>c)</w:t>
      </w:r>
      <w:r w:rsidRPr="00815DDA">
        <w:rPr>
          <w:sz w:val="24"/>
          <w:szCs w:val="24"/>
        </w:rPr>
        <w:t xml:space="preserve"> Stočné bude účtováno dle množství spotřebované vody, vyúčtování bude prováděno na základě cen účtovaných dodavatelem služby v příslušném měsíci a to včetně DPH v zákonem stanovené výši.</w:t>
      </w:r>
    </w:p>
    <w:p w:rsidR="00940424" w:rsidRPr="00815DDA" w:rsidRDefault="00940424" w:rsidP="00940424">
      <w:pPr>
        <w:widowControl/>
        <w:autoSpaceDE/>
        <w:autoSpaceDN/>
        <w:adjustRightInd/>
        <w:spacing w:after="60"/>
        <w:jc w:val="both"/>
        <w:rPr>
          <w:sz w:val="24"/>
          <w:szCs w:val="24"/>
        </w:rPr>
      </w:pPr>
      <w:r w:rsidRPr="00E860B1">
        <w:rPr>
          <w:b/>
          <w:sz w:val="22"/>
          <w:szCs w:val="22"/>
        </w:rPr>
        <w:t>d)</w:t>
      </w:r>
      <w:r w:rsidRPr="00815DDA">
        <w:rPr>
          <w:sz w:val="24"/>
          <w:szCs w:val="24"/>
        </w:rPr>
        <w:t xml:space="preserve"> Spotřebovaná el. energie bude odečítána z elektroměr</w:t>
      </w:r>
      <w:r>
        <w:rPr>
          <w:sz w:val="24"/>
          <w:szCs w:val="24"/>
        </w:rPr>
        <w:t>ů</w:t>
      </w:r>
      <w:r w:rsidRPr="00815DDA">
        <w:rPr>
          <w:sz w:val="24"/>
          <w:szCs w:val="24"/>
        </w:rPr>
        <w:t>, vyúčtování bude prováděno na základě cen účtovaných dodavatelem elektrické energie v příslušném měsíci a to včetně DPH v zákonem stanovené výši.</w:t>
      </w:r>
      <w:r w:rsidRPr="00815DDA">
        <w:rPr>
          <w:sz w:val="24"/>
          <w:szCs w:val="24"/>
        </w:rPr>
        <w:tab/>
      </w:r>
    </w:p>
    <w:p w:rsidR="00940424" w:rsidRDefault="00940424" w:rsidP="00940424">
      <w:pPr>
        <w:pStyle w:val="Seznam"/>
        <w:ind w:left="0" w:firstLine="0"/>
        <w:jc w:val="both"/>
        <w:rPr>
          <w:sz w:val="24"/>
          <w:szCs w:val="24"/>
        </w:rPr>
      </w:pPr>
      <w:r w:rsidRPr="00E860B1">
        <w:rPr>
          <w:b/>
          <w:sz w:val="22"/>
          <w:szCs w:val="22"/>
        </w:rPr>
        <w:t>e)</w:t>
      </w:r>
      <w:r w:rsidRPr="00815DDA">
        <w:rPr>
          <w:sz w:val="24"/>
          <w:szCs w:val="24"/>
        </w:rPr>
        <w:t xml:space="preserve"> Vytápění pronajatých prostor bude účtováno paušálně ve výši </w:t>
      </w:r>
      <w:r w:rsidR="00F733A2">
        <w:rPr>
          <w:b/>
          <w:sz w:val="24"/>
          <w:szCs w:val="24"/>
        </w:rPr>
        <w:t xml:space="preserve">206,63 </w:t>
      </w:r>
      <w:r w:rsidRPr="00815DDA">
        <w:rPr>
          <w:sz w:val="24"/>
          <w:szCs w:val="24"/>
        </w:rPr>
        <w:t>Kč/m</w:t>
      </w:r>
      <w:r w:rsidRPr="00815DDA">
        <w:rPr>
          <w:sz w:val="24"/>
          <w:szCs w:val="24"/>
          <w:vertAlign w:val="superscript"/>
        </w:rPr>
        <w:t>2</w:t>
      </w:r>
      <w:r w:rsidRPr="00815DDA">
        <w:rPr>
          <w:sz w:val="24"/>
          <w:szCs w:val="24"/>
        </w:rPr>
        <w:t>/rok bez DPH (skutečné náklady na vytápění 1m</w:t>
      </w:r>
      <w:r w:rsidRPr="00815DDA">
        <w:rPr>
          <w:sz w:val="24"/>
          <w:szCs w:val="24"/>
          <w:vertAlign w:val="superscript"/>
        </w:rPr>
        <w:t>2</w:t>
      </w:r>
      <w:r w:rsidRPr="00815DDA">
        <w:rPr>
          <w:sz w:val="24"/>
          <w:szCs w:val="24"/>
        </w:rPr>
        <w:t xml:space="preserve"> plochy věznice </w:t>
      </w:r>
      <w:r w:rsidRPr="00B45E81">
        <w:rPr>
          <w:sz w:val="24"/>
          <w:szCs w:val="24"/>
        </w:rPr>
        <w:t>v </w:t>
      </w:r>
      <w:r w:rsidR="00352320" w:rsidRPr="00B45E81">
        <w:rPr>
          <w:sz w:val="24"/>
          <w:szCs w:val="24"/>
        </w:rPr>
        <w:t>roce 2013</w:t>
      </w:r>
      <w:r w:rsidRPr="00B45E81">
        <w:rPr>
          <w:sz w:val="24"/>
          <w:szCs w:val="24"/>
        </w:rPr>
        <w:t xml:space="preserve">). </w:t>
      </w:r>
      <w:r w:rsidRPr="00815DDA">
        <w:rPr>
          <w:sz w:val="24"/>
          <w:szCs w:val="24"/>
        </w:rPr>
        <w:t xml:space="preserve">K výše uvedené částce bude účtováno DPH v zákonem stanovené výši. </w:t>
      </w:r>
      <w:r w:rsidR="00FF1935">
        <w:rPr>
          <w:sz w:val="24"/>
          <w:szCs w:val="24"/>
        </w:rPr>
        <w:t xml:space="preserve">Vypůjčitel </w:t>
      </w:r>
      <w:r w:rsidRPr="00815DDA">
        <w:rPr>
          <w:sz w:val="24"/>
          <w:szCs w:val="24"/>
        </w:rPr>
        <w:t xml:space="preserve">se zavazuje k uzavření dodatku k této smlouvě, kterým se upraví úhrada za vytápění </w:t>
      </w:r>
      <w:r w:rsidR="00FF1935">
        <w:rPr>
          <w:sz w:val="24"/>
          <w:szCs w:val="24"/>
        </w:rPr>
        <w:t xml:space="preserve">předmětných </w:t>
      </w:r>
      <w:r w:rsidRPr="00815DDA">
        <w:rPr>
          <w:sz w:val="24"/>
          <w:szCs w:val="24"/>
        </w:rPr>
        <w:t xml:space="preserve">prostor s účinností od 1.4. </w:t>
      </w:r>
      <w:r w:rsidR="00B45E81">
        <w:rPr>
          <w:sz w:val="24"/>
          <w:szCs w:val="24"/>
        </w:rPr>
        <w:t>následujícího roku</w:t>
      </w:r>
      <w:r w:rsidRPr="00815DDA">
        <w:rPr>
          <w:sz w:val="24"/>
          <w:szCs w:val="24"/>
        </w:rPr>
        <w:t xml:space="preserve"> v souladu se skutečnými náklady </w:t>
      </w:r>
      <w:r w:rsidR="00FF1935">
        <w:rPr>
          <w:sz w:val="24"/>
          <w:szCs w:val="24"/>
        </w:rPr>
        <w:t xml:space="preserve">půjčitele - </w:t>
      </w:r>
      <w:r w:rsidRPr="00815DDA">
        <w:rPr>
          <w:sz w:val="24"/>
          <w:szCs w:val="24"/>
        </w:rPr>
        <w:t>věznice na vytápění 1m</w:t>
      </w:r>
      <w:r w:rsidRPr="00815DDA">
        <w:rPr>
          <w:sz w:val="24"/>
          <w:szCs w:val="24"/>
          <w:vertAlign w:val="superscript"/>
        </w:rPr>
        <w:t>2</w:t>
      </w:r>
      <w:r w:rsidRPr="00815DDA">
        <w:rPr>
          <w:sz w:val="24"/>
          <w:szCs w:val="24"/>
        </w:rPr>
        <w:t xml:space="preserve"> plochy věznice za předcházející rok</w:t>
      </w:r>
      <w:r w:rsidR="00F733A2">
        <w:rPr>
          <w:sz w:val="24"/>
          <w:szCs w:val="24"/>
        </w:rPr>
        <w:t>.</w:t>
      </w:r>
    </w:p>
    <w:p w:rsidR="00940424" w:rsidRDefault="00940424" w:rsidP="00940424">
      <w:pPr>
        <w:pStyle w:val="Seznam"/>
        <w:ind w:left="0" w:firstLine="0"/>
        <w:jc w:val="both"/>
        <w:rPr>
          <w:sz w:val="24"/>
          <w:szCs w:val="24"/>
        </w:rPr>
      </w:pPr>
    </w:p>
    <w:p w:rsidR="00940424" w:rsidRDefault="00FF1935" w:rsidP="00940424">
      <w:pPr>
        <w:pStyle w:val="Import22"/>
        <w:tabs>
          <w:tab w:val="clear" w:pos="2952"/>
        </w:tabs>
        <w:rPr>
          <w:rFonts w:ascii="Times New Roman" w:hAnsi="Times New Roman"/>
          <w:lang w:val="cs-CZ"/>
        </w:rPr>
      </w:pPr>
      <w:r w:rsidRPr="00761A3E">
        <w:rPr>
          <w:rFonts w:ascii="Times New Roman" w:hAnsi="Times New Roman"/>
          <w:b/>
          <w:bCs/>
          <w:spacing w:val="-3"/>
          <w:szCs w:val="24"/>
          <w:lang w:val="cs-CZ"/>
        </w:rPr>
        <w:t>4</w:t>
      </w:r>
      <w:r w:rsidR="0025599B" w:rsidRPr="00761A3E">
        <w:rPr>
          <w:rFonts w:ascii="Times New Roman" w:hAnsi="Times New Roman"/>
          <w:b/>
          <w:bCs/>
          <w:spacing w:val="-3"/>
          <w:szCs w:val="24"/>
          <w:lang w:val="cs-CZ"/>
        </w:rPr>
        <w:t>.3.</w:t>
      </w:r>
      <w:r w:rsidR="0025599B">
        <w:rPr>
          <w:rFonts w:ascii="Times New Roman" w:hAnsi="Times New Roman"/>
          <w:b/>
          <w:bCs/>
          <w:spacing w:val="-3"/>
          <w:lang w:val="cs-CZ"/>
        </w:rPr>
        <w:t xml:space="preserve">   </w:t>
      </w:r>
      <w:r w:rsidR="00940424">
        <w:rPr>
          <w:rFonts w:ascii="Times New Roman" w:hAnsi="Times New Roman"/>
          <w:spacing w:val="-3"/>
          <w:lang w:val="cs-CZ"/>
        </w:rPr>
        <w:t xml:space="preserve">V případě, že </w:t>
      </w:r>
      <w:r w:rsidR="0025599B">
        <w:rPr>
          <w:rFonts w:ascii="Times New Roman" w:hAnsi="Times New Roman"/>
          <w:spacing w:val="-3"/>
          <w:lang w:val="cs-CZ"/>
        </w:rPr>
        <w:t xml:space="preserve">vypůjčitel </w:t>
      </w:r>
      <w:r w:rsidR="00940424">
        <w:rPr>
          <w:rFonts w:ascii="Times New Roman" w:hAnsi="Times New Roman"/>
          <w:spacing w:val="-3"/>
          <w:lang w:val="cs-CZ"/>
        </w:rPr>
        <w:t>bude v prodlení se zaplacením úhrad</w:t>
      </w:r>
      <w:r w:rsidR="0025599B">
        <w:rPr>
          <w:rFonts w:ascii="Times New Roman" w:hAnsi="Times New Roman"/>
          <w:spacing w:val="-3"/>
          <w:lang w:val="cs-CZ"/>
        </w:rPr>
        <w:t xml:space="preserve"> za služby</w:t>
      </w:r>
      <w:r w:rsidR="00B45E81">
        <w:rPr>
          <w:rFonts w:ascii="Times New Roman" w:hAnsi="Times New Roman"/>
          <w:spacing w:val="-3"/>
          <w:lang w:val="cs-CZ"/>
        </w:rPr>
        <w:t xml:space="preserve"> nebo energie</w:t>
      </w:r>
      <w:r w:rsidR="0025599B">
        <w:rPr>
          <w:rFonts w:ascii="Times New Roman" w:hAnsi="Times New Roman"/>
          <w:spacing w:val="-3"/>
          <w:lang w:val="cs-CZ"/>
        </w:rPr>
        <w:t xml:space="preserve">, zavazuje se uhradit půjčiteli </w:t>
      </w:r>
      <w:r w:rsidR="00940424">
        <w:rPr>
          <w:rFonts w:ascii="Times New Roman" w:hAnsi="Times New Roman"/>
          <w:spacing w:val="-3"/>
          <w:lang w:val="cs-CZ"/>
        </w:rPr>
        <w:t xml:space="preserve">úrok </w:t>
      </w:r>
      <w:r w:rsidR="00940424">
        <w:rPr>
          <w:rFonts w:ascii="Times New Roman" w:hAnsi="Times New Roman"/>
          <w:lang w:val="cs-CZ"/>
        </w:rPr>
        <w:t>z prodlení ve výši 0,05 % z dlužné částky za každý započatý den prodlení.</w:t>
      </w:r>
    </w:p>
    <w:p w:rsidR="00940424" w:rsidRDefault="00940424" w:rsidP="00940424">
      <w:pPr>
        <w:pStyle w:val="Import22"/>
        <w:tabs>
          <w:tab w:val="clear" w:pos="2952"/>
        </w:tabs>
        <w:rPr>
          <w:rFonts w:ascii="Times New Roman" w:hAnsi="Times New Roman"/>
          <w:lang w:val="cs-CZ"/>
        </w:rPr>
      </w:pPr>
    </w:p>
    <w:p w:rsidR="00940424" w:rsidRPr="00352320" w:rsidRDefault="00FF1935" w:rsidP="00352320">
      <w:pPr>
        <w:pStyle w:val="Seznam"/>
        <w:ind w:left="0" w:firstLine="0"/>
        <w:jc w:val="both"/>
        <w:rPr>
          <w:sz w:val="24"/>
        </w:rPr>
      </w:pPr>
      <w:r w:rsidRPr="00761A3E">
        <w:rPr>
          <w:b/>
          <w:bCs/>
          <w:spacing w:val="-2"/>
          <w:sz w:val="24"/>
          <w:szCs w:val="24"/>
        </w:rPr>
        <w:t>4</w:t>
      </w:r>
      <w:r w:rsidR="0025599B" w:rsidRPr="00761A3E">
        <w:rPr>
          <w:b/>
          <w:bCs/>
          <w:spacing w:val="-2"/>
          <w:sz w:val="24"/>
          <w:szCs w:val="24"/>
        </w:rPr>
        <w:t>.4.</w:t>
      </w:r>
      <w:r w:rsidR="0025599B">
        <w:rPr>
          <w:b/>
          <w:bCs/>
          <w:spacing w:val="-2"/>
          <w:sz w:val="24"/>
        </w:rPr>
        <w:t xml:space="preserve">  </w:t>
      </w:r>
      <w:r w:rsidR="00940424">
        <w:rPr>
          <w:spacing w:val="-2"/>
          <w:sz w:val="24"/>
        </w:rPr>
        <w:t xml:space="preserve">V případě, že by došlo k mimořádnému uzavření některých místností, které jsou předmětem této smlouvy, z důvodů na </w:t>
      </w:r>
      <w:r w:rsidR="00940424">
        <w:rPr>
          <w:sz w:val="24"/>
        </w:rPr>
        <w:t xml:space="preserve">straně </w:t>
      </w:r>
      <w:r w:rsidR="0025599B">
        <w:rPr>
          <w:sz w:val="24"/>
        </w:rPr>
        <w:t xml:space="preserve"> půjčitele </w:t>
      </w:r>
      <w:r w:rsidR="00940424">
        <w:rPr>
          <w:sz w:val="24"/>
        </w:rPr>
        <w:t>(např. havárie  vytápění, vody, apod.), budou úhrady za služby sníženy o alikvotní částku podle délky uzavření provozu; o uzavření musí být pořízen protokolární zápis pod</w:t>
      </w:r>
      <w:r w:rsidR="00352320">
        <w:rPr>
          <w:sz w:val="24"/>
        </w:rPr>
        <w:t>epsaný oběma smluvními stranami</w:t>
      </w:r>
    </w:p>
    <w:p w:rsidR="00940424" w:rsidRPr="0025599B" w:rsidRDefault="00940424" w:rsidP="00940424">
      <w:pPr>
        <w:pStyle w:val="Seznam"/>
        <w:ind w:left="0" w:firstLine="0"/>
        <w:jc w:val="both"/>
        <w:rPr>
          <w:color w:val="FF0000"/>
          <w:sz w:val="24"/>
        </w:rPr>
      </w:pPr>
    </w:p>
    <w:p w:rsidR="00940424" w:rsidRDefault="00FF1935" w:rsidP="00940424">
      <w:pPr>
        <w:shd w:val="clear" w:color="auto" w:fill="FFFFFF"/>
        <w:spacing w:before="218"/>
        <w:jc w:val="center"/>
        <w:rPr>
          <w:b/>
          <w:bCs/>
          <w:sz w:val="24"/>
        </w:rPr>
      </w:pPr>
      <w:r>
        <w:rPr>
          <w:b/>
          <w:bCs/>
          <w:color w:val="000000"/>
          <w:spacing w:val="-3"/>
          <w:sz w:val="24"/>
          <w:szCs w:val="18"/>
        </w:rPr>
        <w:t>5</w:t>
      </w:r>
      <w:r w:rsidR="00940424">
        <w:rPr>
          <w:b/>
          <w:bCs/>
          <w:color w:val="000000"/>
          <w:spacing w:val="-3"/>
          <w:sz w:val="24"/>
          <w:szCs w:val="18"/>
        </w:rPr>
        <w:t xml:space="preserve">. </w:t>
      </w:r>
      <w:r w:rsidR="00940424">
        <w:rPr>
          <w:b/>
          <w:bCs/>
          <w:sz w:val="24"/>
        </w:rPr>
        <w:t>Práva a povinnosti smluvních stran</w:t>
      </w:r>
    </w:p>
    <w:p w:rsidR="00940424" w:rsidRDefault="00940424" w:rsidP="00940424">
      <w:pPr>
        <w:pStyle w:val="Nadpis1"/>
        <w:ind w:left="0"/>
        <w:jc w:val="both"/>
        <w:rPr>
          <w:b/>
          <w:bCs w:val="0"/>
        </w:rPr>
      </w:pPr>
      <w:r>
        <w:rPr>
          <w:b/>
          <w:bCs w:val="0"/>
        </w:rPr>
        <w:t xml:space="preserve">Povinnosti </w:t>
      </w:r>
      <w:r w:rsidR="0025599B">
        <w:rPr>
          <w:b/>
          <w:bCs w:val="0"/>
        </w:rPr>
        <w:t xml:space="preserve"> vypůjčitele</w:t>
      </w:r>
    </w:p>
    <w:p w:rsidR="00940424" w:rsidRDefault="00940424" w:rsidP="00940424">
      <w:pPr>
        <w:jc w:val="both"/>
      </w:pPr>
    </w:p>
    <w:p w:rsidR="00940424" w:rsidRPr="001279CF" w:rsidRDefault="005D40FC" w:rsidP="005D40FC">
      <w:pPr>
        <w:pStyle w:val="Seznam"/>
        <w:ind w:left="0" w:firstLine="0"/>
        <w:jc w:val="both"/>
        <w:rPr>
          <w:spacing w:val="-7"/>
          <w:sz w:val="24"/>
          <w:szCs w:val="19"/>
        </w:rPr>
      </w:pPr>
      <w:r w:rsidRPr="00761A3E">
        <w:rPr>
          <w:b/>
          <w:sz w:val="24"/>
          <w:szCs w:val="24"/>
        </w:rPr>
        <w:t>5.1.</w:t>
      </w:r>
      <w:r>
        <w:rPr>
          <w:sz w:val="24"/>
        </w:rPr>
        <w:t xml:space="preserve">  </w:t>
      </w:r>
      <w:r w:rsidR="002319DF">
        <w:rPr>
          <w:sz w:val="24"/>
        </w:rPr>
        <w:t>V</w:t>
      </w:r>
      <w:r w:rsidR="00FF1935">
        <w:rPr>
          <w:sz w:val="24"/>
        </w:rPr>
        <w:t xml:space="preserve">ypůjčitel </w:t>
      </w:r>
      <w:r w:rsidR="00940424" w:rsidRPr="001279CF">
        <w:rPr>
          <w:sz w:val="24"/>
        </w:rPr>
        <w:t xml:space="preserve">je povinen hradit na vlastní náklady práce - opravy spojené s obvyklým udržováním předmětu </w:t>
      </w:r>
      <w:r w:rsidR="00FF1935">
        <w:rPr>
          <w:sz w:val="24"/>
        </w:rPr>
        <w:t xml:space="preserve"> výpůjčky </w:t>
      </w:r>
      <w:r w:rsidR="00940424" w:rsidRPr="001279CF">
        <w:rPr>
          <w:sz w:val="24"/>
        </w:rPr>
        <w:t>(např. opravy maleb</w:t>
      </w:r>
      <w:r w:rsidR="00940424">
        <w:rPr>
          <w:sz w:val="24"/>
        </w:rPr>
        <w:t xml:space="preserve"> a nátěrů, </w:t>
      </w:r>
      <w:r w:rsidR="00940424" w:rsidRPr="001279CF">
        <w:rPr>
          <w:sz w:val="24"/>
        </w:rPr>
        <w:t>PVC, poškozených omítek</w:t>
      </w:r>
      <w:r w:rsidR="00940424">
        <w:rPr>
          <w:sz w:val="24"/>
        </w:rPr>
        <w:t>, dveří</w:t>
      </w:r>
      <w:r w:rsidR="00940424" w:rsidRPr="001279CF">
        <w:rPr>
          <w:sz w:val="24"/>
        </w:rPr>
        <w:t>), kterými nedochází k technickému zhodnocení předmětu</w:t>
      </w:r>
      <w:r w:rsidR="00FF1935">
        <w:rPr>
          <w:sz w:val="24"/>
        </w:rPr>
        <w:t xml:space="preserve"> výpůjčky</w:t>
      </w:r>
      <w:r w:rsidR="00940424" w:rsidRPr="001279CF">
        <w:rPr>
          <w:sz w:val="24"/>
        </w:rPr>
        <w:t xml:space="preserve">. </w:t>
      </w:r>
      <w:r w:rsidR="00FF1935">
        <w:rPr>
          <w:sz w:val="24"/>
        </w:rPr>
        <w:t xml:space="preserve">Vypůjčitel </w:t>
      </w:r>
      <w:r w:rsidR="00940424" w:rsidRPr="001279CF">
        <w:rPr>
          <w:sz w:val="24"/>
        </w:rPr>
        <w:t>zajišťuje na vlastní náklady úklid předmětu</w:t>
      </w:r>
      <w:r w:rsidR="00FF1935">
        <w:rPr>
          <w:sz w:val="24"/>
        </w:rPr>
        <w:t xml:space="preserve"> výpůjčky</w:t>
      </w:r>
      <w:r w:rsidR="00940424" w:rsidRPr="001279CF">
        <w:rPr>
          <w:sz w:val="24"/>
        </w:rPr>
        <w:t xml:space="preserve">. </w:t>
      </w:r>
    </w:p>
    <w:p w:rsidR="00940424" w:rsidRPr="00473F55" w:rsidRDefault="00940424" w:rsidP="00940424">
      <w:pPr>
        <w:pStyle w:val="Seznam"/>
        <w:ind w:left="0" w:firstLine="0"/>
        <w:jc w:val="both"/>
        <w:rPr>
          <w:color w:val="FF0000"/>
          <w:spacing w:val="-7"/>
          <w:sz w:val="24"/>
          <w:szCs w:val="19"/>
        </w:rPr>
      </w:pPr>
    </w:p>
    <w:p w:rsidR="00940424" w:rsidRPr="00473F55" w:rsidRDefault="005D40FC" w:rsidP="005D40FC">
      <w:pPr>
        <w:pStyle w:val="Seznam"/>
        <w:ind w:left="0" w:firstLine="0"/>
        <w:jc w:val="both"/>
        <w:rPr>
          <w:spacing w:val="-7"/>
          <w:sz w:val="24"/>
          <w:szCs w:val="19"/>
        </w:rPr>
      </w:pPr>
      <w:r w:rsidRPr="00761A3E">
        <w:rPr>
          <w:b/>
          <w:spacing w:val="-7"/>
          <w:sz w:val="24"/>
          <w:szCs w:val="24"/>
        </w:rPr>
        <w:t>5.2.</w:t>
      </w:r>
      <w:r>
        <w:rPr>
          <w:spacing w:val="-7"/>
          <w:sz w:val="24"/>
          <w:szCs w:val="19"/>
        </w:rPr>
        <w:t xml:space="preserve">   </w:t>
      </w:r>
      <w:r w:rsidR="00FF1935">
        <w:rPr>
          <w:spacing w:val="-7"/>
          <w:sz w:val="24"/>
          <w:szCs w:val="19"/>
        </w:rPr>
        <w:t xml:space="preserve">Vypůjčitel </w:t>
      </w:r>
      <w:r w:rsidR="00940424" w:rsidRPr="00473F55">
        <w:rPr>
          <w:spacing w:val="-7"/>
          <w:sz w:val="24"/>
          <w:szCs w:val="19"/>
        </w:rPr>
        <w:t xml:space="preserve">je povinen oznámit </w:t>
      </w:r>
      <w:r w:rsidR="00FF1935">
        <w:rPr>
          <w:spacing w:val="-7"/>
          <w:sz w:val="24"/>
          <w:szCs w:val="19"/>
        </w:rPr>
        <w:t xml:space="preserve"> půjčiteli </w:t>
      </w:r>
      <w:r w:rsidR="00940424" w:rsidRPr="00473F55">
        <w:rPr>
          <w:spacing w:val="-7"/>
          <w:sz w:val="24"/>
          <w:szCs w:val="19"/>
        </w:rPr>
        <w:t xml:space="preserve"> bez zbytečného odkladu závady, které brání řádnému užívání </w:t>
      </w:r>
      <w:r w:rsidR="00657CFD">
        <w:rPr>
          <w:spacing w:val="-7"/>
          <w:sz w:val="24"/>
          <w:szCs w:val="19"/>
        </w:rPr>
        <w:t xml:space="preserve">předmětných </w:t>
      </w:r>
      <w:r w:rsidR="00940424" w:rsidRPr="00473F55">
        <w:rPr>
          <w:spacing w:val="-7"/>
          <w:sz w:val="24"/>
          <w:szCs w:val="19"/>
        </w:rPr>
        <w:t>pros</w:t>
      </w:r>
      <w:r w:rsidR="00940424" w:rsidRPr="00473F55">
        <w:rPr>
          <w:spacing w:val="-7"/>
          <w:sz w:val="24"/>
          <w:szCs w:val="19"/>
        </w:rPr>
        <w:softHyphen/>
      </w:r>
      <w:r w:rsidR="00940424" w:rsidRPr="00473F55">
        <w:rPr>
          <w:spacing w:val="-3"/>
          <w:sz w:val="24"/>
          <w:szCs w:val="19"/>
        </w:rPr>
        <w:t xml:space="preserve">tor a umožnit </w:t>
      </w:r>
      <w:r w:rsidR="00657CFD">
        <w:rPr>
          <w:spacing w:val="-3"/>
          <w:sz w:val="24"/>
          <w:szCs w:val="19"/>
        </w:rPr>
        <w:t xml:space="preserve">půjčiteli </w:t>
      </w:r>
      <w:r w:rsidR="00940424" w:rsidRPr="00473F55">
        <w:rPr>
          <w:spacing w:val="-3"/>
          <w:sz w:val="24"/>
          <w:szCs w:val="19"/>
        </w:rPr>
        <w:t xml:space="preserve">vstup do těchto prostor za účelem kontroly a provedení oprav. Jinak </w:t>
      </w:r>
      <w:r w:rsidR="00657CFD">
        <w:rPr>
          <w:spacing w:val="-3"/>
          <w:sz w:val="24"/>
          <w:szCs w:val="19"/>
        </w:rPr>
        <w:t xml:space="preserve">vypůjčitel </w:t>
      </w:r>
      <w:r w:rsidR="00940424" w:rsidRPr="00473F55">
        <w:rPr>
          <w:spacing w:val="-7"/>
          <w:sz w:val="24"/>
          <w:szCs w:val="19"/>
        </w:rPr>
        <w:t>odpovídá za případnou škodu, která by nesplněním této povinnosti mohla vzniknout.</w:t>
      </w:r>
      <w:r w:rsidR="00940424" w:rsidRPr="00473F55">
        <w:rPr>
          <w:sz w:val="24"/>
        </w:rPr>
        <w:t xml:space="preserve"> V případě potřeby provádění oprav </w:t>
      </w:r>
      <w:proofErr w:type="spellStart"/>
      <w:r w:rsidR="00657CFD">
        <w:rPr>
          <w:sz w:val="24"/>
        </w:rPr>
        <w:t>půjčitelem</w:t>
      </w:r>
      <w:proofErr w:type="spellEnd"/>
      <w:r w:rsidR="00657CFD">
        <w:rPr>
          <w:sz w:val="24"/>
        </w:rPr>
        <w:t xml:space="preserve"> </w:t>
      </w:r>
      <w:r w:rsidR="00940424" w:rsidRPr="00473F55">
        <w:rPr>
          <w:sz w:val="24"/>
        </w:rPr>
        <w:t xml:space="preserve">se zavazuje </w:t>
      </w:r>
      <w:r w:rsidR="006A4455">
        <w:rPr>
          <w:sz w:val="24"/>
        </w:rPr>
        <w:t xml:space="preserve">vypůjčitel </w:t>
      </w:r>
      <w:r w:rsidR="00940424" w:rsidRPr="00473F55">
        <w:rPr>
          <w:sz w:val="24"/>
        </w:rPr>
        <w:t>strpět po nezbytnou dobu přechodná omezení v užívání předmětných prostor.</w:t>
      </w:r>
    </w:p>
    <w:p w:rsidR="00940424" w:rsidRDefault="00940424" w:rsidP="00940424">
      <w:pPr>
        <w:pStyle w:val="Seznam"/>
        <w:ind w:left="0" w:firstLine="0"/>
        <w:jc w:val="both"/>
        <w:rPr>
          <w:color w:val="000000"/>
          <w:spacing w:val="-7"/>
          <w:sz w:val="24"/>
          <w:szCs w:val="19"/>
        </w:rPr>
      </w:pPr>
    </w:p>
    <w:p w:rsidR="00940424" w:rsidRDefault="005D40FC" w:rsidP="005D40FC">
      <w:pPr>
        <w:pStyle w:val="Seznam"/>
        <w:ind w:left="0" w:firstLine="0"/>
        <w:jc w:val="both"/>
        <w:rPr>
          <w:sz w:val="24"/>
        </w:rPr>
      </w:pPr>
      <w:r w:rsidRPr="00761A3E">
        <w:rPr>
          <w:b/>
          <w:sz w:val="24"/>
          <w:szCs w:val="24"/>
        </w:rPr>
        <w:t>5.3.</w:t>
      </w:r>
      <w:r>
        <w:rPr>
          <w:sz w:val="24"/>
        </w:rPr>
        <w:t xml:space="preserve">  </w:t>
      </w:r>
      <w:r w:rsidR="00657CFD">
        <w:rPr>
          <w:sz w:val="24"/>
        </w:rPr>
        <w:t xml:space="preserve">Vypůjčitel </w:t>
      </w:r>
      <w:r w:rsidR="00940424">
        <w:rPr>
          <w:sz w:val="24"/>
        </w:rPr>
        <w:t xml:space="preserve">nesmí bez předchozího písemného souhlasu </w:t>
      </w:r>
      <w:r w:rsidR="00657CFD">
        <w:rPr>
          <w:sz w:val="24"/>
        </w:rPr>
        <w:t xml:space="preserve">půjčitele </w:t>
      </w:r>
      <w:r w:rsidR="00940424">
        <w:rPr>
          <w:sz w:val="24"/>
        </w:rPr>
        <w:t>provádět vnitřní úpravy a stavební práce na předmětu</w:t>
      </w:r>
      <w:r w:rsidR="00657CFD">
        <w:rPr>
          <w:sz w:val="24"/>
        </w:rPr>
        <w:t xml:space="preserve"> výpůjčky</w:t>
      </w:r>
      <w:r w:rsidR="00940424">
        <w:rPr>
          <w:sz w:val="24"/>
        </w:rPr>
        <w:t>.</w:t>
      </w:r>
    </w:p>
    <w:p w:rsidR="00940424" w:rsidRPr="002319DF" w:rsidRDefault="00940424" w:rsidP="00940424">
      <w:pPr>
        <w:pStyle w:val="Seznam"/>
        <w:ind w:left="0" w:firstLine="0"/>
        <w:jc w:val="both"/>
        <w:rPr>
          <w:sz w:val="22"/>
          <w:szCs w:val="22"/>
        </w:rPr>
      </w:pPr>
    </w:p>
    <w:p w:rsidR="00940424" w:rsidRDefault="005D40FC" w:rsidP="00940424">
      <w:pPr>
        <w:pStyle w:val="Zkladntext"/>
        <w:tabs>
          <w:tab w:val="num" w:pos="0"/>
        </w:tabs>
      </w:pPr>
      <w:r w:rsidRPr="002319DF">
        <w:rPr>
          <w:b/>
          <w:bCs/>
          <w:sz w:val="22"/>
          <w:szCs w:val="22"/>
        </w:rPr>
        <w:t>5.4.</w:t>
      </w:r>
      <w:r>
        <w:rPr>
          <w:b/>
          <w:bCs/>
        </w:rPr>
        <w:t xml:space="preserve">  </w:t>
      </w:r>
      <w:r w:rsidR="00657CFD">
        <w:t xml:space="preserve">Vypůjčitel </w:t>
      </w:r>
      <w:r w:rsidR="00940424">
        <w:t>je povinen předložit u všech vlastních pracovníků, kteří budou pracovat ve věz</w:t>
      </w:r>
      <w:r w:rsidR="006A4455">
        <w:t xml:space="preserve">nici výpis z rejstříku trestů, </w:t>
      </w:r>
      <w:r w:rsidR="00940424">
        <w:t>dvě fotografie, vyplněné „Prohlášení“ a „Dotazník“ dle pokynů</w:t>
      </w:r>
      <w:r w:rsidR="00657CFD">
        <w:t xml:space="preserve"> půjčitele</w:t>
      </w:r>
      <w:r w:rsidR="00940424">
        <w:t>.</w:t>
      </w:r>
    </w:p>
    <w:p w:rsidR="00940424" w:rsidRDefault="00940424" w:rsidP="00940424">
      <w:pPr>
        <w:pStyle w:val="Zkladntext"/>
        <w:tabs>
          <w:tab w:val="num" w:pos="0"/>
        </w:tabs>
      </w:pPr>
    </w:p>
    <w:p w:rsidR="00940424" w:rsidRDefault="005D40FC" w:rsidP="00940424">
      <w:pPr>
        <w:pStyle w:val="Import22"/>
        <w:tabs>
          <w:tab w:val="clear" w:pos="2952"/>
          <w:tab w:val="num" w:pos="0"/>
        </w:tabs>
        <w:rPr>
          <w:rFonts w:ascii="Times New Roman" w:hAnsi="Times New Roman"/>
          <w:lang w:val="cs-CZ"/>
        </w:rPr>
      </w:pPr>
      <w:r w:rsidRPr="002319DF">
        <w:rPr>
          <w:rFonts w:ascii="Times New Roman" w:hAnsi="Times New Roman"/>
          <w:b/>
          <w:bCs/>
          <w:sz w:val="22"/>
          <w:szCs w:val="22"/>
          <w:lang w:val="cs-CZ"/>
        </w:rPr>
        <w:t>5.5.</w:t>
      </w:r>
      <w:r>
        <w:rPr>
          <w:rFonts w:ascii="Times New Roman" w:hAnsi="Times New Roman"/>
          <w:b/>
          <w:bCs/>
          <w:lang w:val="cs-CZ"/>
        </w:rPr>
        <w:t xml:space="preserve"> </w:t>
      </w:r>
      <w:r w:rsidR="00657CFD">
        <w:rPr>
          <w:rFonts w:ascii="Times New Roman" w:hAnsi="Times New Roman"/>
          <w:lang w:val="cs-CZ"/>
        </w:rPr>
        <w:t xml:space="preserve">Vypůjčitel </w:t>
      </w:r>
      <w:r w:rsidR="00940424">
        <w:rPr>
          <w:rFonts w:ascii="Times New Roman" w:hAnsi="Times New Roman"/>
          <w:lang w:val="cs-CZ"/>
        </w:rPr>
        <w:t xml:space="preserve">je povinen provádět kontrolu stavebně technického stavu </w:t>
      </w:r>
      <w:r w:rsidR="00657CFD">
        <w:rPr>
          <w:rFonts w:ascii="Times New Roman" w:hAnsi="Times New Roman"/>
          <w:lang w:val="cs-CZ"/>
        </w:rPr>
        <w:t xml:space="preserve">předmětných </w:t>
      </w:r>
      <w:r w:rsidR="00940424">
        <w:rPr>
          <w:rFonts w:ascii="Times New Roman" w:hAnsi="Times New Roman"/>
          <w:lang w:val="cs-CZ"/>
        </w:rPr>
        <w:t xml:space="preserve">nebytových prostor, ohlašovat bez zbytečného odkladu </w:t>
      </w:r>
      <w:r w:rsidR="00657CFD">
        <w:rPr>
          <w:rFonts w:ascii="Times New Roman" w:hAnsi="Times New Roman"/>
          <w:lang w:val="cs-CZ"/>
        </w:rPr>
        <w:t xml:space="preserve">půjčiteli </w:t>
      </w:r>
      <w:r w:rsidR="00940424">
        <w:rPr>
          <w:rFonts w:ascii="Times New Roman" w:hAnsi="Times New Roman"/>
          <w:lang w:val="cs-CZ"/>
        </w:rPr>
        <w:t xml:space="preserve">potřebu oprav, které má </w:t>
      </w:r>
      <w:r w:rsidR="00657CFD">
        <w:rPr>
          <w:rFonts w:ascii="Times New Roman" w:hAnsi="Times New Roman"/>
          <w:lang w:val="cs-CZ"/>
        </w:rPr>
        <w:t xml:space="preserve">půjčitel </w:t>
      </w:r>
      <w:r w:rsidR="00940424">
        <w:rPr>
          <w:rFonts w:ascii="Times New Roman" w:hAnsi="Times New Roman"/>
          <w:lang w:val="cs-CZ"/>
        </w:rPr>
        <w:t>provést, dodržovat předpisy platné na úseku protipožární prevence, bezpečnosti a ochrany zdraví při práci, ochrany životního prostředí, hygieny, likvidace odpadů a ropných látek.</w:t>
      </w:r>
    </w:p>
    <w:p w:rsidR="00940424" w:rsidRDefault="00940424" w:rsidP="00940424">
      <w:pPr>
        <w:pStyle w:val="Import22"/>
        <w:tabs>
          <w:tab w:val="clear" w:pos="2952"/>
          <w:tab w:val="num" w:pos="0"/>
        </w:tabs>
        <w:rPr>
          <w:rFonts w:ascii="Times New Roman" w:hAnsi="Times New Roman"/>
          <w:lang w:val="cs-CZ"/>
        </w:rPr>
      </w:pPr>
    </w:p>
    <w:p w:rsidR="00940424" w:rsidRPr="008655A3" w:rsidRDefault="005D40FC" w:rsidP="00940424">
      <w:pPr>
        <w:pStyle w:val="Seznam3"/>
        <w:ind w:left="0" w:firstLine="0"/>
        <w:jc w:val="both"/>
        <w:rPr>
          <w:w w:val="101"/>
          <w:sz w:val="24"/>
        </w:rPr>
      </w:pPr>
      <w:r w:rsidRPr="002319DF">
        <w:rPr>
          <w:b/>
          <w:bCs/>
          <w:sz w:val="22"/>
          <w:szCs w:val="22"/>
        </w:rPr>
        <w:t>5</w:t>
      </w:r>
      <w:r w:rsidR="00940424" w:rsidRPr="002319DF">
        <w:rPr>
          <w:b/>
          <w:bCs/>
          <w:sz w:val="22"/>
          <w:szCs w:val="22"/>
        </w:rPr>
        <w:t>.6.</w:t>
      </w:r>
      <w:r w:rsidR="002319DF">
        <w:rPr>
          <w:sz w:val="24"/>
        </w:rPr>
        <w:t xml:space="preserve">  </w:t>
      </w:r>
      <w:r w:rsidR="00657CFD">
        <w:rPr>
          <w:w w:val="101"/>
          <w:sz w:val="24"/>
        </w:rPr>
        <w:t xml:space="preserve">Vypůjčitel </w:t>
      </w:r>
      <w:r w:rsidR="00940424" w:rsidRPr="008655A3">
        <w:rPr>
          <w:w w:val="101"/>
          <w:sz w:val="24"/>
        </w:rPr>
        <w:t xml:space="preserve">je povinen sjednat pojištění svého majetku, vneseného do </w:t>
      </w:r>
      <w:r w:rsidR="008517E2">
        <w:rPr>
          <w:w w:val="101"/>
          <w:sz w:val="24"/>
        </w:rPr>
        <w:t xml:space="preserve">předmětných nebytových </w:t>
      </w:r>
      <w:r w:rsidR="00940424" w:rsidRPr="008655A3">
        <w:rPr>
          <w:w w:val="101"/>
          <w:sz w:val="24"/>
        </w:rPr>
        <w:t>prostor anebo v nich instalovaného, jakož i po</w:t>
      </w:r>
      <w:r w:rsidR="00940424" w:rsidRPr="008655A3">
        <w:rPr>
          <w:w w:val="101"/>
          <w:sz w:val="24"/>
        </w:rPr>
        <w:softHyphen/>
        <w:t>jištění odpovědnosti za škody způsobené jinému a to nejpozději ke dni 1.9.201</w:t>
      </w:r>
      <w:r w:rsidR="00657CFD">
        <w:rPr>
          <w:w w:val="101"/>
          <w:sz w:val="24"/>
        </w:rPr>
        <w:t>4</w:t>
      </w:r>
      <w:r w:rsidR="00940424" w:rsidRPr="008655A3">
        <w:rPr>
          <w:w w:val="101"/>
          <w:sz w:val="24"/>
        </w:rPr>
        <w:t>. Kopii pojistné smlouvy předá nájemce pronajímateli do 15.9.201</w:t>
      </w:r>
      <w:r w:rsidR="00657CFD">
        <w:rPr>
          <w:w w:val="101"/>
          <w:sz w:val="24"/>
        </w:rPr>
        <w:t>4</w:t>
      </w:r>
      <w:r w:rsidR="00940424" w:rsidRPr="008655A3">
        <w:rPr>
          <w:w w:val="101"/>
          <w:sz w:val="24"/>
        </w:rPr>
        <w:t xml:space="preserve">. Dále se </w:t>
      </w:r>
      <w:r w:rsidR="00657CFD">
        <w:rPr>
          <w:w w:val="101"/>
          <w:sz w:val="24"/>
        </w:rPr>
        <w:t xml:space="preserve">vypůjčitel </w:t>
      </w:r>
      <w:r w:rsidR="00940424" w:rsidRPr="008655A3">
        <w:rPr>
          <w:w w:val="101"/>
          <w:sz w:val="24"/>
        </w:rPr>
        <w:t xml:space="preserve">zavazuje, že bude neprodleně informovat </w:t>
      </w:r>
      <w:r w:rsidR="00657CFD">
        <w:rPr>
          <w:w w:val="101"/>
          <w:sz w:val="24"/>
        </w:rPr>
        <w:t xml:space="preserve">půjčitele </w:t>
      </w:r>
      <w:r w:rsidR="00940424" w:rsidRPr="008655A3">
        <w:rPr>
          <w:w w:val="101"/>
          <w:sz w:val="24"/>
        </w:rPr>
        <w:t>o veškerých změnách ve sjednaném po</w:t>
      </w:r>
      <w:r w:rsidR="00940424" w:rsidRPr="008655A3">
        <w:rPr>
          <w:w w:val="101"/>
          <w:sz w:val="24"/>
        </w:rPr>
        <w:softHyphen/>
        <w:t>jištění.</w:t>
      </w:r>
    </w:p>
    <w:p w:rsidR="00940424" w:rsidRDefault="00940424" w:rsidP="00940424">
      <w:pPr>
        <w:pStyle w:val="Seznam3"/>
        <w:ind w:left="0" w:firstLine="0"/>
        <w:jc w:val="both"/>
        <w:rPr>
          <w:b/>
          <w:bCs/>
          <w:sz w:val="24"/>
        </w:rPr>
      </w:pPr>
    </w:p>
    <w:p w:rsidR="00940424" w:rsidRDefault="005D40FC" w:rsidP="00940424">
      <w:pPr>
        <w:pStyle w:val="Seznam3"/>
        <w:ind w:left="0" w:firstLine="0"/>
        <w:jc w:val="both"/>
        <w:rPr>
          <w:sz w:val="24"/>
        </w:rPr>
      </w:pPr>
      <w:r w:rsidRPr="002319DF">
        <w:rPr>
          <w:b/>
          <w:bCs/>
          <w:sz w:val="22"/>
          <w:szCs w:val="22"/>
        </w:rPr>
        <w:t>5</w:t>
      </w:r>
      <w:r w:rsidR="00940424" w:rsidRPr="002319DF">
        <w:rPr>
          <w:b/>
          <w:bCs/>
          <w:sz w:val="22"/>
          <w:szCs w:val="22"/>
        </w:rPr>
        <w:t>.7.</w:t>
      </w:r>
      <w:r w:rsidR="002319DF">
        <w:rPr>
          <w:b/>
          <w:bCs/>
          <w:sz w:val="22"/>
          <w:szCs w:val="22"/>
        </w:rPr>
        <w:t xml:space="preserve"> </w:t>
      </w:r>
      <w:r w:rsidR="00940424">
        <w:rPr>
          <w:sz w:val="24"/>
        </w:rPr>
        <w:t xml:space="preserve"> Po ukončení provozu jsou zaměstnanci </w:t>
      </w:r>
      <w:r w:rsidR="00657CFD">
        <w:rPr>
          <w:sz w:val="24"/>
        </w:rPr>
        <w:t xml:space="preserve">vypůjčitele </w:t>
      </w:r>
      <w:r w:rsidR="00940424">
        <w:rPr>
          <w:sz w:val="24"/>
        </w:rPr>
        <w:t>povinni denně před svým odchodem užívané</w:t>
      </w:r>
      <w:r w:rsidR="008517E2">
        <w:rPr>
          <w:sz w:val="24"/>
        </w:rPr>
        <w:t xml:space="preserve"> nebytové </w:t>
      </w:r>
      <w:r w:rsidR="00940424">
        <w:rPr>
          <w:sz w:val="24"/>
        </w:rPr>
        <w:t>prostory zkontrolovat z hle</w:t>
      </w:r>
      <w:r w:rsidR="00940424">
        <w:rPr>
          <w:sz w:val="24"/>
        </w:rPr>
        <w:softHyphen/>
      </w:r>
      <w:r w:rsidR="00940424">
        <w:rPr>
          <w:spacing w:val="-3"/>
          <w:sz w:val="24"/>
        </w:rPr>
        <w:t>diska bezpečnosti (oheň, elektřina, voda a vniknutí neoprávněných osob) a řádně uzamknout.</w:t>
      </w:r>
    </w:p>
    <w:p w:rsidR="00940424" w:rsidRDefault="00940424" w:rsidP="00940424">
      <w:pPr>
        <w:pStyle w:val="Seznam3"/>
        <w:tabs>
          <w:tab w:val="num" w:pos="0"/>
        </w:tabs>
        <w:ind w:left="0" w:firstLine="0"/>
        <w:jc w:val="both"/>
        <w:rPr>
          <w:sz w:val="24"/>
        </w:rPr>
      </w:pPr>
    </w:p>
    <w:p w:rsidR="00940424" w:rsidRDefault="005D40FC" w:rsidP="00940424">
      <w:pPr>
        <w:pStyle w:val="Seznam2"/>
        <w:tabs>
          <w:tab w:val="num" w:pos="0"/>
        </w:tabs>
        <w:ind w:left="0" w:firstLine="0"/>
        <w:jc w:val="both"/>
        <w:rPr>
          <w:sz w:val="24"/>
        </w:rPr>
      </w:pPr>
      <w:r w:rsidRPr="002319DF">
        <w:rPr>
          <w:b/>
          <w:bCs/>
          <w:sz w:val="22"/>
          <w:szCs w:val="22"/>
        </w:rPr>
        <w:t>5</w:t>
      </w:r>
      <w:r w:rsidR="00940424" w:rsidRPr="002319DF">
        <w:rPr>
          <w:b/>
          <w:bCs/>
          <w:sz w:val="22"/>
          <w:szCs w:val="22"/>
        </w:rPr>
        <w:t>.8.</w:t>
      </w:r>
      <w:r w:rsidR="002319DF">
        <w:rPr>
          <w:sz w:val="24"/>
        </w:rPr>
        <w:t xml:space="preserve">   </w:t>
      </w:r>
      <w:r w:rsidR="00657CFD">
        <w:rPr>
          <w:sz w:val="24"/>
        </w:rPr>
        <w:t xml:space="preserve">Vypůjčitel </w:t>
      </w:r>
      <w:r w:rsidR="00940424">
        <w:rPr>
          <w:sz w:val="24"/>
        </w:rPr>
        <w:t>není oprávněn přenechat předmět</w:t>
      </w:r>
      <w:r w:rsidR="00293B9F">
        <w:rPr>
          <w:sz w:val="24"/>
        </w:rPr>
        <w:t xml:space="preserve"> </w:t>
      </w:r>
      <w:r w:rsidR="00657CFD">
        <w:rPr>
          <w:sz w:val="24"/>
        </w:rPr>
        <w:t>výpůjčky</w:t>
      </w:r>
      <w:r w:rsidR="00293B9F">
        <w:rPr>
          <w:sz w:val="24"/>
        </w:rPr>
        <w:t xml:space="preserve"> do užívání jiné osobě</w:t>
      </w:r>
      <w:r w:rsidR="00940424">
        <w:rPr>
          <w:sz w:val="24"/>
        </w:rPr>
        <w:t xml:space="preserve">. </w:t>
      </w:r>
    </w:p>
    <w:p w:rsidR="00940424" w:rsidRDefault="00940424" w:rsidP="00940424">
      <w:pPr>
        <w:pStyle w:val="Seznam2"/>
        <w:tabs>
          <w:tab w:val="num" w:pos="0"/>
        </w:tabs>
        <w:ind w:left="0" w:firstLine="0"/>
        <w:jc w:val="both"/>
        <w:rPr>
          <w:sz w:val="24"/>
        </w:rPr>
      </w:pPr>
    </w:p>
    <w:p w:rsidR="00940424" w:rsidRDefault="005D40FC" w:rsidP="00940424">
      <w:pPr>
        <w:pStyle w:val="Seznam2"/>
        <w:tabs>
          <w:tab w:val="num" w:pos="0"/>
        </w:tabs>
        <w:ind w:left="0" w:firstLine="0"/>
        <w:jc w:val="both"/>
        <w:rPr>
          <w:sz w:val="24"/>
        </w:rPr>
      </w:pPr>
      <w:r w:rsidRPr="002319DF">
        <w:rPr>
          <w:b/>
          <w:bCs/>
          <w:sz w:val="22"/>
          <w:szCs w:val="22"/>
        </w:rPr>
        <w:t>5</w:t>
      </w:r>
      <w:r w:rsidR="00940424" w:rsidRPr="002319DF">
        <w:rPr>
          <w:b/>
          <w:bCs/>
          <w:sz w:val="22"/>
          <w:szCs w:val="22"/>
        </w:rPr>
        <w:t>.9.</w:t>
      </w:r>
      <w:r w:rsidR="002319DF">
        <w:rPr>
          <w:b/>
          <w:bCs/>
          <w:sz w:val="24"/>
        </w:rPr>
        <w:t xml:space="preserve">  </w:t>
      </w:r>
      <w:r w:rsidR="00940424">
        <w:rPr>
          <w:sz w:val="24"/>
        </w:rPr>
        <w:t xml:space="preserve">Nedohodnou-li se smluvní strany jinak, je </w:t>
      </w:r>
      <w:r w:rsidR="00293B9F">
        <w:rPr>
          <w:sz w:val="24"/>
        </w:rPr>
        <w:t xml:space="preserve">vypůjčitel </w:t>
      </w:r>
      <w:r w:rsidR="00940424">
        <w:rPr>
          <w:sz w:val="24"/>
        </w:rPr>
        <w:t xml:space="preserve">povinen do 15 dnů po skončení </w:t>
      </w:r>
      <w:r w:rsidR="00293B9F">
        <w:rPr>
          <w:sz w:val="24"/>
        </w:rPr>
        <w:t xml:space="preserve">doby </w:t>
      </w:r>
      <w:r w:rsidR="00CC39CD">
        <w:rPr>
          <w:sz w:val="24"/>
        </w:rPr>
        <w:t xml:space="preserve">výpůjčky </w:t>
      </w:r>
      <w:r w:rsidR="00940424">
        <w:rPr>
          <w:sz w:val="24"/>
        </w:rPr>
        <w:t xml:space="preserve">odevzdat předmět </w:t>
      </w:r>
      <w:r w:rsidR="00CC39CD">
        <w:rPr>
          <w:sz w:val="24"/>
        </w:rPr>
        <w:t xml:space="preserve">výpůjčky </w:t>
      </w:r>
      <w:r w:rsidR="00940424">
        <w:rPr>
          <w:sz w:val="24"/>
        </w:rPr>
        <w:t>v takovém stavu, v jakém ho převzal s přihlédnutím k obvyklému opotřebení a odstranit veškeré změny a úpravy, které provedl se souhlasem</w:t>
      </w:r>
      <w:r w:rsidR="00CC39CD">
        <w:rPr>
          <w:sz w:val="24"/>
        </w:rPr>
        <w:t xml:space="preserve"> půjčitele, pokud nebude následně dohodnuto jinak.</w:t>
      </w:r>
      <w:r w:rsidR="00940424">
        <w:rPr>
          <w:sz w:val="24"/>
        </w:rPr>
        <w:tab/>
      </w:r>
    </w:p>
    <w:p w:rsidR="00940424" w:rsidRDefault="00940424" w:rsidP="00940424">
      <w:pPr>
        <w:pStyle w:val="Seznam2"/>
        <w:tabs>
          <w:tab w:val="num" w:pos="0"/>
        </w:tabs>
        <w:ind w:left="0" w:firstLine="0"/>
        <w:jc w:val="both"/>
        <w:rPr>
          <w:sz w:val="24"/>
        </w:rPr>
      </w:pPr>
    </w:p>
    <w:p w:rsidR="00940424" w:rsidRDefault="005D40FC" w:rsidP="00940424">
      <w:pPr>
        <w:pStyle w:val="Seznam2"/>
        <w:tabs>
          <w:tab w:val="num" w:pos="0"/>
        </w:tabs>
        <w:ind w:left="0" w:firstLine="0"/>
        <w:jc w:val="both"/>
        <w:rPr>
          <w:sz w:val="24"/>
        </w:rPr>
      </w:pPr>
      <w:r w:rsidRPr="002319DF">
        <w:rPr>
          <w:b/>
          <w:bCs/>
          <w:sz w:val="22"/>
          <w:szCs w:val="22"/>
        </w:rPr>
        <w:t>5</w:t>
      </w:r>
      <w:r w:rsidR="00940424" w:rsidRPr="002319DF">
        <w:rPr>
          <w:b/>
          <w:bCs/>
          <w:sz w:val="22"/>
          <w:szCs w:val="22"/>
        </w:rPr>
        <w:t>.10.</w:t>
      </w:r>
      <w:r w:rsidR="00940424">
        <w:rPr>
          <w:sz w:val="24"/>
        </w:rPr>
        <w:tab/>
      </w:r>
      <w:r w:rsidR="00CC39CD">
        <w:rPr>
          <w:sz w:val="24"/>
        </w:rPr>
        <w:t xml:space="preserve">Vypůjčitel </w:t>
      </w:r>
      <w:r w:rsidR="00940424">
        <w:rPr>
          <w:sz w:val="24"/>
        </w:rPr>
        <w:t xml:space="preserve">se zavazuje umožnit přístup určeným zástupcům </w:t>
      </w:r>
      <w:r w:rsidR="00CC39CD">
        <w:rPr>
          <w:sz w:val="24"/>
        </w:rPr>
        <w:t xml:space="preserve">půjčitele </w:t>
      </w:r>
      <w:r w:rsidR="00940424">
        <w:rPr>
          <w:sz w:val="24"/>
        </w:rPr>
        <w:t xml:space="preserve">do předmětu </w:t>
      </w:r>
      <w:r w:rsidR="00CC39CD">
        <w:rPr>
          <w:sz w:val="24"/>
        </w:rPr>
        <w:t xml:space="preserve">výpůjčky </w:t>
      </w:r>
      <w:r w:rsidR="00940424">
        <w:rPr>
          <w:sz w:val="24"/>
        </w:rPr>
        <w:t xml:space="preserve">kdykoliv o to </w:t>
      </w:r>
      <w:r w:rsidR="00CC39CD">
        <w:rPr>
          <w:sz w:val="24"/>
        </w:rPr>
        <w:t xml:space="preserve">půjčitel </w:t>
      </w:r>
      <w:r w:rsidR="00940424">
        <w:rPr>
          <w:sz w:val="24"/>
        </w:rPr>
        <w:t>požádá, za účelem kontroly technického stavu předmětu</w:t>
      </w:r>
      <w:r w:rsidR="00CC39CD">
        <w:rPr>
          <w:sz w:val="24"/>
        </w:rPr>
        <w:t xml:space="preserve"> výpůjčky</w:t>
      </w:r>
      <w:r w:rsidR="00940424">
        <w:rPr>
          <w:sz w:val="24"/>
        </w:rPr>
        <w:t>, dodržování účelu užívání a dodržování podmínek této smlouvy, popř. bez předchozího požádání v případě mimořádných bezpečnostních opatření.</w:t>
      </w:r>
    </w:p>
    <w:p w:rsidR="00940424" w:rsidRDefault="00940424" w:rsidP="00940424">
      <w:pPr>
        <w:pStyle w:val="Seznam2"/>
        <w:tabs>
          <w:tab w:val="num" w:pos="0"/>
        </w:tabs>
        <w:ind w:left="0" w:firstLine="0"/>
        <w:jc w:val="both"/>
        <w:rPr>
          <w:b/>
          <w:bCs/>
          <w:sz w:val="24"/>
        </w:rPr>
      </w:pPr>
    </w:p>
    <w:p w:rsidR="00940424" w:rsidRDefault="005D40FC" w:rsidP="00940424">
      <w:pPr>
        <w:pStyle w:val="Seznam2"/>
        <w:tabs>
          <w:tab w:val="num" w:pos="0"/>
        </w:tabs>
        <w:ind w:left="0" w:firstLine="0"/>
        <w:jc w:val="both"/>
        <w:rPr>
          <w:sz w:val="24"/>
        </w:rPr>
      </w:pPr>
      <w:r w:rsidRPr="002319DF">
        <w:rPr>
          <w:b/>
          <w:bCs/>
          <w:sz w:val="22"/>
          <w:szCs w:val="22"/>
        </w:rPr>
        <w:t>5</w:t>
      </w:r>
      <w:r w:rsidR="00940424" w:rsidRPr="002319DF">
        <w:rPr>
          <w:b/>
          <w:bCs/>
          <w:sz w:val="22"/>
          <w:szCs w:val="22"/>
        </w:rPr>
        <w:t>.11.</w:t>
      </w:r>
      <w:r w:rsidR="00940424">
        <w:rPr>
          <w:b/>
          <w:bCs/>
          <w:sz w:val="24"/>
        </w:rPr>
        <w:t xml:space="preserve"> </w:t>
      </w:r>
      <w:r w:rsidR="00CC39CD">
        <w:rPr>
          <w:sz w:val="24"/>
        </w:rPr>
        <w:t xml:space="preserve">Vypůjčitel </w:t>
      </w:r>
      <w:r w:rsidR="00940424">
        <w:rPr>
          <w:sz w:val="24"/>
        </w:rPr>
        <w:t>se zavazuje jako původce odpadů, že na vlastní náklady zajistí likvidaci (odvoz) odpadů vzniklých jeho činností, která je předmětem této smlouvy, ve smysl</w:t>
      </w:r>
      <w:r w:rsidR="008517E2">
        <w:rPr>
          <w:sz w:val="24"/>
        </w:rPr>
        <w:t xml:space="preserve">u zák.č.185/2001 Sb. o odpadech, ve znění pozdějších předpisů, </w:t>
      </w:r>
      <w:r w:rsidR="00940424">
        <w:rPr>
          <w:sz w:val="24"/>
        </w:rPr>
        <w:t>a dalších obecně platných předpisů týkajících se této problematiky, především podle vyhlášky č.</w:t>
      </w:r>
      <w:r w:rsidR="00BA7590">
        <w:rPr>
          <w:sz w:val="24"/>
        </w:rPr>
        <w:t xml:space="preserve"> </w:t>
      </w:r>
      <w:r w:rsidR="00940424">
        <w:rPr>
          <w:sz w:val="24"/>
        </w:rPr>
        <w:t>383/2001 Sb., o podrobnostech nakládání s</w:t>
      </w:r>
      <w:r w:rsidR="00BA7590">
        <w:rPr>
          <w:sz w:val="24"/>
        </w:rPr>
        <w:t> </w:t>
      </w:r>
      <w:r w:rsidR="00940424">
        <w:rPr>
          <w:sz w:val="24"/>
        </w:rPr>
        <w:t>odpady</w:t>
      </w:r>
      <w:r w:rsidR="00BA7590">
        <w:rPr>
          <w:sz w:val="24"/>
        </w:rPr>
        <w:t>, ve znění pozdějších předpisů</w:t>
      </w:r>
      <w:r w:rsidR="00940424">
        <w:rPr>
          <w:sz w:val="24"/>
        </w:rPr>
        <w:t xml:space="preserve">. </w:t>
      </w:r>
    </w:p>
    <w:p w:rsidR="00940424" w:rsidRDefault="00940424" w:rsidP="00940424">
      <w:pPr>
        <w:pStyle w:val="Seznam2"/>
        <w:tabs>
          <w:tab w:val="num" w:pos="0"/>
        </w:tabs>
        <w:ind w:left="0" w:firstLine="0"/>
        <w:jc w:val="both"/>
        <w:rPr>
          <w:sz w:val="24"/>
        </w:rPr>
      </w:pPr>
    </w:p>
    <w:p w:rsidR="00940424" w:rsidRDefault="006A4455" w:rsidP="00940424">
      <w:pPr>
        <w:pStyle w:val="Pokraovnseznamu2"/>
        <w:tabs>
          <w:tab w:val="num" w:pos="0"/>
        </w:tabs>
        <w:spacing w:after="0"/>
        <w:ind w:left="0"/>
        <w:jc w:val="both"/>
        <w:rPr>
          <w:sz w:val="24"/>
        </w:rPr>
      </w:pPr>
      <w:r>
        <w:rPr>
          <w:b/>
          <w:bCs/>
          <w:sz w:val="22"/>
          <w:szCs w:val="22"/>
        </w:rPr>
        <w:t>5</w:t>
      </w:r>
      <w:r w:rsidR="00940424" w:rsidRPr="002319DF">
        <w:rPr>
          <w:b/>
          <w:bCs/>
          <w:sz w:val="22"/>
          <w:szCs w:val="22"/>
        </w:rPr>
        <w:t>.12.</w:t>
      </w:r>
      <w:r w:rsidR="00940424">
        <w:rPr>
          <w:b/>
          <w:bCs/>
          <w:sz w:val="24"/>
        </w:rPr>
        <w:t xml:space="preserve"> </w:t>
      </w:r>
      <w:r w:rsidR="00CC39CD">
        <w:rPr>
          <w:sz w:val="24"/>
        </w:rPr>
        <w:t xml:space="preserve">Vypůjčitel </w:t>
      </w:r>
      <w:r w:rsidR="00940424">
        <w:rPr>
          <w:sz w:val="24"/>
        </w:rPr>
        <w:t>bere na vědomí, že</w:t>
      </w:r>
      <w:r w:rsidR="00CC39CD">
        <w:rPr>
          <w:sz w:val="24"/>
        </w:rPr>
        <w:t xml:space="preserve"> vypůjčené </w:t>
      </w:r>
      <w:r w:rsidR="00940424">
        <w:rPr>
          <w:sz w:val="24"/>
        </w:rPr>
        <w:t xml:space="preserve"> prostory se nachází ve střeženém areálu věznice Vinařice a je proto povinen se podrobit omezením vyplývajícím z ustanovení § 13 zák. č. 555/1992 Sb. o vězeňské službě a justiční stráži</w:t>
      </w:r>
      <w:r w:rsidR="00BA7590">
        <w:rPr>
          <w:sz w:val="24"/>
        </w:rPr>
        <w:t>, ve znění pozdějších předpisů,</w:t>
      </w:r>
      <w:r w:rsidR="00940424">
        <w:rPr>
          <w:sz w:val="24"/>
        </w:rPr>
        <w:t xml:space="preserve"> a z vni</w:t>
      </w:r>
      <w:r w:rsidR="00CC39CD">
        <w:rPr>
          <w:sz w:val="24"/>
        </w:rPr>
        <w:t>třních předpisů Vězeňské služby ČR.</w:t>
      </w:r>
    </w:p>
    <w:p w:rsidR="00940424" w:rsidRDefault="00940424" w:rsidP="00940424">
      <w:pPr>
        <w:pStyle w:val="Pokraovnseznamu2"/>
        <w:tabs>
          <w:tab w:val="num" w:pos="0"/>
        </w:tabs>
        <w:spacing w:after="0"/>
        <w:ind w:left="0"/>
        <w:jc w:val="both"/>
        <w:rPr>
          <w:sz w:val="24"/>
        </w:rPr>
      </w:pPr>
    </w:p>
    <w:p w:rsidR="00940424" w:rsidRPr="009A0E30" w:rsidRDefault="006A4455" w:rsidP="00940424">
      <w:pPr>
        <w:pStyle w:val="Pokraovnseznamu2"/>
        <w:tabs>
          <w:tab w:val="num" w:pos="0"/>
        </w:tabs>
        <w:spacing w:after="240"/>
        <w:ind w:left="0"/>
        <w:jc w:val="both"/>
        <w:rPr>
          <w:sz w:val="24"/>
        </w:rPr>
      </w:pPr>
      <w:r>
        <w:rPr>
          <w:b/>
          <w:bCs/>
          <w:sz w:val="22"/>
          <w:szCs w:val="22"/>
        </w:rPr>
        <w:t>5</w:t>
      </w:r>
      <w:r w:rsidR="00940424" w:rsidRPr="002319DF">
        <w:rPr>
          <w:b/>
          <w:bCs/>
          <w:sz w:val="22"/>
          <w:szCs w:val="22"/>
        </w:rPr>
        <w:t>.13.</w:t>
      </w:r>
      <w:r w:rsidR="00940424">
        <w:rPr>
          <w:b/>
          <w:bCs/>
          <w:sz w:val="24"/>
        </w:rPr>
        <w:t xml:space="preserve"> </w:t>
      </w:r>
      <w:r w:rsidR="00940424">
        <w:rPr>
          <w:sz w:val="24"/>
        </w:rPr>
        <w:t xml:space="preserve">Pracovníci </w:t>
      </w:r>
      <w:r w:rsidR="00CC39CD">
        <w:rPr>
          <w:sz w:val="24"/>
        </w:rPr>
        <w:t xml:space="preserve">vypůjčitele </w:t>
      </w:r>
      <w:r w:rsidR="00940424">
        <w:rPr>
          <w:sz w:val="24"/>
        </w:rPr>
        <w:t xml:space="preserve">nesmí vstupovat do ostatních prostor objektu věznice, které jsou </w:t>
      </w:r>
      <w:r w:rsidR="00940424" w:rsidRPr="009A0E30">
        <w:rPr>
          <w:sz w:val="24"/>
        </w:rPr>
        <w:t>obecně nepřístupné veřejnosti.</w:t>
      </w:r>
    </w:p>
    <w:p w:rsidR="00940424" w:rsidRPr="00761A3E" w:rsidRDefault="006A4455" w:rsidP="00940424">
      <w:pPr>
        <w:pStyle w:val="Pokraovnseznamu2"/>
        <w:tabs>
          <w:tab w:val="num" w:pos="0"/>
        </w:tabs>
        <w:spacing w:after="240"/>
        <w:ind w:left="0"/>
        <w:jc w:val="both"/>
        <w:rPr>
          <w:sz w:val="24"/>
        </w:rPr>
      </w:pPr>
      <w:r w:rsidRPr="00761A3E">
        <w:rPr>
          <w:b/>
          <w:sz w:val="22"/>
          <w:szCs w:val="22"/>
        </w:rPr>
        <w:t>5</w:t>
      </w:r>
      <w:r w:rsidR="00940424" w:rsidRPr="00761A3E">
        <w:rPr>
          <w:b/>
          <w:sz w:val="22"/>
          <w:szCs w:val="22"/>
        </w:rPr>
        <w:t>.14.</w:t>
      </w:r>
      <w:r w:rsidR="00CC39CD" w:rsidRPr="00761A3E">
        <w:rPr>
          <w:sz w:val="24"/>
        </w:rPr>
        <w:tab/>
        <w:t>Všichni zaměstnanci S</w:t>
      </w:r>
      <w:r w:rsidR="00940424" w:rsidRPr="00761A3E">
        <w:rPr>
          <w:sz w:val="24"/>
        </w:rPr>
        <w:t>tředního odborného učiliště jsou povinni absolvovat školení požární ochrany a bezpečnosti práce pro činnost v prostorách věznice, zajišťované odborným zaměstnancem věznice.</w:t>
      </w:r>
    </w:p>
    <w:p w:rsidR="00940424" w:rsidRDefault="00940424" w:rsidP="00940424">
      <w:pPr>
        <w:pStyle w:val="Nadpis1"/>
        <w:tabs>
          <w:tab w:val="num" w:pos="0"/>
        </w:tabs>
        <w:ind w:left="0"/>
        <w:jc w:val="both"/>
        <w:rPr>
          <w:b/>
          <w:bCs w:val="0"/>
        </w:rPr>
      </w:pPr>
      <w:r>
        <w:rPr>
          <w:b/>
          <w:bCs w:val="0"/>
        </w:rPr>
        <w:lastRenderedPageBreak/>
        <w:t xml:space="preserve">Povinnosti </w:t>
      </w:r>
      <w:r w:rsidR="00CC39CD">
        <w:rPr>
          <w:b/>
          <w:bCs w:val="0"/>
        </w:rPr>
        <w:t>půjčitel</w:t>
      </w:r>
      <w:r>
        <w:rPr>
          <w:b/>
          <w:bCs w:val="0"/>
        </w:rPr>
        <w:t>e :</w:t>
      </w:r>
    </w:p>
    <w:p w:rsidR="00940424" w:rsidRDefault="00940424" w:rsidP="00940424">
      <w:pPr>
        <w:jc w:val="both"/>
      </w:pPr>
    </w:p>
    <w:p w:rsidR="00940424" w:rsidRPr="005F404E" w:rsidRDefault="006A4455" w:rsidP="00940424">
      <w:pPr>
        <w:pStyle w:val="Zkladntext"/>
        <w:tabs>
          <w:tab w:val="num" w:pos="0"/>
        </w:tabs>
        <w:rPr>
          <w:szCs w:val="24"/>
        </w:rPr>
      </w:pPr>
      <w:r w:rsidRPr="005F404E">
        <w:rPr>
          <w:b/>
          <w:bCs/>
          <w:szCs w:val="24"/>
        </w:rPr>
        <w:t>5</w:t>
      </w:r>
      <w:r w:rsidR="00940424" w:rsidRPr="005F404E">
        <w:rPr>
          <w:b/>
          <w:bCs/>
          <w:szCs w:val="24"/>
        </w:rPr>
        <w:t xml:space="preserve">.15. </w:t>
      </w:r>
      <w:r w:rsidR="00CC39CD" w:rsidRPr="005F404E">
        <w:rPr>
          <w:szCs w:val="24"/>
        </w:rPr>
        <w:t xml:space="preserve">Půjčitel </w:t>
      </w:r>
      <w:r w:rsidR="00940424" w:rsidRPr="005F404E">
        <w:rPr>
          <w:szCs w:val="24"/>
        </w:rPr>
        <w:t xml:space="preserve">předává předmětné nebytové prostory </w:t>
      </w:r>
      <w:r w:rsidR="00CC39CD" w:rsidRPr="005F404E">
        <w:rPr>
          <w:szCs w:val="24"/>
        </w:rPr>
        <w:t xml:space="preserve">vypůjčiteli </w:t>
      </w:r>
      <w:r w:rsidR="00940424" w:rsidRPr="005F404E">
        <w:rPr>
          <w:szCs w:val="24"/>
        </w:rPr>
        <w:t>ve stavu způsobilém ke smluvenému užívání.</w:t>
      </w:r>
      <w:r w:rsidR="00940424" w:rsidRPr="005F404E">
        <w:rPr>
          <w:w w:val="101"/>
          <w:szCs w:val="24"/>
        </w:rPr>
        <w:t xml:space="preserve"> </w:t>
      </w:r>
      <w:r w:rsidR="00CC39CD" w:rsidRPr="005F404E">
        <w:rPr>
          <w:w w:val="101"/>
          <w:szCs w:val="24"/>
        </w:rPr>
        <w:t xml:space="preserve">Půjčitel </w:t>
      </w:r>
      <w:r w:rsidR="00940424" w:rsidRPr="005F404E">
        <w:rPr>
          <w:w w:val="101"/>
          <w:szCs w:val="24"/>
        </w:rPr>
        <w:t xml:space="preserve">se zároveň zavazuje zajistit </w:t>
      </w:r>
      <w:r w:rsidR="00CC39CD" w:rsidRPr="005F404E">
        <w:rPr>
          <w:w w:val="101"/>
          <w:szCs w:val="24"/>
        </w:rPr>
        <w:t xml:space="preserve">vypůjčiteli </w:t>
      </w:r>
      <w:r w:rsidR="00940424" w:rsidRPr="005F404E">
        <w:rPr>
          <w:w w:val="101"/>
          <w:szCs w:val="24"/>
        </w:rPr>
        <w:t xml:space="preserve">nerušený výkon práv spojených s užíváním </w:t>
      </w:r>
      <w:r w:rsidR="00CC39CD" w:rsidRPr="005F404E">
        <w:rPr>
          <w:w w:val="101"/>
          <w:szCs w:val="24"/>
        </w:rPr>
        <w:t xml:space="preserve">předmětných </w:t>
      </w:r>
      <w:r w:rsidR="00940424" w:rsidRPr="005F404E">
        <w:rPr>
          <w:w w:val="101"/>
          <w:szCs w:val="24"/>
        </w:rPr>
        <w:t>nebytových prostor.</w:t>
      </w:r>
    </w:p>
    <w:p w:rsidR="00940424" w:rsidRPr="005F404E" w:rsidRDefault="00940424" w:rsidP="00940424">
      <w:pPr>
        <w:pStyle w:val="Zkladntext"/>
        <w:tabs>
          <w:tab w:val="num" w:pos="0"/>
        </w:tabs>
        <w:rPr>
          <w:b/>
          <w:bCs/>
          <w:szCs w:val="24"/>
        </w:rPr>
      </w:pPr>
    </w:p>
    <w:p w:rsidR="00940424" w:rsidRPr="005F404E" w:rsidRDefault="006A4455" w:rsidP="00940424">
      <w:pPr>
        <w:pStyle w:val="Zkladntext"/>
        <w:tabs>
          <w:tab w:val="num" w:pos="0"/>
        </w:tabs>
        <w:rPr>
          <w:szCs w:val="24"/>
        </w:rPr>
      </w:pPr>
      <w:r w:rsidRPr="005F404E">
        <w:rPr>
          <w:b/>
          <w:bCs/>
          <w:szCs w:val="24"/>
        </w:rPr>
        <w:t>5</w:t>
      </w:r>
      <w:r w:rsidR="00940424" w:rsidRPr="005F404E">
        <w:rPr>
          <w:b/>
          <w:bCs/>
          <w:szCs w:val="24"/>
        </w:rPr>
        <w:t xml:space="preserve">.16. </w:t>
      </w:r>
      <w:r w:rsidR="00CC39CD" w:rsidRPr="005F404E">
        <w:rPr>
          <w:bCs/>
          <w:szCs w:val="24"/>
        </w:rPr>
        <w:t>Půjčitel je povinen</w:t>
      </w:r>
      <w:r w:rsidR="00CC39CD" w:rsidRPr="005F404E">
        <w:rPr>
          <w:b/>
          <w:bCs/>
          <w:szCs w:val="24"/>
        </w:rPr>
        <w:t xml:space="preserve"> </w:t>
      </w:r>
      <w:r w:rsidR="00CC39CD" w:rsidRPr="005F404E">
        <w:rPr>
          <w:szCs w:val="24"/>
        </w:rPr>
        <w:t>v</w:t>
      </w:r>
      <w:r w:rsidR="00940424" w:rsidRPr="005F404E">
        <w:rPr>
          <w:szCs w:val="24"/>
        </w:rPr>
        <w:t>čas upozornit nájemce na případné uvažované stavební úpravy nebo opravy, které by mohly mít vliv na způsob užívání</w:t>
      </w:r>
      <w:r w:rsidR="00CC39CD" w:rsidRPr="005F404E">
        <w:rPr>
          <w:szCs w:val="24"/>
        </w:rPr>
        <w:t xml:space="preserve"> předmětných nebytových prostor</w:t>
      </w:r>
      <w:r w:rsidR="00940424" w:rsidRPr="005F404E">
        <w:rPr>
          <w:szCs w:val="24"/>
        </w:rPr>
        <w:t>.</w:t>
      </w:r>
    </w:p>
    <w:p w:rsidR="00940424" w:rsidRDefault="00940424" w:rsidP="00940424">
      <w:pPr>
        <w:pStyle w:val="Zkladntext"/>
        <w:tabs>
          <w:tab w:val="num" w:pos="0"/>
        </w:tabs>
      </w:pPr>
    </w:p>
    <w:p w:rsidR="00940424" w:rsidRDefault="00940424" w:rsidP="00940424">
      <w:pPr>
        <w:pStyle w:val="Zkladntext"/>
        <w:tabs>
          <w:tab w:val="num" w:pos="0"/>
        </w:tabs>
      </w:pPr>
    </w:p>
    <w:p w:rsidR="00940424" w:rsidRDefault="00940424" w:rsidP="00940424">
      <w:pPr>
        <w:pStyle w:val="Zkladntext"/>
        <w:jc w:val="center"/>
        <w:rPr>
          <w:b/>
        </w:rPr>
      </w:pPr>
    </w:p>
    <w:p w:rsidR="00940424" w:rsidRDefault="00957D58" w:rsidP="00940424">
      <w:pPr>
        <w:pStyle w:val="Zkladntext"/>
        <w:jc w:val="center"/>
        <w:rPr>
          <w:spacing w:val="-7"/>
        </w:rPr>
      </w:pPr>
      <w:r>
        <w:rPr>
          <w:b/>
        </w:rPr>
        <w:t>6</w:t>
      </w:r>
      <w:r w:rsidR="00940424">
        <w:rPr>
          <w:b/>
        </w:rPr>
        <w:t>. Závěrečná stanovení</w:t>
      </w:r>
    </w:p>
    <w:p w:rsidR="00940424" w:rsidRDefault="00940424" w:rsidP="00940424">
      <w:pPr>
        <w:pStyle w:val="Zkladntext"/>
        <w:rPr>
          <w:spacing w:val="-7"/>
        </w:rPr>
      </w:pPr>
    </w:p>
    <w:p w:rsidR="00F7061B" w:rsidRPr="005F404E" w:rsidRDefault="00957D58" w:rsidP="00940424">
      <w:pPr>
        <w:pStyle w:val="Zkladntextodsazen"/>
        <w:ind w:left="0"/>
        <w:jc w:val="both"/>
        <w:rPr>
          <w:sz w:val="24"/>
          <w:szCs w:val="24"/>
        </w:rPr>
      </w:pPr>
      <w:r w:rsidRPr="005F404E">
        <w:rPr>
          <w:b/>
          <w:bCs/>
          <w:sz w:val="24"/>
          <w:szCs w:val="24"/>
        </w:rPr>
        <w:t>6</w:t>
      </w:r>
      <w:r w:rsidR="00940424" w:rsidRPr="005F404E">
        <w:rPr>
          <w:b/>
          <w:bCs/>
          <w:sz w:val="24"/>
          <w:szCs w:val="24"/>
        </w:rPr>
        <w:t xml:space="preserve">.1. </w:t>
      </w:r>
      <w:r w:rsidR="00940424" w:rsidRPr="005F404E">
        <w:rPr>
          <w:sz w:val="24"/>
          <w:szCs w:val="24"/>
        </w:rPr>
        <w:t>Pokud jsou v této smlouvě uvedeny přílohy, tvoří tyto její nedí</w:t>
      </w:r>
      <w:r w:rsidR="00F7061B" w:rsidRPr="005F404E">
        <w:rPr>
          <w:sz w:val="24"/>
          <w:szCs w:val="24"/>
        </w:rPr>
        <w:t>lnou součást.</w:t>
      </w:r>
    </w:p>
    <w:p w:rsidR="00940424" w:rsidRPr="005F404E" w:rsidRDefault="00957D58" w:rsidP="00940424">
      <w:pPr>
        <w:pStyle w:val="Zkladntextodsazen"/>
        <w:ind w:left="0"/>
        <w:jc w:val="both"/>
        <w:rPr>
          <w:sz w:val="24"/>
          <w:szCs w:val="24"/>
        </w:rPr>
      </w:pPr>
      <w:r w:rsidRPr="005F404E">
        <w:rPr>
          <w:b/>
          <w:bCs/>
          <w:sz w:val="24"/>
          <w:szCs w:val="24"/>
        </w:rPr>
        <w:t>6</w:t>
      </w:r>
      <w:r w:rsidR="00940424" w:rsidRPr="005F404E">
        <w:rPr>
          <w:b/>
          <w:bCs/>
          <w:sz w:val="24"/>
          <w:szCs w:val="24"/>
        </w:rPr>
        <w:t>.2.</w:t>
      </w:r>
      <w:r w:rsidR="00940424" w:rsidRPr="005F404E">
        <w:rPr>
          <w:sz w:val="24"/>
          <w:szCs w:val="24"/>
        </w:rPr>
        <w:t xml:space="preserve"> Veškeré změny a doplňky této smlouvy jsou možné jen ve formě písemného dodatku ke smlouvě, podepsaného oprávněný</w:t>
      </w:r>
      <w:r w:rsidR="00940424" w:rsidRPr="005F404E">
        <w:rPr>
          <w:sz w:val="24"/>
          <w:szCs w:val="24"/>
        </w:rPr>
        <w:softHyphen/>
      </w:r>
      <w:r w:rsidR="00940424" w:rsidRPr="005F404E">
        <w:rPr>
          <w:spacing w:val="-7"/>
          <w:sz w:val="24"/>
          <w:szCs w:val="24"/>
        </w:rPr>
        <w:t>mi zástupci obou smluvních stran.</w:t>
      </w:r>
    </w:p>
    <w:p w:rsidR="00940424" w:rsidRPr="005F404E" w:rsidRDefault="00957D58" w:rsidP="00940424">
      <w:pPr>
        <w:pStyle w:val="Zkladntextodsazen"/>
        <w:ind w:left="0"/>
        <w:jc w:val="both"/>
        <w:rPr>
          <w:sz w:val="24"/>
          <w:szCs w:val="24"/>
        </w:rPr>
      </w:pPr>
      <w:r w:rsidRPr="005F404E">
        <w:rPr>
          <w:b/>
          <w:bCs/>
          <w:sz w:val="24"/>
          <w:szCs w:val="24"/>
        </w:rPr>
        <w:t>6</w:t>
      </w:r>
      <w:r w:rsidR="00940424" w:rsidRPr="005F404E">
        <w:rPr>
          <w:b/>
          <w:bCs/>
          <w:sz w:val="24"/>
          <w:szCs w:val="24"/>
        </w:rPr>
        <w:t>.3.</w:t>
      </w:r>
      <w:r w:rsidR="00940424" w:rsidRPr="005F404E">
        <w:rPr>
          <w:sz w:val="24"/>
          <w:szCs w:val="24"/>
        </w:rPr>
        <w:t xml:space="preserve"> Tato smlouva se řídí příslušnými ustanoveními </w:t>
      </w:r>
      <w:r w:rsidR="00BA7590" w:rsidRPr="005F404E">
        <w:rPr>
          <w:sz w:val="24"/>
          <w:szCs w:val="24"/>
        </w:rPr>
        <w:t xml:space="preserve">zákona č. 89/2012 Sb., občanský zákoník, </w:t>
      </w:r>
      <w:r w:rsidR="00940424" w:rsidRPr="005F404E">
        <w:rPr>
          <w:spacing w:val="-6"/>
          <w:sz w:val="24"/>
          <w:szCs w:val="24"/>
        </w:rPr>
        <w:t>a zákonem 219/2000 Sb., o majetku České republiky a jejím vystupování v právních vz</w:t>
      </w:r>
      <w:r w:rsidR="00940424" w:rsidRPr="005F404E">
        <w:rPr>
          <w:spacing w:val="-6"/>
          <w:sz w:val="24"/>
          <w:szCs w:val="24"/>
        </w:rPr>
        <w:softHyphen/>
      </w:r>
      <w:r w:rsidR="00940424" w:rsidRPr="005F404E">
        <w:rPr>
          <w:spacing w:val="-7"/>
          <w:sz w:val="24"/>
          <w:szCs w:val="24"/>
        </w:rPr>
        <w:t>tazích, ve znění pozdějších předpisů.</w:t>
      </w:r>
    </w:p>
    <w:p w:rsidR="00DA503B" w:rsidRPr="005F404E" w:rsidRDefault="00957D58" w:rsidP="00F7061B">
      <w:pPr>
        <w:pStyle w:val="Zkladntext"/>
        <w:spacing w:after="120"/>
        <w:rPr>
          <w:szCs w:val="24"/>
        </w:rPr>
      </w:pPr>
      <w:r w:rsidRPr="005F404E">
        <w:rPr>
          <w:b/>
          <w:bCs/>
          <w:szCs w:val="24"/>
        </w:rPr>
        <w:t>6</w:t>
      </w:r>
      <w:r w:rsidR="00940424" w:rsidRPr="005F404E">
        <w:rPr>
          <w:b/>
          <w:bCs/>
          <w:szCs w:val="24"/>
        </w:rPr>
        <w:t xml:space="preserve">.4. </w:t>
      </w:r>
      <w:r w:rsidR="00940424" w:rsidRPr="005F404E">
        <w:rPr>
          <w:szCs w:val="24"/>
        </w:rPr>
        <w:t>K projednávání všech technických a provozních záležitostí s</w:t>
      </w:r>
      <w:r w:rsidR="00352320" w:rsidRPr="005F404E">
        <w:rPr>
          <w:szCs w:val="24"/>
        </w:rPr>
        <w:t> </w:t>
      </w:r>
      <w:proofErr w:type="gramStart"/>
      <w:r w:rsidR="00352320" w:rsidRPr="005F404E">
        <w:rPr>
          <w:szCs w:val="24"/>
        </w:rPr>
        <w:t xml:space="preserve">vypůjčitelem </w:t>
      </w:r>
      <w:r w:rsidR="00940424" w:rsidRPr="005F404E">
        <w:rPr>
          <w:szCs w:val="24"/>
        </w:rPr>
        <w:t xml:space="preserve"> je</w:t>
      </w:r>
      <w:proofErr w:type="gramEnd"/>
      <w:r w:rsidR="00940424" w:rsidRPr="005F404E">
        <w:rPr>
          <w:szCs w:val="24"/>
        </w:rPr>
        <w:t xml:space="preserve"> za </w:t>
      </w:r>
      <w:proofErr w:type="spellStart"/>
      <w:r w:rsidR="00352320" w:rsidRPr="005F404E">
        <w:rPr>
          <w:szCs w:val="24"/>
        </w:rPr>
        <w:t>půjčitele</w:t>
      </w:r>
      <w:proofErr w:type="spellEnd"/>
      <w:r w:rsidR="00352320" w:rsidRPr="005F404E">
        <w:rPr>
          <w:szCs w:val="24"/>
        </w:rPr>
        <w:t xml:space="preserve"> </w:t>
      </w:r>
      <w:r w:rsidR="00940424" w:rsidRPr="005F404E">
        <w:rPr>
          <w:szCs w:val="24"/>
        </w:rPr>
        <w:t xml:space="preserve">oprávněn </w:t>
      </w:r>
      <w:r w:rsidR="00D96915" w:rsidRPr="00D96915">
        <w:rPr>
          <w:szCs w:val="24"/>
          <w:highlight w:val="black"/>
        </w:rPr>
        <w:t>XXXXXXXXXXXXX</w:t>
      </w:r>
      <w:bookmarkStart w:id="0" w:name="_GoBack"/>
      <w:bookmarkEnd w:id="0"/>
      <w:r w:rsidR="00F7061B" w:rsidRPr="005F404E">
        <w:rPr>
          <w:szCs w:val="24"/>
        </w:rPr>
        <w:t xml:space="preserve"> zástupce ředitele věznice.</w:t>
      </w:r>
    </w:p>
    <w:p w:rsidR="00DA503B" w:rsidRPr="005F404E" w:rsidRDefault="00957D58" w:rsidP="00F7061B">
      <w:pPr>
        <w:pStyle w:val="Zkladntext"/>
        <w:spacing w:after="120"/>
        <w:rPr>
          <w:color w:val="0000FF"/>
          <w:szCs w:val="24"/>
        </w:rPr>
      </w:pPr>
      <w:r w:rsidRPr="005F404E">
        <w:rPr>
          <w:b/>
          <w:bCs/>
          <w:szCs w:val="24"/>
        </w:rPr>
        <w:t>6</w:t>
      </w:r>
      <w:r w:rsidR="00940424" w:rsidRPr="005F404E">
        <w:rPr>
          <w:b/>
          <w:bCs/>
          <w:szCs w:val="24"/>
        </w:rPr>
        <w:t xml:space="preserve">.5. </w:t>
      </w:r>
      <w:r w:rsidR="00940424" w:rsidRPr="005F404E">
        <w:rPr>
          <w:szCs w:val="24"/>
        </w:rPr>
        <w:t>Spory, vyplývající z této smlouvy, budou řešeny dohodou smluvních stran. V případě, že spor nebude vyřešen smírnou cestou, budou řešeny Okresním soudem v Kladně</w:t>
      </w:r>
      <w:r w:rsidR="00940424" w:rsidRPr="005F404E">
        <w:rPr>
          <w:color w:val="0000FF"/>
          <w:szCs w:val="24"/>
        </w:rPr>
        <w:t>.</w:t>
      </w:r>
    </w:p>
    <w:p w:rsidR="00F7061B" w:rsidRPr="005F404E" w:rsidRDefault="00957D58" w:rsidP="00F7061B">
      <w:pPr>
        <w:pStyle w:val="Zkladntext"/>
        <w:spacing w:after="120"/>
        <w:rPr>
          <w:szCs w:val="24"/>
        </w:rPr>
      </w:pPr>
      <w:r w:rsidRPr="005F404E">
        <w:rPr>
          <w:b/>
          <w:bCs/>
          <w:szCs w:val="24"/>
        </w:rPr>
        <w:t>6</w:t>
      </w:r>
      <w:r w:rsidR="00940424" w:rsidRPr="005F404E">
        <w:rPr>
          <w:b/>
          <w:bCs/>
          <w:szCs w:val="24"/>
        </w:rPr>
        <w:t>.6.</w:t>
      </w:r>
      <w:r w:rsidR="00940424" w:rsidRPr="005F404E">
        <w:rPr>
          <w:szCs w:val="24"/>
        </w:rPr>
        <w:t xml:space="preserve"> Práva a povinnosti vyplývající z této smlouvy ne</w:t>
      </w:r>
      <w:r w:rsidR="00352320" w:rsidRPr="005F404E">
        <w:rPr>
          <w:szCs w:val="24"/>
        </w:rPr>
        <w:t>přecházejí na právního nástupce.</w:t>
      </w:r>
    </w:p>
    <w:p w:rsidR="00940424" w:rsidRPr="005F404E" w:rsidRDefault="00957D58" w:rsidP="00F7061B">
      <w:pPr>
        <w:pStyle w:val="Zkladntext"/>
        <w:spacing w:after="120"/>
        <w:rPr>
          <w:szCs w:val="24"/>
        </w:rPr>
      </w:pPr>
      <w:r w:rsidRPr="005F404E">
        <w:rPr>
          <w:b/>
          <w:bCs/>
          <w:szCs w:val="24"/>
        </w:rPr>
        <w:t>6</w:t>
      </w:r>
      <w:r w:rsidR="00940424" w:rsidRPr="005F404E">
        <w:rPr>
          <w:b/>
          <w:bCs/>
          <w:szCs w:val="24"/>
        </w:rPr>
        <w:t xml:space="preserve">.7. </w:t>
      </w:r>
      <w:r w:rsidR="00940424" w:rsidRPr="005F404E">
        <w:rPr>
          <w:szCs w:val="24"/>
        </w:rPr>
        <w:t xml:space="preserve">Smluvní strany prohlašují, že si tuto smlouvu před jejím podpisem přečetly, že byla uzavřena po vzájemném projednání, podle jejich pravé a svobodné vůle, určitě, vážně a srozumitelně, nikoliv v tísni za nápadně nevýhodných podmínek, což stvrzují vlastnoručními podpisy.  </w:t>
      </w:r>
    </w:p>
    <w:p w:rsidR="00F7061B" w:rsidRPr="005F404E" w:rsidRDefault="00957D58" w:rsidP="00DA503B">
      <w:pPr>
        <w:pStyle w:val="Bezmezer"/>
        <w:spacing w:after="120"/>
        <w:rPr>
          <w:rFonts w:ascii="Times New Roman" w:hAnsi="Times New Roman" w:cs="Times New Roman"/>
          <w:sz w:val="24"/>
          <w:szCs w:val="24"/>
        </w:rPr>
      </w:pPr>
      <w:r w:rsidRPr="005F404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40424" w:rsidRPr="005F404E">
        <w:rPr>
          <w:rFonts w:ascii="Times New Roman" w:hAnsi="Times New Roman" w:cs="Times New Roman"/>
          <w:b/>
          <w:bCs/>
          <w:sz w:val="24"/>
          <w:szCs w:val="24"/>
        </w:rPr>
        <w:t xml:space="preserve">.8. </w:t>
      </w:r>
      <w:r w:rsidR="00940424" w:rsidRPr="005F404E">
        <w:rPr>
          <w:rFonts w:ascii="Times New Roman" w:hAnsi="Times New Roman" w:cs="Times New Roman"/>
          <w:sz w:val="24"/>
          <w:szCs w:val="24"/>
        </w:rPr>
        <w:t>Tato smlouva nabývá platnosti dnem podpisu oběma smluvními stranami.</w:t>
      </w:r>
    </w:p>
    <w:p w:rsidR="006377BB" w:rsidRPr="005F404E" w:rsidRDefault="00957D58" w:rsidP="006377BB">
      <w:pPr>
        <w:pStyle w:val="Zkladntext"/>
        <w:rPr>
          <w:szCs w:val="24"/>
        </w:rPr>
      </w:pPr>
      <w:r w:rsidRPr="005F404E">
        <w:rPr>
          <w:b/>
          <w:bCs/>
          <w:szCs w:val="24"/>
        </w:rPr>
        <w:t>6</w:t>
      </w:r>
      <w:r w:rsidR="006377BB" w:rsidRPr="005F404E">
        <w:rPr>
          <w:b/>
          <w:bCs/>
          <w:szCs w:val="24"/>
        </w:rPr>
        <w:t xml:space="preserve">.9. </w:t>
      </w:r>
      <w:r w:rsidR="006377BB" w:rsidRPr="005F404E">
        <w:rPr>
          <w:szCs w:val="24"/>
        </w:rPr>
        <w:t>Tato smlouva byla vyhotovena ve třech stejnopisech, přičemž půjčitel obdrží dva stejnopisy a vypůjčitel  jeden stejnopis.</w:t>
      </w:r>
    </w:p>
    <w:p w:rsidR="006377BB" w:rsidRDefault="006377BB" w:rsidP="006377BB">
      <w:pPr>
        <w:jc w:val="both"/>
        <w:rPr>
          <w:sz w:val="24"/>
        </w:rPr>
      </w:pPr>
    </w:p>
    <w:p w:rsidR="00957D58" w:rsidRDefault="00957D58" w:rsidP="006377BB">
      <w:pPr>
        <w:jc w:val="both"/>
        <w:rPr>
          <w:sz w:val="24"/>
        </w:rPr>
      </w:pPr>
    </w:p>
    <w:p w:rsidR="00957D58" w:rsidRDefault="00957D58" w:rsidP="006377BB">
      <w:pPr>
        <w:jc w:val="both"/>
        <w:rPr>
          <w:sz w:val="24"/>
        </w:rPr>
      </w:pPr>
    </w:p>
    <w:p w:rsidR="00940424" w:rsidRDefault="00940424" w:rsidP="00940424">
      <w:pPr>
        <w:jc w:val="both"/>
        <w:rPr>
          <w:sz w:val="24"/>
        </w:rPr>
      </w:pPr>
    </w:p>
    <w:p w:rsidR="00940424" w:rsidRDefault="00940424" w:rsidP="00940424">
      <w:pPr>
        <w:pStyle w:val="Import22"/>
        <w:widowControl w:val="0"/>
        <w:tabs>
          <w:tab w:val="clear" w:pos="2952"/>
        </w:tabs>
        <w:overflowPunct/>
        <w:textAlignment w:val="auto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Ve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Vinařicích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de-DE"/>
        </w:rPr>
        <w:tab/>
      </w:r>
      <w:proofErr w:type="spellStart"/>
      <w:r>
        <w:rPr>
          <w:rFonts w:ascii="Times New Roman" w:hAnsi="Times New Roman"/>
          <w:lang w:val="de-DE"/>
        </w:rPr>
        <w:t>dne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</w:p>
    <w:p w:rsidR="00940424" w:rsidRDefault="00940424" w:rsidP="00940424">
      <w:pPr>
        <w:jc w:val="both"/>
        <w:rPr>
          <w:sz w:val="24"/>
          <w:lang w:val="de-DE"/>
        </w:rPr>
      </w:pPr>
    </w:p>
    <w:p w:rsidR="00940424" w:rsidRDefault="00940424" w:rsidP="00940424">
      <w:pPr>
        <w:jc w:val="both"/>
        <w:rPr>
          <w:sz w:val="24"/>
          <w:lang w:val="de-DE"/>
        </w:rPr>
      </w:pPr>
    </w:p>
    <w:p w:rsidR="00940424" w:rsidRDefault="00940424" w:rsidP="00940424">
      <w:pPr>
        <w:jc w:val="both"/>
        <w:rPr>
          <w:sz w:val="24"/>
          <w:lang w:val="de-DE"/>
        </w:rPr>
      </w:pPr>
    </w:p>
    <w:p w:rsidR="00940424" w:rsidRDefault="00940424" w:rsidP="00940424">
      <w:pPr>
        <w:jc w:val="both"/>
        <w:rPr>
          <w:sz w:val="24"/>
          <w:lang w:val="de-DE"/>
        </w:rPr>
      </w:pPr>
    </w:p>
    <w:p w:rsidR="00940424" w:rsidRDefault="00940424" w:rsidP="00940424">
      <w:pPr>
        <w:jc w:val="both"/>
        <w:rPr>
          <w:sz w:val="24"/>
          <w:lang w:val="de-DE"/>
        </w:rPr>
      </w:pP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r w:rsidR="00352320">
        <w:rPr>
          <w:sz w:val="24"/>
          <w:lang w:val="de-DE"/>
        </w:rPr>
        <w:t xml:space="preserve"> </w:t>
      </w:r>
      <w:proofErr w:type="spellStart"/>
      <w:r w:rsidR="00352320">
        <w:rPr>
          <w:sz w:val="24"/>
          <w:lang w:val="de-DE"/>
        </w:rPr>
        <w:t>půjčitele</w:t>
      </w:r>
      <w:proofErr w:type="spellEnd"/>
      <w:r>
        <w:rPr>
          <w:sz w:val="24"/>
          <w:lang w:val="de-DE"/>
        </w:rPr>
        <w:t>:</w:t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 w:rsidR="00352320">
        <w:rPr>
          <w:sz w:val="24"/>
          <w:lang w:val="de-DE"/>
        </w:rPr>
        <w:t>vypůjčitele</w:t>
      </w:r>
      <w:proofErr w:type="spellEnd"/>
      <w:r>
        <w:rPr>
          <w:sz w:val="24"/>
          <w:lang w:val="de-DE"/>
        </w:rPr>
        <w:t>:</w:t>
      </w:r>
    </w:p>
    <w:p w:rsidR="00940424" w:rsidRDefault="00940424" w:rsidP="00940424">
      <w:pPr>
        <w:jc w:val="both"/>
        <w:rPr>
          <w:sz w:val="24"/>
          <w:lang w:val="de-DE"/>
        </w:rPr>
      </w:pPr>
    </w:p>
    <w:p w:rsidR="00940424" w:rsidRDefault="00940424" w:rsidP="00940424">
      <w:pPr>
        <w:jc w:val="both"/>
        <w:rPr>
          <w:sz w:val="24"/>
          <w:lang w:val="en-US"/>
        </w:rPr>
      </w:pPr>
      <w:r>
        <w:rPr>
          <w:sz w:val="24"/>
          <w:lang w:val="de-DE"/>
        </w:rPr>
        <w:t xml:space="preserve">         </w:t>
      </w:r>
      <w:r w:rsidR="00DA503B">
        <w:rPr>
          <w:sz w:val="24"/>
          <w:lang w:val="de-DE"/>
        </w:rPr>
        <w:t xml:space="preserve">   </w:t>
      </w:r>
      <w:proofErr w:type="spellStart"/>
      <w:r>
        <w:rPr>
          <w:sz w:val="24"/>
          <w:lang w:val="de-DE"/>
        </w:rPr>
        <w:t>Vrchní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rada</w:t>
      </w:r>
      <w:proofErr w:type="spellEnd"/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</w:p>
    <w:p w:rsidR="00940424" w:rsidRDefault="00940424" w:rsidP="00940424">
      <w:pPr>
        <w:jc w:val="both"/>
        <w:rPr>
          <w:sz w:val="24"/>
          <w:lang w:val="de-DE"/>
        </w:rPr>
      </w:pPr>
      <w:r w:rsidRPr="006377BB">
        <w:rPr>
          <w:b/>
          <w:sz w:val="24"/>
          <w:lang w:val="de-DE"/>
        </w:rPr>
        <w:t>plk. Mgr. Miroslav Hadrava</w:t>
      </w:r>
      <w:r w:rsidRPr="006377BB">
        <w:rPr>
          <w:b/>
          <w:sz w:val="24"/>
          <w:lang w:val="de-DE"/>
        </w:rPr>
        <w:tab/>
      </w:r>
      <w:r w:rsidR="006377BB">
        <w:rPr>
          <w:sz w:val="24"/>
          <w:lang w:val="de-DE"/>
        </w:rPr>
        <w:tab/>
        <w:t xml:space="preserve">                </w:t>
      </w:r>
      <w:r w:rsidR="006377BB">
        <w:rPr>
          <w:b/>
          <w:sz w:val="24"/>
          <w:lang w:val="de-DE"/>
        </w:rPr>
        <w:t xml:space="preserve">   </w:t>
      </w:r>
      <w:r w:rsidR="006377BB" w:rsidRPr="006377BB">
        <w:rPr>
          <w:b/>
          <w:sz w:val="24"/>
          <w:lang w:val="de-DE"/>
        </w:rPr>
        <w:t xml:space="preserve">  </w:t>
      </w:r>
      <w:r w:rsidR="006377BB">
        <w:rPr>
          <w:b/>
          <w:sz w:val="24"/>
          <w:lang w:val="de-DE"/>
        </w:rPr>
        <w:t xml:space="preserve">            </w:t>
      </w:r>
      <w:r w:rsidR="006377BB" w:rsidRPr="006377BB">
        <w:rPr>
          <w:b/>
          <w:sz w:val="24"/>
          <w:lang w:val="de-DE"/>
        </w:rPr>
        <w:t xml:space="preserve">ing. </w:t>
      </w:r>
      <w:r w:rsidR="006377BB" w:rsidRPr="006377BB">
        <w:rPr>
          <w:b/>
          <w:sz w:val="24"/>
          <w:lang w:val="en-US"/>
        </w:rPr>
        <w:t>Karel Vodička</w:t>
      </w:r>
    </w:p>
    <w:p w:rsidR="00186823" w:rsidRDefault="00940424" w:rsidP="00940424">
      <w:pPr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      </w:t>
      </w:r>
      <w:r w:rsidR="00DA503B">
        <w:rPr>
          <w:sz w:val="24"/>
          <w:lang w:val="de-DE"/>
        </w:rPr>
        <w:t xml:space="preserve">   </w:t>
      </w:r>
      <w:proofErr w:type="spellStart"/>
      <w:r>
        <w:rPr>
          <w:sz w:val="24"/>
          <w:lang w:val="de-DE"/>
        </w:rPr>
        <w:t>ředitel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věznice</w:t>
      </w:r>
      <w:proofErr w:type="spellEnd"/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 w:rsidR="006377BB">
        <w:rPr>
          <w:sz w:val="24"/>
          <w:lang w:val="de-DE"/>
        </w:rPr>
        <w:t xml:space="preserve">                     </w:t>
      </w:r>
      <w:proofErr w:type="spellStart"/>
      <w:r w:rsidR="006377BB">
        <w:rPr>
          <w:sz w:val="24"/>
          <w:lang w:val="de-DE"/>
        </w:rPr>
        <w:t>ředitel</w:t>
      </w:r>
      <w:proofErr w:type="spellEnd"/>
      <w:r w:rsidR="006377BB">
        <w:rPr>
          <w:sz w:val="24"/>
          <w:lang w:val="de-DE"/>
        </w:rPr>
        <w:t xml:space="preserve"> </w:t>
      </w:r>
      <w:proofErr w:type="spellStart"/>
      <w:r w:rsidR="006377BB">
        <w:rPr>
          <w:sz w:val="24"/>
          <w:lang w:val="de-DE"/>
        </w:rPr>
        <w:t>Středního</w:t>
      </w:r>
      <w:proofErr w:type="spellEnd"/>
      <w:r w:rsidR="006377BB">
        <w:rPr>
          <w:sz w:val="24"/>
          <w:lang w:val="de-DE"/>
        </w:rPr>
        <w:t xml:space="preserve"> </w:t>
      </w:r>
      <w:proofErr w:type="spellStart"/>
      <w:r w:rsidR="006377BB">
        <w:rPr>
          <w:sz w:val="24"/>
          <w:lang w:val="de-DE"/>
        </w:rPr>
        <w:t>odborného</w:t>
      </w:r>
      <w:proofErr w:type="spellEnd"/>
      <w:r w:rsidR="006377BB">
        <w:rPr>
          <w:sz w:val="24"/>
          <w:lang w:val="de-DE"/>
        </w:rPr>
        <w:t xml:space="preserve"> </w:t>
      </w:r>
      <w:proofErr w:type="spellStart"/>
      <w:r w:rsidR="006377BB">
        <w:rPr>
          <w:sz w:val="24"/>
          <w:lang w:val="de-DE"/>
        </w:rPr>
        <w:t>učiliště</w:t>
      </w:r>
      <w:proofErr w:type="spellEnd"/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</w:p>
    <w:p w:rsidR="00352320" w:rsidRDefault="00352320"/>
    <w:sectPr w:rsidR="003523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FA" w:rsidRDefault="00C004FA">
      <w:r>
        <w:separator/>
      </w:r>
    </w:p>
  </w:endnote>
  <w:endnote w:type="continuationSeparator" w:id="0">
    <w:p w:rsidR="00C004FA" w:rsidRDefault="00C0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FA" w:rsidRDefault="00C004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04FA" w:rsidRDefault="00C004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FA" w:rsidRDefault="00C004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6915">
      <w:rPr>
        <w:rStyle w:val="slostrnky"/>
        <w:noProof/>
      </w:rPr>
      <w:t>7</w:t>
    </w:r>
    <w:r>
      <w:rPr>
        <w:rStyle w:val="slostrnky"/>
      </w:rPr>
      <w:fldChar w:fldCharType="end"/>
    </w:r>
  </w:p>
  <w:p w:rsidR="00C004FA" w:rsidRDefault="00C004F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FA" w:rsidRDefault="00C004FA">
    <w:pPr>
      <w:pStyle w:val="Zpat"/>
    </w:pPr>
    <w:r>
      <w:t xml:space="preserve">                                                                                     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FA" w:rsidRDefault="00C004FA">
      <w:r>
        <w:separator/>
      </w:r>
    </w:p>
  </w:footnote>
  <w:footnote w:type="continuationSeparator" w:id="0">
    <w:p w:rsidR="00C004FA" w:rsidRDefault="00C00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0F" w:rsidRPr="0036570F" w:rsidRDefault="0036570F" w:rsidP="0036570F">
    <w:pPr>
      <w:pStyle w:val="Zhlav"/>
    </w:pPr>
    <w:r>
      <w:tab/>
    </w:r>
    <w:r w:rsidRPr="0036570F">
      <w:rPr>
        <w:color w:val="BFBFBF" w:themeColor="background1" w:themeShade="BF"/>
      </w:rPr>
      <w:t xml:space="preserve">                                                                                                                   </w:t>
    </w:r>
    <w:proofErr w:type="gramStart"/>
    <w:r w:rsidRPr="0036570F">
      <w:rPr>
        <w:color w:val="BFBFBF" w:themeColor="background1" w:themeShade="BF"/>
      </w:rPr>
      <w:t>č.j.</w:t>
    </w:r>
    <w:proofErr w:type="gramEnd"/>
    <w:r w:rsidRPr="0036570F">
      <w:rPr>
        <w:rFonts w:ascii="Calibri" w:eastAsiaTheme="minorHAnsi" w:hAnsi="Calibri"/>
        <w:color w:val="BFBFBF" w:themeColor="background1" w:themeShade="BF"/>
        <w:sz w:val="22"/>
        <w:szCs w:val="22"/>
        <w:lang w:eastAsia="en-US"/>
      </w:rPr>
      <w:t xml:space="preserve"> </w:t>
    </w:r>
    <w:r w:rsidRPr="0036570F">
      <w:rPr>
        <w:color w:val="BFBFBF" w:themeColor="background1" w:themeShade="BF"/>
      </w:rPr>
      <w:t>VS 11/012/001/2014-5/LOG/510</w:t>
    </w:r>
  </w:p>
  <w:p w:rsidR="00C004FA" w:rsidRDefault="00C004FA">
    <w:pPr>
      <w:pStyle w:val="Zhlav"/>
    </w:pPr>
    <w:r>
      <w:tab/>
    </w:r>
  </w:p>
  <w:p w:rsidR="00C004FA" w:rsidRDefault="00C004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FA" w:rsidRPr="00E867FF" w:rsidRDefault="00C004FA" w:rsidP="00A05F22">
    <w:pPr>
      <w:pStyle w:val="Zhlav"/>
      <w:rPr>
        <w:i/>
      </w:rPr>
    </w:pPr>
    <w:r w:rsidRPr="00E867FF">
      <w:rPr>
        <w:i/>
      </w:rPr>
      <w:tab/>
    </w:r>
    <w:r w:rsidRPr="00E867FF">
      <w:rPr>
        <w:i/>
      </w:rPr>
      <w:tab/>
    </w:r>
  </w:p>
  <w:p w:rsidR="00C004FA" w:rsidRDefault="00C004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41D7"/>
    <w:multiLevelType w:val="multilevel"/>
    <w:tmpl w:val="2E5C085E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  <w:color w:val="auto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">
    <w:nsid w:val="309C0B1A"/>
    <w:multiLevelType w:val="multilevel"/>
    <w:tmpl w:val="B4AA7E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2">
    <w:nsid w:val="36632E12"/>
    <w:multiLevelType w:val="multilevel"/>
    <w:tmpl w:val="0602F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3">
    <w:nsid w:val="37922276"/>
    <w:multiLevelType w:val="multilevel"/>
    <w:tmpl w:val="750476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4BD60668"/>
    <w:multiLevelType w:val="multilevel"/>
    <w:tmpl w:val="039A8DC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60735972"/>
    <w:multiLevelType w:val="multilevel"/>
    <w:tmpl w:val="5E0C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7F0A6E18"/>
    <w:multiLevelType w:val="multilevel"/>
    <w:tmpl w:val="A03CA0C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24"/>
    <w:rsid w:val="00057A26"/>
    <w:rsid w:val="0006474A"/>
    <w:rsid w:val="00082243"/>
    <w:rsid w:val="000D1EA9"/>
    <w:rsid w:val="00186823"/>
    <w:rsid w:val="00196423"/>
    <w:rsid w:val="001D173B"/>
    <w:rsid w:val="002319DF"/>
    <w:rsid w:val="00234D04"/>
    <w:rsid w:val="0025599B"/>
    <w:rsid w:val="002823B0"/>
    <w:rsid w:val="00293B9F"/>
    <w:rsid w:val="002F2AD2"/>
    <w:rsid w:val="00302C97"/>
    <w:rsid w:val="00320D2B"/>
    <w:rsid w:val="00352320"/>
    <w:rsid w:val="0036570F"/>
    <w:rsid w:val="00380E3D"/>
    <w:rsid w:val="003828B4"/>
    <w:rsid w:val="003844C1"/>
    <w:rsid w:val="00395A21"/>
    <w:rsid w:val="003B1B50"/>
    <w:rsid w:val="004C4AF0"/>
    <w:rsid w:val="005762C5"/>
    <w:rsid w:val="005D0713"/>
    <w:rsid w:val="005D40FC"/>
    <w:rsid w:val="005E3C15"/>
    <w:rsid w:val="005F404E"/>
    <w:rsid w:val="006377BB"/>
    <w:rsid w:val="00657CFD"/>
    <w:rsid w:val="00694EE5"/>
    <w:rsid w:val="006A4455"/>
    <w:rsid w:val="006B7BAC"/>
    <w:rsid w:val="006E5270"/>
    <w:rsid w:val="00761A3E"/>
    <w:rsid w:val="007B3DB5"/>
    <w:rsid w:val="007F102A"/>
    <w:rsid w:val="0082533F"/>
    <w:rsid w:val="008517E2"/>
    <w:rsid w:val="008646E6"/>
    <w:rsid w:val="00866D67"/>
    <w:rsid w:val="008A2740"/>
    <w:rsid w:val="00922922"/>
    <w:rsid w:val="00940424"/>
    <w:rsid w:val="00953544"/>
    <w:rsid w:val="00957D58"/>
    <w:rsid w:val="00A05F22"/>
    <w:rsid w:val="00A7461B"/>
    <w:rsid w:val="00AB3D52"/>
    <w:rsid w:val="00B25690"/>
    <w:rsid w:val="00B40DBE"/>
    <w:rsid w:val="00B45E81"/>
    <w:rsid w:val="00B52872"/>
    <w:rsid w:val="00BA7590"/>
    <w:rsid w:val="00C004FA"/>
    <w:rsid w:val="00C12B25"/>
    <w:rsid w:val="00C137D2"/>
    <w:rsid w:val="00C83E6D"/>
    <w:rsid w:val="00C93B47"/>
    <w:rsid w:val="00CA2041"/>
    <w:rsid w:val="00CC39CD"/>
    <w:rsid w:val="00CF5C10"/>
    <w:rsid w:val="00D7436F"/>
    <w:rsid w:val="00D96915"/>
    <w:rsid w:val="00DA503B"/>
    <w:rsid w:val="00DB0874"/>
    <w:rsid w:val="00E13176"/>
    <w:rsid w:val="00E6731C"/>
    <w:rsid w:val="00E85A58"/>
    <w:rsid w:val="00E860B1"/>
    <w:rsid w:val="00E92B9A"/>
    <w:rsid w:val="00EB0354"/>
    <w:rsid w:val="00EB7CED"/>
    <w:rsid w:val="00EC6FCB"/>
    <w:rsid w:val="00ED6542"/>
    <w:rsid w:val="00EF5FC2"/>
    <w:rsid w:val="00F07FF6"/>
    <w:rsid w:val="00F37421"/>
    <w:rsid w:val="00F64ACB"/>
    <w:rsid w:val="00F7061B"/>
    <w:rsid w:val="00F733A2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0424"/>
    <w:pPr>
      <w:keepNext/>
      <w:shd w:val="clear" w:color="auto" w:fill="FFFFFF"/>
      <w:spacing w:before="218"/>
      <w:ind w:left="211"/>
      <w:jc w:val="center"/>
      <w:outlineLvl w:val="0"/>
    </w:pPr>
    <w:rPr>
      <w:bCs/>
      <w:color w:val="000000"/>
      <w:spacing w:val="-3"/>
      <w:sz w:val="24"/>
      <w:szCs w:val="18"/>
    </w:rPr>
  </w:style>
  <w:style w:type="paragraph" w:styleId="Nadpis4">
    <w:name w:val="heading 4"/>
    <w:basedOn w:val="Normln"/>
    <w:next w:val="Normln"/>
    <w:link w:val="Nadpis4Char"/>
    <w:qFormat/>
    <w:rsid w:val="00940424"/>
    <w:pPr>
      <w:keepNext/>
      <w:shd w:val="clear" w:color="auto" w:fill="FFFFFF"/>
      <w:spacing w:line="214" w:lineRule="exact"/>
      <w:ind w:left="1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940424"/>
    <w:pPr>
      <w:keepNext/>
      <w:shd w:val="clear" w:color="auto" w:fill="FFFFFF"/>
      <w:spacing w:before="2"/>
      <w:ind w:left="12"/>
      <w:outlineLvl w:val="5"/>
    </w:pPr>
    <w:rPr>
      <w:color w:val="000000"/>
      <w:sz w:val="24"/>
      <w:szCs w:val="19"/>
    </w:rPr>
  </w:style>
  <w:style w:type="paragraph" w:styleId="Nadpis7">
    <w:name w:val="heading 7"/>
    <w:basedOn w:val="Normln"/>
    <w:next w:val="Normln"/>
    <w:link w:val="Nadpis7Char"/>
    <w:qFormat/>
    <w:rsid w:val="00940424"/>
    <w:pPr>
      <w:keepNext/>
      <w:shd w:val="clear" w:color="auto" w:fill="FFFFFF"/>
      <w:spacing w:line="214" w:lineRule="exact"/>
      <w:ind w:left="14"/>
      <w:outlineLvl w:val="6"/>
    </w:pPr>
    <w:rPr>
      <w:color w:val="000000"/>
      <w:sz w:val="24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0424"/>
    <w:rPr>
      <w:rFonts w:ascii="Times New Roman" w:eastAsia="Times New Roman" w:hAnsi="Times New Roman" w:cs="Times New Roman"/>
      <w:bCs/>
      <w:color w:val="000000"/>
      <w:spacing w:val="-3"/>
      <w:sz w:val="24"/>
      <w:szCs w:val="18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rsid w:val="00940424"/>
    <w:rPr>
      <w:rFonts w:ascii="Times New Roman" w:eastAsia="Times New Roman" w:hAnsi="Times New Roman" w:cs="Times New Roman"/>
      <w:sz w:val="24"/>
      <w:szCs w:val="20"/>
      <w:shd w:val="clear" w:color="auto" w:fill="FFFFFF"/>
      <w:lang w:eastAsia="cs-CZ"/>
    </w:rPr>
  </w:style>
  <w:style w:type="character" w:customStyle="1" w:styleId="Nadpis6Char">
    <w:name w:val="Nadpis 6 Char"/>
    <w:basedOn w:val="Standardnpsmoodstavce"/>
    <w:link w:val="Nadpis6"/>
    <w:rsid w:val="00940424"/>
    <w:rPr>
      <w:rFonts w:ascii="Times New Roman" w:eastAsia="Times New Roman" w:hAnsi="Times New Roman" w:cs="Times New Roman"/>
      <w:color w:val="000000"/>
      <w:sz w:val="24"/>
      <w:szCs w:val="19"/>
      <w:shd w:val="clear" w:color="auto" w:fill="FFFFFF"/>
      <w:lang w:eastAsia="cs-CZ"/>
    </w:rPr>
  </w:style>
  <w:style w:type="character" w:customStyle="1" w:styleId="Nadpis7Char">
    <w:name w:val="Nadpis 7 Char"/>
    <w:basedOn w:val="Standardnpsmoodstavce"/>
    <w:link w:val="Nadpis7"/>
    <w:rsid w:val="00940424"/>
    <w:rPr>
      <w:rFonts w:ascii="Times New Roman" w:eastAsia="Times New Roman" w:hAnsi="Times New Roman" w:cs="Times New Roman"/>
      <w:color w:val="000000"/>
      <w:sz w:val="24"/>
      <w:szCs w:val="19"/>
      <w:shd w:val="clear" w:color="auto" w:fill="FFFFFF"/>
      <w:lang w:eastAsia="cs-CZ"/>
    </w:rPr>
  </w:style>
  <w:style w:type="paragraph" w:customStyle="1" w:styleId="Import22">
    <w:name w:val="Import 22"/>
    <w:rsid w:val="00940424"/>
    <w:pPr>
      <w:tabs>
        <w:tab w:val="left" w:pos="295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940424"/>
    <w:pPr>
      <w:widowControl/>
      <w:overflowPunct w:val="0"/>
      <w:jc w:val="both"/>
      <w:textAlignment w:val="baseline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404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940424"/>
    <w:pPr>
      <w:ind w:left="283" w:hanging="283"/>
    </w:pPr>
  </w:style>
  <w:style w:type="paragraph" w:styleId="Zkladntextodsazen">
    <w:name w:val="Body Text Indent"/>
    <w:basedOn w:val="Normln"/>
    <w:link w:val="ZkladntextodsazenChar"/>
    <w:rsid w:val="0094042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404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940424"/>
    <w:pPr>
      <w:ind w:left="566" w:hanging="283"/>
    </w:pPr>
  </w:style>
  <w:style w:type="paragraph" w:styleId="Seznam3">
    <w:name w:val="List 3"/>
    <w:basedOn w:val="Normln"/>
    <w:rsid w:val="00940424"/>
    <w:pPr>
      <w:ind w:left="849" w:hanging="283"/>
    </w:pPr>
  </w:style>
  <w:style w:type="paragraph" w:styleId="Pokraovnseznamu">
    <w:name w:val="List Continue"/>
    <w:basedOn w:val="Normln"/>
    <w:rsid w:val="00940424"/>
    <w:pPr>
      <w:spacing w:after="120"/>
      <w:ind w:left="283"/>
    </w:pPr>
  </w:style>
  <w:style w:type="paragraph" w:styleId="Pokraovnseznamu2">
    <w:name w:val="List Continue 2"/>
    <w:basedOn w:val="Normln"/>
    <w:rsid w:val="00940424"/>
    <w:pPr>
      <w:spacing w:after="120"/>
      <w:ind w:left="566"/>
    </w:pPr>
  </w:style>
  <w:style w:type="paragraph" w:styleId="Nzev">
    <w:name w:val="Title"/>
    <w:basedOn w:val="Normln"/>
    <w:link w:val="NzevChar"/>
    <w:qFormat/>
    <w:rsid w:val="00940424"/>
    <w:pPr>
      <w:shd w:val="clear" w:color="auto" w:fill="FFFFFF"/>
      <w:spacing w:before="190"/>
      <w:ind w:left="26"/>
      <w:jc w:val="center"/>
    </w:pPr>
    <w:rPr>
      <w:bCs/>
      <w:color w:val="000000"/>
      <w:spacing w:val="-14"/>
      <w:sz w:val="24"/>
      <w:szCs w:val="25"/>
    </w:rPr>
  </w:style>
  <w:style w:type="character" w:customStyle="1" w:styleId="NzevChar">
    <w:name w:val="Název Char"/>
    <w:basedOn w:val="Standardnpsmoodstavce"/>
    <w:link w:val="Nzev"/>
    <w:rsid w:val="00940424"/>
    <w:rPr>
      <w:rFonts w:ascii="Times New Roman" w:eastAsia="Times New Roman" w:hAnsi="Times New Roman" w:cs="Times New Roman"/>
      <w:bCs/>
      <w:color w:val="000000"/>
      <w:spacing w:val="-14"/>
      <w:sz w:val="24"/>
      <w:szCs w:val="25"/>
      <w:shd w:val="clear" w:color="auto" w:fill="FFFFFF"/>
      <w:lang w:eastAsia="cs-CZ"/>
    </w:rPr>
  </w:style>
  <w:style w:type="paragraph" w:styleId="Zpat">
    <w:name w:val="footer"/>
    <w:basedOn w:val="Normln"/>
    <w:link w:val="ZpatChar"/>
    <w:rsid w:val="009404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404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40424"/>
  </w:style>
  <w:style w:type="paragraph" w:styleId="Zhlav">
    <w:name w:val="header"/>
    <w:basedOn w:val="Normln"/>
    <w:link w:val="ZhlavChar"/>
    <w:rsid w:val="009404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04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404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0424"/>
    <w:pPr>
      <w:keepNext/>
      <w:shd w:val="clear" w:color="auto" w:fill="FFFFFF"/>
      <w:spacing w:before="218"/>
      <w:ind w:left="211"/>
      <w:jc w:val="center"/>
      <w:outlineLvl w:val="0"/>
    </w:pPr>
    <w:rPr>
      <w:bCs/>
      <w:color w:val="000000"/>
      <w:spacing w:val="-3"/>
      <w:sz w:val="24"/>
      <w:szCs w:val="18"/>
    </w:rPr>
  </w:style>
  <w:style w:type="paragraph" w:styleId="Nadpis4">
    <w:name w:val="heading 4"/>
    <w:basedOn w:val="Normln"/>
    <w:next w:val="Normln"/>
    <w:link w:val="Nadpis4Char"/>
    <w:qFormat/>
    <w:rsid w:val="00940424"/>
    <w:pPr>
      <w:keepNext/>
      <w:shd w:val="clear" w:color="auto" w:fill="FFFFFF"/>
      <w:spacing w:line="214" w:lineRule="exact"/>
      <w:ind w:left="1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940424"/>
    <w:pPr>
      <w:keepNext/>
      <w:shd w:val="clear" w:color="auto" w:fill="FFFFFF"/>
      <w:spacing w:before="2"/>
      <w:ind w:left="12"/>
      <w:outlineLvl w:val="5"/>
    </w:pPr>
    <w:rPr>
      <w:color w:val="000000"/>
      <w:sz w:val="24"/>
      <w:szCs w:val="19"/>
    </w:rPr>
  </w:style>
  <w:style w:type="paragraph" w:styleId="Nadpis7">
    <w:name w:val="heading 7"/>
    <w:basedOn w:val="Normln"/>
    <w:next w:val="Normln"/>
    <w:link w:val="Nadpis7Char"/>
    <w:qFormat/>
    <w:rsid w:val="00940424"/>
    <w:pPr>
      <w:keepNext/>
      <w:shd w:val="clear" w:color="auto" w:fill="FFFFFF"/>
      <w:spacing w:line="214" w:lineRule="exact"/>
      <w:ind w:left="14"/>
      <w:outlineLvl w:val="6"/>
    </w:pPr>
    <w:rPr>
      <w:color w:val="000000"/>
      <w:sz w:val="24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0424"/>
    <w:rPr>
      <w:rFonts w:ascii="Times New Roman" w:eastAsia="Times New Roman" w:hAnsi="Times New Roman" w:cs="Times New Roman"/>
      <w:bCs/>
      <w:color w:val="000000"/>
      <w:spacing w:val="-3"/>
      <w:sz w:val="24"/>
      <w:szCs w:val="18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rsid w:val="00940424"/>
    <w:rPr>
      <w:rFonts w:ascii="Times New Roman" w:eastAsia="Times New Roman" w:hAnsi="Times New Roman" w:cs="Times New Roman"/>
      <w:sz w:val="24"/>
      <w:szCs w:val="20"/>
      <w:shd w:val="clear" w:color="auto" w:fill="FFFFFF"/>
      <w:lang w:eastAsia="cs-CZ"/>
    </w:rPr>
  </w:style>
  <w:style w:type="character" w:customStyle="1" w:styleId="Nadpis6Char">
    <w:name w:val="Nadpis 6 Char"/>
    <w:basedOn w:val="Standardnpsmoodstavce"/>
    <w:link w:val="Nadpis6"/>
    <w:rsid w:val="00940424"/>
    <w:rPr>
      <w:rFonts w:ascii="Times New Roman" w:eastAsia="Times New Roman" w:hAnsi="Times New Roman" w:cs="Times New Roman"/>
      <w:color w:val="000000"/>
      <w:sz w:val="24"/>
      <w:szCs w:val="19"/>
      <w:shd w:val="clear" w:color="auto" w:fill="FFFFFF"/>
      <w:lang w:eastAsia="cs-CZ"/>
    </w:rPr>
  </w:style>
  <w:style w:type="character" w:customStyle="1" w:styleId="Nadpis7Char">
    <w:name w:val="Nadpis 7 Char"/>
    <w:basedOn w:val="Standardnpsmoodstavce"/>
    <w:link w:val="Nadpis7"/>
    <w:rsid w:val="00940424"/>
    <w:rPr>
      <w:rFonts w:ascii="Times New Roman" w:eastAsia="Times New Roman" w:hAnsi="Times New Roman" w:cs="Times New Roman"/>
      <w:color w:val="000000"/>
      <w:sz w:val="24"/>
      <w:szCs w:val="19"/>
      <w:shd w:val="clear" w:color="auto" w:fill="FFFFFF"/>
      <w:lang w:eastAsia="cs-CZ"/>
    </w:rPr>
  </w:style>
  <w:style w:type="paragraph" w:customStyle="1" w:styleId="Import22">
    <w:name w:val="Import 22"/>
    <w:rsid w:val="00940424"/>
    <w:pPr>
      <w:tabs>
        <w:tab w:val="left" w:pos="295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940424"/>
    <w:pPr>
      <w:widowControl/>
      <w:overflowPunct w:val="0"/>
      <w:jc w:val="both"/>
      <w:textAlignment w:val="baseline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404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940424"/>
    <w:pPr>
      <w:ind w:left="283" w:hanging="283"/>
    </w:pPr>
  </w:style>
  <w:style w:type="paragraph" w:styleId="Zkladntextodsazen">
    <w:name w:val="Body Text Indent"/>
    <w:basedOn w:val="Normln"/>
    <w:link w:val="ZkladntextodsazenChar"/>
    <w:rsid w:val="0094042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404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940424"/>
    <w:pPr>
      <w:ind w:left="566" w:hanging="283"/>
    </w:pPr>
  </w:style>
  <w:style w:type="paragraph" w:styleId="Seznam3">
    <w:name w:val="List 3"/>
    <w:basedOn w:val="Normln"/>
    <w:rsid w:val="00940424"/>
    <w:pPr>
      <w:ind w:left="849" w:hanging="283"/>
    </w:pPr>
  </w:style>
  <w:style w:type="paragraph" w:styleId="Pokraovnseznamu">
    <w:name w:val="List Continue"/>
    <w:basedOn w:val="Normln"/>
    <w:rsid w:val="00940424"/>
    <w:pPr>
      <w:spacing w:after="120"/>
      <w:ind w:left="283"/>
    </w:pPr>
  </w:style>
  <w:style w:type="paragraph" w:styleId="Pokraovnseznamu2">
    <w:name w:val="List Continue 2"/>
    <w:basedOn w:val="Normln"/>
    <w:rsid w:val="00940424"/>
    <w:pPr>
      <w:spacing w:after="120"/>
      <w:ind w:left="566"/>
    </w:pPr>
  </w:style>
  <w:style w:type="paragraph" w:styleId="Nzev">
    <w:name w:val="Title"/>
    <w:basedOn w:val="Normln"/>
    <w:link w:val="NzevChar"/>
    <w:qFormat/>
    <w:rsid w:val="00940424"/>
    <w:pPr>
      <w:shd w:val="clear" w:color="auto" w:fill="FFFFFF"/>
      <w:spacing w:before="190"/>
      <w:ind w:left="26"/>
      <w:jc w:val="center"/>
    </w:pPr>
    <w:rPr>
      <w:bCs/>
      <w:color w:val="000000"/>
      <w:spacing w:val="-14"/>
      <w:sz w:val="24"/>
      <w:szCs w:val="25"/>
    </w:rPr>
  </w:style>
  <w:style w:type="character" w:customStyle="1" w:styleId="NzevChar">
    <w:name w:val="Název Char"/>
    <w:basedOn w:val="Standardnpsmoodstavce"/>
    <w:link w:val="Nzev"/>
    <w:rsid w:val="00940424"/>
    <w:rPr>
      <w:rFonts w:ascii="Times New Roman" w:eastAsia="Times New Roman" w:hAnsi="Times New Roman" w:cs="Times New Roman"/>
      <w:bCs/>
      <w:color w:val="000000"/>
      <w:spacing w:val="-14"/>
      <w:sz w:val="24"/>
      <w:szCs w:val="25"/>
      <w:shd w:val="clear" w:color="auto" w:fill="FFFFFF"/>
      <w:lang w:eastAsia="cs-CZ"/>
    </w:rPr>
  </w:style>
  <w:style w:type="paragraph" w:styleId="Zpat">
    <w:name w:val="footer"/>
    <w:basedOn w:val="Normln"/>
    <w:link w:val="ZpatChar"/>
    <w:rsid w:val="009404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404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40424"/>
  </w:style>
  <w:style w:type="paragraph" w:styleId="Zhlav">
    <w:name w:val="header"/>
    <w:basedOn w:val="Normln"/>
    <w:link w:val="ZhlavChar"/>
    <w:rsid w:val="009404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04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404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2550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Škuthan Petr JUDr.</dc:creator>
  <cp:lastModifiedBy>Špičková Soňa</cp:lastModifiedBy>
  <cp:revision>3</cp:revision>
  <dcterms:created xsi:type="dcterms:W3CDTF">2018-04-19T07:44:00Z</dcterms:created>
  <dcterms:modified xsi:type="dcterms:W3CDTF">2018-04-19T07:49:00Z</dcterms:modified>
</cp:coreProperties>
</file>