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1F5" w:rsidRDefault="003251F2">
      <w:pPr>
        <w:pStyle w:val="Zkladntext20"/>
        <w:shd w:val="clear" w:color="auto" w:fill="auto"/>
        <w:spacing w:line="900" w:lineRule="exact"/>
        <w:ind w:left="940"/>
      </w:pPr>
      <w:bookmarkStart w:id="0" w:name="_GoBack"/>
      <w:bookmarkEnd w:id="0"/>
      <w:r>
        <w:rPr>
          <w:rStyle w:val="Zkladntext21"/>
          <w:b/>
          <w:bCs/>
        </w:rPr>
        <w:t>A</w:t>
      </w:r>
    </w:p>
    <w:p w:rsidR="008671F5" w:rsidRDefault="003251F2">
      <w:pPr>
        <w:pStyle w:val="Nadpis10"/>
        <w:keepNext/>
        <w:keepLines/>
        <w:shd w:val="clear" w:color="auto" w:fill="auto"/>
        <w:spacing w:after="108" w:line="440" w:lineRule="exact"/>
        <w:ind w:left="40"/>
      </w:pPr>
      <w:bookmarkStart w:id="1" w:name="bookmark0"/>
      <w:r>
        <w:rPr>
          <w:rStyle w:val="Nadpis11"/>
          <w:b/>
          <w:bCs/>
        </w:rPr>
        <w:t>Kooperativa</w:t>
      </w:r>
      <w:bookmarkEnd w:id="1"/>
    </w:p>
    <w:p w:rsidR="008671F5" w:rsidRDefault="003251F2">
      <w:pPr>
        <w:pStyle w:val="Zkladntext30"/>
        <w:shd w:val="clear" w:color="auto" w:fill="auto"/>
        <w:spacing w:before="0" w:after="266" w:line="220" w:lineRule="exact"/>
        <w:ind w:left="40"/>
      </w:pPr>
      <w:proofErr w:type="spellStart"/>
      <w:r>
        <w:rPr>
          <w:rStyle w:val="Zkladntext3Malpsmena"/>
          <w:b/>
          <w:bCs/>
        </w:rPr>
        <w:t>Vienna</w:t>
      </w:r>
      <w:proofErr w:type="spellEnd"/>
      <w:r>
        <w:rPr>
          <w:rStyle w:val="Zkladntext3Malpsmena"/>
          <w:b/>
          <w:bCs/>
        </w:rPr>
        <w:t xml:space="preserve"> </w:t>
      </w:r>
      <w:proofErr w:type="spellStart"/>
      <w:r>
        <w:rPr>
          <w:rStyle w:val="Zkladntext3Malpsmena"/>
          <w:b/>
          <w:bCs/>
        </w:rPr>
        <w:t>Insurance</w:t>
      </w:r>
      <w:proofErr w:type="spellEnd"/>
      <w:r>
        <w:rPr>
          <w:rStyle w:val="Zkladntext3Malpsmena"/>
          <w:b/>
          <w:bCs/>
        </w:rPr>
        <w:t xml:space="preserve"> </w:t>
      </w:r>
      <w:proofErr w:type="spellStart"/>
      <w:r>
        <w:rPr>
          <w:rStyle w:val="Zkladntext3Malpsmena"/>
          <w:b/>
          <w:bCs/>
        </w:rPr>
        <w:t>Gsíup</w:t>
      </w:r>
      <w:proofErr w:type="spellEnd"/>
    </w:p>
    <w:p w:rsidR="008671F5" w:rsidRDefault="003251F2">
      <w:pPr>
        <w:pStyle w:val="Nadpis20"/>
        <w:keepNext/>
        <w:keepLines/>
        <w:shd w:val="clear" w:color="auto" w:fill="auto"/>
        <w:spacing w:before="0" w:line="300" w:lineRule="exact"/>
        <w:ind w:left="40" w:firstLine="0"/>
      </w:pPr>
      <w:bookmarkStart w:id="2" w:name="bookmark1"/>
      <w:r>
        <w:t>Pojistná smlouva č. 7720600551</w:t>
      </w:r>
      <w:bookmarkEnd w:id="2"/>
    </w:p>
    <w:p w:rsidR="008671F5" w:rsidRDefault="003251F2">
      <w:pPr>
        <w:pStyle w:val="Zkladntext40"/>
        <w:shd w:val="clear" w:color="auto" w:fill="auto"/>
        <w:spacing w:after="240" w:line="230" w:lineRule="exact"/>
        <w:ind w:left="40" w:firstLine="0"/>
      </w:pPr>
      <w:bookmarkStart w:id="3" w:name="bookmark2"/>
      <w:r>
        <w:t>Úsek pojištění hospodářských rizik</w:t>
      </w:r>
      <w:bookmarkEnd w:id="3"/>
    </w:p>
    <w:p w:rsidR="008671F5" w:rsidRDefault="003251F2">
      <w:pPr>
        <w:pStyle w:val="Zkladntext50"/>
        <w:shd w:val="clear" w:color="auto" w:fill="auto"/>
        <w:spacing w:before="0" w:after="434" w:line="300" w:lineRule="exact"/>
        <w:ind w:left="40"/>
      </w:pPr>
      <w:r>
        <w:t>Pojištění majetku Krajská nemocnice T. Bati, a.s.</w:t>
      </w:r>
    </w:p>
    <w:p w:rsidR="008671F5" w:rsidRDefault="003251F2">
      <w:pPr>
        <w:pStyle w:val="Nadpis20"/>
        <w:keepNext/>
        <w:keepLines/>
        <w:shd w:val="clear" w:color="auto" w:fill="auto"/>
        <w:spacing w:before="0" w:line="300" w:lineRule="exact"/>
        <w:ind w:left="40" w:firstLine="0"/>
      </w:pPr>
      <w:bookmarkStart w:id="4" w:name="bookmark3"/>
      <w:r>
        <w:t xml:space="preserve">Kooperativa pojišťovna, a.s., </w:t>
      </w:r>
      <w:proofErr w:type="spellStart"/>
      <w:r>
        <w:t>Vienna</w:t>
      </w:r>
      <w:proofErr w:type="spellEnd"/>
      <w:r>
        <w:t xml:space="preserve"> </w:t>
      </w:r>
      <w:proofErr w:type="spellStart"/>
      <w:r>
        <w:t>Insurance</w:t>
      </w:r>
      <w:proofErr w:type="spellEnd"/>
      <w:r>
        <w:t xml:space="preserve"> Group</w:t>
      </w:r>
      <w:bookmarkEnd w:id="4"/>
    </w:p>
    <w:p w:rsidR="008671F5" w:rsidRDefault="003251F2">
      <w:pPr>
        <w:pStyle w:val="Zkladntext40"/>
        <w:shd w:val="clear" w:color="auto" w:fill="auto"/>
        <w:tabs>
          <w:tab w:val="right" w:pos="3275"/>
          <w:tab w:val="right" w:pos="4677"/>
        </w:tabs>
        <w:spacing w:after="0" w:line="288" w:lineRule="exact"/>
        <w:ind w:left="40" w:right="500" w:firstLine="0"/>
      </w:pPr>
      <w:bookmarkStart w:id="5" w:name="bookmark4"/>
      <w:r>
        <w:t xml:space="preserve">se sídlem Praha 1, Templová 747, PSČ 110 01, </w:t>
      </w:r>
      <w:r>
        <w:t>Česká republika IČ:47116617</w:t>
      </w:r>
      <w:r>
        <w:tab/>
        <w:t>DIČ:</w:t>
      </w:r>
      <w:r>
        <w:tab/>
        <w:t>CZ47116617</w:t>
      </w:r>
      <w:bookmarkEnd w:id="5"/>
    </w:p>
    <w:p w:rsidR="008671F5" w:rsidRDefault="003251F2">
      <w:pPr>
        <w:pStyle w:val="Zkladntext41"/>
        <w:shd w:val="clear" w:color="auto" w:fill="auto"/>
        <w:ind w:left="40" w:right="500" w:firstLine="0"/>
      </w:pPr>
      <w:r>
        <w:t xml:space="preserve">zapsaná v obchodním rejstříku vedeném Městským soudem v Praze, </w:t>
      </w:r>
      <w:proofErr w:type="spellStart"/>
      <w:r>
        <w:t>sp</w:t>
      </w:r>
      <w:proofErr w:type="spellEnd"/>
      <w:r>
        <w:t xml:space="preserve">. zn. B 1897 (dále jen </w:t>
      </w:r>
      <w:r>
        <w:rPr>
          <w:rStyle w:val="ZkladntextTundkovn0pt"/>
        </w:rPr>
        <w:t>„pojistitel")</w:t>
      </w:r>
    </w:p>
    <w:p w:rsidR="008671F5" w:rsidRDefault="003251F2">
      <w:pPr>
        <w:pStyle w:val="Zkladntext41"/>
        <w:shd w:val="clear" w:color="auto" w:fill="auto"/>
        <w:ind w:left="40" w:firstLine="0"/>
      </w:pPr>
      <w:r>
        <w:t xml:space="preserve">zastoupený na základě zmocnění níže </w:t>
      </w:r>
      <w:proofErr w:type="spellStart"/>
      <w:r>
        <w:t>podepsanýmí</w:t>
      </w:r>
      <w:proofErr w:type="spellEnd"/>
      <w:r>
        <w:t xml:space="preserve"> osobami.</w:t>
      </w:r>
    </w:p>
    <w:p w:rsidR="008671F5" w:rsidRDefault="003251F2">
      <w:pPr>
        <w:pStyle w:val="Zkladntext41"/>
        <w:shd w:val="clear" w:color="auto" w:fill="auto"/>
        <w:ind w:left="40" w:firstLine="0"/>
      </w:pPr>
      <w:r>
        <w:t>Pracoviště: Agentura jižní Morava, Nádražní 14, Brno,</w:t>
      </w:r>
      <w:r>
        <w:t xml:space="preserve"> PSČ 602 00</w:t>
      </w:r>
    </w:p>
    <w:p w:rsidR="008671F5" w:rsidRDefault="003251F2">
      <w:pPr>
        <w:pStyle w:val="Zkladntext60"/>
        <w:shd w:val="clear" w:color="auto" w:fill="auto"/>
        <w:spacing w:after="207"/>
        <w:ind w:left="40" w:right="240"/>
      </w:pPr>
      <w:r>
        <w:t xml:space="preserve">Korespondenční adresa: Kooperativa pojišťovna, a.s., </w:t>
      </w:r>
      <w:proofErr w:type="spellStart"/>
      <w:r>
        <w:t>Vienna</w:t>
      </w:r>
      <w:proofErr w:type="spellEnd"/>
      <w:r>
        <w:t xml:space="preserve"> </w:t>
      </w:r>
      <w:proofErr w:type="spellStart"/>
      <w:r>
        <w:t>Insurance</w:t>
      </w:r>
      <w:proofErr w:type="spellEnd"/>
      <w:r>
        <w:t xml:space="preserve"> Group, Agentura Jižní Morava, Osvoboditelů 5301, Zlín, PSČ 760 01,</w:t>
      </w:r>
      <w:r>
        <w:rPr>
          <w:rStyle w:val="Zkladntext6NetunNekurzva"/>
        </w:rPr>
        <w:t xml:space="preserve"> tel: 577696401, e-mail: </w:t>
      </w:r>
      <w:hyperlink r:id="rId8" w:history="1">
        <w:r>
          <w:rPr>
            <w:rStyle w:val="Hypertextovodkaz"/>
            <w:b w:val="0"/>
            <w:bCs w:val="0"/>
            <w:i w:val="0"/>
            <w:iCs w:val="0"/>
            <w:lang w:val="en-US" w:eastAsia="en-US" w:bidi="en-US"/>
          </w:rPr>
          <w:t>jsik@koop.cz</w:t>
        </w:r>
      </w:hyperlink>
    </w:p>
    <w:p w:rsidR="008671F5" w:rsidRDefault="003251F2">
      <w:pPr>
        <w:pStyle w:val="Zkladntext41"/>
        <w:shd w:val="clear" w:color="auto" w:fill="auto"/>
        <w:spacing w:after="274" w:line="230" w:lineRule="exact"/>
        <w:ind w:left="40" w:firstLine="0"/>
      </w:pPr>
      <w:r>
        <w:t>a</w:t>
      </w:r>
    </w:p>
    <w:p w:rsidR="008671F5" w:rsidRDefault="003251F2">
      <w:pPr>
        <w:pStyle w:val="Nadpis20"/>
        <w:keepNext/>
        <w:keepLines/>
        <w:shd w:val="clear" w:color="auto" w:fill="auto"/>
        <w:spacing w:before="0" w:line="293" w:lineRule="exact"/>
        <w:ind w:left="40" w:firstLine="0"/>
      </w:pPr>
      <w:bookmarkStart w:id="6" w:name="bookmark5"/>
      <w:r>
        <w:t>Krajská nemocnice T. Bati, a.s.</w:t>
      </w:r>
      <w:bookmarkEnd w:id="6"/>
    </w:p>
    <w:p w:rsidR="008671F5" w:rsidRDefault="003251F2">
      <w:pPr>
        <w:pStyle w:val="Zkladntext40"/>
        <w:shd w:val="clear" w:color="auto" w:fill="auto"/>
        <w:tabs>
          <w:tab w:val="right" w:pos="3275"/>
          <w:tab w:val="right" w:pos="4677"/>
        </w:tabs>
        <w:spacing w:after="0" w:line="293" w:lineRule="exact"/>
        <w:ind w:left="40" w:right="240" w:firstLine="0"/>
      </w:pPr>
      <w:bookmarkStart w:id="7" w:name="bookmark6"/>
      <w:r>
        <w:t>se</w:t>
      </w:r>
      <w:r>
        <w:t xml:space="preserve"> sídlem ve Zlíně, Havlíčkovo nábřeží 600, PSČ 762 75, Česká republika IČ: 27661989</w:t>
      </w:r>
      <w:r>
        <w:tab/>
        <w:t>DIČ:</w:t>
      </w:r>
      <w:r>
        <w:tab/>
        <w:t>CZ27661989</w:t>
      </w:r>
      <w:bookmarkEnd w:id="7"/>
    </w:p>
    <w:p w:rsidR="008671F5" w:rsidRDefault="003251F2">
      <w:pPr>
        <w:pStyle w:val="Zkladntext41"/>
        <w:shd w:val="clear" w:color="auto" w:fill="auto"/>
        <w:spacing w:after="211" w:line="269" w:lineRule="exact"/>
        <w:ind w:left="40" w:right="240" w:firstLine="0"/>
      </w:pPr>
      <w:r>
        <w:t xml:space="preserve">vedená u rejstříkového soudu v Brně, </w:t>
      </w:r>
      <w:proofErr w:type="spellStart"/>
      <w:r>
        <w:t>sp</w:t>
      </w:r>
      <w:proofErr w:type="spellEnd"/>
      <w:r>
        <w:t xml:space="preserve">. zn. B 4437 (dále jen </w:t>
      </w:r>
      <w:r>
        <w:rPr>
          <w:rStyle w:val="ZkladntextTundkovn0pt"/>
        </w:rPr>
        <w:t>„pojistník")</w:t>
      </w:r>
    </w:p>
    <w:p w:rsidR="008671F5" w:rsidRDefault="003251F2">
      <w:pPr>
        <w:pStyle w:val="Zkladntext41"/>
        <w:shd w:val="clear" w:color="auto" w:fill="auto"/>
        <w:spacing w:line="230" w:lineRule="exact"/>
        <w:ind w:left="40" w:firstLine="0"/>
      </w:pPr>
      <w:r>
        <w:t xml:space="preserve">Zastoupená: Ing. Dana </w:t>
      </w:r>
      <w:proofErr w:type="spellStart"/>
      <w:r>
        <w:t>Barnášová</w:t>
      </w:r>
      <w:proofErr w:type="spellEnd"/>
      <w:r>
        <w:t>, předseda představenstva</w:t>
      </w:r>
    </w:p>
    <w:p w:rsidR="008671F5" w:rsidRDefault="003251F2">
      <w:pPr>
        <w:pStyle w:val="Zkladntext41"/>
        <w:shd w:val="clear" w:color="auto" w:fill="auto"/>
        <w:spacing w:after="264" w:line="230" w:lineRule="exact"/>
        <w:ind w:left="1240" w:firstLine="0"/>
      </w:pPr>
      <w:r>
        <w:t xml:space="preserve">MUDr. Bohuslav Škubal, </w:t>
      </w:r>
      <w:r>
        <w:t>CSc., člen představenstva</w:t>
      </w:r>
    </w:p>
    <w:p w:rsidR="008671F5" w:rsidRDefault="003251F2">
      <w:pPr>
        <w:pStyle w:val="Zkladntext41"/>
        <w:shd w:val="clear" w:color="auto" w:fill="auto"/>
        <w:spacing w:line="528" w:lineRule="exact"/>
        <w:ind w:left="40" w:right="240" w:firstLine="0"/>
      </w:pPr>
      <w:r>
        <w:t>Korespondenční adresa „pojistníka" je totožná s korespondenční adresou „pojišťovacího makléře", uzavírají</w:t>
      </w:r>
    </w:p>
    <w:p w:rsidR="008671F5" w:rsidRDefault="003251F2">
      <w:pPr>
        <w:pStyle w:val="Zkladntext41"/>
        <w:shd w:val="clear" w:color="auto" w:fill="auto"/>
        <w:spacing w:after="203" w:line="259" w:lineRule="exact"/>
        <w:ind w:left="40" w:right="240" w:firstLine="0"/>
      </w:pPr>
      <w:r>
        <w:t>ve smyslu zákona č. 37/2004 Sb. o pojistné smlouvě v platném znění tuto pojistnou smlouvu, která spolu s pojistnými podmínka</w:t>
      </w:r>
      <w:r>
        <w:t>mi pojistitele a přílohami, na které se tato smlouva odvolává, tvoří nedílný celek.</w:t>
      </w:r>
    </w:p>
    <w:p w:rsidR="008671F5" w:rsidRDefault="003251F2">
      <w:pPr>
        <w:pStyle w:val="Zkladntext41"/>
        <w:shd w:val="clear" w:color="auto" w:fill="auto"/>
        <w:spacing w:after="255" w:line="230" w:lineRule="exact"/>
        <w:ind w:left="40" w:firstLine="0"/>
      </w:pPr>
      <w:r>
        <w:t>Tato pojistná smlouva byla sjednána prostřednictvím pojišťovacího makléře:</w:t>
      </w:r>
    </w:p>
    <w:p w:rsidR="008671F5" w:rsidRDefault="003251F2">
      <w:pPr>
        <w:pStyle w:val="Zkladntext70"/>
        <w:shd w:val="clear" w:color="auto" w:fill="auto"/>
        <w:spacing w:before="0"/>
        <w:ind w:left="40"/>
      </w:pPr>
      <w:bookmarkStart w:id="8" w:name="bookmark7"/>
      <w:r>
        <w:t>RENOMIA, a.s.</w:t>
      </w:r>
      <w:bookmarkEnd w:id="8"/>
    </w:p>
    <w:p w:rsidR="008671F5" w:rsidRDefault="003251F2">
      <w:pPr>
        <w:pStyle w:val="Zkladntext40"/>
        <w:shd w:val="clear" w:color="auto" w:fill="auto"/>
        <w:spacing w:after="0" w:line="293" w:lineRule="exact"/>
        <w:ind w:left="40" w:right="240" w:firstLine="0"/>
      </w:pPr>
      <w:bookmarkStart w:id="9" w:name="bookmark8"/>
      <w:r>
        <w:t>se sídlem Holandská 874/8,639 00, Brno, Česká republika IČ: 48391301</w:t>
      </w:r>
      <w:bookmarkEnd w:id="9"/>
    </w:p>
    <w:p w:rsidR="008671F5" w:rsidRDefault="003251F2">
      <w:pPr>
        <w:pStyle w:val="Zkladntext40"/>
        <w:shd w:val="clear" w:color="auto" w:fill="auto"/>
        <w:spacing w:after="272" w:line="230" w:lineRule="exact"/>
        <w:ind w:left="40" w:firstLine="0"/>
      </w:pPr>
      <w:r>
        <w:rPr>
          <w:rStyle w:val="Zkladntext4Netundkovn0pt"/>
        </w:rPr>
        <w:t xml:space="preserve">(dále jen </w:t>
      </w:r>
      <w:r>
        <w:t>„poj</w:t>
      </w:r>
      <w:r>
        <w:t>išťovací makléř")</w:t>
      </w:r>
    </w:p>
    <w:p w:rsidR="008671F5" w:rsidRDefault="003251F2">
      <w:pPr>
        <w:pStyle w:val="Zkladntext41"/>
        <w:shd w:val="clear" w:color="auto" w:fill="auto"/>
        <w:spacing w:line="230" w:lineRule="exact"/>
        <w:ind w:left="40" w:firstLine="0"/>
      </w:pPr>
      <w:r>
        <w:t>Korespondenční adresa poj. makléře: RENOMIA, a.s., Wilsonova 217/7, 75002 Přerov, Česká republika.</w:t>
      </w:r>
    </w:p>
    <w:p w:rsidR="008671F5" w:rsidRDefault="003251F2">
      <w:pPr>
        <w:pStyle w:val="Nadpis20"/>
        <w:keepNext/>
        <w:keepLines/>
        <w:numPr>
          <w:ilvl w:val="0"/>
          <w:numId w:val="1"/>
        </w:numPr>
        <w:shd w:val="clear" w:color="auto" w:fill="auto"/>
        <w:tabs>
          <w:tab w:val="left" w:pos="678"/>
        </w:tabs>
        <w:spacing w:before="0" w:after="237" w:line="300" w:lineRule="exact"/>
        <w:ind w:left="20" w:firstLine="0"/>
        <w:jc w:val="both"/>
      </w:pPr>
      <w:bookmarkStart w:id="10" w:name="bookmark9"/>
      <w:r>
        <w:t>Pojištěný, Pojistník</w:t>
      </w:r>
      <w:bookmarkEnd w:id="10"/>
    </w:p>
    <w:p w:rsidR="008671F5" w:rsidRDefault="003251F2">
      <w:pPr>
        <w:pStyle w:val="Nadpis30"/>
        <w:keepNext/>
        <w:keepLines/>
        <w:numPr>
          <w:ilvl w:val="1"/>
          <w:numId w:val="1"/>
        </w:numPr>
        <w:shd w:val="clear" w:color="auto" w:fill="auto"/>
        <w:spacing w:before="0" w:after="238" w:line="280" w:lineRule="exact"/>
        <w:ind w:left="160" w:firstLine="0"/>
      </w:pPr>
      <w:bookmarkStart w:id="11" w:name="bookmark10"/>
      <w:r>
        <w:t xml:space="preserve"> Pojistník a Pojištěný</w:t>
      </w:r>
      <w:bookmarkEnd w:id="11"/>
    </w:p>
    <w:p w:rsidR="008671F5" w:rsidRDefault="003251F2">
      <w:pPr>
        <w:pStyle w:val="Zkladntext41"/>
        <w:shd w:val="clear" w:color="auto" w:fill="auto"/>
        <w:spacing w:line="230" w:lineRule="exact"/>
        <w:ind w:left="720" w:firstLine="0"/>
      </w:pPr>
      <w:r>
        <w:t>Krajská nemocnice Tomáše Bati, a.s.</w:t>
      </w:r>
    </w:p>
    <w:p w:rsidR="008671F5" w:rsidRDefault="003251F2">
      <w:pPr>
        <w:pStyle w:val="Zkladntext41"/>
        <w:shd w:val="clear" w:color="auto" w:fill="auto"/>
        <w:spacing w:after="184"/>
        <w:ind w:left="720" w:right="4060" w:firstLine="0"/>
      </w:pPr>
      <w:r>
        <w:t>Havlíčkovo nábřeží 600 PSČ 762 75 Zlín IČ: 27661989</w:t>
      </w:r>
    </w:p>
    <w:p w:rsidR="008671F5" w:rsidRDefault="003251F2">
      <w:pPr>
        <w:pStyle w:val="Zkladntext41"/>
        <w:shd w:val="clear" w:color="auto" w:fill="auto"/>
        <w:spacing w:after="163" w:line="259" w:lineRule="exact"/>
        <w:ind w:left="720" w:right="20" w:firstLine="0"/>
        <w:jc w:val="both"/>
      </w:pPr>
      <w:r>
        <w:t>Pojistník sjednává tuto pojistnou smlouvu ve svůj prospěch, tzn. že je zároveň pojištěným, není-li dále v této pojistné smlouvě uvedeno jinak.</w:t>
      </w:r>
    </w:p>
    <w:p w:rsidR="008671F5" w:rsidRDefault="003251F2">
      <w:pPr>
        <w:pStyle w:val="Nadpis30"/>
        <w:keepNext/>
        <w:keepLines/>
        <w:numPr>
          <w:ilvl w:val="1"/>
          <w:numId w:val="1"/>
        </w:numPr>
        <w:shd w:val="clear" w:color="auto" w:fill="auto"/>
        <w:spacing w:before="0" w:after="238" w:line="280" w:lineRule="exact"/>
        <w:ind w:left="160" w:firstLine="0"/>
      </w:pPr>
      <w:bookmarkStart w:id="12" w:name="bookmark11"/>
      <w:r>
        <w:lastRenderedPageBreak/>
        <w:t xml:space="preserve"> Další ustanovení</w:t>
      </w:r>
      <w:bookmarkEnd w:id="12"/>
    </w:p>
    <w:p w:rsidR="008671F5" w:rsidRDefault="003251F2">
      <w:pPr>
        <w:pStyle w:val="Zkladntext40"/>
        <w:numPr>
          <w:ilvl w:val="2"/>
          <w:numId w:val="1"/>
        </w:numPr>
        <w:shd w:val="clear" w:color="auto" w:fill="auto"/>
        <w:spacing w:after="225" w:line="230" w:lineRule="exact"/>
        <w:ind w:left="20" w:firstLine="0"/>
        <w:jc w:val="both"/>
      </w:pPr>
      <w:r>
        <w:t xml:space="preserve"> Předmět činnosti pojištěného</w:t>
      </w:r>
    </w:p>
    <w:p w:rsidR="008671F5" w:rsidRDefault="003251F2">
      <w:pPr>
        <w:pStyle w:val="Zkladntext41"/>
        <w:shd w:val="clear" w:color="auto" w:fill="auto"/>
        <w:spacing w:after="327"/>
        <w:ind w:left="720" w:right="20" w:firstLine="0"/>
        <w:jc w:val="both"/>
      </w:pPr>
      <w:r>
        <w:rPr>
          <w:rStyle w:val="Zkladntext1"/>
        </w:rPr>
        <w:t>Krajská nemocnice T. Bati, a.s.:</w:t>
      </w:r>
      <w:r>
        <w:t xml:space="preserve"> předmět činnosti tohoto pojištěného ke dni uzavření této pojistné smlouvy je uveden v přiloženém výpisu z obchodního rejstříku vedeného Krajským soudem v Brně, </w:t>
      </w:r>
      <w:proofErr w:type="spellStart"/>
      <w:r>
        <w:t>sp</w:t>
      </w:r>
      <w:proofErr w:type="spellEnd"/>
      <w:r>
        <w:t>. zn. B 4437 a v přiloženém výpisu ze živnostenského rejstříku, evidující úřad 370502 - Magis</w:t>
      </w:r>
      <w:r>
        <w:t>trát města Zlína.</w:t>
      </w:r>
    </w:p>
    <w:p w:rsidR="008671F5" w:rsidRDefault="003251F2">
      <w:pPr>
        <w:pStyle w:val="Zkladntext40"/>
        <w:numPr>
          <w:ilvl w:val="2"/>
          <w:numId w:val="1"/>
        </w:numPr>
        <w:shd w:val="clear" w:color="auto" w:fill="auto"/>
        <w:spacing w:after="221" w:line="230" w:lineRule="exact"/>
        <w:ind w:left="20" w:firstLine="0"/>
        <w:jc w:val="both"/>
      </w:pPr>
      <w:r>
        <w:t xml:space="preserve"> Všeobecné pojistné podmínky, zvláštní pojistné podmínky a dodatkové pojistné podmínky</w:t>
      </w:r>
    </w:p>
    <w:p w:rsidR="008671F5" w:rsidRDefault="003251F2">
      <w:pPr>
        <w:pStyle w:val="Zkladntext41"/>
        <w:shd w:val="clear" w:color="auto" w:fill="auto"/>
        <w:spacing w:after="87"/>
        <w:ind w:left="720" w:right="20" w:firstLine="0"/>
        <w:jc w:val="both"/>
      </w:pPr>
      <w:r>
        <w:t>K tomuto pojištění se vztahují: Všeobecné pojistné podmínky pro pojištění majetku a odpovědnosti (dále jen VPP), Zvláštní pojistné podmínky (dále jen Z</w:t>
      </w:r>
      <w:r>
        <w:t>PP), Dodatkové pojistné podmínky (dále jen DPP) a dále smluvní ujednání uvedené v této pojistné smlouvě</w:t>
      </w:r>
    </w:p>
    <w:p w:rsidR="008671F5" w:rsidRDefault="003251F2">
      <w:pPr>
        <w:pStyle w:val="Zkladntext40"/>
        <w:shd w:val="clear" w:color="auto" w:fill="auto"/>
        <w:spacing w:after="22" w:line="230" w:lineRule="exact"/>
        <w:ind w:left="720" w:firstLine="0"/>
      </w:pPr>
      <w:r>
        <w:t>Všeobecné pojistné podmínky</w:t>
      </w:r>
    </w:p>
    <w:p w:rsidR="008671F5" w:rsidRDefault="003251F2">
      <w:pPr>
        <w:pStyle w:val="Zkladntext41"/>
        <w:shd w:val="clear" w:color="auto" w:fill="auto"/>
        <w:spacing w:after="221" w:line="230" w:lineRule="exact"/>
        <w:ind w:left="720" w:firstLine="0"/>
      </w:pPr>
      <w:r>
        <w:t>VPP P -100/09 - pro pojištění majetku a odpovědnosti.</w:t>
      </w:r>
    </w:p>
    <w:p w:rsidR="008671F5" w:rsidRDefault="003251F2">
      <w:pPr>
        <w:pStyle w:val="Zkladntext40"/>
        <w:shd w:val="clear" w:color="auto" w:fill="auto"/>
        <w:spacing w:after="0" w:line="264" w:lineRule="exact"/>
        <w:ind w:left="720" w:firstLine="0"/>
      </w:pPr>
      <w:r>
        <w:t>Zvláštní pojistné podmínky</w:t>
      </w:r>
    </w:p>
    <w:p w:rsidR="008671F5" w:rsidRDefault="003251F2">
      <w:pPr>
        <w:pStyle w:val="Zkladntext41"/>
        <w:shd w:val="clear" w:color="auto" w:fill="auto"/>
        <w:tabs>
          <w:tab w:val="right" w:pos="2392"/>
          <w:tab w:val="right" w:pos="2660"/>
          <w:tab w:val="left" w:pos="2869"/>
        </w:tabs>
        <w:ind w:left="720" w:firstLine="0"/>
        <w:jc w:val="both"/>
      </w:pPr>
      <w:r>
        <w:t>ZPP P -150/05</w:t>
      </w:r>
      <w:r>
        <w:tab/>
        <w:t>-</w:t>
      </w:r>
      <w:r>
        <w:tab/>
        <w:t>pro</w:t>
      </w:r>
      <w:r>
        <w:tab/>
        <w:t>živelní pojištění</w:t>
      </w:r>
    </w:p>
    <w:p w:rsidR="008671F5" w:rsidRDefault="003251F2">
      <w:pPr>
        <w:pStyle w:val="Zkladntext41"/>
        <w:shd w:val="clear" w:color="auto" w:fill="auto"/>
        <w:tabs>
          <w:tab w:val="right" w:pos="2392"/>
          <w:tab w:val="right" w:pos="2660"/>
          <w:tab w:val="left" w:pos="2864"/>
          <w:tab w:val="center" w:pos="5078"/>
        </w:tabs>
        <w:ind w:left="720" w:firstLine="0"/>
        <w:jc w:val="both"/>
      </w:pPr>
      <w:r>
        <w:t>ZPP P</w:t>
      </w:r>
      <w:r>
        <w:t xml:space="preserve"> - 200/05</w:t>
      </w:r>
      <w:r>
        <w:tab/>
        <w:t>-</w:t>
      </w:r>
      <w:r>
        <w:tab/>
        <w:t>pro</w:t>
      </w:r>
      <w:r>
        <w:tab/>
        <w:t>pojištění pro případ</w:t>
      </w:r>
      <w:r>
        <w:tab/>
        <w:t>odcizení</w:t>
      </w:r>
    </w:p>
    <w:p w:rsidR="008671F5" w:rsidRDefault="003251F2">
      <w:pPr>
        <w:pStyle w:val="Zkladntext41"/>
        <w:shd w:val="clear" w:color="auto" w:fill="auto"/>
        <w:tabs>
          <w:tab w:val="right" w:pos="2392"/>
          <w:tab w:val="right" w:pos="2660"/>
          <w:tab w:val="left" w:pos="2864"/>
        </w:tabs>
        <w:ind w:left="720" w:firstLine="0"/>
        <w:jc w:val="both"/>
      </w:pPr>
      <w:r>
        <w:t>ZPP P - 250/05</w:t>
      </w:r>
      <w:r>
        <w:tab/>
        <w:t>-</w:t>
      </w:r>
      <w:r>
        <w:tab/>
        <w:t>pro</w:t>
      </w:r>
      <w:r>
        <w:tab/>
        <w:t>pojištění skla</w:t>
      </w:r>
    </w:p>
    <w:p w:rsidR="008671F5" w:rsidRDefault="003251F2">
      <w:pPr>
        <w:pStyle w:val="Zkladntext41"/>
        <w:shd w:val="clear" w:color="auto" w:fill="auto"/>
        <w:tabs>
          <w:tab w:val="right" w:pos="2392"/>
          <w:tab w:val="right" w:pos="2660"/>
          <w:tab w:val="left" w:pos="2864"/>
        </w:tabs>
        <w:spacing w:after="64"/>
        <w:ind w:left="720" w:firstLine="0"/>
        <w:jc w:val="both"/>
      </w:pPr>
      <w:r>
        <w:t>ZPP P - 320/05</w:t>
      </w:r>
      <w:r>
        <w:tab/>
        <w:t>-</w:t>
      </w:r>
      <w:r>
        <w:tab/>
        <w:t>pro</w:t>
      </w:r>
      <w:r>
        <w:tab/>
        <w:t>pojištění elektroniky</w:t>
      </w:r>
    </w:p>
    <w:p w:rsidR="008671F5" w:rsidRDefault="003251F2">
      <w:pPr>
        <w:pStyle w:val="Zkladntext40"/>
        <w:shd w:val="clear" w:color="auto" w:fill="auto"/>
        <w:spacing w:after="0" w:line="259" w:lineRule="exact"/>
        <w:ind w:left="720" w:firstLine="0"/>
        <w:jc w:val="both"/>
      </w:pPr>
      <w:r>
        <w:t xml:space="preserve">Dodatkové pojistné podmínky pro pojištění hospodářských rizik DPP </w:t>
      </w:r>
      <w:r>
        <w:rPr>
          <w:rStyle w:val="Zkladntext4Netundkovn0pt"/>
        </w:rPr>
        <w:t xml:space="preserve">P </w:t>
      </w:r>
      <w:r>
        <w:t>- 520/05</w:t>
      </w:r>
    </w:p>
    <w:p w:rsidR="008671F5" w:rsidRDefault="003251F2">
      <w:pPr>
        <w:pStyle w:val="Zkladntext41"/>
        <w:shd w:val="clear" w:color="auto" w:fill="auto"/>
        <w:spacing w:line="259" w:lineRule="exact"/>
        <w:ind w:left="720" w:firstLine="0"/>
        <w:jc w:val="both"/>
      </w:pPr>
      <w:r>
        <w:t>Živel</w:t>
      </w:r>
    </w:p>
    <w:p w:rsidR="008671F5" w:rsidRDefault="003251F2">
      <w:pPr>
        <w:pStyle w:val="Zkladntext41"/>
        <w:shd w:val="clear" w:color="auto" w:fill="auto"/>
        <w:spacing w:line="259" w:lineRule="exact"/>
        <w:ind w:left="720" w:firstLine="0"/>
        <w:jc w:val="both"/>
      </w:pPr>
      <w:r>
        <w:t>DZ1 - Lehké stavby, dřevostavby - Výluka</w:t>
      </w:r>
    </w:p>
    <w:p w:rsidR="008671F5" w:rsidRDefault="003251F2">
      <w:pPr>
        <w:pStyle w:val="Zkladntext41"/>
        <w:shd w:val="clear" w:color="auto" w:fill="auto"/>
        <w:spacing w:line="259" w:lineRule="exact"/>
        <w:ind w:left="720" w:firstLine="0"/>
        <w:jc w:val="both"/>
      </w:pPr>
      <w:r>
        <w:t>DZ2 - K</w:t>
      </w:r>
      <w:r>
        <w:t>ouř - Rozšíření rozsahu pojištění</w:t>
      </w:r>
    </w:p>
    <w:p w:rsidR="008671F5" w:rsidRDefault="003251F2">
      <w:pPr>
        <w:pStyle w:val="Zkladntext41"/>
        <w:shd w:val="clear" w:color="auto" w:fill="auto"/>
        <w:spacing w:line="259" w:lineRule="exact"/>
        <w:ind w:left="720" w:firstLine="0"/>
        <w:jc w:val="both"/>
      </w:pPr>
      <w:r>
        <w:t>DZ3 - Třesk - Rozšíření rozsahu pojištění</w:t>
      </w:r>
    </w:p>
    <w:p w:rsidR="008671F5" w:rsidRDefault="003251F2">
      <w:pPr>
        <w:pStyle w:val="Zkladntext41"/>
        <w:shd w:val="clear" w:color="auto" w:fill="auto"/>
        <w:spacing w:line="259" w:lineRule="exact"/>
        <w:ind w:left="720" w:firstLine="0"/>
        <w:jc w:val="both"/>
      </w:pPr>
      <w:r>
        <w:t>DZ6 - Zásoby a jejich uložení - Vymezení podmínek</w:t>
      </w:r>
    </w:p>
    <w:p w:rsidR="008671F5" w:rsidRDefault="003251F2">
      <w:pPr>
        <w:pStyle w:val="Zkladntext41"/>
        <w:shd w:val="clear" w:color="auto" w:fill="auto"/>
        <w:spacing w:line="259" w:lineRule="exact"/>
        <w:ind w:left="720" w:firstLine="0"/>
        <w:jc w:val="both"/>
      </w:pPr>
      <w:r>
        <w:t>DZ7 - Nové investice - Vymezení předmětu pojištění</w:t>
      </w:r>
    </w:p>
    <w:p w:rsidR="008671F5" w:rsidRDefault="003251F2">
      <w:pPr>
        <w:pStyle w:val="Zkladntext41"/>
        <w:shd w:val="clear" w:color="auto" w:fill="auto"/>
        <w:spacing w:line="259" w:lineRule="exact"/>
        <w:ind w:left="720" w:firstLine="0"/>
        <w:jc w:val="both"/>
      </w:pPr>
      <w:r>
        <w:t>DZ8 - Suterén - Výluka</w:t>
      </w:r>
    </w:p>
    <w:p w:rsidR="008671F5" w:rsidRDefault="003251F2">
      <w:pPr>
        <w:pStyle w:val="Zkladntext41"/>
        <w:shd w:val="clear" w:color="auto" w:fill="auto"/>
        <w:spacing w:line="379" w:lineRule="exact"/>
        <w:ind w:left="720" w:right="540" w:firstLine="0"/>
      </w:pPr>
      <w:r>
        <w:t xml:space="preserve">DZ12 - Příslušenství a stavební součásti budovy nebo </w:t>
      </w:r>
      <w:r>
        <w:t>stavby - Vymezení předmětu pojištění Zabezpečení</w:t>
      </w:r>
    </w:p>
    <w:p w:rsidR="008671F5" w:rsidRDefault="003251F2">
      <w:pPr>
        <w:pStyle w:val="Zkladntext41"/>
        <w:shd w:val="clear" w:color="auto" w:fill="auto"/>
        <w:ind w:left="1460" w:right="540"/>
      </w:pPr>
      <w:r>
        <w:t>DOZ1 - Předepsané způsoby zabezpečení movitých věcí a zásob (netýká se cenností) - Upřesnění</w:t>
      </w:r>
    </w:p>
    <w:p w:rsidR="008671F5" w:rsidRDefault="003251F2">
      <w:pPr>
        <w:pStyle w:val="Zkladntext41"/>
        <w:shd w:val="clear" w:color="auto" w:fill="auto"/>
        <w:spacing w:after="87"/>
        <w:ind w:left="720" w:right="340" w:firstLine="0"/>
      </w:pPr>
      <w:r>
        <w:t>DOZ2 - Předepsané způsoby zabezpečení cenností a cenných věcí - Upřesnění DOZ4 - Posel z jednoho místa převzetí („</w:t>
      </w:r>
      <w:r>
        <w:t>odcizení“) - Předepsané způsoby zabezpečení peněžní hotovosti a cenin při přepravě DOZ5 - Předepsané způsoby zabezpečení - Výklad pojmů</w:t>
      </w:r>
    </w:p>
    <w:p w:rsidR="008671F5" w:rsidRDefault="003251F2">
      <w:pPr>
        <w:pStyle w:val="Zkladntext41"/>
        <w:shd w:val="clear" w:color="auto" w:fill="auto"/>
        <w:spacing w:after="3" w:line="230" w:lineRule="exact"/>
        <w:ind w:left="720" w:firstLine="0"/>
        <w:jc w:val="both"/>
      </w:pPr>
      <w:r>
        <w:t>Skla</w:t>
      </w:r>
    </w:p>
    <w:p w:rsidR="008671F5" w:rsidRDefault="003251F2">
      <w:pPr>
        <w:pStyle w:val="Zkladntext41"/>
        <w:shd w:val="clear" w:color="auto" w:fill="auto"/>
        <w:spacing w:line="230" w:lineRule="exact"/>
        <w:ind w:left="720" w:firstLine="0"/>
        <w:jc w:val="both"/>
      </w:pPr>
      <w:r>
        <w:t>DSK1 - Reklamy, instalace - rozšíření předmětu pojištění</w:t>
      </w:r>
    </w:p>
    <w:p w:rsidR="008671F5" w:rsidRDefault="003251F2">
      <w:pPr>
        <w:pStyle w:val="Zkladntext41"/>
        <w:shd w:val="clear" w:color="auto" w:fill="auto"/>
        <w:ind w:left="1660" w:hanging="740"/>
      </w:pPr>
      <w:r>
        <w:t>Elektronika</w:t>
      </w:r>
    </w:p>
    <w:p w:rsidR="008671F5" w:rsidRDefault="003251F2">
      <w:pPr>
        <w:pStyle w:val="Zkladntext41"/>
        <w:shd w:val="clear" w:color="auto" w:fill="auto"/>
        <w:spacing w:after="120"/>
        <w:ind w:left="920" w:right="6260" w:firstLine="0"/>
      </w:pPr>
      <w:r>
        <w:t>DEL7 - Sdružený živel - Výluka DEL8 - Odcizení</w:t>
      </w:r>
      <w:r>
        <w:t xml:space="preserve"> - Výluka</w:t>
      </w:r>
    </w:p>
    <w:p w:rsidR="008671F5" w:rsidRDefault="003251F2">
      <w:pPr>
        <w:pStyle w:val="Zkladntext41"/>
        <w:shd w:val="clear" w:color="auto" w:fill="auto"/>
        <w:ind w:left="1660" w:hanging="740"/>
      </w:pPr>
      <w:r>
        <w:t>Obecné</w:t>
      </w:r>
    </w:p>
    <w:p w:rsidR="008671F5" w:rsidRDefault="003251F2">
      <w:pPr>
        <w:pStyle w:val="Zkladntext41"/>
        <w:shd w:val="clear" w:color="auto" w:fill="auto"/>
        <w:ind w:left="920" w:right="4300" w:firstLine="0"/>
      </w:pPr>
      <w:r>
        <w:t>DOB1 - Elektronická rizika - Výluka DOB3 - Výklad pojmů pro účely pojistné smlouvy DOB4 - Demolice, suť - Rozšíření pojistného plnění DOB5 - Tíha sněhu, námraza - Vymezení podmínek</w:t>
      </w:r>
    </w:p>
    <w:p w:rsidR="008671F5" w:rsidRDefault="003251F2">
      <w:pPr>
        <w:pStyle w:val="Zkladntext41"/>
        <w:shd w:val="clear" w:color="auto" w:fill="auto"/>
        <w:spacing w:after="571"/>
        <w:ind w:left="1660" w:right="520" w:hanging="740"/>
      </w:pPr>
      <w:r>
        <w:t>DOB7 - Definice jedné pojistné události pro pojistná nebez</w:t>
      </w:r>
      <w:r>
        <w:t>pečí povodeň, záplava, vichřice, Krupobití</w:t>
      </w:r>
    </w:p>
    <w:p w:rsidR="008671F5" w:rsidRDefault="003251F2">
      <w:pPr>
        <w:pStyle w:val="Nadpis20"/>
        <w:keepNext/>
        <w:keepLines/>
        <w:numPr>
          <w:ilvl w:val="0"/>
          <w:numId w:val="1"/>
        </w:numPr>
        <w:shd w:val="clear" w:color="auto" w:fill="auto"/>
        <w:tabs>
          <w:tab w:val="left" w:pos="631"/>
        </w:tabs>
        <w:spacing w:before="0" w:after="147" w:line="300" w:lineRule="exact"/>
        <w:ind w:left="740"/>
        <w:jc w:val="both"/>
      </w:pPr>
      <w:bookmarkStart w:id="13" w:name="bookmark12"/>
      <w:r>
        <w:lastRenderedPageBreak/>
        <w:t>Škodové živelní pojištění</w:t>
      </w:r>
      <w:bookmarkEnd w:id="13"/>
    </w:p>
    <w:p w:rsidR="008671F5" w:rsidRDefault="003251F2">
      <w:pPr>
        <w:pStyle w:val="Zkladntext41"/>
        <w:shd w:val="clear" w:color="auto" w:fill="auto"/>
        <w:spacing w:after="227"/>
        <w:ind w:left="460" w:right="20" w:firstLine="0"/>
        <w:jc w:val="both"/>
      </w:pPr>
      <w:r>
        <w:rPr>
          <w:rStyle w:val="ZkladntextTundkovn0pt"/>
        </w:rPr>
        <w:t xml:space="preserve">Pojištění se řídí </w:t>
      </w:r>
      <w:r>
        <w:t>touto pojistnou smlouvou, Všeobecnými pojistnými podmínkami (VPP P-100/09), Zvláštními pojistnými podmínkami (ZPP P-150/05) a Dodatkovými pojistnými podmínkami (DZ1, DZ2</w:t>
      </w:r>
      <w:r>
        <w:t xml:space="preserve">, DZ3, DZ6, DZ7, DZ8, DZ12, DOB1, DOB3, DOB4, DOB5 a DOB7), které jsou nedílnou součástí pojistné smlouvy, </w:t>
      </w:r>
      <w:proofErr w:type="spellStart"/>
      <w:r>
        <w:rPr>
          <w:rStyle w:val="ZkladntextTundkovn0pt0"/>
        </w:rPr>
        <w:t>není-lí</w:t>
      </w:r>
      <w:proofErr w:type="spellEnd"/>
      <w:r>
        <w:rPr>
          <w:rStyle w:val="ZkladntextTundkovn0pt0"/>
        </w:rPr>
        <w:t xml:space="preserve"> dále v této pojistné smlouvě uvedeno </w:t>
      </w:r>
      <w:proofErr w:type="spellStart"/>
      <w:r>
        <w:rPr>
          <w:rStyle w:val="ZkladntextTundkovn0pt0"/>
        </w:rPr>
        <w:t>iinak</w:t>
      </w:r>
      <w:proofErr w:type="spellEnd"/>
      <w:r>
        <w:rPr>
          <w:rStyle w:val="ZkladntextTundkovn0pt"/>
        </w:rPr>
        <w:t>.</w:t>
      </w:r>
    </w:p>
    <w:p w:rsidR="008671F5" w:rsidRDefault="003251F2">
      <w:pPr>
        <w:pStyle w:val="Nadpis30"/>
        <w:keepNext/>
        <w:keepLines/>
        <w:numPr>
          <w:ilvl w:val="1"/>
          <w:numId w:val="1"/>
        </w:numPr>
        <w:shd w:val="clear" w:color="auto" w:fill="auto"/>
        <w:tabs>
          <w:tab w:val="left" w:pos="770"/>
        </w:tabs>
        <w:spacing w:before="0" w:after="160" w:line="280" w:lineRule="exact"/>
        <w:ind w:left="180" w:firstLine="0"/>
        <w:jc w:val="both"/>
      </w:pPr>
      <w:bookmarkStart w:id="14" w:name="bookmark13"/>
      <w:r>
        <w:t>Předmět pojištění, pojistná hodnota, pojistná částka</w:t>
      </w:r>
      <w:bookmarkEnd w:id="14"/>
    </w:p>
    <w:p w:rsidR="008671F5" w:rsidRDefault="003251F2">
      <w:pPr>
        <w:pStyle w:val="Zkladntext41"/>
        <w:numPr>
          <w:ilvl w:val="2"/>
          <w:numId w:val="1"/>
        </w:numPr>
        <w:shd w:val="clear" w:color="auto" w:fill="auto"/>
        <w:spacing w:after="267"/>
        <w:ind w:left="740" w:right="20" w:hanging="720"/>
        <w:jc w:val="both"/>
      </w:pPr>
      <w:r>
        <w:rPr>
          <w:rStyle w:val="ZkladntextTundkovn0pt"/>
        </w:rPr>
        <w:t xml:space="preserve"> Soubor nemovitostí </w:t>
      </w:r>
      <w:r>
        <w:t xml:space="preserve">vlastních a cizích </w:t>
      </w:r>
      <w:r>
        <w:t>(budov a staveb) včetně příslušenství a ostatních nemovitostí, jako např. zábradlí, osvětlení, lampy, Lavičky, kanalizace včetně septiků, oplocení, veřejné osvětlení, inženýrské sítě, apod. a včetně všech rozestavěných nemovitostí, odpadkové koše, vjezdové</w:t>
      </w:r>
      <w:r>
        <w:t xml:space="preserve"> závory, dopravní značky s výjimkou pojištění souboru ostatních nemovitostí jako např. zpevněná nádvoří a plochy, parkoviště, silnice, komunikace, vozovky, cesty a chodníky, stavby na vodních tocích, mosty, jímky, studny apod.</w:t>
      </w:r>
    </w:p>
    <w:p w:rsidR="008671F5" w:rsidRDefault="003251F2">
      <w:pPr>
        <w:pStyle w:val="Zkladntext41"/>
        <w:shd w:val="clear" w:color="auto" w:fill="auto"/>
        <w:spacing w:after="68" w:line="230" w:lineRule="exact"/>
        <w:ind w:left="740" w:firstLine="0"/>
      </w:pPr>
      <w:r>
        <w:t xml:space="preserve">Pojištění se sjednává na </w:t>
      </w:r>
      <w:r>
        <w:rPr>
          <w:rStyle w:val="ZkladntextTundkovn0pt"/>
        </w:rPr>
        <w:t>novo</w:t>
      </w:r>
      <w:r>
        <w:rPr>
          <w:rStyle w:val="ZkladntextTundkovn0pt"/>
        </w:rPr>
        <w:t>u hodnotu.</w:t>
      </w:r>
    </w:p>
    <w:p w:rsidR="008671F5" w:rsidRDefault="003251F2">
      <w:pPr>
        <w:pStyle w:val="Zkladntext41"/>
        <w:shd w:val="clear" w:color="auto" w:fill="auto"/>
        <w:spacing w:after="169" w:line="230" w:lineRule="exact"/>
        <w:ind w:left="740" w:firstLine="0"/>
      </w:pPr>
      <w:r>
        <w:t xml:space="preserve">Pojistná částka: </w:t>
      </w:r>
      <w:r>
        <w:rPr>
          <w:rStyle w:val="ZkladntextTundkovn0pt"/>
        </w:rPr>
        <w:t>131 000 000 Kč</w:t>
      </w:r>
    </w:p>
    <w:p w:rsidR="008671F5" w:rsidRDefault="003251F2">
      <w:pPr>
        <w:pStyle w:val="Zkladntext41"/>
        <w:numPr>
          <w:ilvl w:val="2"/>
          <w:numId w:val="1"/>
        </w:numPr>
        <w:shd w:val="clear" w:color="auto" w:fill="auto"/>
        <w:tabs>
          <w:tab w:val="left" w:pos="674"/>
        </w:tabs>
        <w:spacing w:after="186" w:line="259" w:lineRule="exact"/>
        <w:ind w:left="740" w:right="20" w:hanging="720"/>
        <w:jc w:val="both"/>
      </w:pPr>
      <w:r>
        <w:rPr>
          <w:rStyle w:val="ZkladntextTundkovn0pt"/>
        </w:rPr>
        <w:t xml:space="preserve">Soubor movitých věcí </w:t>
      </w:r>
      <w:r>
        <w:t>vlastních a cizích včetně DIM a NIM, pracovních strojů samojízdných a pracovních strojů přípojných a včetně věcí vedených v operativní evidenci, věcí vedených na účtu spotřeby materiálu</w:t>
      </w:r>
    </w:p>
    <w:p w:rsidR="008671F5" w:rsidRDefault="003251F2">
      <w:pPr>
        <w:pStyle w:val="Zkladntext41"/>
        <w:shd w:val="clear" w:color="auto" w:fill="auto"/>
        <w:spacing w:line="326" w:lineRule="exact"/>
        <w:ind w:left="740" w:firstLine="0"/>
      </w:pPr>
      <w:r>
        <w:t xml:space="preserve">Pojištění se sjednává na </w:t>
      </w:r>
      <w:r>
        <w:rPr>
          <w:rStyle w:val="Zkladntext1"/>
        </w:rPr>
        <w:t>první riziko</w:t>
      </w:r>
      <w:r>
        <w:t>.</w:t>
      </w:r>
    </w:p>
    <w:p w:rsidR="008671F5" w:rsidRDefault="003251F2">
      <w:pPr>
        <w:pStyle w:val="Zkladntext41"/>
        <w:shd w:val="clear" w:color="auto" w:fill="auto"/>
        <w:spacing w:line="326" w:lineRule="exact"/>
        <w:ind w:left="740" w:firstLine="0"/>
      </w:pPr>
      <w:r>
        <w:t xml:space="preserve">Pojištění se sjednává na </w:t>
      </w:r>
      <w:r>
        <w:rPr>
          <w:rStyle w:val="ZkladntextTundkovn0pt"/>
        </w:rPr>
        <w:t>novou hodnotu.</w:t>
      </w:r>
    </w:p>
    <w:p w:rsidR="008671F5" w:rsidRDefault="003251F2">
      <w:pPr>
        <w:pStyle w:val="Zkladntext41"/>
        <w:shd w:val="clear" w:color="auto" w:fill="auto"/>
        <w:spacing w:after="170" w:line="326" w:lineRule="exact"/>
        <w:ind w:left="740" w:firstLine="0"/>
      </w:pPr>
      <w:r>
        <w:t>Pojistná částka: 400 000 000 Kč</w:t>
      </w:r>
    </w:p>
    <w:p w:rsidR="008671F5" w:rsidRDefault="003251F2">
      <w:pPr>
        <w:pStyle w:val="Zkladntext41"/>
        <w:numPr>
          <w:ilvl w:val="2"/>
          <w:numId w:val="1"/>
        </w:numPr>
        <w:shd w:val="clear" w:color="auto" w:fill="auto"/>
        <w:tabs>
          <w:tab w:val="left" w:pos="674"/>
        </w:tabs>
        <w:spacing w:after="190"/>
        <w:ind w:left="740" w:right="120" w:hanging="720"/>
      </w:pPr>
      <w:r>
        <w:rPr>
          <w:rStyle w:val="ZkladntextTundkovn0pt"/>
        </w:rPr>
        <w:t xml:space="preserve">Soubor zásob </w:t>
      </w:r>
      <w:r>
        <w:t>vlastních a cizích (zásobami se rozumí materiál, zboží, nedokončená výroba včetně nedokončené stavební výroby, polotovary, dokončené</w:t>
      </w:r>
      <w:r>
        <w:t xml:space="preserve"> výrobky apod.).</w:t>
      </w:r>
    </w:p>
    <w:p w:rsidR="008671F5" w:rsidRDefault="003251F2">
      <w:pPr>
        <w:pStyle w:val="Zkladntext41"/>
        <w:shd w:val="clear" w:color="auto" w:fill="auto"/>
        <w:spacing w:line="326" w:lineRule="exact"/>
        <w:ind w:left="740" w:firstLine="0"/>
      </w:pPr>
      <w:r>
        <w:t xml:space="preserve">Pojištění se sjednává na </w:t>
      </w:r>
      <w:r>
        <w:rPr>
          <w:rStyle w:val="Zkladntext1"/>
        </w:rPr>
        <w:t>první riziko</w:t>
      </w:r>
      <w:r>
        <w:t>.</w:t>
      </w:r>
    </w:p>
    <w:p w:rsidR="008671F5" w:rsidRDefault="003251F2">
      <w:pPr>
        <w:pStyle w:val="Zkladntext41"/>
        <w:shd w:val="clear" w:color="auto" w:fill="auto"/>
        <w:spacing w:line="326" w:lineRule="exact"/>
        <w:ind w:left="740" w:right="4800" w:firstLine="0"/>
      </w:pPr>
      <w:r>
        <w:t xml:space="preserve">Pojištění se sjednává na </w:t>
      </w:r>
      <w:r>
        <w:rPr>
          <w:rStyle w:val="ZkladntextTundkovn0pt"/>
        </w:rPr>
        <w:t xml:space="preserve">hodnotu znovuzřízení. </w:t>
      </w:r>
      <w:r>
        <w:t xml:space="preserve">Pojistná částka: </w:t>
      </w:r>
      <w:r>
        <w:rPr>
          <w:rStyle w:val="ZkladntextTundkovn0pt"/>
        </w:rPr>
        <w:t>7 000 000 Kč</w:t>
      </w:r>
    </w:p>
    <w:p w:rsidR="008671F5" w:rsidRDefault="003251F2">
      <w:pPr>
        <w:pStyle w:val="Zkladntext41"/>
        <w:numPr>
          <w:ilvl w:val="2"/>
          <w:numId w:val="1"/>
        </w:numPr>
        <w:shd w:val="clear" w:color="auto" w:fill="auto"/>
        <w:spacing w:after="66" w:line="259" w:lineRule="exact"/>
        <w:ind w:left="740" w:right="20" w:hanging="720"/>
        <w:jc w:val="both"/>
      </w:pPr>
      <w:r>
        <w:rPr>
          <w:rStyle w:val="ZkladntextTundkovn0pt"/>
        </w:rPr>
        <w:t xml:space="preserve"> Cennosti a ceniny </w:t>
      </w:r>
      <w:r>
        <w:t>vlastní a cizí včetně vnesených (peníze - platné tuzemské i cizozemské bankovky a mince, cenné papíry, k</w:t>
      </w:r>
      <w:r>
        <w:t>lenoty, výrobky z drahých kovů, drahých kamenů a perel, drahé kameny, perly, šeky, depozitní certifikáty, cenné známky, poštovní známky, kolky, poukázky, losy, karty na naftu a benzín, telefonní karty, stravenky, dálniční známky, jízdenky a kupony MHD, dob</w:t>
      </w:r>
      <w:r>
        <w:t>íječi kupóny do mobilních telefonů, vkladní a šekové knížky, platební karty a jiné obdobné dokumenty apod.)</w:t>
      </w:r>
    </w:p>
    <w:p w:rsidR="008671F5" w:rsidRDefault="003251F2">
      <w:pPr>
        <w:pStyle w:val="Zkladntext41"/>
        <w:shd w:val="clear" w:color="auto" w:fill="auto"/>
        <w:spacing w:line="326" w:lineRule="exact"/>
        <w:ind w:left="20" w:firstLine="720"/>
      </w:pPr>
      <w:r>
        <w:t xml:space="preserve">Pojištění se sjednává na </w:t>
      </w:r>
      <w:r>
        <w:rPr>
          <w:rStyle w:val="Zkladntext1"/>
        </w:rPr>
        <w:t>první riziko</w:t>
      </w:r>
      <w:r>
        <w:t>.</w:t>
      </w:r>
    </w:p>
    <w:p w:rsidR="008671F5" w:rsidRDefault="003251F2">
      <w:pPr>
        <w:pStyle w:val="Zkladntext41"/>
        <w:shd w:val="clear" w:color="auto" w:fill="auto"/>
        <w:spacing w:line="326" w:lineRule="exact"/>
        <w:ind w:left="20" w:firstLine="720"/>
      </w:pPr>
      <w:r>
        <w:t xml:space="preserve">Pojištění se sjednává na </w:t>
      </w:r>
      <w:r>
        <w:rPr>
          <w:rStyle w:val="ZkladntextTundkovn0pt"/>
        </w:rPr>
        <w:t>novou hodnotu.</w:t>
      </w:r>
    </w:p>
    <w:p w:rsidR="008671F5" w:rsidRDefault="003251F2">
      <w:pPr>
        <w:pStyle w:val="Zkladntext41"/>
        <w:shd w:val="clear" w:color="auto" w:fill="auto"/>
        <w:spacing w:after="197" w:line="326" w:lineRule="exact"/>
        <w:ind w:left="20" w:firstLine="720"/>
      </w:pPr>
      <w:r>
        <w:t xml:space="preserve">Pojistná částka: </w:t>
      </w:r>
      <w:r>
        <w:rPr>
          <w:rStyle w:val="ZkladntextTundkovn0pt"/>
        </w:rPr>
        <w:t>300 000 Kč</w:t>
      </w:r>
    </w:p>
    <w:p w:rsidR="008671F5" w:rsidRDefault="003251F2">
      <w:pPr>
        <w:pStyle w:val="Zkladntext40"/>
        <w:numPr>
          <w:ilvl w:val="2"/>
          <w:numId w:val="1"/>
        </w:numPr>
        <w:shd w:val="clear" w:color="auto" w:fill="auto"/>
        <w:spacing w:after="111" w:line="230" w:lineRule="exact"/>
        <w:ind w:left="740"/>
        <w:jc w:val="both"/>
      </w:pPr>
      <w:r>
        <w:t xml:space="preserve"> Soubor investic </w:t>
      </w:r>
      <w:r>
        <w:rPr>
          <w:rStyle w:val="Zkladntext4Netundkovn0pt"/>
        </w:rPr>
        <w:t>vlastních a cizích</w:t>
      </w:r>
    </w:p>
    <w:p w:rsidR="008671F5" w:rsidRDefault="003251F2">
      <w:pPr>
        <w:pStyle w:val="Zkladntext41"/>
        <w:shd w:val="clear" w:color="auto" w:fill="auto"/>
        <w:spacing w:line="326" w:lineRule="exact"/>
        <w:ind w:left="20" w:firstLine="720"/>
      </w:pPr>
      <w:r>
        <w:t xml:space="preserve">Pojištění se sjednává na </w:t>
      </w:r>
      <w:r>
        <w:rPr>
          <w:rStyle w:val="Zkladntext1"/>
        </w:rPr>
        <w:t>první riziko</w:t>
      </w:r>
      <w:r>
        <w:t>.</w:t>
      </w:r>
    </w:p>
    <w:p w:rsidR="008671F5" w:rsidRDefault="003251F2">
      <w:pPr>
        <w:pStyle w:val="Zkladntext41"/>
        <w:shd w:val="clear" w:color="auto" w:fill="auto"/>
        <w:spacing w:line="326" w:lineRule="exact"/>
        <w:ind w:left="20" w:firstLine="720"/>
      </w:pPr>
      <w:r>
        <w:t xml:space="preserve">Pojištění se sjednává na </w:t>
      </w:r>
      <w:r>
        <w:rPr>
          <w:rStyle w:val="ZkladntextTundkovn0pt"/>
        </w:rPr>
        <w:t>novou hodnotu.</w:t>
      </w:r>
    </w:p>
    <w:p w:rsidR="008671F5" w:rsidRDefault="003251F2">
      <w:pPr>
        <w:pStyle w:val="Zkladntext41"/>
        <w:shd w:val="clear" w:color="auto" w:fill="auto"/>
        <w:spacing w:after="174" w:line="326" w:lineRule="exact"/>
        <w:ind w:left="20" w:firstLine="720"/>
      </w:pPr>
      <w:r>
        <w:t xml:space="preserve">Pojistná částka: </w:t>
      </w:r>
      <w:r>
        <w:rPr>
          <w:rStyle w:val="ZkladntextTundkovn0pt"/>
        </w:rPr>
        <w:t>500 000 Kč</w:t>
      </w:r>
    </w:p>
    <w:p w:rsidR="008671F5" w:rsidRDefault="003251F2">
      <w:pPr>
        <w:pStyle w:val="Zkladntext41"/>
        <w:numPr>
          <w:ilvl w:val="2"/>
          <w:numId w:val="1"/>
        </w:numPr>
        <w:shd w:val="clear" w:color="auto" w:fill="auto"/>
        <w:spacing w:after="66" w:line="259" w:lineRule="exact"/>
        <w:ind w:left="740" w:right="120" w:hanging="720"/>
      </w:pPr>
      <w:r>
        <w:rPr>
          <w:rStyle w:val="ZkladntextTundkovn0pt"/>
        </w:rPr>
        <w:t xml:space="preserve"> Soubor software, nosičů dat a záznamů na nich, </w:t>
      </w:r>
      <w:r>
        <w:t>obchodních knih, kartoték, výkresů, písemností, magnetických pásků a disků.</w:t>
      </w:r>
    </w:p>
    <w:p w:rsidR="008671F5" w:rsidRDefault="003251F2">
      <w:pPr>
        <w:pStyle w:val="Zkladntext41"/>
        <w:shd w:val="clear" w:color="auto" w:fill="auto"/>
        <w:spacing w:line="326" w:lineRule="exact"/>
        <w:ind w:left="20" w:firstLine="720"/>
      </w:pPr>
      <w:r>
        <w:t xml:space="preserve">Pojištění se sjednává na </w:t>
      </w:r>
      <w:r>
        <w:rPr>
          <w:rStyle w:val="Zkladntext1"/>
        </w:rPr>
        <w:t>první riziko</w:t>
      </w:r>
      <w:r>
        <w:t>.</w:t>
      </w:r>
    </w:p>
    <w:p w:rsidR="008671F5" w:rsidRDefault="003251F2">
      <w:pPr>
        <w:pStyle w:val="Zkladntext41"/>
        <w:shd w:val="clear" w:color="auto" w:fill="auto"/>
        <w:spacing w:line="326" w:lineRule="exact"/>
        <w:ind w:left="20" w:firstLine="720"/>
      </w:pPr>
      <w:r>
        <w:t xml:space="preserve">Pojištění se sjednává na </w:t>
      </w:r>
      <w:r>
        <w:rPr>
          <w:rStyle w:val="ZkladntextTundkovn0pt"/>
        </w:rPr>
        <w:t>novou hodnotu.</w:t>
      </w:r>
    </w:p>
    <w:p w:rsidR="008671F5" w:rsidRDefault="003251F2">
      <w:pPr>
        <w:pStyle w:val="Zkladntext41"/>
        <w:shd w:val="clear" w:color="auto" w:fill="auto"/>
        <w:spacing w:after="174" w:line="326" w:lineRule="exact"/>
        <w:ind w:left="20" w:firstLine="720"/>
      </w:pPr>
      <w:r>
        <w:t xml:space="preserve">Pojistná částka: </w:t>
      </w:r>
      <w:r>
        <w:rPr>
          <w:rStyle w:val="ZkladntextTundkovn0pt"/>
        </w:rPr>
        <w:t>1000 000 Kč</w:t>
      </w:r>
    </w:p>
    <w:p w:rsidR="008671F5" w:rsidRDefault="003251F2">
      <w:pPr>
        <w:pStyle w:val="Zkladntext41"/>
        <w:numPr>
          <w:ilvl w:val="2"/>
          <w:numId w:val="1"/>
        </w:numPr>
        <w:shd w:val="clear" w:color="auto" w:fill="auto"/>
        <w:spacing w:after="66" w:line="259" w:lineRule="exact"/>
        <w:ind w:left="740" w:right="320" w:hanging="720"/>
      </w:pPr>
      <w:r>
        <w:rPr>
          <w:rStyle w:val="ZkladntextTundkovn0pt"/>
        </w:rPr>
        <w:lastRenderedPageBreak/>
        <w:t xml:space="preserve"> Soubor movitých věcí </w:t>
      </w:r>
      <w:r>
        <w:t>- cizích vnesených a odložených věcí zaměstnanců, dětí, žáků, studentů, návštěv, klientů apod.</w:t>
      </w:r>
    </w:p>
    <w:p w:rsidR="008671F5" w:rsidRDefault="003251F2">
      <w:pPr>
        <w:pStyle w:val="Zkladntext41"/>
        <w:shd w:val="clear" w:color="auto" w:fill="auto"/>
        <w:spacing w:line="326" w:lineRule="exact"/>
        <w:ind w:left="20" w:firstLine="720"/>
      </w:pPr>
      <w:r>
        <w:t xml:space="preserve">Pojištění se sjednává na </w:t>
      </w:r>
      <w:r>
        <w:rPr>
          <w:rStyle w:val="Zkladntext1"/>
        </w:rPr>
        <w:t>první riziko</w:t>
      </w:r>
      <w:r>
        <w:t>.</w:t>
      </w:r>
    </w:p>
    <w:p w:rsidR="008671F5" w:rsidRDefault="003251F2">
      <w:pPr>
        <w:pStyle w:val="Zkladntext41"/>
        <w:shd w:val="clear" w:color="auto" w:fill="auto"/>
        <w:spacing w:line="326" w:lineRule="exact"/>
        <w:ind w:left="20" w:firstLine="720"/>
      </w:pPr>
      <w:r>
        <w:t>Pojištění se sjed</w:t>
      </w:r>
      <w:r>
        <w:t xml:space="preserve">nává na </w:t>
      </w:r>
      <w:r>
        <w:rPr>
          <w:rStyle w:val="ZkladntextTundkovn0pt"/>
        </w:rPr>
        <w:t>novou hodnotu.</w:t>
      </w:r>
    </w:p>
    <w:p w:rsidR="008671F5" w:rsidRDefault="003251F2">
      <w:pPr>
        <w:pStyle w:val="Zkladntext41"/>
        <w:shd w:val="clear" w:color="auto" w:fill="auto"/>
        <w:spacing w:after="457" w:line="326" w:lineRule="exact"/>
        <w:ind w:left="20" w:firstLine="720"/>
      </w:pPr>
      <w:r>
        <w:t xml:space="preserve">Pojistná částka: </w:t>
      </w:r>
      <w:r>
        <w:rPr>
          <w:rStyle w:val="ZkladntextTundkovn0pt"/>
        </w:rPr>
        <w:t>200 000 Kč</w:t>
      </w:r>
    </w:p>
    <w:p w:rsidR="008671F5" w:rsidRDefault="003251F2">
      <w:pPr>
        <w:pStyle w:val="Nadpis30"/>
        <w:keepNext/>
        <w:keepLines/>
        <w:numPr>
          <w:ilvl w:val="1"/>
          <w:numId w:val="1"/>
        </w:numPr>
        <w:shd w:val="clear" w:color="auto" w:fill="auto"/>
        <w:tabs>
          <w:tab w:val="left" w:pos="720"/>
        </w:tabs>
        <w:spacing w:before="0" w:after="155" w:line="280" w:lineRule="exact"/>
        <w:ind w:left="160" w:firstLine="0"/>
        <w:jc w:val="both"/>
      </w:pPr>
      <w:bookmarkStart w:id="15" w:name="bookmark14"/>
      <w:r>
        <w:t>Pojistná nebezpečí</w:t>
      </w:r>
      <w:bookmarkEnd w:id="15"/>
    </w:p>
    <w:p w:rsidR="008671F5" w:rsidRDefault="003251F2">
      <w:pPr>
        <w:pStyle w:val="Zkladntext41"/>
        <w:shd w:val="clear" w:color="auto" w:fill="auto"/>
        <w:spacing w:after="443" w:line="259" w:lineRule="exact"/>
        <w:ind w:left="600" w:right="20" w:firstLine="0"/>
        <w:jc w:val="both"/>
      </w:pPr>
      <w:r>
        <w:t xml:space="preserve">Pro věci pojištěné dle bodu 2.1 se sjednává pojištění pro případ poškození, zničení nebo ztráty (v přímé souvislosti s událostmi uvedenými v odstavcích tohoto bodu) níže uvedeným </w:t>
      </w:r>
      <w:r>
        <w:t>pojistným nebezpečím:</w:t>
      </w:r>
    </w:p>
    <w:p w:rsidR="008671F5" w:rsidRDefault="003251F2">
      <w:pPr>
        <w:pStyle w:val="Zkladntext40"/>
        <w:numPr>
          <w:ilvl w:val="2"/>
          <w:numId w:val="1"/>
        </w:numPr>
        <w:shd w:val="clear" w:color="auto" w:fill="auto"/>
        <w:tabs>
          <w:tab w:val="left" w:pos="714"/>
        </w:tabs>
        <w:spacing w:after="115" w:line="230" w:lineRule="exact"/>
        <w:ind w:left="740"/>
        <w:jc w:val="both"/>
      </w:pPr>
      <w:bookmarkStart w:id="16" w:name="bookmark15"/>
      <w:r>
        <w:t>Základní živelní pojištění</w:t>
      </w:r>
      <w:bookmarkEnd w:id="16"/>
    </w:p>
    <w:p w:rsidR="008671F5" w:rsidRDefault="003251F2">
      <w:pPr>
        <w:pStyle w:val="Zkladntext41"/>
        <w:shd w:val="clear" w:color="auto" w:fill="auto"/>
        <w:spacing w:line="322" w:lineRule="exact"/>
        <w:ind w:left="20" w:firstLine="720"/>
      </w:pPr>
      <w:r>
        <w:t>Základní živelní pojištění se sjednává pro případ poškození nebo zničení pojištěné věci:</w:t>
      </w:r>
    </w:p>
    <w:p w:rsidR="008671F5" w:rsidRDefault="003251F2">
      <w:pPr>
        <w:pStyle w:val="Zkladntext41"/>
        <w:numPr>
          <w:ilvl w:val="0"/>
          <w:numId w:val="2"/>
        </w:numPr>
        <w:shd w:val="clear" w:color="auto" w:fill="auto"/>
        <w:spacing w:line="322" w:lineRule="exact"/>
        <w:ind w:left="20" w:firstLine="720"/>
      </w:pPr>
      <w:r>
        <w:t xml:space="preserve"> požárem a jeho průvodními jevy,</w:t>
      </w:r>
    </w:p>
    <w:p w:rsidR="008671F5" w:rsidRDefault="003251F2">
      <w:pPr>
        <w:pStyle w:val="Zkladntext41"/>
        <w:numPr>
          <w:ilvl w:val="0"/>
          <w:numId w:val="2"/>
        </w:numPr>
        <w:shd w:val="clear" w:color="auto" w:fill="auto"/>
        <w:spacing w:line="322" w:lineRule="exact"/>
        <w:ind w:left="20" w:firstLine="720"/>
      </w:pPr>
      <w:r>
        <w:t xml:space="preserve"> výbuchem,</w:t>
      </w:r>
    </w:p>
    <w:p w:rsidR="008671F5" w:rsidRDefault="003251F2">
      <w:pPr>
        <w:pStyle w:val="Zkladntext41"/>
        <w:numPr>
          <w:ilvl w:val="0"/>
          <w:numId w:val="2"/>
        </w:numPr>
        <w:shd w:val="clear" w:color="auto" w:fill="auto"/>
        <w:spacing w:line="322" w:lineRule="exact"/>
        <w:ind w:left="20" w:firstLine="720"/>
      </w:pPr>
      <w:r>
        <w:t xml:space="preserve"> úderem blesku,</w:t>
      </w:r>
    </w:p>
    <w:p w:rsidR="008671F5" w:rsidRDefault="003251F2">
      <w:pPr>
        <w:pStyle w:val="Zkladntext41"/>
        <w:numPr>
          <w:ilvl w:val="0"/>
          <w:numId w:val="2"/>
        </w:numPr>
        <w:shd w:val="clear" w:color="auto" w:fill="auto"/>
        <w:spacing w:line="322" w:lineRule="exact"/>
        <w:ind w:left="20" w:firstLine="720"/>
      </w:pPr>
      <w:r>
        <w:t xml:space="preserve"> nárazem nebo zřícením letadla, jeho části nebo jeho nákla</w:t>
      </w:r>
      <w:r>
        <w:t>du,</w:t>
      </w:r>
    </w:p>
    <w:p w:rsidR="008671F5" w:rsidRDefault="003251F2">
      <w:pPr>
        <w:pStyle w:val="Zkladntext41"/>
        <w:numPr>
          <w:ilvl w:val="0"/>
          <w:numId w:val="2"/>
        </w:numPr>
        <w:shd w:val="clear" w:color="auto" w:fill="auto"/>
        <w:spacing w:line="379" w:lineRule="exact"/>
        <w:ind w:left="20" w:right="200" w:firstLine="720"/>
      </w:pPr>
      <w:r>
        <w:t xml:space="preserve"> škody způsobené hašením, stržením nebo vyklízením v důsledku jedné z uvedených událostí. </w:t>
      </w:r>
      <w:r>
        <w:rPr>
          <w:rStyle w:val="Zkladntext1"/>
        </w:rPr>
        <w:t>Pro odstavec 2.2.1 této části se pojištění sjednává bez limitu plnění.</w:t>
      </w:r>
    </w:p>
    <w:p w:rsidR="008671F5" w:rsidRDefault="003251F2">
      <w:pPr>
        <w:pStyle w:val="Zkladntext40"/>
        <w:numPr>
          <w:ilvl w:val="2"/>
          <w:numId w:val="1"/>
        </w:numPr>
        <w:shd w:val="clear" w:color="auto" w:fill="auto"/>
        <w:spacing w:after="115" w:line="230" w:lineRule="exact"/>
        <w:ind w:left="20" w:firstLine="0"/>
      </w:pPr>
      <w:bookmarkStart w:id="17" w:name="bookmark16"/>
      <w:r>
        <w:t xml:space="preserve"> Doplňkové živelní pojištění</w:t>
      </w:r>
      <w:bookmarkEnd w:id="17"/>
    </w:p>
    <w:p w:rsidR="008671F5" w:rsidRDefault="003251F2">
      <w:pPr>
        <w:pStyle w:val="Zkladntext41"/>
        <w:shd w:val="clear" w:color="auto" w:fill="auto"/>
        <w:spacing w:line="322" w:lineRule="exact"/>
        <w:ind w:left="1080" w:hanging="360"/>
        <w:jc w:val="both"/>
      </w:pPr>
      <w:r>
        <w:t xml:space="preserve">Doplňkové živelní pojištění se sjednává pro případ poškození </w:t>
      </w:r>
      <w:r>
        <w:t>nebo zničení pojištěné věcí:</w:t>
      </w:r>
    </w:p>
    <w:p w:rsidR="008671F5" w:rsidRDefault="003251F2">
      <w:pPr>
        <w:pStyle w:val="Zkladntext41"/>
        <w:numPr>
          <w:ilvl w:val="0"/>
          <w:numId w:val="2"/>
        </w:numPr>
        <w:shd w:val="clear" w:color="auto" w:fill="auto"/>
        <w:spacing w:line="322" w:lineRule="exact"/>
        <w:ind w:left="1080" w:hanging="360"/>
        <w:jc w:val="both"/>
      </w:pPr>
      <w:r>
        <w:t xml:space="preserve"> Kouřem, nárazem dopravního prostředku, aerodynamickým třeskem</w:t>
      </w:r>
    </w:p>
    <w:p w:rsidR="008671F5" w:rsidRDefault="003251F2">
      <w:pPr>
        <w:pStyle w:val="Zkladntext41"/>
        <w:numPr>
          <w:ilvl w:val="0"/>
          <w:numId w:val="2"/>
        </w:numPr>
        <w:shd w:val="clear" w:color="auto" w:fill="auto"/>
        <w:spacing w:line="322" w:lineRule="exact"/>
        <w:ind w:left="1080" w:hanging="360"/>
        <w:jc w:val="both"/>
      </w:pPr>
      <w:r>
        <w:t xml:space="preserve"> Vichřicí, krupobitím</w:t>
      </w:r>
    </w:p>
    <w:p w:rsidR="008671F5" w:rsidRDefault="003251F2">
      <w:pPr>
        <w:pStyle w:val="Zkladntext41"/>
        <w:numPr>
          <w:ilvl w:val="0"/>
          <w:numId w:val="2"/>
        </w:numPr>
        <w:shd w:val="clear" w:color="auto" w:fill="auto"/>
        <w:spacing w:line="322" w:lineRule="exact"/>
        <w:ind w:left="1080" w:hanging="360"/>
        <w:jc w:val="both"/>
      </w:pPr>
      <w:r>
        <w:t xml:space="preserve"> Tíhou sněhu a/nebo námrazy</w:t>
      </w:r>
    </w:p>
    <w:p w:rsidR="008671F5" w:rsidRDefault="003251F2">
      <w:pPr>
        <w:pStyle w:val="Zkladntext41"/>
        <w:numPr>
          <w:ilvl w:val="0"/>
          <w:numId w:val="2"/>
        </w:numPr>
        <w:shd w:val="clear" w:color="auto" w:fill="auto"/>
        <w:spacing w:line="322" w:lineRule="exact"/>
        <w:ind w:left="740" w:right="720" w:firstLine="0"/>
      </w:pPr>
      <w:r>
        <w:t xml:space="preserve"> Pádem stromů, stožárů a jiných předmětů j) Záplavou, povodní</w:t>
      </w:r>
    </w:p>
    <w:p w:rsidR="008671F5" w:rsidRDefault="003251F2">
      <w:pPr>
        <w:pStyle w:val="Zkladntext41"/>
        <w:shd w:val="clear" w:color="auto" w:fill="auto"/>
        <w:spacing w:line="322" w:lineRule="exact"/>
        <w:ind w:left="1080" w:hanging="360"/>
        <w:jc w:val="both"/>
      </w:pPr>
      <w:r>
        <w:t>k) Zemětřesením</w:t>
      </w:r>
    </w:p>
    <w:p w:rsidR="008671F5" w:rsidRDefault="003251F2">
      <w:pPr>
        <w:pStyle w:val="Zkladntext41"/>
        <w:shd w:val="clear" w:color="auto" w:fill="auto"/>
        <w:spacing w:line="384" w:lineRule="exact"/>
        <w:ind w:left="20" w:right="720" w:firstLine="720"/>
      </w:pPr>
      <w:r>
        <w:t xml:space="preserve">l) Sesuvem půdy, zřícení skal </w:t>
      </w:r>
      <w:proofErr w:type="spellStart"/>
      <w:r>
        <w:t>n®bo</w:t>
      </w:r>
      <w:proofErr w:type="spellEnd"/>
      <w:r>
        <w:t xml:space="preserve"> z</w:t>
      </w:r>
      <w:r>
        <w:t xml:space="preserve">emin, sesuvem nebo zřícením lavin </w:t>
      </w:r>
      <w:r>
        <w:rPr>
          <w:rStyle w:val="Zkladntext1"/>
        </w:rPr>
        <w:t>Pro odstavec 2,</w:t>
      </w:r>
      <w:r>
        <w:t>~</w:t>
      </w:r>
      <w:r>
        <w:rPr>
          <w:vertAlign w:val="superscript"/>
        </w:rPr>
        <w:t>&gt;</w:t>
      </w:r>
      <w:r>
        <w:t xml:space="preserve"> 2 </w:t>
      </w:r>
      <w:r>
        <w:rPr>
          <w:rStyle w:val="Zkladntext1"/>
        </w:rPr>
        <w:t xml:space="preserve">se sjednávali </w:t>
      </w:r>
      <w:proofErr w:type="spellStart"/>
      <w:r>
        <w:rPr>
          <w:rStyle w:val="Zkladntext1"/>
        </w:rPr>
        <w:t>mze</w:t>
      </w:r>
      <w:proofErr w:type="spellEnd"/>
      <w:r>
        <w:rPr>
          <w:rStyle w:val="Zkladntext1"/>
        </w:rPr>
        <w:t xml:space="preserve"> uvedené limity:</w:t>
      </w:r>
    </w:p>
    <w:p w:rsidR="008671F5" w:rsidRDefault="003251F2">
      <w:pPr>
        <w:pStyle w:val="Zkladntext41"/>
        <w:numPr>
          <w:ilvl w:val="0"/>
          <w:numId w:val="3"/>
        </w:numPr>
        <w:shd w:val="clear" w:color="auto" w:fill="auto"/>
        <w:ind w:left="1080" w:right="20" w:hanging="360"/>
        <w:jc w:val="both"/>
      </w:pPr>
      <w:r>
        <w:t xml:space="preserve"> povodeň nebo záplava nejméně 20 000 000 Kč (s možností připojištění). Pojištění se vztahuje i na zpětné vystoupnutí kapaliny z odpadního potrubí, které bylo způsobeno </w:t>
      </w:r>
      <w:r>
        <w:t>zahlcením venkovní kanalizace v důsledku atmosférických srážek, povodně nebo záplavy,</w:t>
      </w:r>
    </w:p>
    <w:p w:rsidR="008671F5" w:rsidRDefault="003251F2">
      <w:pPr>
        <w:pStyle w:val="Zkladntext41"/>
        <w:numPr>
          <w:ilvl w:val="0"/>
          <w:numId w:val="3"/>
        </w:numPr>
        <w:shd w:val="clear" w:color="auto" w:fill="auto"/>
        <w:spacing w:line="230" w:lineRule="exact"/>
        <w:ind w:left="1080" w:hanging="360"/>
        <w:jc w:val="both"/>
      </w:pPr>
      <w:r>
        <w:t xml:space="preserve"> vichřice nebo krupobití nejméně 20 000 000 Kč (s možností připojištění),</w:t>
      </w:r>
    </w:p>
    <w:p w:rsidR="008671F5" w:rsidRDefault="003251F2">
      <w:pPr>
        <w:pStyle w:val="Zkladntext41"/>
        <w:numPr>
          <w:ilvl w:val="0"/>
          <w:numId w:val="3"/>
        </w:numPr>
        <w:shd w:val="clear" w:color="auto" w:fill="auto"/>
        <w:spacing w:line="269" w:lineRule="exact"/>
        <w:ind w:left="1080" w:right="20" w:hanging="360"/>
      </w:pPr>
      <w:r>
        <w:t xml:space="preserve"> sesuv půdy, zřícení skal nebo zemin, sesuv nebo zřícením Lavin, a pro škody způsobené tíhou sněhu nebo námrazy nejméně 20 000 000 Kč (s možností připojištění),</w:t>
      </w:r>
    </w:p>
    <w:p w:rsidR="008671F5" w:rsidRDefault="003251F2">
      <w:pPr>
        <w:pStyle w:val="Zkladntext41"/>
        <w:numPr>
          <w:ilvl w:val="0"/>
          <w:numId w:val="3"/>
        </w:numPr>
        <w:shd w:val="clear" w:color="auto" w:fill="auto"/>
        <w:spacing w:line="259" w:lineRule="exact"/>
        <w:ind w:left="1080" w:right="20" w:hanging="360"/>
        <w:jc w:val="both"/>
      </w:pPr>
      <w:r>
        <w:t xml:space="preserve"> náraz dopravního prostředku nebo jeho nákladu, kouř, aerodynamický třesk, pád stromů, stožárů </w:t>
      </w:r>
      <w:r>
        <w:t>a jiných předmětů, nejsou-li součástí poškozené pojištěné věci, nebo nejsou-li součástí téhož souboru, jako poškozená věc nejméně 20 000 000 Kč (s možností připojištění)</w:t>
      </w:r>
    </w:p>
    <w:p w:rsidR="008671F5" w:rsidRDefault="003251F2">
      <w:pPr>
        <w:pStyle w:val="Zkladntext41"/>
        <w:numPr>
          <w:ilvl w:val="0"/>
          <w:numId w:val="3"/>
        </w:numPr>
        <w:shd w:val="clear" w:color="auto" w:fill="auto"/>
        <w:spacing w:after="197" w:line="230" w:lineRule="exact"/>
        <w:ind w:left="1080" w:hanging="360"/>
        <w:jc w:val="both"/>
      </w:pPr>
      <w:r>
        <w:t xml:space="preserve"> Zemětřesení se sjednává bez limitu.</w:t>
      </w:r>
    </w:p>
    <w:p w:rsidR="008671F5" w:rsidRDefault="003251F2">
      <w:pPr>
        <w:pStyle w:val="Zkladntext40"/>
        <w:numPr>
          <w:ilvl w:val="2"/>
          <w:numId w:val="1"/>
        </w:numPr>
        <w:shd w:val="clear" w:color="auto" w:fill="auto"/>
        <w:spacing w:after="183" w:line="230" w:lineRule="exact"/>
        <w:ind w:left="20" w:firstLine="0"/>
      </w:pPr>
      <w:bookmarkStart w:id="18" w:name="bookmark17"/>
      <w:r>
        <w:t xml:space="preserve"> Vodovodní živelní pojištění</w:t>
      </w:r>
      <w:bookmarkEnd w:id="18"/>
    </w:p>
    <w:p w:rsidR="008671F5" w:rsidRDefault="003251F2">
      <w:pPr>
        <w:pStyle w:val="Zkladntext41"/>
        <w:shd w:val="clear" w:color="auto" w:fill="auto"/>
        <w:spacing w:line="230" w:lineRule="exact"/>
        <w:ind w:left="1080" w:hanging="360"/>
        <w:jc w:val="both"/>
      </w:pPr>
      <w:r>
        <w:t>Vodovodní živelní po</w:t>
      </w:r>
      <w:r>
        <w:t>jištění se sjednává také pro případ poškození nebo zničení pojištěné věci:</w:t>
      </w:r>
    </w:p>
    <w:p w:rsidR="008671F5" w:rsidRDefault="003251F2">
      <w:pPr>
        <w:pStyle w:val="Zkladntext41"/>
        <w:numPr>
          <w:ilvl w:val="0"/>
          <w:numId w:val="4"/>
        </w:numPr>
        <w:shd w:val="clear" w:color="auto" w:fill="auto"/>
        <w:ind w:left="1080" w:right="20" w:hanging="360"/>
      </w:pPr>
      <w:r>
        <w:t xml:space="preserve"> </w:t>
      </w:r>
      <w:r>
        <w:rPr>
          <w:rStyle w:val="Zkladntext1"/>
        </w:rPr>
        <w:t>kapalinou unikající z</w:t>
      </w:r>
      <w:r>
        <w:t xml:space="preserve"> v</w:t>
      </w:r>
      <w:r>
        <w:rPr>
          <w:rStyle w:val="Zkladntext1"/>
        </w:rPr>
        <w:t>odovodních zařízení</w:t>
      </w:r>
      <w:r>
        <w:t xml:space="preserve"> vzniká právo na plnění také za poškození nebo zničení</w:t>
      </w:r>
    </w:p>
    <w:p w:rsidR="008671F5" w:rsidRDefault="003251F2">
      <w:pPr>
        <w:pStyle w:val="Zkladntext41"/>
        <w:numPr>
          <w:ilvl w:val="0"/>
          <w:numId w:val="3"/>
        </w:numPr>
        <w:shd w:val="clear" w:color="auto" w:fill="auto"/>
        <w:ind w:left="1260" w:right="20" w:hanging="160"/>
      </w:pPr>
      <w:r>
        <w:t xml:space="preserve"> potrubí nebo topných těles vodovodních zařízení včetně armatur, došlo-li k němu přetlakem nebo zamrznutím kapaliny v nich,</w:t>
      </w:r>
    </w:p>
    <w:p w:rsidR="008671F5" w:rsidRDefault="003251F2">
      <w:pPr>
        <w:pStyle w:val="Zkladntext41"/>
        <w:numPr>
          <w:ilvl w:val="0"/>
          <w:numId w:val="3"/>
        </w:numPr>
        <w:shd w:val="clear" w:color="auto" w:fill="auto"/>
        <w:spacing w:after="60"/>
        <w:ind w:left="1260" w:right="20" w:hanging="160"/>
      </w:pPr>
      <w:r>
        <w:t xml:space="preserve"> kotlů, nádrží a výměníkových stanic vytápěcích systémů, došlo-li k němu zamrznutím kapaliny v nich.</w:t>
      </w:r>
    </w:p>
    <w:p w:rsidR="008671F5" w:rsidRDefault="003251F2">
      <w:pPr>
        <w:pStyle w:val="Zkladntext41"/>
        <w:shd w:val="clear" w:color="auto" w:fill="auto"/>
        <w:ind w:left="1260" w:right="20" w:firstLine="0"/>
        <w:jc w:val="both"/>
      </w:pPr>
      <w:r>
        <w:lastRenderedPageBreak/>
        <w:t xml:space="preserve">Pro tyto škody se </w:t>
      </w:r>
      <w:proofErr w:type="spellStart"/>
      <w:r>
        <w:t>siednává</w:t>
      </w:r>
      <w:proofErr w:type="spellEnd"/>
      <w:r>
        <w:t xml:space="preserve"> </w:t>
      </w:r>
      <w:r>
        <w:rPr>
          <w:rStyle w:val="Zkladntext1"/>
        </w:rPr>
        <w:t>limi</w:t>
      </w:r>
      <w:r>
        <w:rPr>
          <w:rStyle w:val="Zkladntext1"/>
        </w:rPr>
        <w:t xml:space="preserve">t plnění ve výši </w:t>
      </w:r>
      <w:proofErr w:type="spellStart"/>
      <w:r>
        <w:rPr>
          <w:rStyle w:val="Zkladntext1"/>
        </w:rPr>
        <w:t>neiméně</w:t>
      </w:r>
      <w:proofErr w:type="spellEnd"/>
      <w:r>
        <w:t xml:space="preserve"> 10 000 00</w:t>
      </w:r>
      <w:r>
        <w:rPr>
          <w:rStyle w:val="Zkladntext1"/>
        </w:rPr>
        <w:t>0 Kč</w:t>
      </w:r>
      <w:r>
        <w:t xml:space="preserve"> (s možností připojištění).</w:t>
      </w:r>
    </w:p>
    <w:p w:rsidR="008671F5" w:rsidRDefault="003251F2">
      <w:pPr>
        <w:pStyle w:val="Zkladntext41"/>
        <w:numPr>
          <w:ilvl w:val="0"/>
          <w:numId w:val="4"/>
        </w:numPr>
        <w:shd w:val="clear" w:color="auto" w:fill="auto"/>
        <w:spacing w:after="22" w:line="230" w:lineRule="exact"/>
        <w:ind w:left="1080" w:hanging="360"/>
        <w:jc w:val="both"/>
      </w:pPr>
      <w:r>
        <w:t xml:space="preserve"> </w:t>
      </w:r>
      <w:r>
        <w:rPr>
          <w:rStyle w:val="Zkladntext1"/>
        </w:rPr>
        <w:t xml:space="preserve">zatékáním dešťové </w:t>
      </w:r>
      <w:proofErr w:type="spellStart"/>
      <w:r>
        <w:rPr>
          <w:rStyle w:val="Zkladntext1"/>
        </w:rPr>
        <w:t>vodv</w:t>
      </w:r>
      <w:proofErr w:type="spellEnd"/>
      <w:r>
        <w:rPr>
          <w:rStyle w:val="Zkladntext1"/>
        </w:rPr>
        <w:t xml:space="preserve"> a </w:t>
      </w:r>
      <w:proofErr w:type="spellStart"/>
      <w:r>
        <w:rPr>
          <w:rStyle w:val="Zkladntext1"/>
        </w:rPr>
        <w:t>taiíci</w:t>
      </w:r>
      <w:proofErr w:type="spellEnd"/>
      <w:r>
        <w:t xml:space="preserve"> I </w:t>
      </w:r>
      <w:proofErr w:type="spellStart"/>
      <w:r>
        <w:rPr>
          <w:rStyle w:val="ZkladntextMalpsmena"/>
        </w:rPr>
        <w:t>i</w:t>
      </w:r>
      <w:r>
        <w:rPr>
          <w:rStyle w:val="ZkladntextMalpsmena0"/>
        </w:rPr>
        <w:t>q</w:t>
      </w:r>
      <w:proofErr w:type="spellEnd"/>
      <w:r>
        <w:rPr>
          <w:rStyle w:val="Zkladntext1"/>
        </w:rPr>
        <w:t xml:space="preserve"> ledu nebo sněhu:</w:t>
      </w:r>
    </w:p>
    <w:p w:rsidR="008671F5" w:rsidRDefault="003251F2">
      <w:pPr>
        <w:pStyle w:val="Zkladntext41"/>
        <w:shd w:val="clear" w:color="auto" w:fill="auto"/>
        <w:spacing w:line="230" w:lineRule="exact"/>
        <w:ind w:left="1260" w:firstLine="0"/>
        <w:jc w:val="both"/>
      </w:pPr>
      <w:r>
        <w:t xml:space="preserve">Pro </w:t>
      </w:r>
      <w:proofErr w:type="spellStart"/>
      <w:r>
        <w:t>tvto</w:t>
      </w:r>
      <w:proofErr w:type="spellEnd"/>
      <w:r>
        <w:t xml:space="preserve"> škody se </w:t>
      </w:r>
      <w:proofErr w:type="spellStart"/>
      <w:r>
        <w:t>siednává</w:t>
      </w:r>
      <w:proofErr w:type="spellEnd"/>
      <w:r>
        <w:t xml:space="preserve"> </w:t>
      </w:r>
      <w:proofErr w:type="spellStart"/>
      <w:r>
        <w:t>sublimit</w:t>
      </w:r>
      <w:proofErr w:type="spellEnd"/>
      <w:r>
        <w:t xml:space="preserve"> plnění 10 000 000 Kč (s možností připojištění);</w:t>
      </w:r>
    </w:p>
    <w:p w:rsidR="008671F5" w:rsidRDefault="003251F2">
      <w:pPr>
        <w:pStyle w:val="Zkladntext41"/>
        <w:numPr>
          <w:ilvl w:val="0"/>
          <w:numId w:val="4"/>
        </w:numPr>
        <w:shd w:val="clear" w:color="auto" w:fill="auto"/>
        <w:ind w:left="1080" w:right="20" w:hanging="360"/>
      </w:pPr>
      <w:r>
        <w:t xml:space="preserve"> médiem </w:t>
      </w:r>
      <w:r>
        <w:rPr>
          <w:rStyle w:val="Zkladntext1"/>
        </w:rPr>
        <w:t>vyt</w:t>
      </w:r>
      <w:r>
        <w:t>é</w:t>
      </w:r>
      <w:r>
        <w:rPr>
          <w:rStyle w:val="Zkladntext1"/>
        </w:rPr>
        <w:t>kajícím v důsledku poru</w:t>
      </w:r>
      <w:r>
        <w:t>ch</w:t>
      </w:r>
      <w:r>
        <w:rPr>
          <w:rStyle w:val="Zkladntext1"/>
        </w:rPr>
        <w:t xml:space="preserve">y ze </w:t>
      </w:r>
      <w:r>
        <w:rPr>
          <w:rStyle w:val="Zkladntext1"/>
        </w:rPr>
        <w:t>stabilních a samoč</w:t>
      </w:r>
      <w:r>
        <w:t>i</w:t>
      </w:r>
      <w:r>
        <w:rPr>
          <w:rStyle w:val="Zkladntext1"/>
        </w:rPr>
        <w:t>nných hasicích</w:t>
      </w:r>
      <w:r>
        <w:t xml:space="preserve"> zařízení včetně škody způsobené v důsledku provádění tlakových zkoušek hasicího zařízení;</w:t>
      </w:r>
    </w:p>
    <w:p w:rsidR="008671F5" w:rsidRDefault="003251F2">
      <w:pPr>
        <w:pStyle w:val="Zkladntext41"/>
        <w:shd w:val="clear" w:color="auto" w:fill="auto"/>
        <w:spacing w:line="322" w:lineRule="exact"/>
        <w:ind w:left="1260" w:hanging="160"/>
      </w:pPr>
      <w:r>
        <w:t xml:space="preserve">Pro tyto škody se sjednává </w:t>
      </w:r>
      <w:proofErr w:type="spellStart"/>
      <w:r>
        <w:t>sublimit</w:t>
      </w:r>
      <w:proofErr w:type="spellEnd"/>
      <w:r>
        <w:t xml:space="preserve"> plnění 10 000 000 Kč (s možností připojištění).</w:t>
      </w:r>
    </w:p>
    <w:p w:rsidR="008671F5" w:rsidRDefault="003251F2">
      <w:pPr>
        <w:pStyle w:val="Zkladntext41"/>
        <w:shd w:val="clear" w:color="auto" w:fill="auto"/>
        <w:spacing w:line="322" w:lineRule="exact"/>
        <w:ind w:left="1260" w:hanging="160"/>
      </w:pPr>
      <w:r>
        <w:rPr>
          <w:rStyle w:val="Zkladntext1"/>
        </w:rPr>
        <w:t xml:space="preserve">Dále se </w:t>
      </w:r>
      <w:proofErr w:type="spellStart"/>
      <w:r>
        <w:rPr>
          <w:rStyle w:val="Zkladntext1"/>
        </w:rPr>
        <w:t>poiištěin</w:t>
      </w:r>
      <w:proofErr w:type="spellEnd"/>
      <w:r>
        <w:rPr>
          <w:rStyle w:val="Zkladntext1"/>
        </w:rPr>
        <w:t xml:space="preserve"> </w:t>
      </w:r>
      <w:proofErr w:type="spellStart"/>
      <w:r>
        <w:rPr>
          <w:rStyle w:val="Zkladntext1"/>
        </w:rPr>
        <w:t>siednává</w:t>
      </w:r>
      <w:proofErr w:type="spellEnd"/>
      <w:r>
        <w:rPr>
          <w:rStyle w:val="Zkladntext1"/>
        </w:rPr>
        <w:t xml:space="preserve"> pro případ poškozeni </w:t>
      </w:r>
      <w:r>
        <w:rPr>
          <w:rStyle w:val="Zkladntext1"/>
        </w:rPr>
        <w:t>n</w:t>
      </w:r>
      <w:r>
        <w:t>ebo zničení:</w:t>
      </w:r>
    </w:p>
    <w:p w:rsidR="008671F5" w:rsidRDefault="003251F2">
      <w:pPr>
        <w:pStyle w:val="Zkladntext41"/>
        <w:numPr>
          <w:ilvl w:val="0"/>
          <w:numId w:val="4"/>
        </w:numPr>
        <w:shd w:val="clear" w:color="auto" w:fill="auto"/>
        <w:spacing w:line="322" w:lineRule="exact"/>
        <w:ind w:left="1080" w:hanging="360"/>
        <w:jc w:val="both"/>
      </w:pPr>
      <w:r>
        <w:t xml:space="preserve"> vnějších dešťových svodů, došlo-li k němu tlakem kapaliny a nebo zamrznutím vody v nich.</w:t>
      </w:r>
    </w:p>
    <w:p w:rsidR="008671F5" w:rsidRDefault="003251F2">
      <w:pPr>
        <w:pStyle w:val="Zkladntext41"/>
        <w:shd w:val="clear" w:color="auto" w:fill="auto"/>
        <w:spacing w:after="213" w:line="322" w:lineRule="exact"/>
        <w:ind w:left="1260" w:hanging="160"/>
      </w:pPr>
      <w:r>
        <w:t xml:space="preserve">Pro tyto škody se sjednává </w:t>
      </w:r>
      <w:proofErr w:type="spellStart"/>
      <w:r>
        <w:t>sublimit</w:t>
      </w:r>
      <w:proofErr w:type="spellEnd"/>
      <w:r>
        <w:t xml:space="preserve"> plnění 1 000 000 Kč (s možností připojištění)</w:t>
      </w:r>
    </w:p>
    <w:p w:rsidR="008671F5" w:rsidRDefault="003251F2">
      <w:pPr>
        <w:pStyle w:val="Zkladntext80"/>
        <w:shd w:val="clear" w:color="auto" w:fill="auto"/>
        <w:spacing w:before="0" w:after="173" w:line="280" w:lineRule="exact"/>
        <w:ind w:left="140"/>
      </w:pPr>
      <w:bookmarkStart w:id="19" w:name="bookmark18"/>
      <w:r>
        <w:t>23 Limity plošní</w:t>
      </w:r>
      <w:bookmarkEnd w:id="19"/>
    </w:p>
    <w:p w:rsidR="008671F5" w:rsidRDefault="003251F2">
      <w:pPr>
        <w:pStyle w:val="Zkladntext41"/>
        <w:shd w:val="clear" w:color="auto" w:fill="auto"/>
        <w:spacing w:line="230" w:lineRule="exact"/>
        <w:ind w:left="1080" w:hanging="360"/>
        <w:jc w:val="both"/>
      </w:pPr>
      <w:r>
        <w:t>Případné Limity plnění jsou uvedeny v jednotlivých od</w:t>
      </w:r>
      <w:r>
        <w:t>stavcích bodu 2.2.</w:t>
      </w:r>
    </w:p>
    <w:p w:rsidR="008671F5" w:rsidRDefault="003251F2">
      <w:pPr>
        <w:pStyle w:val="Nadpis30"/>
        <w:keepNext/>
        <w:keepLines/>
        <w:numPr>
          <w:ilvl w:val="0"/>
          <w:numId w:val="5"/>
        </w:numPr>
        <w:shd w:val="clear" w:color="auto" w:fill="auto"/>
        <w:spacing w:before="0" w:after="160" w:line="280" w:lineRule="exact"/>
        <w:ind w:firstLine="0"/>
      </w:pPr>
      <w:bookmarkStart w:id="20" w:name="bookmark19"/>
      <w:r>
        <w:t xml:space="preserve"> Spoluúčast</w:t>
      </w:r>
      <w:bookmarkEnd w:id="20"/>
    </w:p>
    <w:p w:rsidR="008671F5" w:rsidRDefault="003251F2">
      <w:pPr>
        <w:pStyle w:val="Zkladntext41"/>
        <w:shd w:val="clear" w:color="auto" w:fill="auto"/>
        <w:tabs>
          <w:tab w:val="right" w:pos="3829"/>
          <w:tab w:val="right" w:pos="4261"/>
          <w:tab w:val="left" w:pos="4453"/>
        </w:tabs>
        <w:spacing w:after="227"/>
        <w:ind w:left="1120" w:right="3880" w:hanging="560"/>
      </w:pPr>
      <w:r>
        <w:t>Spoluúčast pro všechny odstavce bodu 2.2 je následující: rizika v bodě 2.2.1 a 2.2.2:10 000 Kč riziko v bodě 2.2.3:</w:t>
      </w:r>
      <w:r>
        <w:tab/>
        <w:t>1</w:t>
      </w:r>
      <w:r>
        <w:tab/>
        <w:t>000</w:t>
      </w:r>
      <w:r>
        <w:tab/>
        <w:t>Kč</w:t>
      </w:r>
    </w:p>
    <w:p w:rsidR="008671F5" w:rsidRDefault="003251F2">
      <w:pPr>
        <w:pStyle w:val="Nadpis30"/>
        <w:keepNext/>
        <w:keepLines/>
        <w:numPr>
          <w:ilvl w:val="0"/>
          <w:numId w:val="5"/>
        </w:numPr>
        <w:shd w:val="clear" w:color="auto" w:fill="auto"/>
        <w:spacing w:before="0" w:after="174" w:line="280" w:lineRule="exact"/>
        <w:ind w:firstLine="0"/>
      </w:pPr>
      <w:bookmarkStart w:id="21" w:name="bookmark20"/>
      <w:r>
        <w:t xml:space="preserve"> Zvláštní ujednání</w:t>
      </w:r>
      <w:bookmarkEnd w:id="21"/>
    </w:p>
    <w:p w:rsidR="008671F5" w:rsidRDefault="003251F2">
      <w:pPr>
        <w:pStyle w:val="Zkladntext41"/>
        <w:numPr>
          <w:ilvl w:val="0"/>
          <w:numId w:val="6"/>
        </w:numPr>
        <w:shd w:val="clear" w:color="auto" w:fill="auto"/>
        <w:tabs>
          <w:tab w:val="left" w:pos="976"/>
          <w:tab w:val="center" w:pos="7295"/>
          <w:tab w:val="center" w:pos="7280"/>
          <w:tab w:val="center" w:pos="8005"/>
          <w:tab w:val="center" w:pos="8552"/>
          <w:tab w:val="right" w:pos="9793"/>
        </w:tabs>
        <w:spacing w:line="259" w:lineRule="exact"/>
        <w:ind w:left="920" w:hanging="360"/>
        <w:jc w:val="both"/>
      </w:pPr>
      <w:r>
        <w:t>Pojištění zahrnuje i krytí nákladů na hašení, demolici, vyklizení</w:t>
      </w:r>
      <w:r>
        <w:tab/>
        <w:t>a</w:t>
      </w:r>
      <w:r>
        <w:tab/>
        <w:t>odvoz</w:t>
      </w:r>
      <w:r>
        <w:tab/>
        <w:t>suti,</w:t>
      </w:r>
      <w:r>
        <w:tab/>
      </w:r>
      <w:r>
        <w:t>likvidaci</w:t>
      </w:r>
      <w:r>
        <w:tab/>
        <w:t>zbytků</w:t>
      </w:r>
    </w:p>
    <w:p w:rsidR="008671F5" w:rsidRDefault="003251F2">
      <w:pPr>
        <w:pStyle w:val="Zkladntext41"/>
        <w:shd w:val="clear" w:color="auto" w:fill="auto"/>
        <w:tabs>
          <w:tab w:val="left" w:pos="5592"/>
          <w:tab w:val="center" w:pos="7617"/>
          <w:tab w:val="right" w:pos="9148"/>
          <w:tab w:val="right" w:pos="9793"/>
        </w:tabs>
        <w:spacing w:line="259" w:lineRule="exact"/>
        <w:ind w:left="1120" w:hanging="180"/>
        <w:jc w:val="both"/>
      </w:pPr>
      <w:r>
        <w:t>a následků pojistné události včetně dočasného</w:t>
      </w:r>
      <w:r>
        <w:tab/>
        <w:t>přemístění majetku</w:t>
      </w:r>
      <w:r>
        <w:tab/>
        <w:t>(včetně úhrady</w:t>
      </w:r>
      <w:r>
        <w:tab/>
        <w:t>za</w:t>
      </w:r>
      <w:r>
        <w:tab/>
        <w:t>platbu</w:t>
      </w:r>
    </w:p>
    <w:p w:rsidR="008671F5" w:rsidRDefault="003251F2">
      <w:pPr>
        <w:pStyle w:val="Zkladntext41"/>
        <w:shd w:val="clear" w:color="auto" w:fill="auto"/>
        <w:spacing w:line="259" w:lineRule="exact"/>
        <w:ind w:left="1120" w:hanging="180"/>
        <w:jc w:val="both"/>
      </w:pPr>
      <w:r>
        <w:t>skladného takto pojištěných věcí).</w:t>
      </w:r>
    </w:p>
    <w:p w:rsidR="008671F5" w:rsidRDefault="003251F2">
      <w:pPr>
        <w:pStyle w:val="Zkladntext41"/>
        <w:numPr>
          <w:ilvl w:val="0"/>
          <w:numId w:val="6"/>
        </w:numPr>
        <w:shd w:val="clear" w:color="auto" w:fill="auto"/>
        <w:spacing w:line="259" w:lineRule="exact"/>
        <w:ind w:left="920" w:right="20" w:hanging="360"/>
        <w:jc w:val="both"/>
      </w:pPr>
      <w:r>
        <w:t xml:space="preserve"> jsou-li předmětem pojištění věci zaměstnanců, pak se pojištění vztahuje na věci, které zaměstnanci pojištěného ob</w:t>
      </w:r>
      <w:r>
        <w:t>vykle nosí do práce, nebo které se nacházejí na místě pojištění v souvislosti s výkonem povolání v zájmu zaměstnavatele. Pojištění se nevztahuje na motorová vozidla nebo přívěsy motorových vozidel, kterým jsou přidělovány státní poznávací značky.</w:t>
      </w:r>
    </w:p>
    <w:p w:rsidR="008671F5" w:rsidRDefault="003251F2">
      <w:pPr>
        <w:pStyle w:val="Zkladntext41"/>
        <w:numPr>
          <w:ilvl w:val="0"/>
          <w:numId w:val="6"/>
        </w:numPr>
        <w:shd w:val="clear" w:color="auto" w:fill="auto"/>
        <w:tabs>
          <w:tab w:val="left" w:pos="976"/>
        </w:tabs>
        <w:spacing w:line="274" w:lineRule="exact"/>
        <w:ind w:left="920" w:hanging="360"/>
        <w:jc w:val="both"/>
      </w:pPr>
      <w:r>
        <w:t>Za vodovo</w:t>
      </w:r>
      <w:r>
        <w:t>dní zařízení se považuje:</w:t>
      </w:r>
    </w:p>
    <w:p w:rsidR="008671F5" w:rsidRDefault="003251F2">
      <w:pPr>
        <w:pStyle w:val="Zkladntext41"/>
        <w:numPr>
          <w:ilvl w:val="0"/>
          <w:numId w:val="3"/>
        </w:numPr>
        <w:shd w:val="clear" w:color="auto" w:fill="auto"/>
        <w:spacing w:line="274" w:lineRule="exact"/>
        <w:ind w:left="1120" w:hanging="180"/>
        <w:jc w:val="both"/>
      </w:pPr>
      <w:r>
        <w:t xml:space="preserve"> potrubí pro přívod, rozvod a odvod vody včetně armatur a zařízení na ně připojených;</w:t>
      </w:r>
    </w:p>
    <w:p w:rsidR="008671F5" w:rsidRDefault="003251F2">
      <w:pPr>
        <w:pStyle w:val="Zkladntext41"/>
        <w:numPr>
          <w:ilvl w:val="0"/>
          <w:numId w:val="3"/>
        </w:numPr>
        <w:shd w:val="clear" w:color="auto" w:fill="auto"/>
        <w:spacing w:line="274" w:lineRule="exact"/>
        <w:ind w:left="1120" w:hanging="180"/>
        <w:jc w:val="both"/>
      </w:pPr>
      <w:r>
        <w:t xml:space="preserve"> rozvody topných a klimatizačních systémů včetně těles a zařízení na ně připojených;</w:t>
      </w:r>
    </w:p>
    <w:p w:rsidR="008671F5" w:rsidRDefault="003251F2">
      <w:pPr>
        <w:pStyle w:val="Zkladntext41"/>
        <w:numPr>
          <w:ilvl w:val="0"/>
          <w:numId w:val="3"/>
        </w:numPr>
        <w:shd w:val="clear" w:color="auto" w:fill="auto"/>
        <w:spacing w:line="274" w:lineRule="exact"/>
        <w:ind w:left="1120" w:hanging="180"/>
        <w:jc w:val="both"/>
      </w:pPr>
      <w:r>
        <w:t xml:space="preserve"> střešní žlaby a vnější i vnitřní dešťové svody.</w:t>
      </w:r>
    </w:p>
    <w:p w:rsidR="008671F5" w:rsidRDefault="003251F2">
      <w:pPr>
        <w:pStyle w:val="Zkladntext41"/>
        <w:numPr>
          <w:ilvl w:val="0"/>
          <w:numId w:val="6"/>
        </w:numPr>
        <w:shd w:val="clear" w:color="auto" w:fill="auto"/>
        <w:tabs>
          <w:tab w:val="left" w:pos="976"/>
          <w:tab w:val="left" w:pos="5581"/>
        </w:tabs>
        <w:ind w:left="920" w:hanging="360"/>
        <w:jc w:val="both"/>
      </w:pPr>
      <w:r>
        <w:t xml:space="preserve">Pojistná </w:t>
      </w:r>
      <w:r>
        <w:t>nebezpečí dle bodu 2.2 se vztahují i na</w:t>
      </w:r>
      <w:r>
        <w:tab/>
        <w:t>vlastní a cizí:</w:t>
      </w:r>
    </w:p>
    <w:p w:rsidR="008671F5" w:rsidRDefault="003251F2">
      <w:pPr>
        <w:pStyle w:val="Zkladntext41"/>
        <w:numPr>
          <w:ilvl w:val="0"/>
          <w:numId w:val="3"/>
        </w:numPr>
        <w:shd w:val="clear" w:color="auto" w:fill="auto"/>
        <w:ind w:left="1120" w:right="20" w:hanging="180"/>
        <w:jc w:val="both"/>
      </w:pPr>
      <w:r>
        <w:t xml:space="preserve"> věci zvláštního druhu movitého majetku (jako např. knihovní fond, konzervační knihovní fond, historický knihovní fond, sbírky apod.)</w:t>
      </w:r>
    </w:p>
    <w:p w:rsidR="008671F5" w:rsidRDefault="003251F2">
      <w:pPr>
        <w:pStyle w:val="Zkladntext41"/>
        <w:numPr>
          <w:ilvl w:val="0"/>
          <w:numId w:val="3"/>
        </w:numPr>
        <w:shd w:val="clear" w:color="auto" w:fill="auto"/>
        <w:ind w:left="1120" w:right="20" w:hanging="180"/>
        <w:jc w:val="both"/>
      </w:pPr>
      <w:r>
        <w:t xml:space="preserve"> budovy, stavby nebo mobilní buňky s dřevěnou nebo ocelovou nosnou</w:t>
      </w:r>
      <w:r>
        <w:t xml:space="preserve"> konstrukcí a s </w:t>
      </w:r>
      <w:proofErr w:type="spellStart"/>
      <w:r>
        <w:t>opláštěním</w:t>
      </w:r>
      <w:proofErr w:type="spellEnd"/>
      <w:r>
        <w:t xml:space="preserve"> z rostlého dřeva (např. prkna, fošny, kulatina, půlkulatina apod.) a/nebo z desek na bázi dřeva a papíru (jako např. dřevotřískové, pilinové desky, překližky, desky z odpadní papírové hmoty apod.) a/nebo s lehkou kovovou konstruk</w:t>
      </w:r>
      <w:r>
        <w:t xml:space="preserve">cí textilním </w:t>
      </w:r>
      <w:proofErr w:type="spellStart"/>
      <w:r>
        <w:t>opláštěním</w:t>
      </w:r>
      <w:proofErr w:type="spellEnd"/>
      <w:r>
        <w:t xml:space="preserve"> a/nebo nafukovací haly</w:t>
      </w:r>
    </w:p>
    <w:p w:rsidR="008671F5" w:rsidRDefault="003251F2">
      <w:pPr>
        <w:pStyle w:val="Zkladntext41"/>
        <w:numPr>
          <w:ilvl w:val="0"/>
          <w:numId w:val="3"/>
        </w:numPr>
        <w:shd w:val="clear" w:color="auto" w:fill="auto"/>
        <w:ind w:left="1120" w:right="20" w:hanging="180"/>
        <w:jc w:val="both"/>
      </w:pPr>
      <w:r>
        <w:t xml:space="preserve"> lékařské věcí (např. přístroje, nástroje) včetně zásob používaných v sanitních vozech a včetně GPS navigace</w:t>
      </w:r>
    </w:p>
    <w:p w:rsidR="008671F5" w:rsidRDefault="003251F2">
      <w:pPr>
        <w:pStyle w:val="Zkladntext41"/>
        <w:numPr>
          <w:ilvl w:val="0"/>
          <w:numId w:val="6"/>
        </w:numPr>
        <w:shd w:val="clear" w:color="auto" w:fill="auto"/>
        <w:spacing w:line="259" w:lineRule="exact"/>
        <w:ind w:left="920" w:right="20" w:hanging="360"/>
        <w:jc w:val="both"/>
      </w:pPr>
      <w:r>
        <w:t xml:space="preserve"> Ujednává se, že pojistitel poskytne plnění i v případě ztráty pojištěné věci v přímé souvislosti s </w:t>
      </w:r>
      <w:r>
        <w:t>pojistnou událostí v odstavcích bodu 2.2.</w:t>
      </w:r>
    </w:p>
    <w:p w:rsidR="008671F5" w:rsidRDefault="003251F2">
      <w:pPr>
        <w:pStyle w:val="Zkladntext41"/>
        <w:numPr>
          <w:ilvl w:val="0"/>
          <w:numId w:val="6"/>
        </w:numPr>
        <w:shd w:val="clear" w:color="auto" w:fill="auto"/>
        <w:ind w:left="920" w:right="20" w:hanging="360"/>
        <w:jc w:val="both"/>
      </w:pPr>
      <w:r>
        <w:t xml:space="preserve"> Pojistné plnění z pojištění rizika záplavy nebo povodně není omezeno skutečností, že záplava nebo povodeň měla charakter záplavy nebo povodně opakující se alespoň či nejvýše s určitou časovou periodou/frekvencí (n</w:t>
      </w:r>
      <w:r>
        <w:t>apř. 20-Letá voda apod.). Definice rizika záplavy nebo povodně není na časové periodě/frekvenci závislá.</w:t>
      </w:r>
    </w:p>
    <w:p w:rsidR="008671F5" w:rsidRDefault="003251F2">
      <w:pPr>
        <w:pStyle w:val="Zkladntext41"/>
        <w:numPr>
          <w:ilvl w:val="0"/>
          <w:numId w:val="6"/>
        </w:numPr>
        <w:shd w:val="clear" w:color="auto" w:fill="auto"/>
        <w:spacing w:line="259" w:lineRule="exact"/>
        <w:ind w:left="920" w:right="20" w:hanging="360"/>
        <w:jc w:val="both"/>
      </w:pPr>
      <w:r>
        <w:t xml:space="preserve"> Pojištění „záplava, povodeň" se vztahuje i na škody způsobené zpětným vystoupením vody z kanalizačního potrubí.</w:t>
      </w:r>
    </w:p>
    <w:p w:rsidR="008671F5" w:rsidRDefault="003251F2">
      <w:pPr>
        <w:pStyle w:val="Zkladntext41"/>
        <w:numPr>
          <w:ilvl w:val="0"/>
          <w:numId w:val="6"/>
        </w:numPr>
        <w:shd w:val="clear" w:color="auto" w:fill="auto"/>
        <w:ind w:left="920" w:right="20" w:hanging="360"/>
        <w:jc w:val="both"/>
      </w:pPr>
      <w:r>
        <w:t xml:space="preserve"> Ujednává se, že pojištění se vztahuje</w:t>
      </w:r>
      <w:r>
        <w:t xml:space="preserve"> i na škody na nemovitostech a stavbách, které v době sjednání pojištění nebyly kolaudovány a na věcech, které se nacházejí na těchto stavbách.</w:t>
      </w:r>
    </w:p>
    <w:p w:rsidR="008671F5" w:rsidRDefault="003251F2">
      <w:pPr>
        <w:pStyle w:val="Zkladntext41"/>
        <w:numPr>
          <w:ilvl w:val="0"/>
          <w:numId w:val="6"/>
        </w:numPr>
        <w:shd w:val="clear" w:color="auto" w:fill="auto"/>
        <w:ind w:left="920" w:right="20" w:hanging="360"/>
        <w:jc w:val="both"/>
      </w:pPr>
      <w:r>
        <w:t xml:space="preserve"> Investice se pojišťují včetně dodávek, které se již nacházejí na místě pojištění a byly převzaty na základě pře</w:t>
      </w:r>
      <w:r>
        <w:t>dávacího protokolu, přestože dosud nebyly dodavatelem fakturovány.</w:t>
      </w:r>
    </w:p>
    <w:p w:rsidR="008671F5" w:rsidRDefault="003251F2">
      <w:pPr>
        <w:pStyle w:val="Zkladntext41"/>
        <w:shd w:val="clear" w:color="auto" w:fill="auto"/>
        <w:spacing w:line="259" w:lineRule="exact"/>
        <w:ind w:left="920" w:right="20" w:hanging="360"/>
        <w:jc w:val="both"/>
      </w:pPr>
      <w:r>
        <w:t xml:space="preserve">j) Ujednává se, že pojištění pro případ poškození nebo zničení pojištěné věci nárazem dopravního </w:t>
      </w:r>
      <w:r>
        <w:lastRenderedPageBreak/>
        <w:t xml:space="preserve">prostředku nebo jeho nákladu, pádem stromů, stožárů nebo jiných předmětů se vztahuje i na </w:t>
      </w:r>
      <w:r>
        <w:t>součásti poškozené věcí nebo součásti téhož souboru jako poškozená věc.</w:t>
      </w:r>
    </w:p>
    <w:p w:rsidR="008671F5" w:rsidRDefault="003251F2">
      <w:pPr>
        <w:pStyle w:val="Zkladntext41"/>
        <w:shd w:val="clear" w:color="auto" w:fill="auto"/>
        <w:ind w:left="920" w:right="20" w:hanging="360"/>
        <w:jc w:val="both"/>
      </w:pPr>
      <w:r>
        <w:t>k) Ujednává se, že pojištění pro případ poškození nebo zničení pojištěné věci tíhou sněhu se vztahuje i na poškození předmětu pojištění, které nemají nosnou konstrukci.</w:t>
      </w:r>
    </w:p>
    <w:p w:rsidR="008671F5" w:rsidRDefault="003251F2">
      <w:pPr>
        <w:pStyle w:val="Zkladntext41"/>
        <w:shd w:val="clear" w:color="auto" w:fill="auto"/>
        <w:ind w:left="920" w:right="20" w:hanging="360"/>
        <w:jc w:val="both"/>
      </w:pPr>
      <w:r>
        <w:t>I) Ujednává se,</w:t>
      </w:r>
      <w:r>
        <w:t xml:space="preserve"> že pojištění pro případ poškození nebo zničení pojištěné věcí </w:t>
      </w:r>
      <w:proofErr w:type="spellStart"/>
      <w:r>
        <w:t>vichřící</w:t>
      </w:r>
      <w:proofErr w:type="spellEnd"/>
      <w:r>
        <w:t xml:space="preserve"> nebo krupobitím se vztahuje 1 na předměty, které jsou umístěny na volném prostranství.</w:t>
      </w:r>
    </w:p>
    <w:p w:rsidR="008671F5" w:rsidRDefault="003251F2">
      <w:pPr>
        <w:pStyle w:val="Zkladntext41"/>
        <w:shd w:val="clear" w:color="auto" w:fill="auto"/>
        <w:ind w:left="920" w:right="20" w:hanging="360"/>
        <w:jc w:val="both"/>
        <w:sectPr w:rsidR="008671F5">
          <w:headerReference w:type="default" r:id="rId9"/>
          <w:type w:val="continuous"/>
          <w:pgSz w:w="11909" w:h="16838"/>
          <w:pgMar w:top="1876" w:right="852" w:bottom="610" w:left="881" w:header="0" w:footer="3" w:gutter="0"/>
          <w:cols w:space="720"/>
          <w:noEndnote/>
          <w:titlePg/>
          <w:docGrid w:linePitch="360"/>
        </w:sectPr>
      </w:pPr>
      <w:r>
        <w:t>m) Ujednává se, že za náraz vozidla je považován i náraz vlastního vozidla, které provozuje pojištěný.</w:t>
      </w:r>
    </w:p>
    <w:p w:rsidR="008671F5" w:rsidRDefault="003251F2">
      <w:pPr>
        <w:pStyle w:val="Zkladntext41"/>
        <w:shd w:val="clear" w:color="auto" w:fill="auto"/>
        <w:spacing w:after="467"/>
        <w:ind w:left="480" w:right="20" w:firstLine="0"/>
        <w:jc w:val="both"/>
      </w:pPr>
      <w:r>
        <w:rPr>
          <w:rStyle w:val="ZkladntextTundkovn0pt"/>
        </w:rPr>
        <w:lastRenderedPageBreak/>
        <w:t xml:space="preserve">Pojištění </w:t>
      </w:r>
      <w:r>
        <w:t xml:space="preserve">se řídí touto pojistnou smlouvou, Všeobecnými pojistnými podmínkami (VPP P-100/09), Zvláštními pojistnými podmínkami (ZPP P-200/05) a Dodatkovými pojistnými podmínkami (DOZ1, DOZ2, DOZ4, DOZ5, DOB1 a DOB3), které jsou nedílnou součástí pojistné smlouvy, </w:t>
      </w:r>
      <w:r>
        <w:rPr>
          <w:rStyle w:val="ZkladntextTundkovn0pt0"/>
        </w:rPr>
        <w:t>ne</w:t>
      </w:r>
      <w:r>
        <w:rPr>
          <w:rStyle w:val="ZkladntextTundkovn0pt0"/>
        </w:rPr>
        <w:t>ní-</w:t>
      </w:r>
      <w:proofErr w:type="spellStart"/>
      <w:r>
        <w:rPr>
          <w:rStyle w:val="ZkladntextTundkovn0pt0"/>
        </w:rPr>
        <w:t>Lt</w:t>
      </w:r>
      <w:proofErr w:type="spellEnd"/>
      <w:r>
        <w:rPr>
          <w:rStyle w:val="ZkladntextTundkovn0pt0"/>
        </w:rPr>
        <w:t xml:space="preserve"> dále v této</w:t>
      </w:r>
      <w:r>
        <w:rPr>
          <w:rStyle w:val="ZkladntextTundkovn0pt"/>
        </w:rPr>
        <w:t xml:space="preserve"> </w:t>
      </w:r>
      <w:r>
        <w:rPr>
          <w:rStyle w:val="ZkladntextTundkovn0pt0"/>
        </w:rPr>
        <w:t>pojistné smlouvě uvedeno jinak</w:t>
      </w:r>
      <w:r>
        <w:rPr>
          <w:rStyle w:val="ZkladntextTundkovn0pt"/>
        </w:rPr>
        <w:t>.</w:t>
      </w:r>
    </w:p>
    <w:p w:rsidR="008671F5" w:rsidRDefault="003251F2">
      <w:pPr>
        <w:pStyle w:val="Nadpis30"/>
        <w:keepNext/>
        <w:keepLines/>
        <w:numPr>
          <w:ilvl w:val="0"/>
          <w:numId w:val="7"/>
        </w:numPr>
        <w:shd w:val="clear" w:color="auto" w:fill="auto"/>
        <w:spacing w:before="0" w:after="146" w:line="280" w:lineRule="exact"/>
        <w:ind w:left="740"/>
        <w:jc w:val="both"/>
      </w:pPr>
      <w:bookmarkStart w:id="22" w:name="bookmark21"/>
      <w:r>
        <w:t xml:space="preserve"> Předmět pojištění, pojistná hodnota, pojistná částka</w:t>
      </w:r>
      <w:bookmarkEnd w:id="22"/>
    </w:p>
    <w:p w:rsidR="008671F5" w:rsidRDefault="003251F2">
      <w:pPr>
        <w:pStyle w:val="Zkladntext41"/>
        <w:numPr>
          <w:ilvl w:val="0"/>
          <w:numId w:val="8"/>
        </w:numPr>
        <w:shd w:val="clear" w:color="auto" w:fill="auto"/>
        <w:spacing w:after="70"/>
        <w:ind w:left="740" w:right="20" w:hanging="720"/>
        <w:jc w:val="both"/>
      </w:pPr>
      <w:r>
        <w:rPr>
          <w:rStyle w:val="ZkladntextTundkovn0pt"/>
        </w:rPr>
        <w:t xml:space="preserve"> Soubor nemovitostí </w:t>
      </w:r>
      <w:r>
        <w:t xml:space="preserve">vlastních a cizích včetně příslušenství a ostatních nemovitostí, jako např. sadové a venkovní úpravy, zábradlí, osvětlení, Lampy, </w:t>
      </w:r>
      <w:r>
        <w:t>lavičky, kanalizace včetně septiků, oplocení, veřejné osvětlení, inženýrské sítě, apod. a včetně všech rozestavěných nemovitostí, odpadkové koše, vjezdové závory, dopravní značky</w:t>
      </w:r>
    </w:p>
    <w:p w:rsidR="008671F5" w:rsidRDefault="003251F2">
      <w:pPr>
        <w:pStyle w:val="Zkladntext41"/>
        <w:shd w:val="clear" w:color="auto" w:fill="auto"/>
        <w:spacing w:line="326" w:lineRule="exact"/>
        <w:ind w:left="740" w:firstLine="0"/>
      </w:pPr>
      <w:r>
        <w:t xml:space="preserve">Pojištění se sjednává na </w:t>
      </w:r>
      <w:r>
        <w:rPr>
          <w:rStyle w:val="Zkladntext1"/>
        </w:rPr>
        <w:t>první riziko</w:t>
      </w:r>
      <w:r>
        <w:t>.</w:t>
      </w:r>
    </w:p>
    <w:p w:rsidR="008671F5" w:rsidRDefault="003251F2">
      <w:pPr>
        <w:pStyle w:val="Zkladntext41"/>
        <w:shd w:val="clear" w:color="auto" w:fill="auto"/>
        <w:spacing w:line="326" w:lineRule="exact"/>
        <w:ind w:left="740" w:firstLine="0"/>
      </w:pPr>
      <w:r>
        <w:t xml:space="preserve">Pojištění se sjednává na </w:t>
      </w:r>
      <w:r>
        <w:rPr>
          <w:rStyle w:val="ZkladntextTundkovn0pt"/>
        </w:rPr>
        <w:t>novou hodnotu</w:t>
      </w:r>
      <w:r>
        <w:rPr>
          <w:rStyle w:val="ZkladntextTundkovn0pt"/>
        </w:rPr>
        <w:t>.</w:t>
      </w:r>
    </w:p>
    <w:p w:rsidR="008671F5" w:rsidRDefault="003251F2">
      <w:pPr>
        <w:pStyle w:val="Zkladntext41"/>
        <w:shd w:val="clear" w:color="auto" w:fill="auto"/>
        <w:spacing w:after="170" w:line="326" w:lineRule="exact"/>
        <w:ind w:left="740" w:right="4780" w:firstLine="0"/>
      </w:pPr>
      <w:r>
        <w:t>Pojistná částka pro odcizení: 200 000 Kč Pojistná částka pro vandalismus: 200 000 Kč</w:t>
      </w:r>
    </w:p>
    <w:p w:rsidR="008671F5" w:rsidRDefault="003251F2">
      <w:pPr>
        <w:pStyle w:val="Zkladntext41"/>
        <w:numPr>
          <w:ilvl w:val="0"/>
          <w:numId w:val="8"/>
        </w:numPr>
        <w:shd w:val="clear" w:color="auto" w:fill="auto"/>
        <w:spacing w:after="74"/>
        <w:ind w:left="740" w:right="20" w:hanging="720"/>
        <w:jc w:val="both"/>
      </w:pPr>
      <w:r>
        <w:rPr>
          <w:rStyle w:val="ZkladntextTundkovn0pt"/>
        </w:rPr>
        <w:t xml:space="preserve"> Soubor movitých věcí </w:t>
      </w:r>
      <w:r>
        <w:t>vlastních a cizích včetně DIM a NIM, pracovních strojů samojízdných a pracovních strojů přípojných a včetně věcí vedených v operativní evidenci, vě</w:t>
      </w:r>
      <w:r>
        <w:t>cí vedených na účtu spotřeby materiálu</w:t>
      </w:r>
    </w:p>
    <w:p w:rsidR="008671F5" w:rsidRDefault="003251F2">
      <w:pPr>
        <w:pStyle w:val="Zkladntext41"/>
        <w:shd w:val="clear" w:color="auto" w:fill="auto"/>
        <w:spacing w:line="322" w:lineRule="exact"/>
        <w:ind w:left="740" w:firstLine="0"/>
      </w:pPr>
      <w:r>
        <w:t xml:space="preserve">Pojištění se sjednává na </w:t>
      </w:r>
      <w:r>
        <w:rPr>
          <w:rStyle w:val="Zkladntext1"/>
        </w:rPr>
        <w:t>první riziko</w:t>
      </w:r>
      <w:r>
        <w:t>.</w:t>
      </w:r>
    </w:p>
    <w:p w:rsidR="008671F5" w:rsidRDefault="003251F2">
      <w:pPr>
        <w:pStyle w:val="Zkladntext41"/>
        <w:shd w:val="clear" w:color="auto" w:fill="auto"/>
        <w:spacing w:line="322" w:lineRule="exact"/>
        <w:ind w:left="740" w:firstLine="0"/>
      </w:pPr>
      <w:r>
        <w:t xml:space="preserve">Pojištění se sjednává na </w:t>
      </w:r>
      <w:r>
        <w:rPr>
          <w:rStyle w:val="ZkladntextTundkovn0pt"/>
        </w:rPr>
        <w:t>novou hodnotu.</w:t>
      </w:r>
    </w:p>
    <w:p w:rsidR="008671F5" w:rsidRDefault="003251F2">
      <w:pPr>
        <w:pStyle w:val="Zkladntext41"/>
        <w:shd w:val="clear" w:color="auto" w:fill="auto"/>
        <w:spacing w:after="166" w:line="322" w:lineRule="exact"/>
        <w:ind w:left="740" w:right="4780" w:firstLine="0"/>
      </w:pPr>
      <w:r>
        <w:t>Pojistná částka pro odcizení: 500 000 Kč Pojistná částka pro vandalismus: 500 000 Kč</w:t>
      </w:r>
    </w:p>
    <w:p w:rsidR="008671F5" w:rsidRDefault="003251F2">
      <w:pPr>
        <w:pStyle w:val="Zkladntext41"/>
        <w:numPr>
          <w:ilvl w:val="0"/>
          <w:numId w:val="8"/>
        </w:numPr>
        <w:shd w:val="clear" w:color="auto" w:fill="auto"/>
        <w:spacing w:after="70"/>
        <w:ind w:left="740" w:right="20" w:hanging="720"/>
        <w:jc w:val="both"/>
      </w:pPr>
      <w:r>
        <w:rPr>
          <w:rStyle w:val="ZkladntextTundkovn0pt"/>
        </w:rPr>
        <w:t xml:space="preserve"> Soubor zásob </w:t>
      </w:r>
      <w:r>
        <w:t xml:space="preserve">vlastních a cizích (zásobami se rozumí </w:t>
      </w:r>
      <w:r>
        <w:t>materiál, zboží, nedokončená výroba včetně nedokončené stavební výroby, polotovary, dokončené výrobky apod.).</w:t>
      </w:r>
    </w:p>
    <w:p w:rsidR="008671F5" w:rsidRDefault="003251F2">
      <w:pPr>
        <w:pStyle w:val="Zkladntext41"/>
        <w:shd w:val="clear" w:color="auto" w:fill="auto"/>
        <w:spacing w:line="326" w:lineRule="exact"/>
        <w:ind w:left="740" w:firstLine="0"/>
      </w:pPr>
      <w:r>
        <w:t xml:space="preserve">Pojištění se sjednává na </w:t>
      </w:r>
      <w:r>
        <w:rPr>
          <w:rStyle w:val="Zkladntext1"/>
        </w:rPr>
        <w:t>první riziko</w:t>
      </w:r>
      <w:r>
        <w:t>.</w:t>
      </w:r>
    </w:p>
    <w:p w:rsidR="008671F5" w:rsidRDefault="003251F2">
      <w:pPr>
        <w:pStyle w:val="Zkladntext41"/>
        <w:shd w:val="clear" w:color="auto" w:fill="auto"/>
        <w:spacing w:line="326" w:lineRule="exact"/>
        <w:ind w:left="740" w:firstLine="0"/>
      </w:pPr>
      <w:r>
        <w:t xml:space="preserve">Pojištění se sjednává na </w:t>
      </w:r>
      <w:r>
        <w:rPr>
          <w:rStyle w:val="ZkladntextTundkovn0pt"/>
        </w:rPr>
        <w:t>hodnotu znovuzřízení.</w:t>
      </w:r>
    </w:p>
    <w:p w:rsidR="008671F5" w:rsidRDefault="003251F2">
      <w:pPr>
        <w:pStyle w:val="Zkladntext41"/>
        <w:shd w:val="clear" w:color="auto" w:fill="auto"/>
        <w:spacing w:after="170" w:line="326" w:lineRule="exact"/>
        <w:ind w:left="740" w:right="4780" w:firstLine="0"/>
      </w:pPr>
      <w:r>
        <w:t>Pojistná částka pro odcizení: 200 000 Kč Pojistná částka pro</w:t>
      </w:r>
      <w:r>
        <w:t xml:space="preserve"> vandalismus: 200 000 Kč</w:t>
      </w:r>
    </w:p>
    <w:p w:rsidR="008671F5" w:rsidRDefault="003251F2">
      <w:pPr>
        <w:pStyle w:val="Zkladntext41"/>
        <w:numPr>
          <w:ilvl w:val="0"/>
          <w:numId w:val="8"/>
        </w:numPr>
        <w:shd w:val="clear" w:color="auto" w:fill="auto"/>
        <w:spacing w:after="70"/>
        <w:ind w:left="740" w:right="20" w:hanging="720"/>
        <w:jc w:val="both"/>
      </w:pPr>
      <w:r>
        <w:rPr>
          <w:rStyle w:val="ZkladntextTundkovn0pt"/>
        </w:rPr>
        <w:t xml:space="preserve"> Cennosti a ceniny </w:t>
      </w:r>
      <w:r>
        <w:t>vlastní a cizí včetně vnesených (peníze - platné tuzemské i cizozemské bankovky a mince, cenné papíry, klenoty, výrobky z drahých kovů, drahých kamenů a perel, drahé kameny, perly, šeky, depozitní certifikáty, ce</w:t>
      </w:r>
      <w:r>
        <w:t>nné známky, poštovní známky, kolky, poukázky, losy, karty na naftu a benzín, telefonní karty, stravenky, dálniční známky, jízdenky a kupony MHD, dobíječi kupóny do mobilních telefonů, vkladní a šekové knížky, platební karty a jiné obdobné dokumenty apod.)</w:t>
      </w:r>
    </w:p>
    <w:p w:rsidR="008671F5" w:rsidRDefault="003251F2">
      <w:pPr>
        <w:pStyle w:val="Zkladntext41"/>
        <w:shd w:val="clear" w:color="auto" w:fill="auto"/>
        <w:spacing w:line="326" w:lineRule="exact"/>
        <w:ind w:left="740" w:firstLine="0"/>
      </w:pPr>
      <w:r>
        <w:t xml:space="preserve">Pojištění se sjednává na </w:t>
      </w:r>
      <w:r>
        <w:rPr>
          <w:rStyle w:val="Zkladntext1"/>
        </w:rPr>
        <w:t>první riziko</w:t>
      </w:r>
      <w:r>
        <w:t>.</w:t>
      </w:r>
    </w:p>
    <w:p w:rsidR="008671F5" w:rsidRDefault="003251F2">
      <w:pPr>
        <w:pStyle w:val="Zkladntext41"/>
        <w:shd w:val="clear" w:color="auto" w:fill="auto"/>
        <w:spacing w:line="326" w:lineRule="exact"/>
        <w:ind w:left="740" w:firstLine="0"/>
      </w:pPr>
      <w:r>
        <w:t xml:space="preserve">Pojištění se sjednává na </w:t>
      </w:r>
      <w:r>
        <w:rPr>
          <w:rStyle w:val="ZkladntextTundkovn0pt"/>
        </w:rPr>
        <w:t>novou hodnotu.</w:t>
      </w:r>
    </w:p>
    <w:p w:rsidR="008671F5" w:rsidRDefault="003251F2">
      <w:pPr>
        <w:pStyle w:val="Zkladntext41"/>
        <w:shd w:val="clear" w:color="auto" w:fill="auto"/>
        <w:spacing w:line="326" w:lineRule="exact"/>
        <w:ind w:left="740" w:right="4780" w:firstLine="0"/>
      </w:pPr>
      <w:r>
        <w:t>Pojistná částka pro odcizení: 300 000 Kč Pojistná částka pro vandalismus: 300 000 Kč</w:t>
      </w:r>
    </w:p>
    <w:p w:rsidR="008671F5" w:rsidRDefault="003251F2">
      <w:pPr>
        <w:pStyle w:val="Zkladntext40"/>
        <w:numPr>
          <w:ilvl w:val="0"/>
          <w:numId w:val="8"/>
        </w:numPr>
        <w:shd w:val="clear" w:color="auto" w:fill="auto"/>
        <w:spacing w:after="115" w:line="230" w:lineRule="exact"/>
        <w:ind w:left="40" w:firstLine="0"/>
        <w:jc w:val="both"/>
      </w:pPr>
      <w:r>
        <w:t xml:space="preserve"> Soubor investic </w:t>
      </w:r>
      <w:r>
        <w:rPr>
          <w:rStyle w:val="Zkladntext4Netundkovn0pt"/>
        </w:rPr>
        <w:t>vlastních a cizích</w:t>
      </w:r>
    </w:p>
    <w:p w:rsidR="008671F5" w:rsidRDefault="003251F2">
      <w:pPr>
        <w:pStyle w:val="Zkladntext41"/>
        <w:shd w:val="clear" w:color="auto" w:fill="auto"/>
        <w:spacing w:line="322" w:lineRule="exact"/>
        <w:ind w:left="760" w:firstLine="0"/>
        <w:jc w:val="both"/>
      </w:pPr>
      <w:r>
        <w:t xml:space="preserve">Pojištění se sjednává na </w:t>
      </w:r>
      <w:r>
        <w:rPr>
          <w:rStyle w:val="Zkladntext1"/>
        </w:rPr>
        <w:t>první riziko</w:t>
      </w:r>
      <w:r>
        <w:t>.</w:t>
      </w:r>
    </w:p>
    <w:p w:rsidR="008671F5" w:rsidRDefault="003251F2">
      <w:pPr>
        <w:pStyle w:val="Zkladntext41"/>
        <w:shd w:val="clear" w:color="auto" w:fill="auto"/>
        <w:spacing w:line="322" w:lineRule="exact"/>
        <w:ind w:left="760" w:firstLine="0"/>
        <w:jc w:val="both"/>
      </w:pPr>
      <w:r>
        <w:t xml:space="preserve">Pojištění se sjednává na </w:t>
      </w:r>
      <w:r>
        <w:rPr>
          <w:rStyle w:val="ZkladntextTundkovn0pt"/>
        </w:rPr>
        <w:t>novou hodnotu.</w:t>
      </w:r>
    </w:p>
    <w:p w:rsidR="008671F5" w:rsidRDefault="003251F2">
      <w:pPr>
        <w:pStyle w:val="Zkladntext41"/>
        <w:shd w:val="clear" w:color="auto" w:fill="auto"/>
        <w:spacing w:after="234" w:line="322" w:lineRule="exact"/>
        <w:ind w:left="760" w:right="2460" w:firstLine="0"/>
      </w:pPr>
      <w:r>
        <w:t>Pojistná částka pro odcizení: 100 000 Kč Pojistná částka pro vandalismus: 100 000 Kč</w:t>
      </w:r>
    </w:p>
    <w:p w:rsidR="008671F5" w:rsidRDefault="003251F2">
      <w:pPr>
        <w:pStyle w:val="Zkladntext41"/>
        <w:numPr>
          <w:ilvl w:val="0"/>
          <w:numId w:val="8"/>
        </w:numPr>
        <w:shd w:val="clear" w:color="auto" w:fill="auto"/>
        <w:spacing w:after="126" w:line="254" w:lineRule="exact"/>
        <w:ind w:left="760" w:right="20" w:hanging="720"/>
      </w:pPr>
      <w:r>
        <w:rPr>
          <w:rStyle w:val="ZkladntextTundkovn0pt"/>
        </w:rPr>
        <w:t xml:space="preserve"> Soubor software, nosičů dat a záznamů na nich, </w:t>
      </w:r>
      <w:r>
        <w:t>obchodních knih, kartoték, výkresů, písemností, magnetických pásků a disků.</w:t>
      </w:r>
    </w:p>
    <w:p w:rsidR="008671F5" w:rsidRDefault="003251F2">
      <w:pPr>
        <w:pStyle w:val="Zkladntext41"/>
        <w:shd w:val="clear" w:color="auto" w:fill="auto"/>
        <w:spacing w:line="322" w:lineRule="exact"/>
        <w:ind w:left="760" w:firstLine="0"/>
        <w:jc w:val="both"/>
      </w:pPr>
      <w:r>
        <w:lastRenderedPageBreak/>
        <w:t xml:space="preserve">Pojištění se sjednává na </w:t>
      </w:r>
      <w:r>
        <w:rPr>
          <w:rStyle w:val="Zkladntext1"/>
        </w:rPr>
        <w:t>první riziko</w:t>
      </w:r>
      <w:r>
        <w:t>.</w:t>
      </w:r>
    </w:p>
    <w:p w:rsidR="008671F5" w:rsidRDefault="003251F2">
      <w:pPr>
        <w:pStyle w:val="Zkladntext41"/>
        <w:shd w:val="clear" w:color="auto" w:fill="auto"/>
        <w:spacing w:line="322" w:lineRule="exact"/>
        <w:ind w:left="760" w:firstLine="0"/>
        <w:jc w:val="both"/>
      </w:pPr>
      <w:r>
        <w:t xml:space="preserve">Pojištění se sjednává na </w:t>
      </w:r>
      <w:r>
        <w:rPr>
          <w:rStyle w:val="ZkladntextTundkovn0pt"/>
        </w:rPr>
        <w:t>novou hodnotu.</w:t>
      </w:r>
    </w:p>
    <w:p w:rsidR="008671F5" w:rsidRDefault="003251F2">
      <w:pPr>
        <w:pStyle w:val="Zkladntext41"/>
        <w:shd w:val="clear" w:color="auto" w:fill="auto"/>
        <w:spacing w:after="253" w:line="322" w:lineRule="exact"/>
        <w:ind w:left="760" w:right="2460" w:firstLine="0"/>
      </w:pPr>
      <w:r>
        <w:t>Pojistná částka pro odcizení: 200 000 Kč Pojistná částka pro vandalismus: 200 000 Kč</w:t>
      </w:r>
    </w:p>
    <w:p w:rsidR="008671F5" w:rsidRDefault="003251F2">
      <w:pPr>
        <w:pStyle w:val="Zkladntext41"/>
        <w:numPr>
          <w:ilvl w:val="0"/>
          <w:numId w:val="8"/>
        </w:numPr>
        <w:shd w:val="clear" w:color="auto" w:fill="auto"/>
        <w:spacing w:after="165" w:line="230" w:lineRule="exact"/>
        <w:ind w:left="40" w:firstLine="0"/>
        <w:jc w:val="both"/>
      </w:pPr>
      <w:r>
        <w:rPr>
          <w:rStyle w:val="ZkladntextTundkovn0pt"/>
        </w:rPr>
        <w:t xml:space="preserve"> Přepravované cennosti </w:t>
      </w:r>
      <w:r>
        <w:t>(např. z místa pojištění do banky):</w:t>
      </w:r>
    </w:p>
    <w:p w:rsidR="008671F5" w:rsidRDefault="003251F2">
      <w:pPr>
        <w:pStyle w:val="Zkladntext41"/>
        <w:numPr>
          <w:ilvl w:val="0"/>
          <w:numId w:val="3"/>
        </w:numPr>
        <w:shd w:val="clear" w:color="auto" w:fill="auto"/>
        <w:ind w:left="760" w:hanging="360"/>
        <w:jc w:val="both"/>
      </w:pPr>
      <w:r>
        <w:t xml:space="preserve"> </w:t>
      </w:r>
      <w:r>
        <w:rPr>
          <w:rStyle w:val="Zkladntext1"/>
        </w:rPr>
        <w:t>cennosti:</w:t>
      </w:r>
      <w:r>
        <w:t xml:space="preserve"> peníze - platné tuzems</w:t>
      </w:r>
      <w:r>
        <w:t>ké i cizozemské bankovky a mince;</w:t>
      </w:r>
    </w:p>
    <w:p w:rsidR="008671F5" w:rsidRDefault="003251F2">
      <w:pPr>
        <w:pStyle w:val="Zkladntext41"/>
        <w:numPr>
          <w:ilvl w:val="0"/>
          <w:numId w:val="3"/>
        </w:numPr>
        <w:shd w:val="clear" w:color="auto" w:fill="auto"/>
        <w:ind w:left="760" w:right="20" w:hanging="360"/>
        <w:jc w:val="both"/>
      </w:pPr>
      <w:r>
        <w:t xml:space="preserve"> </w:t>
      </w:r>
      <w:r>
        <w:rPr>
          <w:rStyle w:val="Zkladntext1"/>
        </w:rPr>
        <w:t>ceniny:</w:t>
      </w:r>
      <w:r>
        <w:t xml:space="preserve"> cenné papíry, klenoty, výrobky z drahých kovů, drahých kamenů a perel, drahé kameny, perly, šeky, depozitní certifikáty, cenné známky, poštovní známky, kolky, poukázky, losy, karty na naftu a benzín, telefonní karty, stravenky, dálniční známky, jízdenky a</w:t>
      </w:r>
      <w:r>
        <w:t xml:space="preserve"> kupony MHD, dobíječi kupóny do mobilních telefonů, vkladní a šekové knížky, platební karty a jiné obdobné dokumenty apod.</w:t>
      </w:r>
    </w:p>
    <w:p w:rsidR="008671F5" w:rsidRDefault="003251F2">
      <w:pPr>
        <w:pStyle w:val="Zkladntext41"/>
        <w:shd w:val="clear" w:color="auto" w:fill="auto"/>
        <w:spacing w:line="326" w:lineRule="exact"/>
        <w:ind w:left="760" w:firstLine="0"/>
        <w:jc w:val="both"/>
      </w:pPr>
      <w:r>
        <w:t xml:space="preserve">Pojištění se sjednává na </w:t>
      </w:r>
      <w:r>
        <w:rPr>
          <w:rStyle w:val="Zkladntext1"/>
        </w:rPr>
        <w:t>první riziko</w:t>
      </w:r>
      <w:r>
        <w:t>.</w:t>
      </w:r>
    </w:p>
    <w:p w:rsidR="008671F5" w:rsidRDefault="003251F2">
      <w:pPr>
        <w:pStyle w:val="Zkladntext41"/>
        <w:shd w:val="clear" w:color="auto" w:fill="auto"/>
        <w:spacing w:line="326" w:lineRule="exact"/>
        <w:ind w:left="760" w:firstLine="0"/>
        <w:jc w:val="both"/>
      </w:pPr>
      <w:r>
        <w:t xml:space="preserve">Pojištění se sjednává na </w:t>
      </w:r>
      <w:r>
        <w:rPr>
          <w:rStyle w:val="ZkladntextTundkovn0pt"/>
        </w:rPr>
        <w:t>novou hodnotu.</w:t>
      </w:r>
    </w:p>
    <w:p w:rsidR="008671F5" w:rsidRDefault="003251F2">
      <w:pPr>
        <w:pStyle w:val="Zkladntext41"/>
        <w:shd w:val="clear" w:color="auto" w:fill="auto"/>
        <w:spacing w:after="234" w:line="326" w:lineRule="exact"/>
        <w:ind w:left="760" w:firstLine="0"/>
        <w:jc w:val="both"/>
      </w:pPr>
      <w:r>
        <w:t>Pojistná částka pro odcizení: 200 000 Kč</w:t>
      </w:r>
    </w:p>
    <w:p w:rsidR="008671F5" w:rsidRDefault="003251F2">
      <w:pPr>
        <w:pStyle w:val="Zkladntext41"/>
        <w:numPr>
          <w:ilvl w:val="0"/>
          <w:numId w:val="8"/>
        </w:numPr>
        <w:shd w:val="clear" w:color="auto" w:fill="auto"/>
        <w:spacing w:after="126" w:line="259" w:lineRule="exact"/>
        <w:ind w:left="760" w:right="20" w:hanging="720"/>
      </w:pPr>
      <w:r>
        <w:rPr>
          <w:rStyle w:val="ZkladntextTundkovn0pt"/>
        </w:rPr>
        <w:t xml:space="preserve"> Soubor movit</w:t>
      </w:r>
      <w:r>
        <w:rPr>
          <w:rStyle w:val="ZkladntextTundkovn0pt"/>
        </w:rPr>
        <w:t xml:space="preserve">ých věcí </w:t>
      </w:r>
      <w:r>
        <w:t>- cizích vnesených a odložených, věcí zaměstnanců, žáků, studentů, návštěv, klientů apod.</w:t>
      </w:r>
    </w:p>
    <w:p w:rsidR="008671F5" w:rsidRDefault="003251F2">
      <w:pPr>
        <w:pStyle w:val="Zkladntext41"/>
        <w:shd w:val="clear" w:color="auto" w:fill="auto"/>
        <w:spacing w:line="326" w:lineRule="exact"/>
        <w:ind w:left="760" w:firstLine="0"/>
        <w:jc w:val="both"/>
      </w:pPr>
      <w:r>
        <w:t xml:space="preserve">Pojištění se sjednává na </w:t>
      </w:r>
      <w:r>
        <w:rPr>
          <w:rStyle w:val="Zkladntext1"/>
        </w:rPr>
        <w:t>první riziko</w:t>
      </w:r>
      <w:r>
        <w:t>.</w:t>
      </w:r>
    </w:p>
    <w:p w:rsidR="008671F5" w:rsidRDefault="003251F2">
      <w:pPr>
        <w:pStyle w:val="Zkladntext41"/>
        <w:shd w:val="clear" w:color="auto" w:fill="auto"/>
        <w:spacing w:line="326" w:lineRule="exact"/>
        <w:ind w:left="760" w:firstLine="0"/>
        <w:jc w:val="both"/>
      </w:pPr>
      <w:r>
        <w:t xml:space="preserve">Pojištění se sjednává na </w:t>
      </w:r>
      <w:r>
        <w:rPr>
          <w:rStyle w:val="ZkladntextTundkovn0pt"/>
        </w:rPr>
        <w:t>novou hodnotu.</w:t>
      </w:r>
    </w:p>
    <w:p w:rsidR="008671F5" w:rsidRDefault="003251F2">
      <w:pPr>
        <w:pStyle w:val="Zkladntext41"/>
        <w:shd w:val="clear" w:color="auto" w:fill="auto"/>
        <w:spacing w:after="877" w:line="326" w:lineRule="exact"/>
        <w:ind w:left="760" w:right="2460" w:firstLine="0"/>
      </w:pPr>
      <w:r>
        <w:t xml:space="preserve">Pojistná částka pro odcizení: </w:t>
      </w:r>
      <w:r>
        <w:rPr>
          <w:rStyle w:val="ZkladntextTundkovn0pt"/>
        </w:rPr>
        <w:t xml:space="preserve">200 000 Kč </w:t>
      </w:r>
      <w:r>
        <w:t xml:space="preserve">Pojistná částka pro vandalismus: </w:t>
      </w:r>
      <w:r>
        <w:rPr>
          <w:rStyle w:val="ZkladntextTundkovn0pt"/>
        </w:rPr>
        <w:t xml:space="preserve">200 </w:t>
      </w:r>
      <w:r>
        <w:rPr>
          <w:rStyle w:val="ZkladntextTundkovn0pt"/>
        </w:rPr>
        <w:t>000 Kč</w:t>
      </w:r>
    </w:p>
    <w:p w:rsidR="008671F5" w:rsidRDefault="003251F2">
      <w:pPr>
        <w:pStyle w:val="Nadpis30"/>
        <w:keepNext/>
        <w:keepLines/>
        <w:numPr>
          <w:ilvl w:val="0"/>
          <w:numId w:val="7"/>
        </w:numPr>
        <w:shd w:val="clear" w:color="auto" w:fill="auto"/>
        <w:tabs>
          <w:tab w:val="left" w:pos="746"/>
        </w:tabs>
        <w:spacing w:before="0" w:after="151" w:line="280" w:lineRule="exact"/>
        <w:ind w:left="160" w:firstLine="0"/>
        <w:jc w:val="both"/>
      </w:pPr>
      <w:bookmarkStart w:id="23" w:name="bookmark22"/>
      <w:r>
        <w:t>Pojistná nebezpečí</w:t>
      </w:r>
      <w:bookmarkEnd w:id="23"/>
    </w:p>
    <w:p w:rsidR="008671F5" w:rsidRDefault="003251F2">
      <w:pPr>
        <w:pStyle w:val="Zkladntext41"/>
        <w:shd w:val="clear" w:color="auto" w:fill="auto"/>
        <w:spacing w:after="207"/>
        <w:ind w:left="760" w:right="1240" w:firstLine="0"/>
      </w:pPr>
      <w:r>
        <w:t>Pro věci pojištěné dle bodu 3.1 se sjednává pojištění pro případ odcizení, úmyslného poškození nebo úmyslného zničení níže uvedeným pojistným nebezpečím:</w:t>
      </w:r>
    </w:p>
    <w:p w:rsidR="008671F5" w:rsidRDefault="003251F2">
      <w:pPr>
        <w:pStyle w:val="Zkladntext40"/>
        <w:numPr>
          <w:ilvl w:val="0"/>
          <w:numId w:val="9"/>
        </w:numPr>
        <w:shd w:val="clear" w:color="auto" w:fill="auto"/>
        <w:tabs>
          <w:tab w:val="left" w:pos="746"/>
        </w:tabs>
        <w:spacing w:after="156" w:line="230" w:lineRule="exact"/>
        <w:ind w:left="40" w:firstLine="0"/>
        <w:jc w:val="both"/>
      </w:pPr>
      <w:bookmarkStart w:id="24" w:name="bookmark23"/>
      <w:r>
        <w:t>Základní pojištění pro případ odcizeni</w:t>
      </w:r>
      <w:bookmarkEnd w:id="24"/>
    </w:p>
    <w:p w:rsidR="008671F5" w:rsidRDefault="003251F2">
      <w:pPr>
        <w:pStyle w:val="Zkladntext41"/>
        <w:shd w:val="clear" w:color="auto" w:fill="auto"/>
        <w:ind w:left="760" w:firstLine="0"/>
        <w:jc w:val="both"/>
      </w:pPr>
      <w:r>
        <w:t>Krádeží, vloupáním nebo loupeží</w:t>
      </w:r>
    </w:p>
    <w:p w:rsidR="008671F5" w:rsidRDefault="003251F2">
      <w:pPr>
        <w:pStyle w:val="Zkladntext41"/>
        <w:shd w:val="clear" w:color="auto" w:fill="auto"/>
        <w:ind w:left="760" w:right="20" w:firstLine="0"/>
        <w:jc w:val="both"/>
      </w:pPr>
      <w:r>
        <w:t>Krádež, při které pachatel prokazatelně překonal překážky chránící pojištěnou věc před odcizením, loupeží.</w:t>
      </w:r>
    </w:p>
    <w:p w:rsidR="008671F5" w:rsidRDefault="003251F2">
      <w:pPr>
        <w:pStyle w:val="Zkladntext41"/>
        <w:shd w:val="clear" w:color="auto" w:fill="auto"/>
        <w:ind w:left="760" w:firstLine="0"/>
        <w:jc w:val="both"/>
      </w:pPr>
      <w:r>
        <w:t>Toto pojistné nebezpečí se sjednává pro věci pojištěné dle odstavce 3.1.</w:t>
      </w:r>
    </w:p>
    <w:p w:rsidR="008671F5" w:rsidRDefault="003251F2">
      <w:pPr>
        <w:pStyle w:val="Zkladntext40"/>
        <w:numPr>
          <w:ilvl w:val="0"/>
          <w:numId w:val="9"/>
        </w:numPr>
        <w:shd w:val="clear" w:color="auto" w:fill="auto"/>
        <w:spacing w:after="252" w:line="230" w:lineRule="exact"/>
        <w:ind w:firstLine="0"/>
      </w:pPr>
      <w:bookmarkStart w:id="25" w:name="bookmark24"/>
      <w:r>
        <w:t xml:space="preserve"> Doplňkové pojištění “Vandalismus” nezjištěný pachatel</w:t>
      </w:r>
      <w:bookmarkEnd w:id="25"/>
    </w:p>
    <w:p w:rsidR="008671F5" w:rsidRDefault="003251F2">
      <w:pPr>
        <w:pStyle w:val="Zkladntext41"/>
        <w:shd w:val="clear" w:color="auto" w:fill="auto"/>
        <w:spacing w:line="230" w:lineRule="exact"/>
        <w:ind w:left="1060" w:hanging="340"/>
        <w:jc w:val="both"/>
      </w:pPr>
      <w:r>
        <w:t xml:space="preserve">Pojištění pro případ </w:t>
      </w:r>
      <w:r>
        <w:t>úmyslného poškození nebo úmyslného zničeni po]</w:t>
      </w:r>
      <w:proofErr w:type="spellStart"/>
      <w:r>
        <w:t>ištěne</w:t>
      </w:r>
      <w:proofErr w:type="spellEnd"/>
      <w:r>
        <w:t xml:space="preserve"> věci.</w:t>
      </w:r>
    </w:p>
    <w:p w:rsidR="008671F5" w:rsidRDefault="003251F2">
      <w:pPr>
        <w:pStyle w:val="Zkladntext41"/>
        <w:shd w:val="clear" w:color="auto" w:fill="auto"/>
        <w:spacing w:line="494" w:lineRule="exact"/>
        <w:ind w:left="1060" w:hanging="340"/>
        <w:jc w:val="both"/>
      </w:pPr>
      <w:r>
        <w:t>Toto pojistné nebezpečí se sjednává pro věci uvedené v odstavci 3.1.</w:t>
      </w:r>
    </w:p>
    <w:p w:rsidR="008671F5" w:rsidRDefault="003251F2">
      <w:pPr>
        <w:pStyle w:val="Zkladntext40"/>
        <w:numPr>
          <w:ilvl w:val="0"/>
          <w:numId w:val="9"/>
        </w:numPr>
        <w:shd w:val="clear" w:color="auto" w:fill="auto"/>
        <w:spacing w:after="0" w:line="494" w:lineRule="exact"/>
        <w:ind w:firstLine="0"/>
      </w:pPr>
      <w:bookmarkStart w:id="26" w:name="bookmark25"/>
      <w:r>
        <w:t xml:space="preserve"> Doplňkové pojištění "</w:t>
      </w:r>
      <w:proofErr w:type="spellStart"/>
      <w:r>
        <w:t>Odciient</w:t>
      </w:r>
      <w:proofErr w:type="spellEnd"/>
      <w:r>
        <w:t xml:space="preserve"> - prostá </w:t>
      </w:r>
      <w:proofErr w:type="spellStart"/>
      <w:r>
        <w:t>křidel</w:t>
      </w:r>
      <w:proofErr w:type="spellEnd"/>
      <w:r>
        <w:t>"</w:t>
      </w:r>
      <w:bookmarkEnd w:id="26"/>
    </w:p>
    <w:p w:rsidR="008671F5" w:rsidRDefault="003251F2">
      <w:pPr>
        <w:pStyle w:val="Zkladntext41"/>
        <w:shd w:val="clear" w:color="auto" w:fill="auto"/>
        <w:spacing w:line="494" w:lineRule="exact"/>
        <w:ind w:left="1060" w:hanging="340"/>
        <w:jc w:val="both"/>
      </w:pPr>
      <w:r>
        <w:t>loto pojistné nebezpečí se sjednává pro věci uvedené v odstavci 3.1.</w:t>
      </w:r>
    </w:p>
    <w:p w:rsidR="008671F5" w:rsidRDefault="003251F2">
      <w:pPr>
        <w:pStyle w:val="Zkladntext41"/>
        <w:shd w:val="clear" w:color="auto" w:fill="auto"/>
        <w:spacing w:after="241" w:line="230" w:lineRule="exact"/>
        <w:ind w:left="1060" w:hanging="340"/>
        <w:jc w:val="both"/>
      </w:pPr>
      <w:r>
        <w:t xml:space="preserve">Pojištění </w:t>
      </w:r>
      <w:r>
        <w:t>se sjednává s limitem: 50 000 Kč</w:t>
      </w:r>
    </w:p>
    <w:p w:rsidR="008671F5" w:rsidRDefault="003251F2">
      <w:pPr>
        <w:pStyle w:val="Nadpis30"/>
        <w:keepNext/>
        <w:keepLines/>
        <w:numPr>
          <w:ilvl w:val="1"/>
          <w:numId w:val="9"/>
        </w:numPr>
        <w:shd w:val="clear" w:color="auto" w:fill="auto"/>
        <w:spacing w:before="0" w:after="242" w:line="280" w:lineRule="exact"/>
        <w:ind w:left="140" w:firstLine="0"/>
      </w:pPr>
      <w:bookmarkStart w:id="27" w:name="bookmark26"/>
      <w:r>
        <w:t xml:space="preserve"> Limity plnění</w:t>
      </w:r>
      <w:bookmarkEnd w:id="27"/>
    </w:p>
    <w:p w:rsidR="008671F5" w:rsidRDefault="003251F2">
      <w:pPr>
        <w:pStyle w:val="Zkladntext41"/>
        <w:shd w:val="clear" w:color="auto" w:fill="auto"/>
        <w:spacing w:line="230" w:lineRule="exact"/>
        <w:ind w:left="1060" w:hanging="340"/>
        <w:jc w:val="both"/>
      </w:pPr>
      <w:r>
        <w:t>Případné Limity plnění jsou uvedeny v jednotlivých odstavcích bodu 3.1 a</w:t>
      </w:r>
    </w:p>
    <w:p w:rsidR="008671F5" w:rsidRDefault="003251F2">
      <w:pPr>
        <w:pStyle w:val="Zkladntext41"/>
        <w:shd w:val="clear" w:color="auto" w:fill="auto"/>
        <w:spacing w:after="256" w:line="230" w:lineRule="exact"/>
        <w:ind w:left="1060" w:hanging="340"/>
        <w:jc w:val="both"/>
      </w:pPr>
      <w:r>
        <w:t>v jednotlivých odstavcích bodu 3.5 "Zvláštní ujednání“.</w:t>
      </w:r>
    </w:p>
    <w:p w:rsidR="008671F5" w:rsidRDefault="003251F2">
      <w:pPr>
        <w:pStyle w:val="Nadpis30"/>
        <w:keepNext/>
        <w:keepLines/>
        <w:numPr>
          <w:ilvl w:val="1"/>
          <w:numId w:val="9"/>
        </w:numPr>
        <w:shd w:val="clear" w:color="auto" w:fill="auto"/>
        <w:spacing w:before="0" w:after="247" w:line="280" w:lineRule="exact"/>
        <w:ind w:left="140" w:firstLine="0"/>
      </w:pPr>
      <w:bookmarkStart w:id="28" w:name="bookmark27"/>
      <w:r>
        <w:lastRenderedPageBreak/>
        <w:t xml:space="preserve"> Spoluúčast</w:t>
      </w:r>
      <w:bookmarkEnd w:id="28"/>
    </w:p>
    <w:p w:rsidR="008671F5" w:rsidRDefault="003251F2">
      <w:pPr>
        <w:pStyle w:val="Zkladntext41"/>
        <w:shd w:val="clear" w:color="auto" w:fill="auto"/>
        <w:spacing w:line="230" w:lineRule="exact"/>
        <w:ind w:left="1060" w:hanging="340"/>
        <w:jc w:val="both"/>
      </w:pPr>
      <w:r>
        <w:t xml:space="preserve">Spoluúčast pro všechny odstavce bodů 3.1.1. až 3.1.8. - odcizení </w:t>
      </w:r>
      <w:r>
        <w:t>činí 1 000,- Kč a 3.1.1. až 3.1.6.</w:t>
      </w:r>
    </w:p>
    <w:p w:rsidR="008671F5" w:rsidRDefault="003251F2">
      <w:pPr>
        <w:pStyle w:val="Zkladntext41"/>
        <w:numPr>
          <w:ilvl w:val="0"/>
          <w:numId w:val="10"/>
        </w:numPr>
        <w:shd w:val="clear" w:color="auto" w:fill="auto"/>
        <w:tabs>
          <w:tab w:val="left" w:pos="1357"/>
        </w:tabs>
        <w:spacing w:after="491" w:line="230" w:lineRule="exact"/>
        <w:ind w:left="1060" w:hanging="340"/>
        <w:jc w:val="both"/>
      </w:pPr>
      <w:r>
        <w:t>- vandalismus činí 10% min. 1 000,- Kč.</w:t>
      </w:r>
    </w:p>
    <w:p w:rsidR="008671F5" w:rsidRDefault="003251F2">
      <w:pPr>
        <w:pStyle w:val="Nadpis30"/>
        <w:keepNext/>
        <w:keepLines/>
        <w:numPr>
          <w:ilvl w:val="1"/>
          <w:numId w:val="9"/>
        </w:numPr>
        <w:shd w:val="clear" w:color="auto" w:fill="auto"/>
        <w:spacing w:before="0" w:after="215" w:line="280" w:lineRule="exact"/>
        <w:ind w:left="140" w:firstLine="0"/>
      </w:pPr>
      <w:bookmarkStart w:id="29" w:name="bookmark28"/>
      <w:r>
        <w:t xml:space="preserve"> Zvláštní «jednání</w:t>
      </w:r>
      <w:bookmarkEnd w:id="29"/>
    </w:p>
    <w:p w:rsidR="008671F5" w:rsidRDefault="003251F2">
      <w:pPr>
        <w:pStyle w:val="Zkladntext41"/>
        <w:numPr>
          <w:ilvl w:val="0"/>
          <w:numId w:val="11"/>
        </w:numPr>
        <w:shd w:val="clear" w:color="auto" w:fill="auto"/>
        <w:ind w:left="1060" w:right="20" w:hanging="340"/>
        <w:jc w:val="both"/>
      </w:pPr>
      <w:r>
        <w:t xml:space="preserve"> Ujednává se, že se pojištění vztahuje i na úmyslné poškození pojištěné věci malbami, nástřiky (např. spreji a barvami) nebo polepením. Při poškození pojištěné věci pojistným nebezpečím dle tohoto odstavce poskytne pojistitel plnění, jehož výše odpovídá př</w:t>
      </w:r>
      <w:r>
        <w:t xml:space="preserve">iměřeným a nezbytně 'vynaloženým nákladům na vyčištění, případně i opravu plochy, která byla pojistnou událostí bezprostředně dotčena. Vynaložil-li pojištěný po pojistné události náklady na konzervaci pojištěné </w:t>
      </w:r>
      <w:proofErr w:type="spellStart"/>
      <w:r>
        <w:t>veci</w:t>
      </w:r>
      <w:proofErr w:type="spellEnd"/>
      <w:r>
        <w:t xml:space="preserve"> (např. prevence proti poškození spreji a</w:t>
      </w:r>
      <w:r>
        <w:t xml:space="preserve"> barvami), budou součásti pojistného plnění i takto vynaložené náklady, max. však do výše ¿0% z částky vynaložené na tuto konzervaci pojištěné poškozené plochy.</w:t>
      </w:r>
    </w:p>
    <w:p w:rsidR="008671F5" w:rsidRDefault="003251F2">
      <w:pPr>
        <w:pStyle w:val="Zkladntext41"/>
        <w:shd w:val="clear" w:color="auto" w:fill="auto"/>
        <w:spacing w:line="230" w:lineRule="exact"/>
        <w:ind w:left="1060" w:firstLine="0"/>
        <w:jc w:val="both"/>
      </w:pPr>
      <w:r>
        <w:t>Pro tyto škody se sjednává limi</w:t>
      </w:r>
      <w:r>
        <w:rPr>
          <w:rStyle w:val="Zkladntext1"/>
        </w:rPr>
        <w:t>t plnění 500 000 Kč</w:t>
      </w:r>
      <w:r>
        <w:t xml:space="preserve"> (s možností připojištění).</w:t>
      </w:r>
    </w:p>
    <w:p w:rsidR="008671F5" w:rsidRDefault="003251F2">
      <w:pPr>
        <w:pStyle w:val="Zkladntext41"/>
        <w:numPr>
          <w:ilvl w:val="0"/>
          <w:numId w:val="11"/>
        </w:numPr>
        <w:shd w:val="clear" w:color="auto" w:fill="auto"/>
        <w:ind w:left="1060" w:right="20" w:hanging="340"/>
        <w:jc w:val="both"/>
      </w:pPr>
      <w:r>
        <w:t xml:space="preserve"> V případě pojist</w:t>
      </w:r>
      <w:r>
        <w:t>ných událostí uplatňovaných na kamerovém systému poskytne pojistitel plnění, budou-li pojištěné věci umístěny i mimo uzavřený prostor, i mimo oplocené prostranství a při jejich odcizení dojde k překonání konstrukčního upevnění.</w:t>
      </w:r>
    </w:p>
    <w:p w:rsidR="008671F5" w:rsidRDefault="003251F2">
      <w:pPr>
        <w:pStyle w:val="Zkladntext41"/>
        <w:numPr>
          <w:ilvl w:val="0"/>
          <w:numId w:val="11"/>
        </w:numPr>
        <w:shd w:val="clear" w:color="auto" w:fill="auto"/>
        <w:spacing w:line="269" w:lineRule="exact"/>
        <w:ind w:left="1060" w:right="20" w:hanging="340"/>
        <w:jc w:val="both"/>
      </w:pPr>
      <w:r>
        <w:t xml:space="preserve"> Pojištění zahrnuje do výše </w:t>
      </w:r>
      <w:r>
        <w:t xml:space="preserve">pojistné částky, resp. sjednaného Limitu plnění i náklady na odstranění škod na stavebních součástech, </w:t>
      </w:r>
      <w:proofErr w:type="spellStart"/>
      <w:r>
        <w:t>ktere</w:t>
      </w:r>
      <w:proofErr w:type="spellEnd"/>
      <w:r>
        <w:t xml:space="preserve"> vznikly v důsledku odcizení.</w:t>
      </w:r>
    </w:p>
    <w:p w:rsidR="008671F5" w:rsidRDefault="003251F2">
      <w:pPr>
        <w:pStyle w:val="Zkladntext41"/>
        <w:numPr>
          <w:ilvl w:val="0"/>
          <w:numId w:val="11"/>
        </w:numPr>
        <w:shd w:val="clear" w:color="auto" w:fill="auto"/>
        <w:ind w:left="1060" w:right="20" w:hanging="340"/>
        <w:jc w:val="both"/>
      </w:pPr>
      <w:r>
        <w:t xml:space="preserve"> ]</w:t>
      </w:r>
      <w:proofErr w:type="spellStart"/>
      <w:r>
        <w:t>sou-li</w:t>
      </w:r>
      <w:proofErr w:type="spellEnd"/>
      <w:r>
        <w:t xml:space="preserve"> předmětem pojištění věci zaměstnanců, pak se pojištění vztahuji na věci, které zaměstnanci pojištěného obvykl</w:t>
      </w:r>
      <w:r>
        <w:t>e nosí do práce nebo které se nacházejí na místě pojištění v souvislosti s výkonem povolání v zájmu zaměstnavatele. Pojištění se vztahuje i na motorová vozidla zaměstnanců s limitem plnění 500 000 Kč na jednoho zaměstnance.</w:t>
      </w:r>
    </w:p>
    <w:p w:rsidR="008671F5" w:rsidRDefault="003251F2">
      <w:pPr>
        <w:pStyle w:val="Zkladntext41"/>
        <w:numPr>
          <w:ilvl w:val="0"/>
          <w:numId w:val="11"/>
        </w:numPr>
        <w:shd w:val="clear" w:color="auto" w:fill="auto"/>
        <w:ind w:left="1060" w:right="20" w:hanging="340"/>
        <w:jc w:val="both"/>
      </w:pPr>
      <w:r>
        <w:t xml:space="preserve"> V případě škod u souboru jízdní</w:t>
      </w:r>
      <w:r>
        <w:t xml:space="preserve">ch kol (viz. pojistné nebezpečí odstavce 3.2.1) poskytne pojistitel plnění, budou-li pojištěné </w:t>
      </w:r>
      <w:proofErr w:type="spellStart"/>
      <w:r>
        <w:t>véci</w:t>
      </w:r>
      <w:proofErr w:type="spellEnd"/>
      <w:r>
        <w:t xml:space="preserve"> zabezpečeny následovně:</w:t>
      </w:r>
    </w:p>
    <w:p w:rsidR="008671F5" w:rsidRDefault="003251F2">
      <w:pPr>
        <w:pStyle w:val="Zkladntext41"/>
        <w:shd w:val="clear" w:color="auto" w:fill="auto"/>
        <w:ind w:left="1060" w:right="20" w:firstLine="0"/>
        <w:jc w:val="both"/>
      </w:pPr>
      <w:r>
        <w:t xml:space="preserve">Místem pojištění je místo určené nebo obvyklé k odkládání pojištěné věci. Ujednává se. že budou-li pojištěné věci uloženy i mimo </w:t>
      </w:r>
      <w:r>
        <w:t xml:space="preserve">uzavřený prostor mimo oplocené prostranství v </w:t>
      </w:r>
      <w:proofErr w:type="spellStart"/>
      <w:r>
        <w:t>dobe</w:t>
      </w:r>
      <w:proofErr w:type="spellEnd"/>
      <w:r>
        <w:t xml:space="preserve"> pojistné události, poskytne pojistitel plnění, budou-li prokazatelně uzamčeny lankovým nebo řetízkovým zámkem na zamykání jízdních kol k příslušenství budovy nebo ke stavebním součástem budovy, ke stojanům</w:t>
      </w:r>
      <w:r>
        <w:t xml:space="preserve"> či jinak odolným konstrukcím takovým způsobem, aby ho nebylo možné odcizit, aniž pachatel překonal zámek nebo závažným způsobem rozrušil pevný konstrukční díl samotného předmětu.</w:t>
      </w:r>
    </w:p>
    <w:p w:rsidR="008671F5" w:rsidRDefault="003251F2">
      <w:pPr>
        <w:pStyle w:val="Zkladntext41"/>
        <w:numPr>
          <w:ilvl w:val="0"/>
          <w:numId w:val="11"/>
        </w:numPr>
        <w:shd w:val="clear" w:color="auto" w:fill="auto"/>
        <w:spacing w:after="83" w:line="259" w:lineRule="exact"/>
        <w:ind w:left="380" w:right="40" w:hanging="360"/>
        <w:jc w:val="both"/>
      </w:pPr>
      <w:r>
        <w:t xml:space="preserve"> Za uzavřený prostor z hlediska posouzení zabezpečení se bude posuzovat celá</w:t>
      </w:r>
      <w:r>
        <w:t xml:space="preserve"> budova nebo konkrétní místnost (např. počítačová učebna, kancelář, dílna, Laboratoř...). Za uzavřený prostor se zároveň považuje i prostor ze sádrokartonových konstrukcí, sendvičových opláštění, jednoduchých opláštění profilovaným plechem apod.</w:t>
      </w:r>
    </w:p>
    <w:p w:rsidR="008671F5" w:rsidRDefault="003251F2">
      <w:pPr>
        <w:pStyle w:val="Zkladntext41"/>
        <w:numPr>
          <w:ilvl w:val="0"/>
          <w:numId w:val="11"/>
        </w:numPr>
        <w:shd w:val="clear" w:color="auto" w:fill="auto"/>
        <w:spacing w:line="230" w:lineRule="exact"/>
        <w:ind w:left="380" w:hanging="360"/>
        <w:jc w:val="both"/>
      </w:pPr>
      <w:r>
        <w:t xml:space="preserve"> </w:t>
      </w:r>
      <w:r>
        <w:rPr>
          <w:rStyle w:val="Zkladntext1"/>
        </w:rPr>
        <w:t xml:space="preserve">Ujednání </w:t>
      </w:r>
      <w:r>
        <w:rPr>
          <w:rStyle w:val="Zkladntext1"/>
        </w:rPr>
        <w:t>o odchylném způsobu zabezpečení pojištěných věcí:</w:t>
      </w:r>
    </w:p>
    <w:p w:rsidR="008671F5" w:rsidRDefault="003251F2">
      <w:pPr>
        <w:pStyle w:val="Zkladntext41"/>
        <w:shd w:val="clear" w:color="auto" w:fill="auto"/>
        <w:spacing w:after="83" w:line="259" w:lineRule="exact"/>
        <w:ind w:left="380" w:right="40" w:firstLine="0"/>
        <w:jc w:val="both"/>
      </w:pPr>
      <w:r>
        <w:t xml:space="preserve">Pro veškerý movitý majetek včetně zásob se ujednává, že v případě krádeže, loupeže pojistitel poskytne pojistné plnění v případě, že pachatel překonal překážky nebo opatření chránící předmět pojištění před </w:t>
      </w:r>
      <w:r>
        <w:t>odcizením. Za minimální zabezpečení se považuje uzamčený prostor s jedním zámkem na vstupech, u venkovního prostranství - oplocený prostor, vstup uzamčen. Pojistitel zároveň akceptuje typy pojištěnými užívaných pokladen s Limitem do 500 tis. Kč a trezorů z</w:t>
      </w:r>
      <w:r>
        <w:t xml:space="preserve"> hlediska míry zabezpečení peněžní hotovosti a jiných cenností a cenin jako dostačující míru zabezpečení.</w:t>
      </w:r>
    </w:p>
    <w:p w:rsidR="008671F5" w:rsidRDefault="003251F2">
      <w:pPr>
        <w:pStyle w:val="Zkladntext41"/>
        <w:shd w:val="clear" w:color="auto" w:fill="auto"/>
        <w:spacing w:line="230" w:lineRule="exact"/>
        <w:ind w:left="380" w:firstLine="0"/>
        <w:jc w:val="both"/>
      </w:pPr>
      <w:r>
        <w:t>Způsobem zabezpečení se také rozumí překonání konstrukčního upevnění.</w:t>
      </w:r>
    </w:p>
    <w:p w:rsidR="008671F5" w:rsidRDefault="003251F2">
      <w:pPr>
        <w:pStyle w:val="Zkladntext41"/>
        <w:shd w:val="clear" w:color="auto" w:fill="auto"/>
        <w:spacing w:after="64"/>
        <w:ind w:left="380" w:right="40" w:firstLine="0"/>
        <w:jc w:val="both"/>
      </w:pPr>
      <w:r>
        <w:t>Volné prostranství - způsobem zabezpečení se také rozumí překážka vytvořená vlas</w:t>
      </w:r>
      <w:r>
        <w:t>tnostmi věci - velká hmotnost, nadměrné rozměry, nutná demontáž apod.</w:t>
      </w:r>
    </w:p>
    <w:p w:rsidR="008671F5" w:rsidRDefault="003251F2">
      <w:pPr>
        <w:pStyle w:val="Zkladntext41"/>
        <w:numPr>
          <w:ilvl w:val="0"/>
          <w:numId w:val="11"/>
        </w:numPr>
        <w:shd w:val="clear" w:color="auto" w:fill="auto"/>
        <w:spacing w:after="83" w:line="259" w:lineRule="exact"/>
        <w:ind w:left="380" w:right="40" w:hanging="360"/>
        <w:jc w:val="both"/>
      </w:pPr>
      <w:r>
        <w:t xml:space="preserve"> Ujednává se, že pro vstupní dveře, kde je běžné zasklení je toto postačující pro plnění v případě krádeže, loupeže.</w:t>
      </w:r>
    </w:p>
    <w:p w:rsidR="008671F5" w:rsidRDefault="003251F2">
      <w:pPr>
        <w:pStyle w:val="Zkladntext41"/>
        <w:numPr>
          <w:ilvl w:val="0"/>
          <w:numId w:val="11"/>
        </w:numPr>
        <w:shd w:val="clear" w:color="auto" w:fill="auto"/>
        <w:spacing w:after="4" w:line="230" w:lineRule="exact"/>
        <w:ind w:left="380" w:hanging="360"/>
        <w:jc w:val="both"/>
      </w:pPr>
      <w:r>
        <w:t xml:space="preserve"> Pro potřeby pojistné smlouvy se automaty na lístky považují za uzavřený prostor.</w:t>
      </w:r>
    </w:p>
    <w:p w:rsidR="008671F5" w:rsidRDefault="003251F2">
      <w:pPr>
        <w:pStyle w:val="Zkladntext41"/>
        <w:shd w:val="clear" w:color="auto" w:fill="auto"/>
        <w:spacing w:after="83" w:line="259" w:lineRule="exact"/>
        <w:ind w:left="380" w:right="40" w:hanging="360"/>
        <w:jc w:val="both"/>
      </w:pPr>
      <w:r>
        <w:t>j) Ujednává se, že pojistitel poskytne plnění, budou-li pojištěné věci mimo uzavřený prostor na oploceném prostranství. Pojištění se vztahuje na věci, u kterých je obvyklé vz</w:t>
      </w:r>
      <w:r>
        <w:t xml:space="preserve">hledem k jejich vlastnostem a </w:t>
      </w:r>
      <w:r>
        <w:lastRenderedPageBreak/>
        <w:t>charakteru uložení na oploceném prostranství.</w:t>
      </w:r>
    </w:p>
    <w:p w:rsidR="008671F5" w:rsidRDefault="003251F2">
      <w:pPr>
        <w:pStyle w:val="Zkladntext41"/>
        <w:shd w:val="clear" w:color="auto" w:fill="auto"/>
        <w:spacing w:line="230" w:lineRule="exact"/>
        <w:ind w:left="380" w:hanging="360"/>
        <w:jc w:val="both"/>
      </w:pPr>
      <w:r>
        <w:t>k) Ujednává se, že se pojistná nebezpečí bodu 3.2 vztahují i na vlastní a cizí:</w:t>
      </w:r>
    </w:p>
    <w:p w:rsidR="008671F5" w:rsidRDefault="003251F2">
      <w:pPr>
        <w:pStyle w:val="Zkladntext41"/>
        <w:numPr>
          <w:ilvl w:val="0"/>
          <w:numId w:val="3"/>
        </w:numPr>
        <w:shd w:val="clear" w:color="auto" w:fill="auto"/>
        <w:spacing w:after="56" w:line="259" w:lineRule="exact"/>
        <w:ind w:left="740" w:right="40" w:hanging="360"/>
        <w:jc w:val="both"/>
      </w:pPr>
      <w:r>
        <w:t xml:space="preserve"> věci zvláštního druhu movitého majetku (knihovní fond, konzervační knihovní fond, historický knihov</w:t>
      </w:r>
      <w:r>
        <w:t>ní fond, sbírky).</w:t>
      </w:r>
    </w:p>
    <w:p w:rsidR="008671F5" w:rsidRDefault="003251F2">
      <w:pPr>
        <w:pStyle w:val="Zkladntext41"/>
        <w:numPr>
          <w:ilvl w:val="0"/>
          <w:numId w:val="3"/>
        </w:numPr>
        <w:shd w:val="clear" w:color="auto" w:fill="auto"/>
        <w:spacing w:after="56"/>
        <w:ind w:left="740" w:right="40" w:hanging="360"/>
        <w:jc w:val="both"/>
      </w:pPr>
      <w:r>
        <w:t xml:space="preserve"> Lékařské věci (např. přístroje a nástroje) včetně zásob používaných v sanitních vozech a GPS navigace. V případě škody odcizením a vandalismem poskytne pojistitel plnění, budou-li tyto věci a zásoby zabezpečeny v sanitním voze následovně</w:t>
      </w:r>
      <w:r>
        <w:t xml:space="preserve">: </w:t>
      </w:r>
      <w:proofErr w:type="spellStart"/>
      <w:r>
        <w:t>sanltní</w:t>
      </w:r>
      <w:proofErr w:type="spellEnd"/>
      <w:r>
        <w:t xml:space="preserve"> vůz je uzamčen originál klíčem. Sanitní vůz je považován za uzavřený prostor</w:t>
      </w:r>
    </w:p>
    <w:p w:rsidR="008671F5" w:rsidRDefault="003251F2">
      <w:pPr>
        <w:pStyle w:val="Zkladntext41"/>
        <w:shd w:val="clear" w:color="auto" w:fill="auto"/>
        <w:spacing w:after="68" w:line="269" w:lineRule="exact"/>
        <w:ind w:left="380" w:right="40" w:hanging="360"/>
        <w:jc w:val="both"/>
      </w:pPr>
      <w:r>
        <w:t>l) Pojištění se vztahuje i na případ odcizení (krádež, loupež) a vandalismus přepravované mobilní elektroniky z dopravního prostředku (jako např. vozidla, vlaku, letadla</w:t>
      </w:r>
      <w:r>
        <w:t>, autobusu).</w:t>
      </w:r>
    </w:p>
    <w:p w:rsidR="008671F5" w:rsidRDefault="003251F2">
      <w:pPr>
        <w:pStyle w:val="Zkladntext41"/>
        <w:shd w:val="clear" w:color="auto" w:fill="auto"/>
        <w:spacing w:after="60" w:line="259" w:lineRule="exact"/>
        <w:ind w:left="380" w:right="40" w:hanging="360"/>
        <w:jc w:val="both"/>
      </w:pPr>
      <w:r>
        <w:t>m) Místem pojištění pro mobilní elektroniku je území celého světa. Pro místo pojištění mimo území České republiky se ujednává limit plnění 100 000 Kč, pro území ČR 100 000 Kč.</w:t>
      </w:r>
    </w:p>
    <w:p w:rsidR="008671F5" w:rsidRDefault="003251F2">
      <w:pPr>
        <w:pStyle w:val="Zkladntext41"/>
        <w:shd w:val="clear" w:color="auto" w:fill="auto"/>
        <w:spacing w:after="60" w:line="259" w:lineRule="exact"/>
        <w:ind w:left="380" w:right="40" w:hanging="360"/>
        <w:jc w:val="both"/>
      </w:pPr>
      <w:r>
        <w:t xml:space="preserve">n) Ujednání pro pojištění přepravy souboru platných tuzemských a </w:t>
      </w:r>
      <w:r>
        <w:t>cizozemských státovek, bankovek a oběžných mincí v hotovosti (dále jen „peníze") nebo cenin</w:t>
      </w:r>
    </w:p>
    <w:p w:rsidR="008671F5" w:rsidRDefault="003251F2">
      <w:pPr>
        <w:pStyle w:val="Zkladntext41"/>
        <w:shd w:val="clear" w:color="auto" w:fill="auto"/>
        <w:spacing w:after="60" w:line="259" w:lineRule="exact"/>
        <w:ind w:left="380" w:right="40" w:firstLine="0"/>
        <w:jc w:val="both"/>
      </w:pPr>
      <w:r>
        <w:t>Pro přepravu peněz nebo cenin se sjednávají dále uvedené limity plnění, které odpovídají uvedenému způsobu zabezpečení v době pojistné události:</w:t>
      </w:r>
    </w:p>
    <w:p w:rsidR="008671F5" w:rsidRDefault="003251F2">
      <w:pPr>
        <w:pStyle w:val="Zkladntext41"/>
        <w:numPr>
          <w:ilvl w:val="0"/>
          <w:numId w:val="12"/>
        </w:numPr>
        <w:shd w:val="clear" w:color="auto" w:fill="auto"/>
        <w:tabs>
          <w:tab w:val="left" w:pos="650"/>
        </w:tabs>
        <w:spacing w:after="60" w:line="259" w:lineRule="exact"/>
        <w:ind w:left="380" w:right="40" w:firstLine="0"/>
        <w:jc w:val="both"/>
      </w:pPr>
      <w:r>
        <w:t>Limity plnění, kter</w:t>
      </w:r>
      <w:r>
        <w:t>é odpovídají uvedenému způsobu zabezpečení peněz nebo cenin v době pojistné události:</w:t>
      </w:r>
    </w:p>
    <w:p w:rsidR="008671F5" w:rsidRDefault="003251F2">
      <w:pPr>
        <w:pStyle w:val="Zkladntext41"/>
        <w:numPr>
          <w:ilvl w:val="0"/>
          <w:numId w:val="13"/>
        </w:numPr>
        <w:shd w:val="clear" w:color="auto" w:fill="auto"/>
        <w:tabs>
          <w:tab w:val="left" w:pos="703"/>
        </w:tabs>
        <w:spacing w:line="259" w:lineRule="exact"/>
        <w:ind w:left="380" w:right="40" w:firstLine="0"/>
        <w:jc w:val="both"/>
        <w:sectPr w:rsidR="008671F5">
          <w:headerReference w:type="default" r:id="rId10"/>
          <w:headerReference w:type="first" r:id="rId11"/>
          <w:pgSz w:w="11909" w:h="16838"/>
          <w:pgMar w:top="1876" w:right="852" w:bottom="610" w:left="881" w:header="0" w:footer="3" w:gutter="0"/>
          <w:cols w:space="720"/>
          <w:noEndnote/>
          <w:titlePg/>
          <w:docGrid w:linePitch="360"/>
        </w:sectPr>
      </w:pPr>
      <w:r>
        <w:t>Kč 200 000,- , jsou-li přepravovány jednou osobou, přepravované peníze nebo ceniny jsou uloženy v pevné a neprůhledné, řádně uzavřené tašce nebo je má osoba provádějící přepravu u sebe (peněženka, ledvinka)</w:t>
      </w:r>
    </w:p>
    <w:p w:rsidR="008671F5" w:rsidRDefault="003251F2">
      <w:pPr>
        <w:pStyle w:val="Zkladntext41"/>
        <w:shd w:val="clear" w:color="auto" w:fill="auto"/>
        <w:spacing w:after="527"/>
        <w:ind w:left="500" w:right="20" w:firstLine="0"/>
        <w:jc w:val="both"/>
      </w:pPr>
      <w:r>
        <w:rPr>
          <w:rStyle w:val="ZkladntextTundkovn0pt"/>
        </w:rPr>
        <w:lastRenderedPageBreak/>
        <w:t xml:space="preserve">Pojištění se řídí </w:t>
      </w:r>
      <w:r>
        <w:t xml:space="preserve">touto pojistnou smlouvou, Všeobecnými pojistnými podmínkami (VPP P-100/09), Zvláštními pojistnými podmínkami (ZPP P-250/05) a Dodatkovými pojistnými podmínkami (DSK1, DOB1, DOB3, DOB5 a DOB7), které jsou nedílnou součástí pojistné smlouvy, </w:t>
      </w:r>
      <w:r>
        <w:rPr>
          <w:rStyle w:val="ZkladntextTundkovn0pt0"/>
        </w:rPr>
        <w:t xml:space="preserve">není-li dále </w:t>
      </w:r>
      <w:r>
        <w:rPr>
          <w:rStyle w:val="Zkladntext1"/>
        </w:rPr>
        <w:t xml:space="preserve">v </w:t>
      </w:r>
      <w:r>
        <w:rPr>
          <w:rStyle w:val="ZkladntextTundkovn0pt0"/>
        </w:rPr>
        <w:t>t</w:t>
      </w:r>
      <w:r>
        <w:rPr>
          <w:rStyle w:val="ZkladntextTundkovn0pt0"/>
        </w:rPr>
        <w:t>éto</w:t>
      </w:r>
      <w:r>
        <w:rPr>
          <w:rStyle w:val="ZkladntextTundkovn0pt"/>
        </w:rPr>
        <w:t xml:space="preserve"> </w:t>
      </w:r>
      <w:r>
        <w:rPr>
          <w:rStyle w:val="ZkladntextTundkovn0pt0"/>
        </w:rPr>
        <w:t>pojistné smlouvě uvedeno jinak</w:t>
      </w:r>
      <w:r>
        <w:rPr>
          <w:rStyle w:val="ZkladntextTundkovn0pt"/>
        </w:rPr>
        <w:t>.</w:t>
      </w:r>
    </w:p>
    <w:p w:rsidR="008671F5" w:rsidRDefault="003251F2">
      <w:pPr>
        <w:pStyle w:val="Nadpis30"/>
        <w:keepNext/>
        <w:keepLines/>
        <w:numPr>
          <w:ilvl w:val="0"/>
          <w:numId w:val="14"/>
        </w:numPr>
        <w:shd w:val="clear" w:color="auto" w:fill="auto"/>
        <w:spacing w:before="0" w:after="160" w:line="280" w:lineRule="exact"/>
        <w:ind w:left="20" w:firstLine="0"/>
      </w:pPr>
      <w:bookmarkStart w:id="30" w:name="bookmark29"/>
      <w:r>
        <w:t xml:space="preserve"> Předmět pojištění, pojistná hodnota, pojistná částka</w:t>
      </w:r>
      <w:bookmarkEnd w:id="30"/>
    </w:p>
    <w:p w:rsidR="008671F5" w:rsidRDefault="003251F2">
      <w:pPr>
        <w:pStyle w:val="Zkladntext41"/>
        <w:shd w:val="clear" w:color="auto" w:fill="auto"/>
        <w:ind w:left="740" w:right="20" w:firstLine="0"/>
        <w:jc w:val="both"/>
      </w:pPr>
      <w:r>
        <w:rPr>
          <w:rStyle w:val="ZkladntextTundkovn0pt"/>
        </w:rPr>
        <w:t xml:space="preserve">Soubor skel </w:t>
      </w:r>
      <w:r>
        <w:t>- skleněných výplní stavebních součástí (okenních, dveřních, výlohových), skleněné výplně movitého charakteru uvnitř budovy (skleněné pulty, skleněné stěn</w:t>
      </w:r>
      <w:r>
        <w:t>y, výstavní skříňky a vitríny, zrcadla, obložení stěn, stropů a podhledů apod.) bez udání tloušťky skla včetně nalepených (neodnímatelných) snímačů zabezpečovacích zařízení nebo elektrické instalace související se sklem, nalepených fólií, nápisů, malby a j</w:t>
      </w:r>
      <w:r>
        <w:t>iných výzdob, dále reklamních tabulí, firemních štítů, markýz, butonů, reklamních a jiných nápisů, fasádních obložení vnějších stěn budov, vnější vitríny apod., světelné neónové nápisy a světelné reklamy a nápisy včetně elektro</w:t>
      </w:r>
      <w:r>
        <w:softHyphen/>
        <w:t>instalace a nosných rámů a k</w:t>
      </w:r>
      <w:r>
        <w:t>onstrukcí apod.</w:t>
      </w:r>
    </w:p>
    <w:p w:rsidR="008671F5" w:rsidRDefault="003251F2">
      <w:pPr>
        <w:pStyle w:val="Zkladntext41"/>
        <w:shd w:val="clear" w:color="auto" w:fill="auto"/>
        <w:spacing w:line="326" w:lineRule="exact"/>
        <w:ind w:left="740" w:firstLine="0"/>
        <w:jc w:val="both"/>
      </w:pPr>
      <w:r>
        <w:t xml:space="preserve">Pojištění se sjednává na </w:t>
      </w:r>
      <w:r>
        <w:rPr>
          <w:rStyle w:val="Zkladntext1"/>
        </w:rPr>
        <w:t>první riziko</w:t>
      </w:r>
      <w:r>
        <w:t>.</w:t>
      </w:r>
    </w:p>
    <w:p w:rsidR="008671F5" w:rsidRDefault="003251F2">
      <w:pPr>
        <w:pStyle w:val="Zkladntext41"/>
        <w:shd w:val="clear" w:color="auto" w:fill="auto"/>
        <w:spacing w:after="157" w:line="326" w:lineRule="exact"/>
        <w:ind w:left="740" w:right="5500" w:firstLine="0"/>
      </w:pPr>
      <w:r>
        <w:t xml:space="preserve">Pojištění se sjednává na </w:t>
      </w:r>
      <w:r>
        <w:rPr>
          <w:rStyle w:val="ZkladntextTundkovn0pt"/>
        </w:rPr>
        <w:t xml:space="preserve">novou hodnotu </w:t>
      </w:r>
      <w:r>
        <w:t xml:space="preserve">Pojistná částka: </w:t>
      </w:r>
      <w:r>
        <w:rPr>
          <w:rStyle w:val="ZkladntextTundkovn0pt"/>
        </w:rPr>
        <w:t>50 000 Kč</w:t>
      </w:r>
    </w:p>
    <w:p w:rsidR="008671F5" w:rsidRDefault="003251F2">
      <w:pPr>
        <w:pStyle w:val="Nadpis30"/>
        <w:keepNext/>
        <w:keepLines/>
        <w:numPr>
          <w:ilvl w:val="0"/>
          <w:numId w:val="14"/>
        </w:numPr>
        <w:shd w:val="clear" w:color="auto" w:fill="auto"/>
        <w:spacing w:before="0" w:after="151" w:line="280" w:lineRule="exact"/>
        <w:ind w:left="20" w:firstLine="0"/>
      </w:pPr>
      <w:bookmarkStart w:id="31" w:name="bookmark30"/>
      <w:r>
        <w:t xml:space="preserve"> Pojistná nebezpečí</w:t>
      </w:r>
      <w:bookmarkEnd w:id="31"/>
    </w:p>
    <w:p w:rsidR="008671F5" w:rsidRDefault="003251F2">
      <w:pPr>
        <w:pStyle w:val="Zkladntext41"/>
        <w:shd w:val="clear" w:color="auto" w:fill="auto"/>
        <w:spacing w:after="227"/>
        <w:ind w:left="740" w:right="580" w:firstLine="0"/>
      </w:pPr>
      <w:r>
        <w:t xml:space="preserve">Pro věci pojištěné dle odstavce 4.1 se pojištění sjednává pro případ náhlého poškození nebo zničení pojištěného </w:t>
      </w:r>
      <w:r>
        <w:t>zařízení jakoukoliv nahodilou událostí</w:t>
      </w:r>
    </w:p>
    <w:p w:rsidR="008671F5" w:rsidRDefault="003251F2">
      <w:pPr>
        <w:pStyle w:val="Nadpis30"/>
        <w:keepNext/>
        <w:keepLines/>
        <w:numPr>
          <w:ilvl w:val="0"/>
          <w:numId w:val="14"/>
        </w:numPr>
        <w:shd w:val="clear" w:color="auto" w:fill="auto"/>
        <w:spacing w:before="0" w:after="187" w:line="280" w:lineRule="exact"/>
        <w:ind w:left="20" w:firstLine="0"/>
      </w:pPr>
      <w:bookmarkStart w:id="32" w:name="bookmark31"/>
      <w:r>
        <w:t xml:space="preserve"> Limity plnění</w:t>
      </w:r>
      <w:bookmarkEnd w:id="32"/>
    </w:p>
    <w:p w:rsidR="008671F5" w:rsidRDefault="003251F2">
      <w:pPr>
        <w:pStyle w:val="Zkladntext41"/>
        <w:shd w:val="clear" w:color="auto" w:fill="auto"/>
        <w:spacing w:after="186" w:line="230" w:lineRule="exact"/>
        <w:ind w:left="740" w:firstLine="0"/>
        <w:jc w:val="both"/>
      </w:pPr>
      <w:r>
        <w:t>Případné limity plnění jsou uvedeny v jednotlivých odstavcích bodu 4.5 "Zvláštní ujednání".</w:t>
      </w:r>
    </w:p>
    <w:p w:rsidR="008671F5" w:rsidRDefault="003251F2">
      <w:pPr>
        <w:pStyle w:val="Nadpis30"/>
        <w:keepNext/>
        <w:keepLines/>
        <w:numPr>
          <w:ilvl w:val="0"/>
          <w:numId w:val="14"/>
        </w:numPr>
        <w:shd w:val="clear" w:color="auto" w:fill="auto"/>
        <w:spacing w:before="0" w:after="178" w:line="280" w:lineRule="exact"/>
        <w:ind w:left="20" w:firstLine="0"/>
      </w:pPr>
      <w:bookmarkStart w:id="33" w:name="bookmark32"/>
      <w:r>
        <w:t xml:space="preserve"> Spoluúčast</w:t>
      </w:r>
      <w:bookmarkEnd w:id="33"/>
    </w:p>
    <w:p w:rsidR="008671F5" w:rsidRDefault="003251F2">
      <w:pPr>
        <w:pStyle w:val="Zkladntext41"/>
        <w:shd w:val="clear" w:color="auto" w:fill="auto"/>
        <w:spacing w:after="491" w:line="230" w:lineRule="exact"/>
        <w:ind w:left="740" w:firstLine="0"/>
        <w:jc w:val="both"/>
      </w:pPr>
      <w:r>
        <w:t>Spoluúčast pro bod 4.2 činí 1 000 Kč.</w:t>
      </w:r>
    </w:p>
    <w:p w:rsidR="008671F5" w:rsidRDefault="003251F2">
      <w:pPr>
        <w:pStyle w:val="Nadpis30"/>
        <w:keepNext/>
        <w:keepLines/>
        <w:numPr>
          <w:ilvl w:val="0"/>
          <w:numId w:val="14"/>
        </w:numPr>
        <w:shd w:val="clear" w:color="auto" w:fill="auto"/>
        <w:spacing w:before="0" w:after="100" w:line="280" w:lineRule="exact"/>
        <w:ind w:left="20" w:firstLine="0"/>
      </w:pPr>
      <w:bookmarkStart w:id="34" w:name="bookmark33"/>
      <w:r>
        <w:lastRenderedPageBreak/>
        <w:t xml:space="preserve"> Zvláštní ujednání</w:t>
      </w:r>
      <w:bookmarkEnd w:id="34"/>
    </w:p>
    <w:p w:rsidR="008671F5" w:rsidRDefault="003251F2">
      <w:pPr>
        <w:pStyle w:val="Zkladntext41"/>
        <w:numPr>
          <w:ilvl w:val="0"/>
          <w:numId w:val="15"/>
        </w:numPr>
        <w:shd w:val="clear" w:color="auto" w:fill="auto"/>
        <w:spacing w:after="166" w:line="322" w:lineRule="exact"/>
        <w:ind w:left="740" w:right="3380" w:firstLine="0"/>
      </w:pPr>
      <w:r>
        <w:t xml:space="preserve"> Pojištěny jsou náklady na speciální povrchovou úpravu skla Limit plnění: 20 000 Kč</w:t>
      </w:r>
    </w:p>
    <w:p w:rsidR="008671F5" w:rsidRDefault="003251F2">
      <w:pPr>
        <w:pStyle w:val="Zkladntext41"/>
        <w:numPr>
          <w:ilvl w:val="0"/>
          <w:numId w:val="15"/>
        </w:numPr>
        <w:shd w:val="clear" w:color="auto" w:fill="auto"/>
        <w:ind w:left="1080" w:right="580" w:hanging="360"/>
      </w:pPr>
      <w:r>
        <w:t xml:space="preserve"> Pojištěny jsou náklady na lešení či jiné pomocné prostředky sloužící k opravě či výměně pojištěné věci</w:t>
      </w:r>
    </w:p>
    <w:p w:rsidR="008671F5" w:rsidRDefault="003251F2">
      <w:pPr>
        <w:pStyle w:val="Zkladntext41"/>
        <w:shd w:val="clear" w:color="auto" w:fill="auto"/>
        <w:spacing w:after="183" w:line="230" w:lineRule="exact"/>
        <w:ind w:left="740" w:firstLine="0"/>
        <w:jc w:val="both"/>
      </w:pPr>
      <w:r>
        <w:t>Limit plnění: 20 000 Kč</w:t>
      </w:r>
    </w:p>
    <w:p w:rsidR="008671F5" w:rsidRDefault="003251F2">
      <w:pPr>
        <w:pStyle w:val="Zkladntext41"/>
        <w:numPr>
          <w:ilvl w:val="0"/>
          <w:numId w:val="15"/>
        </w:numPr>
        <w:shd w:val="clear" w:color="auto" w:fill="auto"/>
        <w:spacing w:after="92" w:line="230" w:lineRule="exact"/>
        <w:ind w:left="740" w:firstLine="0"/>
        <w:jc w:val="both"/>
      </w:pPr>
      <w:r>
        <w:t xml:space="preserve"> Pojištění skel dle bodu 4.1 nemusí být spec</w:t>
      </w:r>
      <w:r>
        <w:t>ifikováno v pojistné smlouvě.</w:t>
      </w:r>
    </w:p>
    <w:p w:rsidR="008671F5" w:rsidRDefault="003251F2">
      <w:pPr>
        <w:pStyle w:val="Zkladntext41"/>
        <w:numPr>
          <w:ilvl w:val="0"/>
          <w:numId w:val="15"/>
        </w:numPr>
        <w:shd w:val="clear" w:color="auto" w:fill="auto"/>
        <w:spacing w:line="230" w:lineRule="exact"/>
        <w:ind w:left="740" w:firstLine="0"/>
        <w:jc w:val="both"/>
      </w:pPr>
      <w:r>
        <w:t xml:space="preserve"> Místem pojištění je území České republiky.</w:t>
      </w:r>
    </w:p>
    <w:p w:rsidR="008671F5" w:rsidRDefault="003251F2">
      <w:pPr>
        <w:pStyle w:val="Zkladntext41"/>
        <w:shd w:val="clear" w:color="auto" w:fill="auto"/>
        <w:spacing w:after="227"/>
        <w:ind w:left="460" w:right="40" w:firstLine="0"/>
        <w:jc w:val="both"/>
      </w:pPr>
      <w:r>
        <w:rPr>
          <w:rStyle w:val="ZkladntextTundkovn0pt"/>
        </w:rPr>
        <w:t xml:space="preserve">Pojištění se řídí </w:t>
      </w:r>
      <w:r>
        <w:t xml:space="preserve">touto pojistnou smlouvou, Všeobecnými pojistnými podmínkami (VPP P-100/09), Zvláštními pojistnými podmínkami (ZPP P-320/05) a Dodatkovými pojistnými podmínkami (DEL7, DEL8, DOB1 a DOB3), které jsou nedílnou součástí pojistné smlouvy, </w:t>
      </w:r>
      <w:r>
        <w:rPr>
          <w:rStyle w:val="ZkladntextTundkovn0pt0"/>
        </w:rPr>
        <w:t>není-li dále v této po</w:t>
      </w:r>
      <w:r>
        <w:rPr>
          <w:rStyle w:val="ZkladntextTundkovn0pt0"/>
        </w:rPr>
        <w:t>jistné</w:t>
      </w:r>
      <w:r>
        <w:rPr>
          <w:rStyle w:val="ZkladntextTundkovn0pt"/>
        </w:rPr>
        <w:t xml:space="preserve"> </w:t>
      </w:r>
      <w:r>
        <w:rPr>
          <w:rStyle w:val="ZkladntextTundkovn0pt0"/>
        </w:rPr>
        <w:t>smlouvě uvedeno jinak</w:t>
      </w:r>
      <w:r>
        <w:rPr>
          <w:rStyle w:val="ZkladntextTundkovn0pt"/>
        </w:rPr>
        <w:t>.</w:t>
      </w:r>
    </w:p>
    <w:p w:rsidR="008671F5" w:rsidRDefault="003251F2">
      <w:pPr>
        <w:pStyle w:val="Nadpis30"/>
        <w:keepNext/>
        <w:keepLines/>
        <w:numPr>
          <w:ilvl w:val="0"/>
          <w:numId w:val="16"/>
        </w:numPr>
        <w:shd w:val="clear" w:color="auto" w:fill="auto"/>
        <w:spacing w:before="0" w:after="197" w:line="280" w:lineRule="exact"/>
        <w:ind w:left="20" w:firstLine="0"/>
        <w:jc w:val="both"/>
      </w:pPr>
      <w:bookmarkStart w:id="35" w:name="bookmark34"/>
      <w:r>
        <w:t xml:space="preserve"> Předmět pojištění, pojistná hodnota, pojistná částka</w:t>
      </w:r>
      <w:bookmarkEnd w:id="35"/>
    </w:p>
    <w:p w:rsidR="008671F5" w:rsidRDefault="003251F2">
      <w:pPr>
        <w:pStyle w:val="Zkladntext40"/>
        <w:numPr>
          <w:ilvl w:val="0"/>
          <w:numId w:val="17"/>
        </w:numPr>
        <w:shd w:val="clear" w:color="auto" w:fill="auto"/>
        <w:spacing w:after="110" w:line="230" w:lineRule="exact"/>
        <w:ind w:left="20" w:firstLine="0"/>
        <w:jc w:val="both"/>
      </w:pPr>
      <w:bookmarkStart w:id="36" w:name="bookmark35"/>
      <w:r>
        <w:t xml:space="preserve"> Soubor elektroniky vlastní a cizí (stacionární i mobilní)</w:t>
      </w:r>
      <w:bookmarkEnd w:id="36"/>
    </w:p>
    <w:p w:rsidR="008671F5" w:rsidRDefault="003251F2">
      <w:pPr>
        <w:pStyle w:val="Zkladntext41"/>
        <w:shd w:val="clear" w:color="auto" w:fill="auto"/>
        <w:spacing w:line="322" w:lineRule="exact"/>
        <w:ind w:left="740" w:firstLine="0"/>
        <w:jc w:val="both"/>
      </w:pPr>
      <w:r>
        <w:t xml:space="preserve">Pojištění se sjednává na </w:t>
      </w:r>
      <w:r>
        <w:rPr>
          <w:rStyle w:val="Zkladntext1"/>
        </w:rPr>
        <w:t>první riziko</w:t>
      </w:r>
      <w:r>
        <w:t>.</w:t>
      </w:r>
    </w:p>
    <w:p w:rsidR="008671F5" w:rsidRDefault="003251F2">
      <w:pPr>
        <w:pStyle w:val="Zkladntext41"/>
        <w:shd w:val="clear" w:color="auto" w:fill="auto"/>
        <w:spacing w:line="322" w:lineRule="exact"/>
        <w:ind w:left="740" w:firstLine="0"/>
        <w:jc w:val="both"/>
      </w:pPr>
      <w:r>
        <w:t xml:space="preserve">Pojištění se sjednává na </w:t>
      </w:r>
      <w:r>
        <w:rPr>
          <w:rStyle w:val="ZkladntextTundkovn0pt"/>
        </w:rPr>
        <w:t>novou hodnotu.</w:t>
      </w:r>
    </w:p>
    <w:p w:rsidR="008671F5" w:rsidRDefault="003251F2">
      <w:pPr>
        <w:pStyle w:val="Zkladntext41"/>
        <w:shd w:val="clear" w:color="auto" w:fill="auto"/>
        <w:spacing w:after="273" w:line="322" w:lineRule="exact"/>
        <w:ind w:left="740" w:right="4140" w:firstLine="0"/>
      </w:pPr>
      <w:r>
        <w:t xml:space="preserve">Pojistná částka: 1 000 000 Kč pro </w:t>
      </w:r>
      <w:r>
        <w:t>stacionární zařízení Pojistná částka: 500 000 Kč pro mobilní zařízení</w:t>
      </w:r>
    </w:p>
    <w:p w:rsidR="008671F5" w:rsidRDefault="003251F2">
      <w:pPr>
        <w:pStyle w:val="Nadpis30"/>
        <w:keepNext/>
        <w:keepLines/>
        <w:numPr>
          <w:ilvl w:val="0"/>
          <w:numId w:val="16"/>
        </w:numPr>
        <w:shd w:val="clear" w:color="auto" w:fill="auto"/>
        <w:tabs>
          <w:tab w:val="left" w:pos="575"/>
        </w:tabs>
        <w:spacing w:before="0" w:after="146" w:line="280" w:lineRule="exact"/>
        <w:ind w:left="20" w:firstLine="0"/>
        <w:jc w:val="both"/>
      </w:pPr>
      <w:bookmarkStart w:id="37" w:name="bookmark36"/>
      <w:r>
        <w:t>Pojistná nebezpečí</w:t>
      </w:r>
      <w:bookmarkEnd w:id="37"/>
    </w:p>
    <w:p w:rsidR="008671F5" w:rsidRDefault="003251F2">
      <w:pPr>
        <w:pStyle w:val="Zkladntext41"/>
        <w:shd w:val="clear" w:color="auto" w:fill="auto"/>
        <w:spacing w:after="227"/>
        <w:ind w:left="740" w:right="40" w:firstLine="0"/>
        <w:jc w:val="both"/>
      </w:pPr>
      <w:r>
        <w:t xml:space="preserve">Pro věci pojištěné dle odstavce 5.1 se pojištění sjednává pro případ náhlého poškození nebo zničení pojištěného zařízení jakoukoliv nahodilou událostí mimo škody </w:t>
      </w:r>
      <w:r>
        <w:t>vzniklé pojistným nebezpečím živelním a pojistným nebezpečím odcizení (pojištěného zařízení); pojištění uvedených pojistných nebezpečí je zahrnuto v pojištění dle bodů 2.1 a 3.1 této pojistné smlouvy.</w:t>
      </w:r>
    </w:p>
    <w:p w:rsidR="008671F5" w:rsidRDefault="003251F2">
      <w:pPr>
        <w:pStyle w:val="Nadpis30"/>
        <w:keepNext/>
        <w:keepLines/>
        <w:shd w:val="clear" w:color="auto" w:fill="auto"/>
        <w:spacing w:before="0" w:after="182" w:line="280" w:lineRule="exact"/>
        <w:ind w:left="20" w:firstLine="0"/>
        <w:jc w:val="both"/>
      </w:pPr>
      <w:bookmarkStart w:id="38" w:name="bookmark37"/>
      <w:r>
        <w:t>53 Spoluúčast</w:t>
      </w:r>
      <w:bookmarkEnd w:id="38"/>
    </w:p>
    <w:p w:rsidR="008671F5" w:rsidRDefault="003251F2">
      <w:pPr>
        <w:pStyle w:val="Zkladntext41"/>
        <w:shd w:val="clear" w:color="auto" w:fill="auto"/>
        <w:spacing w:after="186" w:line="230" w:lineRule="exact"/>
        <w:ind w:left="740" w:firstLine="0"/>
        <w:jc w:val="both"/>
      </w:pPr>
      <w:r>
        <w:t xml:space="preserve">Spoluúčast pro bod 5.2 činí </w:t>
      </w:r>
      <w:r>
        <w:rPr>
          <w:rStyle w:val="ZkladntextTundkovn0pt"/>
        </w:rPr>
        <w:t>1000 Kč.</w:t>
      </w:r>
    </w:p>
    <w:p w:rsidR="008671F5" w:rsidRDefault="003251F2">
      <w:pPr>
        <w:pStyle w:val="Nadpis30"/>
        <w:keepNext/>
        <w:keepLines/>
        <w:numPr>
          <w:ilvl w:val="0"/>
          <w:numId w:val="18"/>
        </w:numPr>
        <w:shd w:val="clear" w:color="auto" w:fill="auto"/>
        <w:spacing w:before="0" w:after="187" w:line="280" w:lineRule="exact"/>
        <w:ind w:left="20" w:firstLine="0"/>
        <w:jc w:val="both"/>
      </w:pPr>
      <w:bookmarkStart w:id="39" w:name="bookmark38"/>
      <w:r>
        <w:t xml:space="preserve"> Lim</w:t>
      </w:r>
      <w:r>
        <w:t>ity plnění</w:t>
      </w:r>
      <w:bookmarkEnd w:id="39"/>
    </w:p>
    <w:p w:rsidR="008671F5" w:rsidRDefault="003251F2">
      <w:pPr>
        <w:pStyle w:val="Zkladntext41"/>
        <w:shd w:val="clear" w:color="auto" w:fill="auto"/>
        <w:spacing w:after="191" w:line="230" w:lineRule="exact"/>
        <w:ind w:left="740" w:firstLine="0"/>
        <w:jc w:val="both"/>
      </w:pPr>
      <w:r>
        <w:t>Případné limity plnění jsou uvedeny v jednotlivých odstavcích bodu 5.5 “Zvláštní ujednání".</w:t>
      </w:r>
    </w:p>
    <w:p w:rsidR="008671F5" w:rsidRDefault="003251F2">
      <w:pPr>
        <w:pStyle w:val="Nadpis30"/>
        <w:keepNext/>
        <w:keepLines/>
        <w:numPr>
          <w:ilvl w:val="0"/>
          <w:numId w:val="18"/>
        </w:numPr>
        <w:shd w:val="clear" w:color="auto" w:fill="auto"/>
        <w:spacing w:before="0" w:after="146" w:line="280" w:lineRule="exact"/>
        <w:ind w:left="20" w:firstLine="0"/>
        <w:jc w:val="both"/>
      </w:pPr>
      <w:bookmarkStart w:id="40" w:name="bookmark39"/>
      <w:r>
        <w:t xml:space="preserve"> Zvláštní ujednání</w:t>
      </w:r>
      <w:bookmarkEnd w:id="40"/>
    </w:p>
    <w:p w:rsidR="008671F5" w:rsidRDefault="003251F2">
      <w:pPr>
        <w:pStyle w:val="Zkladntext41"/>
        <w:numPr>
          <w:ilvl w:val="0"/>
          <w:numId w:val="19"/>
        </w:numPr>
        <w:shd w:val="clear" w:color="auto" w:fill="auto"/>
        <w:ind w:left="1100" w:right="40" w:hanging="360"/>
        <w:jc w:val="both"/>
      </w:pPr>
      <w:r>
        <w:t xml:space="preserve"> Pojištění se vztahuje </w:t>
      </w:r>
      <w:r>
        <w:rPr>
          <w:rStyle w:val="ZkladntextTundkovn0pt"/>
        </w:rPr>
        <w:t xml:space="preserve">pouze </w:t>
      </w:r>
      <w:r>
        <w:t>na PC, výpočetní, kancelářskou, telekomunikační, zabezpečovací techniku a spotřební elektroniku pořízenou</w:t>
      </w:r>
      <w:r>
        <w:t xml:space="preserve"> od roku 2005 včetně bez ohledu na rok výroby.</w:t>
      </w:r>
    </w:p>
    <w:p w:rsidR="008671F5" w:rsidRDefault="003251F2">
      <w:pPr>
        <w:pStyle w:val="Zkladntext41"/>
        <w:numPr>
          <w:ilvl w:val="0"/>
          <w:numId w:val="19"/>
        </w:numPr>
        <w:shd w:val="clear" w:color="auto" w:fill="auto"/>
        <w:spacing w:after="718"/>
        <w:ind w:left="1100" w:right="40" w:hanging="360"/>
        <w:jc w:val="both"/>
      </w:pPr>
      <w:r>
        <w:t xml:space="preserve"> Místem pojištění pro mobilní elektroniku je území celého světa. Pro místo pojištění mimo území České republiky se ujednává Limit plnění: </w:t>
      </w:r>
      <w:r>
        <w:rPr>
          <w:rStyle w:val="ZkladntextTundkovn0pt"/>
        </w:rPr>
        <w:t xml:space="preserve">100 000 Kč, </w:t>
      </w:r>
      <w:r>
        <w:t xml:space="preserve">pro území ČR se ujednává limit plnění: </w:t>
      </w:r>
      <w:r>
        <w:rPr>
          <w:rStyle w:val="ZkladntextTundkovn0pt"/>
        </w:rPr>
        <w:t>100 000 Kč.</w:t>
      </w:r>
    </w:p>
    <w:p w:rsidR="008671F5" w:rsidRDefault="003251F2">
      <w:pPr>
        <w:pStyle w:val="Nadpis20"/>
        <w:keepNext/>
        <w:keepLines/>
        <w:shd w:val="clear" w:color="auto" w:fill="auto"/>
        <w:spacing w:before="0" w:line="566" w:lineRule="exact"/>
        <w:ind w:left="20" w:firstLine="0"/>
        <w:jc w:val="both"/>
      </w:pPr>
      <w:bookmarkStart w:id="41" w:name="bookmark40"/>
      <w:r>
        <w:t>6. Povin</w:t>
      </w:r>
      <w:r>
        <w:t>ná ujednání k pojistné smlouvě</w:t>
      </w:r>
      <w:bookmarkEnd w:id="41"/>
    </w:p>
    <w:p w:rsidR="008671F5" w:rsidRDefault="003251F2">
      <w:pPr>
        <w:pStyle w:val="Nadpis30"/>
        <w:keepNext/>
        <w:keepLines/>
        <w:numPr>
          <w:ilvl w:val="0"/>
          <w:numId w:val="20"/>
        </w:numPr>
        <w:shd w:val="clear" w:color="auto" w:fill="auto"/>
        <w:tabs>
          <w:tab w:val="left" w:pos="580"/>
        </w:tabs>
        <w:spacing w:before="0" w:after="0" w:line="566" w:lineRule="exact"/>
        <w:ind w:left="20" w:firstLine="0"/>
        <w:jc w:val="both"/>
      </w:pPr>
      <w:bookmarkStart w:id="42" w:name="bookmark41"/>
      <w:r>
        <w:t>Specifikace pojistné hodnoty</w:t>
      </w:r>
      <w:bookmarkEnd w:id="42"/>
    </w:p>
    <w:p w:rsidR="008671F5" w:rsidRDefault="003251F2">
      <w:pPr>
        <w:pStyle w:val="Zkladntext41"/>
        <w:shd w:val="clear" w:color="auto" w:fill="auto"/>
        <w:ind w:left="740" w:right="40" w:firstLine="0"/>
        <w:jc w:val="both"/>
      </w:pPr>
      <w:r>
        <w:rPr>
          <w:rStyle w:val="Zkladntext1"/>
        </w:rPr>
        <w:t>Hodnota nová:</w:t>
      </w:r>
      <w:r>
        <w:t xml:space="preserve"> je nová cena pojištěné věci, tj. cena, za kterou lze stejnou nebo srovnatelnou věc, sloužící ke stejnému účelu, znovu pořídit v daném čase a na daném místě jako věc novou (pojištění </w:t>
      </w:r>
      <w:r>
        <w:t>na „novou cenu“).</w:t>
      </w:r>
    </w:p>
    <w:p w:rsidR="008671F5" w:rsidRDefault="003251F2">
      <w:pPr>
        <w:pStyle w:val="Zkladntext41"/>
        <w:shd w:val="clear" w:color="auto" w:fill="auto"/>
        <w:ind w:left="740" w:right="40" w:firstLine="0"/>
        <w:jc w:val="both"/>
        <w:sectPr w:rsidR="008671F5">
          <w:headerReference w:type="default" r:id="rId12"/>
          <w:headerReference w:type="first" r:id="rId13"/>
          <w:type w:val="continuous"/>
          <w:pgSz w:w="11909" w:h="16838"/>
          <w:pgMar w:top="2033" w:right="247" w:bottom="407" w:left="1154" w:header="0" w:footer="3" w:gutter="0"/>
          <w:cols w:space="720"/>
          <w:noEndnote/>
          <w:titlePg/>
          <w:docGrid w:linePitch="360"/>
        </w:sectPr>
      </w:pPr>
      <w:r>
        <w:rPr>
          <w:rStyle w:val="Zkladntext1"/>
        </w:rPr>
        <w:t>Hodnota znovuzřízení:</w:t>
      </w:r>
      <w:r>
        <w:t xml:space="preserve"> je částka, která odpovídá nákladům na nové vyrobení nebo pořízení stejných </w:t>
      </w:r>
      <w:r>
        <w:lastRenderedPageBreak/>
        <w:t>nebo srovnatelných zásob nebo cenných věcí v daném čase a na daném místě.</w:t>
      </w:r>
    </w:p>
    <w:p w:rsidR="008671F5" w:rsidRDefault="003251F2">
      <w:pPr>
        <w:pStyle w:val="Zkladntext41"/>
        <w:shd w:val="clear" w:color="auto" w:fill="auto"/>
        <w:spacing w:after="60" w:line="259" w:lineRule="exact"/>
        <w:ind w:left="740" w:right="300" w:firstLine="0"/>
        <w:jc w:val="both"/>
      </w:pPr>
      <w:r>
        <w:rPr>
          <w:rStyle w:val="Zkladntext1"/>
        </w:rPr>
        <w:lastRenderedPageBreak/>
        <w:t>Hod</w:t>
      </w:r>
      <w:r>
        <w:t>n</w:t>
      </w:r>
      <w:r>
        <w:rPr>
          <w:rStyle w:val="Zkladntext1"/>
        </w:rPr>
        <w:t>ota obvyklá</w:t>
      </w:r>
      <w:r>
        <w:t xml:space="preserve">: je obvyklá cena, tj. cena, která by byla dosažena při prodeji stejné, popř. obdobné věci </w:t>
      </w:r>
      <w:r>
        <w:t>v obvyklém obchodním styku v daném čase a na daném místě (pojištění na „obvyklou cenu").</w:t>
      </w:r>
    </w:p>
    <w:p w:rsidR="008671F5" w:rsidRDefault="003251F2">
      <w:pPr>
        <w:pStyle w:val="Zkladntext41"/>
        <w:shd w:val="clear" w:color="auto" w:fill="auto"/>
        <w:spacing w:after="60" w:line="259" w:lineRule="exact"/>
        <w:ind w:left="740" w:right="300" w:firstLine="0"/>
        <w:jc w:val="both"/>
      </w:pPr>
      <w:r>
        <w:rPr>
          <w:rStyle w:val="Zkladntext1"/>
        </w:rPr>
        <w:t xml:space="preserve">Hodnota </w:t>
      </w:r>
      <w:proofErr w:type="spellStart"/>
      <w:r>
        <w:rPr>
          <w:rStyle w:val="Zkladntext1"/>
        </w:rPr>
        <w:t>iiná</w:t>
      </w:r>
      <w:proofErr w:type="spellEnd"/>
      <w:r>
        <w:t>: je částka stanovená na základě znaleckého posudku nebo cena uvedená v evidenci pojištěného (např. Smlouva o výpůjčce; Předávací protokol exponátů na výst</w:t>
      </w:r>
      <w:r>
        <w:t>avu apod.) nebo hodnota obvyklá platná v době vzniku pojistné události.</w:t>
      </w:r>
    </w:p>
    <w:p w:rsidR="008671F5" w:rsidRDefault="003251F2">
      <w:pPr>
        <w:pStyle w:val="Zkladntext41"/>
        <w:shd w:val="clear" w:color="auto" w:fill="auto"/>
        <w:spacing w:after="223" w:line="259" w:lineRule="exact"/>
        <w:ind w:left="740" w:right="300" w:firstLine="0"/>
        <w:jc w:val="both"/>
      </w:pPr>
      <w:r>
        <w:rPr>
          <w:rStyle w:val="Zkladntext1"/>
        </w:rPr>
        <w:t>Tržní cena:</w:t>
      </w:r>
      <w:r>
        <w:t xml:space="preserve"> vyjadřuje obvyklou cenu pojištěné věci obdobného druhu a srovnatelné kvality v době pojistné události.</w:t>
      </w:r>
    </w:p>
    <w:p w:rsidR="008671F5" w:rsidRDefault="003251F2">
      <w:pPr>
        <w:pStyle w:val="Zkladntext90"/>
        <w:numPr>
          <w:ilvl w:val="0"/>
          <w:numId w:val="20"/>
        </w:numPr>
        <w:shd w:val="clear" w:color="auto" w:fill="auto"/>
        <w:tabs>
          <w:tab w:val="left" w:pos="525"/>
        </w:tabs>
        <w:spacing w:before="0" w:after="155" w:line="280" w:lineRule="exact"/>
        <w:ind w:left="20"/>
      </w:pPr>
      <w:bookmarkStart w:id="43" w:name="bookmark42"/>
      <w:r>
        <w:t>Pojistné plnění</w:t>
      </w:r>
      <w:bookmarkEnd w:id="43"/>
    </w:p>
    <w:p w:rsidR="008671F5" w:rsidRDefault="003251F2">
      <w:pPr>
        <w:pStyle w:val="Zkladntext41"/>
        <w:shd w:val="clear" w:color="auto" w:fill="auto"/>
        <w:spacing w:after="60"/>
        <w:ind w:left="740" w:right="300" w:firstLine="0"/>
        <w:jc w:val="both"/>
      </w:pPr>
      <w:r>
        <w:t xml:space="preserve">E </w:t>
      </w:r>
      <w:proofErr w:type="spellStart"/>
      <w:r>
        <w:t>vla-li</w:t>
      </w:r>
      <w:proofErr w:type="spellEnd"/>
      <w:r>
        <w:t xml:space="preserve"> pojištěná věc zničena, odcizena nebo </w:t>
      </w:r>
      <w:r>
        <w:t>poškozena, vzniká oprávněné osobě právo, není-li ujednáno jinak, aby jí pojistitel vyplatil z pojištění na:</w:t>
      </w:r>
    </w:p>
    <w:p w:rsidR="008671F5" w:rsidRDefault="003251F2">
      <w:pPr>
        <w:pStyle w:val="Zkladntext41"/>
        <w:numPr>
          <w:ilvl w:val="0"/>
          <w:numId w:val="21"/>
        </w:numPr>
        <w:shd w:val="clear" w:color="auto" w:fill="auto"/>
        <w:spacing w:after="60"/>
        <w:ind w:left="740" w:right="300" w:firstLine="0"/>
        <w:jc w:val="both"/>
      </w:pPr>
      <w:r>
        <w:rPr>
          <w:rStyle w:val="Zkladntext1"/>
        </w:rPr>
        <w:t xml:space="preserve"> novou cenu</w:t>
      </w:r>
      <w:r>
        <w:t xml:space="preserve"> částku odpovídající přiměřeným nákladům na znovupořízení stejné nebo srovnatelné nové věci (v případě poškození sníženou o cenu využitel</w:t>
      </w:r>
      <w:r>
        <w:t>ných zbytků) v době bezprostředně před vznikem pojistné události).</w:t>
      </w:r>
    </w:p>
    <w:p w:rsidR="008671F5" w:rsidRDefault="003251F2">
      <w:pPr>
        <w:pStyle w:val="Zkladntext41"/>
        <w:numPr>
          <w:ilvl w:val="0"/>
          <w:numId w:val="21"/>
        </w:numPr>
        <w:shd w:val="clear" w:color="auto" w:fill="auto"/>
        <w:spacing w:after="60"/>
        <w:ind w:left="740" w:right="300" w:firstLine="0"/>
        <w:jc w:val="both"/>
      </w:pPr>
      <w:r>
        <w:rPr>
          <w:rStyle w:val="Zkladntext1"/>
        </w:rPr>
        <w:t xml:space="preserve"> obvyklou</w:t>
      </w:r>
      <w:r>
        <w:t xml:space="preserve"> &lt;~</w:t>
      </w:r>
      <w:proofErr w:type="spellStart"/>
      <w:r>
        <w:rPr>
          <w:rStyle w:val="Zkladntext1"/>
        </w:rPr>
        <w:t>enu</w:t>
      </w:r>
      <w:proofErr w:type="spellEnd"/>
      <w:r>
        <w:t xml:space="preserve"> částku, která by byla dosažena při prodeji stejné nebo srovnatelné věci (v případě poškození sníženou o cenu využitelných zbytků) v době bezprostředně před vznikem pojistné </w:t>
      </w:r>
      <w:r>
        <w:t xml:space="preserve">události a v obvyklém obchodním styku. Pojistitel má právo vyžadovat znalecký posudek, nedohodí </w:t>
      </w:r>
      <w:proofErr w:type="spellStart"/>
      <w:r>
        <w:t>ie-Li</w:t>
      </w:r>
      <w:proofErr w:type="spellEnd"/>
      <w:r>
        <w:t xml:space="preserve"> se s oprávněnou osobou jinak</w:t>
      </w:r>
    </w:p>
    <w:p w:rsidR="008671F5" w:rsidRDefault="003251F2">
      <w:pPr>
        <w:pStyle w:val="Zkladntext41"/>
        <w:shd w:val="clear" w:color="auto" w:fill="auto"/>
        <w:spacing w:after="68"/>
        <w:ind w:left="740" w:right="300" w:firstLine="160"/>
        <w:jc w:val="both"/>
      </w:pPr>
      <w:proofErr w:type="spellStart"/>
      <w:r>
        <w:rPr>
          <w:rStyle w:val="Zkladntext1"/>
        </w:rPr>
        <w:t>nnou</w:t>
      </w:r>
      <w:proofErr w:type="spellEnd"/>
      <w:r>
        <w:rPr>
          <w:rStyle w:val="Zkladntext1"/>
        </w:rPr>
        <w:t xml:space="preserve"> cenu</w:t>
      </w:r>
      <w:r>
        <w:t xml:space="preserve"> při poškození pojištěné věci částku odpovídající přiměřeným </w:t>
      </w:r>
      <w:proofErr w:type="spellStart"/>
      <w:r>
        <w:t>nakladům</w:t>
      </w:r>
      <w:proofErr w:type="spellEnd"/>
      <w:r>
        <w:t xml:space="preserve"> na opravu poškozené pojištěné věci, sníženou o</w:t>
      </w:r>
      <w:r>
        <w:t xml:space="preserve"> cenu zbytků. Nelze-li poškozenou pojištěnou věc opravit nebo cena za opravu převyšuje částku stanovenou na základě znaleckého posudku nebo cenu uvedenou v evidenci pojištěného nebo hodnotu obvyklou pro poškozenou pojištěnou věc, vzniká pojištěnému právo, </w:t>
      </w:r>
      <w:r>
        <w:t>aby mu pojistitel vyplatil částku jako při zničení pojištěné poškozené věci. Dále se ujednává, že při zničení nebo pohřešování pojištěné věci vzniká pojištěnému právo, aby mu pojistitel vyplatil částku stanovenou na základě znaleckého posudku nebo cenu uve</w:t>
      </w:r>
      <w:r>
        <w:t xml:space="preserve">denou v evidenci pojištěného nebo hodnotu obvyklou pro zničenou nebo pohřešovanou pojištěnou věc, sníženou o cenu zbytků. V případě sporu při stanovení výše pojistného plnění u věcí pojištěných na </w:t>
      </w:r>
      <w:proofErr w:type="spellStart"/>
      <w:r>
        <w:t>jinnu</w:t>
      </w:r>
      <w:proofErr w:type="spellEnd"/>
      <w:r>
        <w:t xml:space="preserve"> hodnotu bude tato hodnota stanovena formou </w:t>
      </w:r>
      <w:proofErr w:type="spellStart"/>
      <w:r>
        <w:t>znalerkého</w:t>
      </w:r>
      <w:proofErr w:type="spellEnd"/>
      <w:r>
        <w:t xml:space="preserve"> posudku.</w:t>
      </w:r>
    </w:p>
    <w:p w:rsidR="008671F5" w:rsidRDefault="003251F2">
      <w:pPr>
        <w:pStyle w:val="Zkladntext41"/>
        <w:numPr>
          <w:ilvl w:val="0"/>
          <w:numId w:val="21"/>
        </w:numPr>
        <w:shd w:val="clear" w:color="auto" w:fill="auto"/>
        <w:spacing w:after="52" w:line="254" w:lineRule="exact"/>
        <w:ind w:left="740" w:right="300" w:firstLine="0"/>
        <w:jc w:val="both"/>
      </w:pPr>
      <w:r>
        <w:t xml:space="preserve"> </w:t>
      </w:r>
      <w:r>
        <w:rPr>
          <w:rStyle w:val="Zkladntext1"/>
        </w:rPr>
        <w:t>tržní cenu</w:t>
      </w:r>
      <w:r>
        <w:t xml:space="preserve"> částku, která vyjadřuje obvyklou cenu pojištěné věci obdobného druhu a srovnatelné kvality v době pojistné události.</w:t>
      </w:r>
    </w:p>
    <w:p w:rsidR="008671F5" w:rsidRDefault="003251F2">
      <w:pPr>
        <w:pStyle w:val="Zkladntext41"/>
        <w:shd w:val="clear" w:color="auto" w:fill="auto"/>
        <w:spacing w:after="435"/>
        <w:ind w:left="740" w:right="300" w:firstLine="0"/>
        <w:jc w:val="both"/>
      </w:pPr>
      <w:r>
        <w:t>]</w:t>
      </w:r>
      <w:proofErr w:type="spellStart"/>
      <w:r>
        <w:t>sou-li</w:t>
      </w:r>
      <w:proofErr w:type="spellEnd"/>
      <w:r>
        <w:t xml:space="preserve"> předmětem pojištění písemnosti, plány, obchodní knihy, kartotéky, výkresy, děrné štítky, magnetické pásky a d</w:t>
      </w:r>
      <w:r>
        <w:t xml:space="preserve">isky, ostatní nosiče dat a záznamů na nich poškozeny, zničeny, nebo jsou-li odcizeny, vzniká pojištěnému právo, </w:t>
      </w:r>
      <w:proofErr w:type="spellStart"/>
      <w:r>
        <w:t>abv</w:t>
      </w:r>
      <w:proofErr w:type="spellEnd"/>
      <w:r>
        <w:t xml:space="preserve"> mu </w:t>
      </w:r>
      <w:proofErr w:type="spellStart"/>
      <w:r>
        <w:t>pojistiteL</w:t>
      </w:r>
      <w:proofErr w:type="spellEnd"/>
      <w:r>
        <w:t xml:space="preserve"> vyplatil částku, odpovídající přiměřeným nákladům na jejich opravu nebo </w:t>
      </w:r>
      <w:proofErr w:type="spellStart"/>
      <w:r>
        <w:t>znovuzřizení</w:t>
      </w:r>
      <w:proofErr w:type="spellEnd"/>
      <w:r>
        <w:t xml:space="preserve">, pokud tyto </w:t>
      </w:r>
      <w:proofErr w:type="spellStart"/>
      <w:r>
        <w:t>naklady</w:t>
      </w:r>
      <w:proofErr w:type="spellEnd"/>
      <w:r>
        <w:t xml:space="preserve"> oprávněná osoba vynal</w:t>
      </w:r>
      <w:r>
        <w:t xml:space="preserve">ožila. Od této částky je potřeba odečíst cenu případných využitelných zbytků poškozené nebo zničené věci. V případě, že pojištěný náklady na opravu nebo reprodukci nevynaložil, je pojistitel povinen vyplatit pouze hodnotu materiálu, vloženého do pojištěné </w:t>
      </w:r>
      <w:r>
        <w:t>věci.</w:t>
      </w:r>
    </w:p>
    <w:p w:rsidR="008671F5" w:rsidRDefault="003251F2">
      <w:pPr>
        <w:pStyle w:val="Zkladntext100"/>
        <w:shd w:val="clear" w:color="auto" w:fill="auto"/>
        <w:spacing w:before="0" w:after="142" w:line="320" w:lineRule="exact"/>
        <w:ind w:left="20"/>
      </w:pPr>
      <w:bookmarkStart w:id="44" w:name="bookmark43"/>
      <w:r>
        <w:t>7* Ostatní ujednání</w:t>
      </w:r>
      <w:bookmarkEnd w:id="44"/>
    </w:p>
    <w:p w:rsidR="008671F5" w:rsidRDefault="003251F2">
      <w:pPr>
        <w:pStyle w:val="Zkladntext41"/>
        <w:numPr>
          <w:ilvl w:val="0"/>
          <w:numId w:val="22"/>
        </w:numPr>
        <w:shd w:val="clear" w:color="auto" w:fill="auto"/>
        <w:spacing w:after="83" w:line="259" w:lineRule="exact"/>
        <w:ind w:left="1080" w:right="300" w:hanging="340"/>
        <w:jc w:val="both"/>
      </w:pPr>
      <w:r>
        <w:t xml:space="preserve"> Učinil-li pojištěný opatření, která mohl vzhledem k okolnostem případu považovat za nutná k odvrácení bezprostředně hrozící pojistné události nebo ke zmírnění škody na </w:t>
      </w:r>
      <w:proofErr w:type="spellStart"/>
      <w:r>
        <w:t>poiištěné</w:t>
      </w:r>
      <w:proofErr w:type="spellEnd"/>
      <w:r>
        <w:t xml:space="preserve"> věci z nastalé pojistné události, hradí pojistitel takto vynaložené náklady, </w:t>
      </w:r>
      <w:r>
        <w:t xml:space="preserve">jsou-li úměrné rozsahu hrozící škody a pojistné hodnotě ohrožené pojištěné věci, práva nebo jiné majetkové hodnoty. </w:t>
      </w:r>
      <w:proofErr w:type="spellStart"/>
      <w:r>
        <w:t>PojistiteL</w:t>
      </w:r>
      <w:proofErr w:type="spellEnd"/>
      <w:r>
        <w:t xml:space="preserve"> nehradí </w:t>
      </w:r>
      <w:proofErr w:type="spellStart"/>
      <w:r>
        <w:t>nákLady</w:t>
      </w:r>
      <w:proofErr w:type="spellEnd"/>
      <w:r>
        <w:t xml:space="preserve"> vynaložené na obvyklou údržbu a ošetřování pojištěné </w:t>
      </w:r>
      <w:proofErr w:type="spellStart"/>
      <w:r>
        <w:t>veci</w:t>
      </w:r>
      <w:proofErr w:type="spellEnd"/>
      <w:r>
        <w:t>.</w:t>
      </w:r>
    </w:p>
    <w:p w:rsidR="008671F5" w:rsidRDefault="003251F2">
      <w:pPr>
        <w:pStyle w:val="Zkladntext41"/>
        <w:numPr>
          <w:ilvl w:val="0"/>
          <w:numId w:val="22"/>
        </w:numPr>
        <w:shd w:val="clear" w:color="auto" w:fill="auto"/>
        <w:spacing w:line="230" w:lineRule="exact"/>
        <w:ind w:left="1080" w:hanging="340"/>
        <w:jc w:val="both"/>
      </w:pPr>
      <w:r>
        <w:t xml:space="preserve"> Pro účely tohoto pojištění se za jinou osobu </w:t>
      </w:r>
      <w:proofErr w:type="spellStart"/>
      <w:r>
        <w:t>považuií</w:t>
      </w:r>
      <w:proofErr w:type="spellEnd"/>
      <w:r>
        <w:t xml:space="preserve"> i osoby uvedené v této pojistné smlouvě.</w:t>
      </w:r>
    </w:p>
    <w:p w:rsidR="008671F5" w:rsidRDefault="003251F2">
      <w:pPr>
        <w:pStyle w:val="Zkladntext41"/>
        <w:numPr>
          <w:ilvl w:val="0"/>
          <w:numId w:val="22"/>
        </w:numPr>
        <w:shd w:val="clear" w:color="auto" w:fill="auto"/>
        <w:ind w:left="1080" w:right="300" w:hanging="340"/>
        <w:jc w:val="both"/>
      </w:pPr>
      <w:r>
        <w:t xml:space="preserve"> Za uzavřený prostor z hlediska posouzení zabezpečení se bude posuzovat celá budova nebo konkrétní místnost (např. počítačová učebna, kancelář, dílna, Laboratoř...).</w:t>
      </w:r>
    </w:p>
    <w:p w:rsidR="008671F5" w:rsidRDefault="003251F2">
      <w:pPr>
        <w:pStyle w:val="Zkladntext41"/>
        <w:numPr>
          <w:ilvl w:val="0"/>
          <w:numId w:val="22"/>
        </w:numPr>
        <w:shd w:val="clear" w:color="auto" w:fill="auto"/>
        <w:spacing w:line="274" w:lineRule="exact"/>
        <w:ind w:left="380" w:right="280" w:hanging="360"/>
      </w:pPr>
      <w:r>
        <w:t xml:space="preserve"> Ujednává se, že se pojištění vztahuje i na</w:t>
      </w:r>
      <w:r>
        <w:rPr>
          <w:vertAlign w:val="superscript"/>
        </w:rPr>
        <w:t>-</w:t>
      </w:r>
      <w:r>
        <w:t xml:space="preserve"> • š</w:t>
      </w:r>
      <w:r>
        <w:t>kodu majetkovou,</w:t>
      </w:r>
    </w:p>
    <w:p w:rsidR="008671F5" w:rsidRDefault="003251F2">
      <w:pPr>
        <w:pStyle w:val="Zkladntext41"/>
        <w:shd w:val="clear" w:color="auto" w:fill="auto"/>
        <w:spacing w:after="45" w:line="230" w:lineRule="exact"/>
        <w:ind w:left="380" w:firstLine="0"/>
        <w:jc w:val="both"/>
      </w:pPr>
      <w:r>
        <w:t>vzniklou pojištěnému subjektu, ve kterém má pojistník nebo pojištěný majetkovou účast.</w:t>
      </w:r>
    </w:p>
    <w:p w:rsidR="008671F5" w:rsidRDefault="003251F2">
      <w:pPr>
        <w:pStyle w:val="Zkladntext41"/>
        <w:numPr>
          <w:ilvl w:val="0"/>
          <w:numId w:val="22"/>
        </w:numPr>
        <w:shd w:val="clear" w:color="auto" w:fill="auto"/>
        <w:spacing w:line="259" w:lineRule="exact"/>
        <w:ind w:left="380" w:right="20" w:hanging="360"/>
        <w:jc w:val="both"/>
      </w:pPr>
      <w:r>
        <w:t xml:space="preserve"> Pro účely této pojistné smlouvy se ujednává, že ke dni sjednání pojištění odpovídají pojistné částky pojištěných věcí pojistné hodnotě. Pojištěný je po</w:t>
      </w:r>
      <w:r>
        <w:t xml:space="preserve">vinen oznámit navýšení pojistných částek, pokud dojde ke </w:t>
      </w:r>
      <w:r>
        <w:lastRenderedPageBreak/>
        <w:t>zvýšení hodnoty pojištěných věcí v průběhu pojistného období více než o 15 %.</w:t>
      </w:r>
    </w:p>
    <w:p w:rsidR="008671F5" w:rsidRDefault="003251F2">
      <w:pPr>
        <w:pStyle w:val="Zkladntext41"/>
        <w:numPr>
          <w:ilvl w:val="0"/>
          <w:numId w:val="22"/>
        </w:numPr>
        <w:shd w:val="clear" w:color="auto" w:fill="auto"/>
        <w:ind w:left="380" w:right="20" w:hanging="360"/>
        <w:jc w:val="both"/>
      </w:pPr>
      <w:r>
        <w:t xml:space="preserve"> Ujednává se, že pojistitel nebude v případě pojistné události namítat podpojištění. Zároveň se ujednává, že v případě vyčerpání pojistné částky nebo limitu plnění lze toto dopojistit v průběhu pojistného roku za stejných podmínek.</w:t>
      </w:r>
    </w:p>
    <w:p w:rsidR="008671F5" w:rsidRDefault="003251F2">
      <w:pPr>
        <w:pStyle w:val="Zkladntext41"/>
        <w:numPr>
          <w:ilvl w:val="0"/>
          <w:numId w:val="22"/>
        </w:numPr>
        <w:shd w:val="clear" w:color="auto" w:fill="auto"/>
        <w:spacing w:line="259" w:lineRule="exact"/>
        <w:ind w:left="380" w:right="20" w:hanging="360"/>
        <w:jc w:val="both"/>
      </w:pPr>
      <w:r>
        <w:t xml:space="preserve"> Pojištění všech předmět</w:t>
      </w:r>
      <w:r>
        <w:t>ů pojištění se sjednává na novou cenu vyjma věcí zvláštní hodnoty (pojištění na hodnotu jinou). V případě poškození nebo zničení pojištěných věcí vyplatí pojistitel náklad na znovupořízení věcí v době pojistné události sníženou o cenu případných zbytků bez</w:t>
      </w:r>
      <w:r>
        <w:t xml:space="preserve"> odpočtu opotřebení.</w:t>
      </w:r>
    </w:p>
    <w:p w:rsidR="008671F5" w:rsidRDefault="003251F2">
      <w:pPr>
        <w:pStyle w:val="Zkladntext41"/>
        <w:numPr>
          <w:ilvl w:val="0"/>
          <w:numId w:val="22"/>
        </w:numPr>
        <w:shd w:val="clear" w:color="auto" w:fill="auto"/>
        <w:ind w:left="380" w:right="20" w:hanging="360"/>
        <w:jc w:val="both"/>
      </w:pPr>
      <w:r>
        <w:t xml:space="preserve"> V případě cizích věcí užívaných pojištěným se ujednává, že v případě pojistné události pojistitel poskytne plnění v nové ceně.</w:t>
      </w:r>
    </w:p>
    <w:p w:rsidR="008671F5" w:rsidRDefault="003251F2">
      <w:pPr>
        <w:pStyle w:val="Zkladntext41"/>
        <w:numPr>
          <w:ilvl w:val="0"/>
          <w:numId w:val="22"/>
        </w:numPr>
        <w:shd w:val="clear" w:color="auto" w:fill="auto"/>
        <w:ind w:left="380" w:right="20" w:hanging="360"/>
        <w:jc w:val="both"/>
      </w:pPr>
      <w:r>
        <w:t xml:space="preserve"> Ujednává se, že pojištěné cizí věci, které pojištěný užívá na základě leasingových, nájemních či jiných sm</w:t>
      </w:r>
      <w:r>
        <w:t>luv, jsou v případě převodu do vlastnictví pojištěného automaticky pojištěny v rozsahu sjednané pojistné smlouvy.</w:t>
      </w:r>
    </w:p>
    <w:p w:rsidR="008671F5" w:rsidRDefault="003251F2">
      <w:pPr>
        <w:pStyle w:val="Zkladntext41"/>
        <w:numPr>
          <w:ilvl w:val="0"/>
          <w:numId w:val="22"/>
        </w:numPr>
        <w:shd w:val="clear" w:color="auto" w:fill="auto"/>
        <w:ind w:left="380" w:right="20" w:hanging="360"/>
        <w:jc w:val="both"/>
      </w:pPr>
      <w:r>
        <w:t xml:space="preserve"> Inflační doložka: „Pojistitel nebude namítat podpojištění, dojde-li v průběhu doby pojištění k navýšení pojistných hodnot v důsledku inflace </w:t>
      </w:r>
      <w:r>
        <w:t>menší než 15 %.</w:t>
      </w:r>
    </w:p>
    <w:p w:rsidR="008671F5" w:rsidRDefault="003251F2">
      <w:pPr>
        <w:pStyle w:val="Zkladntext41"/>
        <w:numPr>
          <w:ilvl w:val="0"/>
          <w:numId w:val="22"/>
        </w:numPr>
        <w:shd w:val="clear" w:color="auto" w:fill="auto"/>
        <w:ind w:left="380" w:right="20" w:hanging="360"/>
        <w:jc w:val="both"/>
      </w:pPr>
      <w:r>
        <w:t xml:space="preserve"> V případě pojistné události na pojištěných souborech odečte pojistitel pouze jednu spoluúčast a to nejvyšší sjednanou, pokud není pro klienta výhodnější odečtení spoluúčastí z jednotlivých předmětných pojištění, jichž se pojistná událost t</w:t>
      </w:r>
      <w:r>
        <w:t>ýká.</w:t>
      </w:r>
    </w:p>
    <w:p w:rsidR="008671F5" w:rsidRDefault="003251F2">
      <w:pPr>
        <w:pStyle w:val="Zkladntext41"/>
        <w:numPr>
          <w:ilvl w:val="0"/>
          <w:numId w:val="22"/>
        </w:numPr>
        <w:shd w:val="clear" w:color="auto" w:fill="auto"/>
        <w:ind w:left="380" w:right="20" w:hanging="360"/>
        <w:jc w:val="both"/>
      </w:pPr>
      <w:r>
        <w:t xml:space="preserve"> Ujednává se, že pokud pojistitel najme externí společnost za účelem zjišťování škod a přípravy dokumentace ke škodní události, vyžádá si předchozí souhlas pojistníka. Pokud pojistník souhlas neudělí, provede pojistitel šetření samostatně.</w:t>
      </w:r>
    </w:p>
    <w:p w:rsidR="008671F5" w:rsidRDefault="003251F2">
      <w:pPr>
        <w:pStyle w:val="Zkladntext41"/>
        <w:numPr>
          <w:ilvl w:val="0"/>
          <w:numId w:val="22"/>
        </w:numPr>
        <w:shd w:val="clear" w:color="auto" w:fill="auto"/>
        <w:ind w:left="380" w:right="20" w:hanging="360"/>
        <w:jc w:val="both"/>
      </w:pPr>
      <w:r>
        <w:t xml:space="preserve"> Škody způs</w:t>
      </w:r>
      <w:r>
        <w:t>obené katastrofickými riziky a nastalé z jedné příčiny během 72 hodin se hodnotí jako jedna pojistná událost a z toho titulu se odečítá pouze jedna spoluúčast; toto platí pro pojistná nebezpečí „záplava, povodeň“, v případě pojistných nebezpečí „</w:t>
      </w:r>
      <w:proofErr w:type="spellStart"/>
      <w:r>
        <w:t>vichříce</w:t>
      </w:r>
      <w:proofErr w:type="spellEnd"/>
      <w:r>
        <w:t xml:space="preserve">, </w:t>
      </w:r>
      <w:r>
        <w:t>krupobití" je platná časová Lhůta 48 hodin.</w:t>
      </w:r>
    </w:p>
    <w:p w:rsidR="008671F5" w:rsidRDefault="003251F2">
      <w:pPr>
        <w:pStyle w:val="Zkladntext41"/>
        <w:numPr>
          <w:ilvl w:val="0"/>
          <w:numId w:val="22"/>
        </w:numPr>
        <w:shd w:val="clear" w:color="auto" w:fill="auto"/>
        <w:ind w:left="380" w:right="20" w:hanging="360"/>
        <w:jc w:val="both"/>
      </w:pPr>
      <w:r>
        <w:t xml:space="preserve"> Ujednává se, že veškeré limity pojistného plnění uvedené v této pojistné smlouvě jsou ročními limity.</w:t>
      </w:r>
    </w:p>
    <w:p w:rsidR="008671F5" w:rsidRDefault="003251F2">
      <w:pPr>
        <w:pStyle w:val="Zkladntext41"/>
        <w:numPr>
          <w:ilvl w:val="0"/>
          <w:numId w:val="22"/>
        </w:numPr>
        <w:shd w:val="clear" w:color="auto" w:fill="auto"/>
        <w:spacing w:line="254" w:lineRule="exact"/>
        <w:ind w:left="380" w:right="20" w:hanging="360"/>
        <w:jc w:val="both"/>
      </w:pPr>
      <w:r>
        <w:t xml:space="preserve"> Dopojištění pojistných částek / Limitů plnění / </w:t>
      </w:r>
      <w:proofErr w:type="spellStart"/>
      <w:r>
        <w:t>sublimitů</w:t>
      </w:r>
      <w:proofErr w:type="spellEnd"/>
      <w:r>
        <w:t xml:space="preserve"> plnění v případě hrozby jejich vyčerpání:</w:t>
      </w:r>
    </w:p>
    <w:p w:rsidR="008671F5" w:rsidRDefault="003251F2">
      <w:pPr>
        <w:pStyle w:val="Zkladntext41"/>
        <w:shd w:val="clear" w:color="auto" w:fill="auto"/>
        <w:spacing w:line="259" w:lineRule="exact"/>
        <w:ind w:left="380" w:right="20" w:firstLine="0"/>
        <w:jc w:val="both"/>
      </w:pPr>
      <w:r>
        <w:t>Ujednává</w:t>
      </w:r>
      <w:r>
        <w:t xml:space="preserve"> se, že pokud vlivem pojistných událostí bude vyčerpána PČ (I. Riziko) / limit plnění / </w:t>
      </w:r>
      <w:proofErr w:type="spellStart"/>
      <w:r>
        <w:t>sublimit</w:t>
      </w:r>
      <w:proofErr w:type="spellEnd"/>
      <w:r>
        <w:t xml:space="preserve"> plnění / MRP, pak pojistitel nabídne nejvyšší možnou kapacitu krytí, kterou bude mít okamžiku této hrozby k dispozici a bude ji moci nabídnout. Podmínky realiz</w:t>
      </w:r>
      <w:r>
        <w:t>ace navýšení této kapacity budou projednány ve chvíli, kdy bude tento požadavek na pojistitele vznesen, s tím, že pojistitel obratem požadavek projedná se svým zajistitelem (zajistiteli, atd.) a bude dále postupovat dle jeho (jejich) pokynů. Pojistitel vyv</w:t>
      </w:r>
      <w:r>
        <w:t>ine maximální snahu o to, aby pro klienta získal co nejlepší možné podmínky, za kterých bude případné navýšení kapacity možné realizovat.</w:t>
      </w:r>
    </w:p>
    <w:p w:rsidR="008671F5" w:rsidRDefault="003251F2">
      <w:pPr>
        <w:pStyle w:val="Zkladntext41"/>
        <w:numPr>
          <w:ilvl w:val="0"/>
          <w:numId w:val="22"/>
        </w:numPr>
        <w:shd w:val="clear" w:color="auto" w:fill="auto"/>
        <w:spacing w:line="230" w:lineRule="exact"/>
        <w:ind w:left="380" w:hanging="360"/>
        <w:jc w:val="both"/>
      </w:pPr>
      <w:r>
        <w:t xml:space="preserve"> Platby pojistného budou hrazeny na účet zplnomocněného makléře neurčí-li pojistník jinak.</w:t>
      </w:r>
    </w:p>
    <w:p w:rsidR="008671F5" w:rsidRDefault="003251F2">
      <w:pPr>
        <w:pStyle w:val="Zkladntext41"/>
        <w:numPr>
          <w:ilvl w:val="0"/>
          <w:numId w:val="22"/>
        </w:numPr>
        <w:shd w:val="clear" w:color="auto" w:fill="auto"/>
        <w:ind w:left="380" w:right="20" w:hanging="360"/>
        <w:jc w:val="both"/>
      </w:pPr>
      <w:r>
        <w:t xml:space="preserve"> Odměna pojišťovacího makléře ve smyslu příslušných ustanovení zákona č.38/2004 </w:t>
      </w:r>
      <w:proofErr w:type="spellStart"/>
      <w:r>
        <w:t>Sb</w:t>
      </w:r>
      <w:proofErr w:type="spellEnd"/>
      <w:r>
        <w:t>, o pojišťovacích zprostředkovatelích a samostatných likvidátorech pojistných událostí a změně živnostenského zákona (zákon o pojišťovacích zprostředkovatelích a samostatných</w:t>
      </w:r>
      <w:r>
        <w:t xml:space="preserve"> likvidátorech) bude hrazena pojistitelem.</w:t>
      </w:r>
    </w:p>
    <w:p w:rsidR="008671F5" w:rsidRDefault="003251F2">
      <w:pPr>
        <w:pStyle w:val="Zkladntext41"/>
        <w:numPr>
          <w:ilvl w:val="0"/>
          <w:numId w:val="22"/>
        </w:numPr>
        <w:shd w:val="clear" w:color="auto" w:fill="auto"/>
        <w:spacing w:line="259" w:lineRule="exact"/>
        <w:ind w:left="380" w:right="20" w:hanging="360"/>
        <w:jc w:val="both"/>
      </w:pPr>
      <w:r>
        <w:t xml:space="preserve"> Pojistník je oprávněn kdykoliv změnit rozsah pojištění, pokud dojde ke změně vlastnických či jiných vztahů, resp. objektivních okolností, majících vliv na rozsah pojištění. V případě zvýšení rozsahu pojištění (vč</w:t>
      </w:r>
      <w:r>
        <w:t>etně pojistných částek/limitů) je pojistitel povinen zahrnout dané navýšení do stávající pojistné smlouvy. Pojistitel je v souvislosti se zvýšením rozsahu pojištění (pojistných částek) povinen zachovat stávající výši pojistného, pokud nedojde ke zvýšení ho</w:t>
      </w:r>
      <w:r>
        <w:t>dnoty pojištěných věcí (pojistných částek) v průběhu pojistného období o více než 15 %.</w:t>
      </w:r>
    </w:p>
    <w:p w:rsidR="008671F5" w:rsidRDefault="003251F2">
      <w:pPr>
        <w:pStyle w:val="Zkladntext41"/>
        <w:numPr>
          <w:ilvl w:val="0"/>
          <w:numId w:val="22"/>
        </w:numPr>
        <w:shd w:val="clear" w:color="auto" w:fill="auto"/>
        <w:ind w:left="380" w:right="20" w:hanging="360"/>
        <w:jc w:val="both"/>
      </w:pPr>
      <w:r>
        <w:t xml:space="preserve"> Pojistitel respektuje závazek na zaplacení smluvní pokuty v souladu s požadavkem pojistníka dle odst. 5.6. zadávací dokumentace. Za účelem právní jistoty a jednoznačno</w:t>
      </w:r>
      <w:r>
        <w:t xml:space="preserve">sti pojistitel doplňuje, že k </w:t>
      </w:r>
      <w:proofErr w:type="spellStart"/>
      <w:r>
        <w:t>prodLení</w:t>
      </w:r>
      <w:proofErr w:type="spellEnd"/>
      <w:r>
        <w:t xml:space="preserve"> s výplatou pojistného plnění dochází uplynutím lhůty v souladu se zákonem o pojistné smlouvě a zadávacími podmínkami.</w:t>
      </w:r>
    </w:p>
    <w:p w:rsidR="008671F5" w:rsidRDefault="003251F2">
      <w:pPr>
        <w:pStyle w:val="Zkladntext41"/>
        <w:numPr>
          <w:ilvl w:val="0"/>
          <w:numId w:val="22"/>
        </w:numPr>
        <w:shd w:val="clear" w:color="auto" w:fill="auto"/>
        <w:ind w:left="380" w:right="20" w:hanging="360"/>
        <w:jc w:val="both"/>
      </w:pPr>
      <w:r>
        <w:t xml:space="preserve"> Stejnopis této pojistné smlouvy, který obdrží pojistník, je zároveň potvrzením o uzavření pojistné</w:t>
      </w:r>
      <w:r>
        <w:t xml:space="preserve"> smlouvy (pojistkou) ve smyslu zákona o pojistné smlouvě.</w:t>
      </w:r>
    </w:p>
    <w:p w:rsidR="008671F5" w:rsidRDefault="003251F2">
      <w:pPr>
        <w:pStyle w:val="Zkladntext41"/>
        <w:numPr>
          <w:ilvl w:val="0"/>
          <w:numId w:val="22"/>
        </w:numPr>
        <w:shd w:val="clear" w:color="auto" w:fill="auto"/>
        <w:ind w:left="380" w:right="20" w:hanging="360"/>
        <w:jc w:val="both"/>
      </w:pPr>
      <w:r>
        <w:t xml:space="preserve"> Pojistník podpisem této smlouvy prohlašuje, že byl před jejím uzavřením jasně a srozumitelně seznámen s pojistnými podmínkami pojistitele a doložkami, které se vztahují k pojištění vzniklému na zák</w:t>
      </w:r>
      <w:r>
        <w:t>ladě této smlouvy a že mu byly oznámeny informace v souladu s ustanovením 5 65 a násl. zák. č. 37/2004 Sb., o pojistné smlouvě.</w:t>
      </w:r>
    </w:p>
    <w:p w:rsidR="008671F5" w:rsidRDefault="003251F2">
      <w:pPr>
        <w:pStyle w:val="Zkladntext41"/>
        <w:numPr>
          <w:ilvl w:val="0"/>
          <w:numId w:val="22"/>
        </w:numPr>
        <w:shd w:val="clear" w:color="auto" w:fill="auto"/>
        <w:ind w:left="380" w:right="20" w:hanging="360"/>
        <w:jc w:val="both"/>
      </w:pPr>
      <w:r>
        <w:t xml:space="preserve"> Pojistník podpisem pojistné smlouvy prohlašuje, že byl informován o rozsahu a účelu zpracování jeho osobních údajů a o právu př</w:t>
      </w:r>
      <w:r>
        <w:t>ístupu k nim v souladu s ustanovením § 11, 12, 21 zákona č. 101/2000 Sb. o ochraně osobních údajů.</w:t>
      </w:r>
    </w:p>
    <w:p w:rsidR="008671F5" w:rsidRDefault="003251F2">
      <w:pPr>
        <w:pStyle w:val="Zkladntext41"/>
        <w:numPr>
          <w:ilvl w:val="0"/>
          <w:numId w:val="22"/>
        </w:numPr>
        <w:shd w:val="clear" w:color="auto" w:fill="auto"/>
        <w:ind w:left="380" w:right="20" w:hanging="360"/>
        <w:jc w:val="both"/>
      </w:pPr>
      <w:r>
        <w:lastRenderedPageBreak/>
        <w:t xml:space="preserve"> Pojistník, je-li osobou odlišnou od pojištěného, dále prohlašuje, že poskytl pojistiteli osobní údaje pojištěného, uvedené v pojistné smlouvě a dal souhlas </w:t>
      </w:r>
      <w:r>
        <w:t>k jejich zpracování ve smyslu odst. 3.) tohoto článku na základě plné moci od pojištěného.</w:t>
      </w:r>
    </w:p>
    <w:p w:rsidR="008671F5" w:rsidRDefault="003251F2">
      <w:pPr>
        <w:pStyle w:val="Zkladntext41"/>
        <w:numPr>
          <w:ilvl w:val="0"/>
          <w:numId w:val="22"/>
        </w:numPr>
        <w:shd w:val="clear" w:color="auto" w:fill="auto"/>
        <w:ind w:left="380" w:right="20" w:hanging="360"/>
        <w:jc w:val="both"/>
      </w:pPr>
      <w:r>
        <w:t xml:space="preserve"> Pojistník prohlašuje, že uzavřel s pojišťovacím makléřem smlouvu na jejímž základě pojišťovací makléř vykonává zprostředkovatelskou činnost v pojišťovnictví pro poj</w:t>
      </w:r>
      <w:r>
        <w:t xml:space="preserve">istníka, a to v rozsahu této smlouvy. Smluvní strany se dohodly, že veškeré písemnosti mající vztah k pojištění sjednaného touto pojistnou smlouvou doručované pojistitelem pojistníkovi nebo pojištěnému se považují za doručené pojistníkovi nebo pojištěnému </w:t>
      </w:r>
      <w:r>
        <w:t>doručením pojišťovacímu makléři. Odchylně od čl. V. VPP P-100/09 se pro tento případ „adresátem“ rozumí pojišťovací makléř. Dále se smluvní strany dohodly, že veškeré písemnosti mající vztah k pojištění sjednanému touto pojistnou smlouvou doručované pojišť</w:t>
      </w:r>
      <w:r>
        <w:t>ovacím makléřem za pojistníka nebo pojištěného pojistiteli se považují za doručené pojistiteli od pojistníka nebo pojištěného a to doručením pojistiteli.</w:t>
      </w:r>
    </w:p>
    <w:p w:rsidR="008671F5" w:rsidRDefault="003251F2">
      <w:pPr>
        <w:pStyle w:val="Zkladntext41"/>
        <w:numPr>
          <w:ilvl w:val="0"/>
          <w:numId w:val="22"/>
        </w:numPr>
        <w:shd w:val="clear" w:color="auto" w:fill="auto"/>
        <w:spacing w:after="240"/>
        <w:ind w:left="380" w:right="20" w:hanging="360"/>
        <w:jc w:val="both"/>
      </w:pPr>
      <w:r>
        <w:t xml:space="preserve"> Vznik škodné události je pojistník (pojištěný) povinen oznámit přímo nebo prostřednictvím zplnomocněn</w:t>
      </w:r>
      <w:r>
        <w:t>ého makléře bez zbytečného odkladu na příslušném tiskopisu, dopisem, prostřednictvím internetu, telefonem nebo faxem pojistiteli na adresu:</w:t>
      </w:r>
    </w:p>
    <w:p w:rsidR="008671F5" w:rsidRDefault="003251F2">
      <w:pPr>
        <w:pStyle w:val="Zkladntext41"/>
        <w:shd w:val="clear" w:color="auto" w:fill="auto"/>
        <w:ind w:left="380" w:firstLine="0"/>
      </w:pPr>
      <w:r>
        <w:t xml:space="preserve">Kooperativa pojišťovna, a.s., </w:t>
      </w:r>
      <w:proofErr w:type="spellStart"/>
      <w:r>
        <w:t>Vienna</w:t>
      </w:r>
      <w:proofErr w:type="spellEnd"/>
      <w:r>
        <w:t xml:space="preserve"> </w:t>
      </w:r>
      <w:proofErr w:type="spellStart"/>
      <w:r>
        <w:t>Insurance</w:t>
      </w:r>
      <w:proofErr w:type="spellEnd"/>
      <w:r>
        <w:t xml:space="preserve"> Group</w:t>
      </w:r>
    </w:p>
    <w:p w:rsidR="008671F5" w:rsidRDefault="003251F2">
      <w:pPr>
        <w:pStyle w:val="Zkladntext41"/>
        <w:shd w:val="clear" w:color="auto" w:fill="auto"/>
        <w:ind w:left="380" w:firstLine="0"/>
      </w:pPr>
      <w:r>
        <w:t>CENTRUM ZÁKAZNICKÉ PODPORY</w:t>
      </w:r>
    </w:p>
    <w:p w:rsidR="008671F5" w:rsidRDefault="003251F2">
      <w:pPr>
        <w:pStyle w:val="Zkladntext41"/>
        <w:shd w:val="clear" w:color="auto" w:fill="auto"/>
        <w:ind w:left="380" w:firstLine="0"/>
      </w:pPr>
      <w:r>
        <w:t>Centrální podatelna</w:t>
      </w:r>
    </w:p>
    <w:p w:rsidR="008671F5" w:rsidRDefault="003251F2">
      <w:pPr>
        <w:pStyle w:val="Zkladntext41"/>
        <w:shd w:val="clear" w:color="auto" w:fill="auto"/>
        <w:ind w:left="380" w:firstLine="0"/>
      </w:pPr>
      <w:r>
        <w:t>Brněnská 634</w:t>
      </w:r>
    </w:p>
    <w:p w:rsidR="008671F5" w:rsidRDefault="003251F2">
      <w:pPr>
        <w:pStyle w:val="Zkladntext41"/>
        <w:shd w:val="clear" w:color="auto" w:fill="auto"/>
        <w:ind w:left="380" w:firstLine="0"/>
      </w:pPr>
      <w:r>
        <w:t>664</w:t>
      </w:r>
      <w:r>
        <w:t xml:space="preserve"> 42 MODŘÍCE</w:t>
      </w:r>
    </w:p>
    <w:p w:rsidR="008671F5" w:rsidRDefault="003251F2">
      <w:pPr>
        <w:pStyle w:val="Zkladntext41"/>
        <w:shd w:val="clear" w:color="auto" w:fill="auto"/>
        <w:ind w:left="380" w:firstLine="0"/>
      </w:pPr>
      <w:hyperlink r:id="rId14" w:history="1">
        <w:r>
          <w:rPr>
            <w:rStyle w:val="Hypertextovodkaz"/>
          </w:rPr>
          <w:t>http://www.koop.cz/</w:t>
        </w:r>
      </w:hyperlink>
    </w:p>
    <w:p w:rsidR="008671F5" w:rsidRDefault="003251F2">
      <w:pPr>
        <w:pStyle w:val="Zkladntext41"/>
        <w:shd w:val="clear" w:color="auto" w:fill="auto"/>
        <w:ind w:left="380" w:firstLine="0"/>
      </w:pPr>
      <w:r>
        <w:t>Tel.: 841105 105</w:t>
      </w:r>
    </w:p>
    <w:p w:rsidR="008671F5" w:rsidRDefault="003251F2">
      <w:pPr>
        <w:pStyle w:val="Zkladntext41"/>
        <w:shd w:val="clear" w:color="auto" w:fill="auto"/>
        <w:ind w:left="380" w:firstLine="0"/>
      </w:pPr>
      <w:r>
        <w:t xml:space="preserve">Email: </w:t>
      </w:r>
      <w:hyperlink r:id="rId15" w:history="1">
        <w:r>
          <w:rPr>
            <w:rStyle w:val="Hypertextovodkaz"/>
          </w:rPr>
          <w:t>podatelna@koop.cz</w:t>
        </w:r>
      </w:hyperlink>
    </w:p>
    <w:p w:rsidR="008671F5" w:rsidRDefault="003251F2">
      <w:pPr>
        <w:pStyle w:val="Zkladntext41"/>
        <w:shd w:val="clear" w:color="auto" w:fill="auto"/>
        <w:ind w:left="380" w:firstLine="0"/>
      </w:pPr>
      <w:r>
        <w:t>FAX.: 547 212 602, 547 212 561</w:t>
      </w:r>
    </w:p>
    <w:p w:rsidR="008671F5" w:rsidRDefault="003251F2">
      <w:pPr>
        <w:pStyle w:val="Zkladntext41"/>
        <w:shd w:val="clear" w:color="auto" w:fill="auto"/>
        <w:spacing w:after="1051"/>
        <w:ind w:left="420" w:right="20" w:firstLine="0"/>
      </w:pPr>
      <w:r>
        <w:t xml:space="preserve">V případě, že byla škodná událost oznámena telefonem nebo faxem, je </w:t>
      </w:r>
      <w:proofErr w:type="spellStart"/>
      <w:r>
        <w:t>pojístník</w:t>
      </w:r>
      <w:proofErr w:type="spellEnd"/>
      <w:r>
        <w:t xml:space="preserve"> </w:t>
      </w:r>
      <w:r>
        <w:t>(pojištěný) povinen dodatečně bez zbytečného odkladu oznámit škodnou událost písemně. Hlášení škodné události se považuje za doručené v okamžiku, kdy je doručeno na předepsaném tiskopisu nebo dopisem podepsaným pojistníkem nebo pojištěným na adresu uvedeno</w:t>
      </w:r>
      <w:r>
        <w:t>u výše.</w:t>
      </w:r>
    </w:p>
    <w:p w:rsidR="008671F5" w:rsidRDefault="003251F2">
      <w:pPr>
        <w:pStyle w:val="Nadpis20"/>
        <w:keepNext/>
        <w:keepLines/>
        <w:shd w:val="clear" w:color="auto" w:fill="auto"/>
        <w:spacing w:before="0" w:after="229" w:line="300" w:lineRule="exact"/>
        <w:ind w:left="420" w:hanging="360"/>
      </w:pPr>
      <w:bookmarkStart w:id="45" w:name="bookmark44"/>
      <w:r>
        <w:t>Výklad pojmů</w:t>
      </w:r>
      <w:bookmarkEnd w:id="45"/>
    </w:p>
    <w:p w:rsidR="008671F5" w:rsidRDefault="003251F2">
      <w:pPr>
        <w:pStyle w:val="Zkladntext41"/>
        <w:shd w:val="clear" w:color="auto" w:fill="auto"/>
        <w:spacing w:after="41" w:line="230" w:lineRule="exact"/>
        <w:ind w:left="420" w:hanging="360"/>
      </w:pPr>
      <w:r>
        <w:rPr>
          <w:rStyle w:val="Zkladntext1"/>
        </w:rPr>
        <w:t>Pojistným obdobím</w:t>
      </w:r>
      <w:r>
        <w:t xml:space="preserve"> je doba 12 měsíců.</w:t>
      </w:r>
    </w:p>
    <w:p w:rsidR="008671F5" w:rsidRDefault="003251F2">
      <w:pPr>
        <w:pStyle w:val="Zkladntext41"/>
        <w:shd w:val="clear" w:color="auto" w:fill="auto"/>
        <w:ind w:left="80" w:right="20" w:firstLine="0"/>
      </w:pPr>
      <w:r>
        <w:rPr>
          <w:rStyle w:val="Zkladntext1"/>
        </w:rPr>
        <w:t>Pojistný rok</w:t>
      </w:r>
      <w:r>
        <w:t xml:space="preserve"> je doba 12 měsíců; první pojistný rok začíná dnem určeným v pojistné smlouvě jako počátek pojištění.</w:t>
      </w:r>
    </w:p>
    <w:p w:rsidR="008671F5" w:rsidRDefault="003251F2">
      <w:pPr>
        <w:pStyle w:val="Zkladntext41"/>
        <w:shd w:val="clear" w:color="auto" w:fill="auto"/>
        <w:spacing w:after="63" w:line="230" w:lineRule="exact"/>
        <w:ind w:left="80" w:firstLine="0"/>
      </w:pPr>
      <w:r>
        <w:rPr>
          <w:rStyle w:val="Zkladntext1"/>
        </w:rPr>
        <w:t>Předmětem pojištění</w:t>
      </w:r>
      <w:r>
        <w:t xml:space="preserve"> jsou jednotlivé věci movité a nemovité nebo jejích soubory.</w:t>
      </w:r>
    </w:p>
    <w:p w:rsidR="008671F5" w:rsidRDefault="003251F2">
      <w:pPr>
        <w:pStyle w:val="Zkladntext41"/>
        <w:shd w:val="clear" w:color="auto" w:fill="auto"/>
        <w:spacing w:after="36" w:line="230" w:lineRule="exact"/>
        <w:ind w:left="80" w:firstLine="0"/>
      </w:pPr>
      <w:r>
        <w:rPr>
          <w:rStyle w:val="Zkladntext1"/>
        </w:rPr>
        <w:t>Poji</w:t>
      </w:r>
      <w:r>
        <w:rPr>
          <w:rStyle w:val="Zkladntext1"/>
        </w:rPr>
        <w:t>stná hodnota</w:t>
      </w:r>
      <w:r>
        <w:t xml:space="preserve"> </w:t>
      </w:r>
      <w:proofErr w:type="spellStart"/>
      <w:r>
        <w:t>ie</w:t>
      </w:r>
      <w:proofErr w:type="spellEnd"/>
      <w:r>
        <w:t xml:space="preserve"> hodnota věci rozhodná pro stanovení pojistné částky.</w:t>
      </w:r>
    </w:p>
    <w:p w:rsidR="008671F5" w:rsidRDefault="003251F2">
      <w:pPr>
        <w:pStyle w:val="Zkladntext41"/>
        <w:shd w:val="clear" w:color="auto" w:fill="auto"/>
        <w:ind w:left="80" w:right="20" w:firstLine="0"/>
      </w:pPr>
      <w:r>
        <w:rPr>
          <w:rStyle w:val="Zkladntext1"/>
        </w:rPr>
        <w:t>Pojistná částka</w:t>
      </w:r>
      <w:r>
        <w:t xml:space="preserve"> je částka jako nejvyšší možná hranice plnění </w:t>
      </w:r>
      <w:proofErr w:type="spellStart"/>
      <w:r>
        <w:t>pojiscitele</w:t>
      </w:r>
      <w:proofErr w:type="spellEnd"/>
      <w:r>
        <w:t xml:space="preserve"> za jednu a všechny pojistné události, které nastaly v jednom pojistném roce.</w:t>
      </w:r>
    </w:p>
    <w:p w:rsidR="008671F5" w:rsidRDefault="003251F2">
      <w:pPr>
        <w:pStyle w:val="Zkladntext41"/>
        <w:shd w:val="clear" w:color="auto" w:fill="auto"/>
        <w:spacing w:after="55" w:line="230" w:lineRule="exact"/>
        <w:ind w:left="80" w:firstLine="0"/>
      </w:pPr>
      <w:r>
        <w:rPr>
          <w:rStyle w:val="Zkladntext1"/>
        </w:rPr>
        <w:t>Hranice pojistného plnění</w:t>
      </w:r>
      <w:r>
        <w:t xml:space="preserve"> se vztahuje na jednu pojistnou událost.</w:t>
      </w:r>
    </w:p>
    <w:p w:rsidR="008671F5" w:rsidRDefault="003251F2">
      <w:pPr>
        <w:pStyle w:val="Zkladntext41"/>
        <w:shd w:val="clear" w:color="auto" w:fill="auto"/>
        <w:ind w:left="80" w:right="20" w:firstLine="0"/>
      </w:pPr>
      <w:r>
        <w:rPr>
          <w:rStyle w:val="Zkladntext1"/>
        </w:rPr>
        <w:t>Pojištění na první riziko</w:t>
      </w:r>
      <w:r>
        <w:t xml:space="preserve"> je pojistná částka stanovená pojistníkem (pojištěným). Pojistitel tuto pojistnou částku akceptuje a nebude namítat podpojištění.</w:t>
      </w:r>
    </w:p>
    <w:p w:rsidR="008671F5" w:rsidRDefault="003251F2">
      <w:pPr>
        <w:pStyle w:val="Zkladntext41"/>
        <w:shd w:val="clear" w:color="auto" w:fill="auto"/>
        <w:ind w:left="80" w:right="20" w:firstLine="0"/>
      </w:pPr>
      <w:r>
        <w:rPr>
          <w:rStyle w:val="Zkladntext1"/>
        </w:rPr>
        <w:t>Limit plnění</w:t>
      </w:r>
      <w:r>
        <w:t xml:space="preserve"> je částka jako nejvyšší možná hranice plnění po</w:t>
      </w:r>
      <w:r>
        <w:t>jistitele při jedné pojistné události, za jednu a všechny pojistné události, které nastaly v jednom pojistném roce.</w:t>
      </w:r>
    </w:p>
    <w:p w:rsidR="008671F5" w:rsidRDefault="003251F2">
      <w:pPr>
        <w:pStyle w:val="Zkladntext41"/>
        <w:shd w:val="clear" w:color="auto" w:fill="auto"/>
        <w:spacing w:line="269" w:lineRule="exact"/>
        <w:ind w:left="80" w:right="20" w:firstLine="0"/>
      </w:pPr>
      <w:r>
        <w:rPr>
          <w:rStyle w:val="Zkladntext1"/>
        </w:rPr>
        <w:t>Pojistnou událostí</w:t>
      </w:r>
      <w:r>
        <w:t xml:space="preserve"> je nahodilá skutečnost blíže označená v pojistné smlouvě, se kterou je spojen vznik povinnosti pojistitele poskytnout poj</w:t>
      </w:r>
      <w:r>
        <w:t>istné plnění.</w:t>
      </w:r>
    </w:p>
    <w:p w:rsidR="008671F5" w:rsidRDefault="003251F2">
      <w:pPr>
        <w:pStyle w:val="Zkladntext41"/>
        <w:shd w:val="clear" w:color="auto" w:fill="auto"/>
        <w:spacing w:line="269" w:lineRule="exact"/>
        <w:ind w:left="80" w:right="20" w:firstLine="0"/>
      </w:pPr>
      <w:r>
        <w:rPr>
          <w:rStyle w:val="Zkladntext1"/>
        </w:rPr>
        <w:t>Škodnou událostí</w:t>
      </w:r>
      <w:r>
        <w:t xml:space="preserve"> je skutečnost, ze které vznikla škoda a která by mohla být důvodem vzniku práva na pojistné plnění.</w:t>
      </w:r>
    </w:p>
    <w:p w:rsidR="008671F5" w:rsidRDefault="003251F2">
      <w:pPr>
        <w:pStyle w:val="Zkladntext41"/>
        <w:shd w:val="clear" w:color="auto" w:fill="auto"/>
        <w:ind w:left="80" w:right="20" w:firstLine="0"/>
      </w:pPr>
      <w:r>
        <w:rPr>
          <w:rStyle w:val="Zkladntext1"/>
        </w:rPr>
        <w:t>Pojištěním škodovým</w:t>
      </w:r>
      <w:r>
        <w:t xml:space="preserve"> se rozumí pojištění, jehož účelem je náhrada škody vzniklé v důsledku pojistné události.</w:t>
      </w:r>
    </w:p>
    <w:p w:rsidR="008671F5" w:rsidRDefault="003251F2">
      <w:pPr>
        <w:pStyle w:val="Zkladntext41"/>
        <w:shd w:val="clear" w:color="auto" w:fill="auto"/>
        <w:spacing w:line="283" w:lineRule="exact"/>
        <w:ind w:left="80" w:right="20" w:firstLine="0"/>
      </w:pPr>
      <w:r>
        <w:rPr>
          <w:rStyle w:val="Zkladntext1"/>
        </w:rPr>
        <w:t xml:space="preserve">Za </w:t>
      </w:r>
      <w:proofErr w:type="spellStart"/>
      <w:r>
        <w:rPr>
          <w:rStyle w:val="Zkladntext1"/>
        </w:rPr>
        <w:t>iednu</w:t>
      </w:r>
      <w:proofErr w:type="spellEnd"/>
      <w:r>
        <w:rPr>
          <w:rStyle w:val="Zkladntext1"/>
        </w:rPr>
        <w:t xml:space="preserve"> pojistn</w:t>
      </w:r>
      <w:r>
        <w:rPr>
          <w:rStyle w:val="Zkladntext1"/>
        </w:rPr>
        <w:t>ou událost</w:t>
      </w:r>
      <w:r>
        <w:t xml:space="preserve"> se považuje pojistná událost vzniklá z jedné a stejné příčiny. </w:t>
      </w:r>
      <w:r>
        <w:rPr>
          <w:rStyle w:val="Zkladntext1"/>
        </w:rPr>
        <w:t>Spoluúčast</w:t>
      </w:r>
      <w:r>
        <w:t xml:space="preserve"> je částka dohodnutá v pojistné </w:t>
      </w:r>
      <w:proofErr w:type="spellStart"/>
      <w:r>
        <w:t>smLouvě</w:t>
      </w:r>
      <w:proofErr w:type="spellEnd"/>
      <w:r>
        <w:t xml:space="preserve">, kterou se oprávněná osoba podílí na pojistném plnění. Spoluúčast je vyjádřena </w:t>
      </w:r>
      <w:r>
        <w:lastRenderedPageBreak/>
        <w:t>pevnou částkou v Kč (není-li ve smlouvě uvedeno jinak</w:t>
      </w:r>
      <w:r>
        <w:t>, není spoluúčast sjednána, tj. činí 0,- Kč).</w:t>
      </w:r>
    </w:p>
    <w:p w:rsidR="008671F5" w:rsidRDefault="003251F2">
      <w:pPr>
        <w:pStyle w:val="Zkladntext41"/>
        <w:shd w:val="clear" w:color="auto" w:fill="auto"/>
        <w:ind w:left="80" w:right="20" w:firstLine="0"/>
      </w:pPr>
      <w:r>
        <w:rPr>
          <w:rStyle w:val="Zkladntext1"/>
        </w:rPr>
        <w:t>Cizí věci převzaté</w:t>
      </w:r>
      <w:r>
        <w:t xml:space="preserve"> jsou věci, které pojištěný na základě písemné smlouvy převzal za účelem provedení objednané činnosti.</w:t>
      </w:r>
    </w:p>
    <w:p w:rsidR="008671F5" w:rsidRDefault="003251F2">
      <w:pPr>
        <w:pStyle w:val="Zkladntext41"/>
        <w:shd w:val="clear" w:color="auto" w:fill="auto"/>
        <w:spacing w:after="41" w:line="230" w:lineRule="exact"/>
        <w:ind w:left="80" w:firstLine="0"/>
      </w:pPr>
      <w:r>
        <w:rPr>
          <w:rStyle w:val="Zkladntext1"/>
        </w:rPr>
        <w:t>Cizí věci užívané</w:t>
      </w:r>
      <w:r>
        <w:t xml:space="preserve"> jsou věci, které pojištěný po právu užívá na základě smlouvy.</w:t>
      </w:r>
    </w:p>
    <w:p w:rsidR="008671F5" w:rsidRDefault="003251F2">
      <w:pPr>
        <w:pStyle w:val="Zkladntext41"/>
        <w:shd w:val="clear" w:color="auto" w:fill="auto"/>
        <w:ind w:left="80" w:right="20" w:firstLine="0"/>
      </w:pPr>
      <w:r>
        <w:rPr>
          <w:rStyle w:val="Zkladntext1"/>
        </w:rPr>
        <w:t>Cizí věc,</w:t>
      </w:r>
      <w:r>
        <w:t xml:space="preserve"> je věc, která je pojištěným nebo pojistníkem oprávněně užívaná na základě písemné smlouvy.</w:t>
      </w:r>
    </w:p>
    <w:p w:rsidR="008671F5" w:rsidRDefault="003251F2">
      <w:pPr>
        <w:pStyle w:val="Zkladntext41"/>
        <w:shd w:val="clear" w:color="auto" w:fill="auto"/>
        <w:ind w:left="80" w:firstLine="0"/>
      </w:pPr>
      <w:r>
        <w:rPr>
          <w:rStyle w:val="Zkladntext1"/>
        </w:rPr>
        <w:t>Věci „zvláštní hodnoty"</w:t>
      </w:r>
      <w:r>
        <w:t xml:space="preserve"> - za věci zvláštní hodnoty se považují:</w:t>
      </w:r>
    </w:p>
    <w:p w:rsidR="008671F5" w:rsidRDefault="003251F2">
      <w:pPr>
        <w:pStyle w:val="Zkladntext41"/>
        <w:numPr>
          <w:ilvl w:val="0"/>
          <w:numId w:val="3"/>
        </w:numPr>
        <w:shd w:val="clear" w:color="auto" w:fill="auto"/>
        <w:ind w:left="420" w:right="20" w:hanging="360"/>
        <w:jc w:val="both"/>
      </w:pPr>
      <w:r>
        <w:t xml:space="preserve"> "věci umělecké hodnoty"</w:t>
      </w:r>
      <w:r>
        <w:t xml:space="preserve"> - obrazy, grafická a sochařská díla, výrobky ze skla, keramiky a porcelánu, ručně vázané koberce, gobelíny apod., jejichž hodnota není dána pouze výrobními náklady, ale i uměleckou kvalitou a autorem díla;</w:t>
      </w:r>
    </w:p>
    <w:p w:rsidR="008671F5" w:rsidRDefault="003251F2">
      <w:pPr>
        <w:pStyle w:val="Zkladntext41"/>
        <w:numPr>
          <w:ilvl w:val="0"/>
          <w:numId w:val="3"/>
        </w:numPr>
        <w:shd w:val="clear" w:color="auto" w:fill="auto"/>
        <w:ind w:left="420" w:right="20" w:hanging="360"/>
      </w:pPr>
      <w:r>
        <w:t xml:space="preserve"> "věci historické hodnoty", tj. věci, jejichž hod</w:t>
      </w:r>
      <w:r>
        <w:t>nota je dána tím, že mají vztah k historii, historické osobě či události apod.;</w:t>
      </w:r>
    </w:p>
    <w:p w:rsidR="008671F5" w:rsidRDefault="003251F2">
      <w:pPr>
        <w:pStyle w:val="Zkladntext41"/>
        <w:numPr>
          <w:ilvl w:val="0"/>
          <w:numId w:val="3"/>
        </w:numPr>
        <w:shd w:val="clear" w:color="auto" w:fill="auto"/>
        <w:ind w:left="420" w:right="20" w:hanging="360"/>
      </w:pPr>
      <w:r>
        <w:t xml:space="preserve"> "starožitnosti", tj. věci zpravidla starší než 100 Let, které mají taktéž uměleckou hodnotu, případně charakter unikátu;</w:t>
      </w:r>
    </w:p>
    <w:p w:rsidR="008671F5" w:rsidRDefault="003251F2">
      <w:pPr>
        <w:pStyle w:val="Zkladntext41"/>
        <w:numPr>
          <w:ilvl w:val="0"/>
          <w:numId w:val="3"/>
        </w:numPr>
        <w:shd w:val="clear" w:color="auto" w:fill="auto"/>
        <w:ind w:left="80" w:firstLine="0"/>
      </w:pPr>
      <w:r>
        <w:t xml:space="preserve"> "sbírky".</w:t>
      </w:r>
    </w:p>
    <w:p w:rsidR="008671F5" w:rsidRDefault="003251F2">
      <w:pPr>
        <w:pStyle w:val="Zkladntext41"/>
        <w:shd w:val="clear" w:color="auto" w:fill="auto"/>
        <w:ind w:left="80" w:right="20" w:firstLine="0"/>
      </w:pPr>
      <w:r>
        <w:t>Užíváním věci se rozumí stav, kdy má pojišt</w:t>
      </w:r>
      <w:r>
        <w:t>ěný movitou či nemovitou věc ve své moci a využívá její užitné vlastnosti včetně práva užívání prostor v nemovité věci.</w:t>
      </w:r>
    </w:p>
    <w:p w:rsidR="008671F5" w:rsidRDefault="003251F2">
      <w:pPr>
        <w:pStyle w:val="Nadpis20"/>
        <w:keepNext/>
        <w:keepLines/>
        <w:numPr>
          <w:ilvl w:val="0"/>
          <w:numId w:val="23"/>
        </w:numPr>
        <w:shd w:val="clear" w:color="auto" w:fill="auto"/>
        <w:spacing w:before="0" w:after="175" w:line="300" w:lineRule="exact"/>
        <w:ind w:left="720" w:hanging="700"/>
      </w:pPr>
      <w:bookmarkStart w:id="46" w:name="bookmark45"/>
      <w:r>
        <w:t xml:space="preserve"> Místo pojištění</w:t>
      </w:r>
      <w:bookmarkEnd w:id="46"/>
    </w:p>
    <w:p w:rsidR="008671F5" w:rsidRDefault="003251F2">
      <w:pPr>
        <w:pStyle w:val="Zkladntext41"/>
        <w:shd w:val="clear" w:color="auto" w:fill="auto"/>
        <w:spacing w:after="331"/>
        <w:ind w:left="720" w:right="20" w:firstLine="0"/>
        <w:jc w:val="both"/>
      </w:pPr>
      <w:r>
        <w:t xml:space="preserve">Pojistitel akceptuje pro sjednání pojistné smlouvy jako místo pojištění území České republiky (ČR), pokud není v této </w:t>
      </w:r>
      <w:r>
        <w:t>pojistné smlouvě specifikováno jinak a do smlouvy nebude požadovat uvedení míst pojištění.</w:t>
      </w:r>
    </w:p>
    <w:p w:rsidR="008671F5" w:rsidRDefault="003251F2">
      <w:pPr>
        <w:pStyle w:val="Nadpis20"/>
        <w:keepNext/>
        <w:keepLines/>
        <w:numPr>
          <w:ilvl w:val="0"/>
          <w:numId w:val="23"/>
        </w:numPr>
        <w:shd w:val="clear" w:color="auto" w:fill="auto"/>
        <w:spacing w:before="0" w:after="156" w:line="300" w:lineRule="exact"/>
        <w:ind w:left="720" w:hanging="700"/>
      </w:pPr>
      <w:bookmarkStart w:id="47" w:name="bookmark46"/>
      <w:r>
        <w:t xml:space="preserve"> Makléřská doložka</w:t>
      </w:r>
      <w:bookmarkEnd w:id="47"/>
    </w:p>
    <w:p w:rsidR="008671F5" w:rsidRDefault="003251F2">
      <w:pPr>
        <w:pStyle w:val="Zkladntext41"/>
        <w:shd w:val="clear" w:color="auto" w:fill="auto"/>
        <w:spacing w:after="511"/>
        <w:ind w:left="720" w:right="20" w:firstLine="0"/>
        <w:jc w:val="both"/>
      </w:pPr>
      <w:r>
        <w:t xml:space="preserve">Vedením (řízením) a zpracováním pojistného zájmu pověřuje pojistník makléře RENOM1A, </w:t>
      </w:r>
      <w:proofErr w:type="spellStart"/>
      <w:r>
        <w:rPr>
          <w:rStyle w:val="ZkladntextTundkovn0pt"/>
        </w:rPr>
        <w:t>a.s.</w:t>
      </w:r>
      <w:r>
        <w:rPr>
          <w:rStyle w:val="ZkladntextTundkovn0pt"/>
          <w:vertAlign w:val="subscript"/>
        </w:rPr>
        <w:t>f</w:t>
      </w:r>
      <w:proofErr w:type="spellEnd"/>
      <w:r>
        <w:rPr>
          <w:rStyle w:val="ZkladntextTundkovn0pt"/>
        </w:rPr>
        <w:t xml:space="preserve"> </w:t>
      </w:r>
      <w:r>
        <w:t xml:space="preserve">IČ: 48391301, se sídlem Holandská 874/8, 639 00, Brno, </w:t>
      </w:r>
      <w:r>
        <w:t xml:space="preserve">Česká republika. Obchodní styk, který se bude týkat této pojistné smlouvy, bude prováděn výhradně prostřednictvím zplnomocněného makléře. Pouze zplnomocněný makléř je oprávněn přijímat rozhodnutí smluvních partnerů. Toto pověření je odvolatelné na základě </w:t>
      </w:r>
      <w:r>
        <w:t>rozhodnutí pojistníka.</w:t>
      </w:r>
    </w:p>
    <w:p w:rsidR="008671F5" w:rsidRDefault="003251F2">
      <w:pPr>
        <w:pStyle w:val="Nadpis20"/>
        <w:keepNext/>
        <w:keepLines/>
        <w:numPr>
          <w:ilvl w:val="0"/>
          <w:numId w:val="23"/>
        </w:numPr>
        <w:shd w:val="clear" w:color="auto" w:fill="auto"/>
        <w:spacing w:before="0" w:after="151" w:line="300" w:lineRule="exact"/>
        <w:ind w:left="720" w:hanging="700"/>
      </w:pPr>
      <w:bookmarkStart w:id="48" w:name="bookmark47"/>
      <w:r>
        <w:t xml:space="preserve"> Změna rozsahu pojištěni</w:t>
      </w:r>
      <w:bookmarkEnd w:id="48"/>
    </w:p>
    <w:p w:rsidR="008671F5" w:rsidRDefault="003251F2">
      <w:pPr>
        <w:pStyle w:val="Zkladntext41"/>
        <w:shd w:val="clear" w:color="auto" w:fill="auto"/>
        <w:spacing w:after="736"/>
        <w:ind w:left="720" w:right="20" w:firstLine="0"/>
        <w:jc w:val="both"/>
      </w:pPr>
      <w:r>
        <w:t>Ujednává se, že pojistník může kdykoliv dle svých pojistných potřeb změnit rozsah pojištění, pokud dojde ke změně vlastnických či jiných vztahů či důvodů majících vliv na rozsah pojištění, např. aktualizace p</w:t>
      </w:r>
      <w:r>
        <w:t>ojistných částek pojištěného majetku. Případné nespotřebované pojistné pojistitel vrátí na účet pojistníka nejpozději do jednoho měsíce od ukončení pojištění daného pojištěného majetku či subjektu, nebude-li dohodnuto jinak.</w:t>
      </w:r>
    </w:p>
    <w:p w:rsidR="008671F5" w:rsidRDefault="003251F2">
      <w:pPr>
        <w:pStyle w:val="Nadpis20"/>
        <w:keepNext/>
        <w:keepLines/>
        <w:numPr>
          <w:ilvl w:val="0"/>
          <w:numId w:val="23"/>
        </w:numPr>
        <w:shd w:val="clear" w:color="auto" w:fill="auto"/>
        <w:spacing w:before="0" w:after="220" w:line="394" w:lineRule="exact"/>
        <w:ind w:left="720" w:right="1240" w:hanging="700"/>
      </w:pPr>
      <w:bookmarkStart w:id="49" w:name="bookmark48"/>
      <w:r>
        <w:t xml:space="preserve"> Doba, na kterou se uzavírá poj</w:t>
      </w:r>
      <w:r>
        <w:t xml:space="preserve">istná smlouva (doba trváni pojištěni), pojistné </w:t>
      </w:r>
      <w:proofErr w:type="spellStart"/>
      <w:r>
        <w:t>obdobi</w:t>
      </w:r>
      <w:bookmarkEnd w:id="49"/>
      <w:proofErr w:type="spellEnd"/>
    </w:p>
    <w:p w:rsidR="008671F5" w:rsidRDefault="003251F2">
      <w:pPr>
        <w:pStyle w:val="Zkladntext41"/>
        <w:shd w:val="clear" w:color="auto" w:fill="auto"/>
        <w:spacing w:after="515" w:line="269" w:lineRule="exact"/>
        <w:ind w:left="720" w:right="160" w:firstLine="0"/>
        <w:jc w:val="both"/>
      </w:pPr>
      <w:r>
        <w:t xml:space="preserve">Pojistná smlouva se uzavírá na dobu pojištění od </w:t>
      </w:r>
      <w:r>
        <w:rPr>
          <w:rStyle w:val="ZkladntextTundkovn0pt"/>
        </w:rPr>
        <w:t xml:space="preserve">1. 3. 2012, </w:t>
      </w:r>
      <w:r>
        <w:t>na dobu neurčitou. Pojistné období se sjednává v délce 12 měsíců.</w:t>
      </w:r>
    </w:p>
    <w:p w:rsidR="008671F5" w:rsidRDefault="003251F2">
      <w:pPr>
        <w:pStyle w:val="Nadpis20"/>
        <w:keepNext/>
        <w:keepLines/>
        <w:numPr>
          <w:ilvl w:val="0"/>
          <w:numId w:val="23"/>
        </w:numPr>
        <w:shd w:val="clear" w:color="auto" w:fill="auto"/>
        <w:spacing w:before="0" w:after="147" w:line="300" w:lineRule="exact"/>
        <w:ind w:left="720" w:hanging="700"/>
      </w:pPr>
      <w:bookmarkStart w:id="50" w:name="bookmark49"/>
      <w:r>
        <w:t xml:space="preserve"> Výpověď pojistné smlouvy</w:t>
      </w:r>
      <w:bookmarkEnd w:id="50"/>
    </w:p>
    <w:p w:rsidR="008671F5" w:rsidRDefault="003251F2">
      <w:pPr>
        <w:pStyle w:val="Zkladntext41"/>
        <w:shd w:val="clear" w:color="auto" w:fill="auto"/>
        <w:ind w:left="720" w:right="20" w:firstLine="0"/>
        <w:jc w:val="both"/>
      </w:pPr>
      <w:r>
        <w:t xml:space="preserve">Odchylně se ujednává, že v případě výpovědi </w:t>
      </w:r>
      <w:r>
        <w:t>pojistné smlouvy ze strany pojistitele nebo pojistníka po pojistné události je výpovědní Lhůta v délce 6 měsíců. V případě výpovědi před koncem pojistného období se ujednává, že výpověď musí být doručena nejpozději 6 měsíců před jeho koncem.</w:t>
      </w:r>
    </w:p>
    <w:p w:rsidR="008671F5" w:rsidRDefault="003251F2">
      <w:pPr>
        <w:pStyle w:val="Zkladntext100"/>
        <w:numPr>
          <w:ilvl w:val="0"/>
          <w:numId w:val="23"/>
        </w:numPr>
        <w:shd w:val="clear" w:color="auto" w:fill="auto"/>
        <w:tabs>
          <w:tab w:val="left" w:pos="651"/>
        </w:tabs>
        <w:spacing w:before="0" w:after="155" w:line="320" w:lineRule="exact"/>
        <w:ind w:left="20"/>
      </w:pPr>
      <w:bookmarkStart w:id="51" w:name="bookmark50"/>
      <w:r>
        <w:t>Cena a platebn</w:t>
      </w:r>
      <w:r>
        <w:t>í podmínky</w:t>
      </w:r>
      <w:bookmarkEnd w:id="51"/>
    </w:p>
    <w:p w:rsidR="008671F5" w:rsidRDefault="003251F2">
      <w:pPr>
        <w:pStyle w:val="Zkladntext41"/>
        <w:shd w:val="clear" w:color="auto" w:fill="auto"/>
        <w:spacing w:after="236" w:line="254" w:lineRule="exact"/>
        <w:ind w:left="740" w:firstLine="0"/>
        <w:jc w:val="both"/>
      </w:pPr>
      <w:r>
        <w:lastRenderedPageBreak/>
        <w:t xml:space="preserve">Výše pojistného je platná po celou dobu </w:t>
      </w:r>
      <w:proofErr w:type="spellStart"/>
      <w:r>
        <w:t>crvání</w:t>
      </w:r>
      <w:proofErr w:type="spellEnd"/>
      <w:r>
        <w:t xml:space="preserve"> pojištění. Změna výše pojistného v důsledku vývoje cen pojištění je nepřípustná.</w:t>
      </w:r>
    </w:p>
    <w:p w:rsidR="008671F5" w:rsidRDefault="003251F2">
      <w:pPr>
        <w:pStyle w:val="Zkladntext41"/>
        <w:shd w:val="clear" w:color="auto" w:fill="auto"/>
        <w:spacing w:after="240" w:line="259" w:lineRule="exact"/>
        <w:ind w:left="740" w:firstLine="0"/>
        <w:jc w:val="both"/>
      </w:pPr>
      <w:r>
        <w:t>Výše pojistného je překročitelné pouze při změně rozsahu pojistného krytí a změně objemu pojišťovaného majetku, resp.</w:t>
      </w:r>
      <w:r>
        <w:t xml:space="preserve"> při zvýšení pojistné částky.</w:t>
      </w:r>
    </w:p>
    <w:p w:rsidR="008671F5" w:rsidRDefault="003251F2">
      <w:pPr>
        <w:pStyle w:val="Zkladntext41"/>
        <w:shd w:val="clear" w:color="auto" w:fill="auto"/>
        <w:spacing w:after="29" w:line="259" w:lineRule="exact"/>
        <w:ind w:left="740" w:firstLine="0"/>
        <w:jc w:val="both"/>
      </w:pPr>
      <w:r>
        <w:t xml:space="preserve">Úhrada bude prováděna v české méně, vždy na základě ustanovení pojistné smlouvy vybraného uchazeče na účet makléře, neurčí-li </w:t>
      </w:r>
      <w:proofErr w:type="spellStart"/>
      <w:r>
        <w:t>pujistník</w:t>
      </w:r>
      <w:proofErr w:type="spellEnd"/>
      <w:r>
        <w:t xml:space="preserve"> jinak, v ročních (pololetních, čtvrtletních, měsíčních) splátkách splatných v daném pojist</w:t>
      </w:r>
      <w:r>
        <w:t>ném období. Pojistitel nebude aplikovat při področních splátkách přirážku k pojistnému.</w:t>
      </w:r>
    </w:p>
    <w:p w:rsidR="008671F5" w:rsidRDefault="003251F2">
      <w:pPr>
        <w:pStyle w:val="Zkladntext41"/>
        <w:shd w:val="clear" w:color="auto" w:fill="auto"/>
        <w:spacing w:after="355" w:line="523" w:lineRule="exact"/>
        <w:ind w:left="740" w:right="2700" w:firstLine="0"/>
      </w:pPr>
      <w:r>
        <w:t>Pojistitel může v průběhu doby trvání pojištění snížit pojistné sazby Pojistník nebude poskytovat zálohy na pojistném.</w:t>
      </w:r>
    </w:p>
    <w:p w:rsidR="008671F5" w:rsidRDefault="003251F2">
      <w:pPr>
        <w:pStyle w:val="Zkladntext41"/>
        <w:numPr>
          <w:ilvl w:val="0"/>
          <w:numId w:val="24"/>
        </w:numPr>
        <w:shd w:val="clear" w:color="auto" w:fill="auto"/>
        <w:tabs>
          <w:tab w:val="left" w:pos="610"/>
        </w:tabs>
        <w:spacing w:after="216" w:line="230" w:lineRule="exact"/>
        <w:ind w:left="20" w:firstLine="0"/>
        <w:jc w:val="both"/>
      </w:pPr>
      <w:r>
        <w:t>1. Rožní pojistné:</w:t>
      </w:r>
    </w:p>
    <w:p w:rsidR="008671F5" w:rsidRDefault="003251F2">
      <w:pPr>
        <w:pStyle w:val="Zkladntext41"/>
        <w:numPr>
          <w:ilvl w:val="0"/>
          <w:numId w:val="25"/>
        </w:numPr>
        <w:shd w:val="clear" w:color="auto" w:fill="auto"/>
        <w:tabs>
          <w:tab w:val="left" w:pos="801"/>
        </w:tabs>
        <w:spacing w:line="230" w:lineRule="exact"/>
        <w:ind w:left="20" w:firstLine="0"/>
        <w:jc w:val="both"/>
      </w:pPr>
      <w:r>
        <w:t>Škodově živelní pojištění</w:t>
      </w:r>
    </w:p>
    <w:p w:rsidR="008671F5" w:rsidRDefault="003251F2">
      <w:pPr>
        <w:pStyle w:val="Zkladntext41"/>
        <w:shd w:val="clear" w:color="auto" w:fill="auto"/>
        <w:tabs>
          <w:tab w:val="center" w:leader="dot" w:pos="8726"/>
          <w:tab w:val="center" w:pos="9106"/>
          <w:tab w:val="right" w:pos="9630"/>
        </w:tabs>
        <w:ind w:left="740" w:firstLine="0"/>
        <w:jc w:val="both"/>
      </w:pPr>
      <w:r>
        <w:t xml:space="preserve">Pojistné </w:t>
      </w:r>
      <w:r>
        <w:tab/>
        <w:t>134</w:t>
      </w:r>
      <w:r>
        <w:tab/>
        <w:t>460,-</w:t>
      </w:r>
      <w:r>
        <w:tab/>
        <w:t>Kč</w:t>
      </w:r>
    </w:p>
    <w:p w:rsidR="008671F5" w:rsidRDefault="003251F2">
      <w:pPr>
        <w:pStyle w:val="Zkladntext41"/>
        <w:numPr>
          <w:ilvl w:val="0"/>
          <w:numId w:val="26"/>
        </w:numPr>
        <w:shd w:val="clear" w:color="auto" w:fill="auto"/>
        <w:tabs>
          <w:tab w:val="left" w:pos="726"/>
        </w:tabs>
        <w:ind w:left="20" w:firstLine="0"/>
        <w:jc w:val="both"/>
      </w:pPr>
      <w:r>
        <w:t>1.2 Škodové pojištění pro případ odcizení a vandalismu</w:t>
      </w:r>
    </w:p>
    <w:p w:rsidR="008671F5" w:rsidRDefault="003251F2">
      <w:pPr>
        <w:pStyle w:val="Zkladntext41"/>
        <w:shd w:val="clear" w:color="auto" w:fill="auto"/>
        <w:tabs>
          <w:tab w:val="center" w:leader="dot" w:pos="8726"/>
          <w:tab w:val="left" w:pos="9023"/>
        </w:tabs>
        <w:ind w:left="740" w:firstLine="0"/>
        <w:jc w:val="both"/>
      </w:pPr>
      <w:r>
        <w:t xml:space="preserve">Pojistné </w:t>
      </w:r>
      <w:r>
        <w:tab/>
        <w:t>9</w:t>
      </w:r>
      <w:r>
        <w:tab/>
        <w:t>870, Kč</w:t>
      </w:r>
    </w:p>
    <w:p w:rsidR="008671F5" w:rsidRDefault="003251F2">
      <w:pPr>
        <w:pStyle w:val="Zkladntext41"/>
        <w:numPr>
          <w:ilvl w:val="0"/>
          <w:numId w:val="27"/>
        </w:numPr>
        <w:shd w:val="clear" w:color="auto" w:fill="auto"/>
        <w:ind w:left="20" w:firstLine="0"/>
        <w:jc w:val="both"/>
      </w:pPr>
      <w:r>
        <w:t xml:space="preserve"> Škodové pojištění skel</w:t>
      </w:r>
    </w:p>
    <w:p w:rsidR="008671F5" w:rsidRDefault="003251F2">
      <w:pPr>
        <w:pStyle w:val="Zkladntext41"/>
        <w:shd w:val="clear" w:color="auto" w:fill="auto"/>
        <w:tabs>
          <w:tab w:val="center" w:leader="dot" w:pos="8726"/>
          <w:tab w:val="left" w:pos="9014"/>
        </w:tabs>
        <w:ind w:left="740" w:firstLine="0"/>
        <w:jc w:val="both"/>
      </w:pPr>
      <w:r>
        <w:t>Pojistné</w:t>
      </w:r>
      <w:r>
        <w:tab/>
        <w:t xml:space="preserve"> 1</w:t>
      </w:r>
      <w:r>
        <w:tab/>
        <w:t>575,- Kč</w:t>
      </w:r>
    </w:p>
    <w:p w:rsidR="008671F5" w:rsidRDefault="003251F2">
      <w:pPr>
        <w:pStyle w:val="Zkladntext41"/>
        <w:numPr>
          <w:ilvl w:val="0"/>
          <w:numId w:val="27"/>
        </w:numPr>
        <w:shd w:val="clear" w:color="auto" w:fill="auto"/>
        <w:ind w:left="20" w:firstLine="0"/>
        <w:jc w:val="both"/>
      </w:pPr>
      <w:r>
        <w:t xml:space="preserve"> Škodové pojištění elektroniky</w:t>
      </w:r>
    </w:p>
    <w:p w:rsidR="008671F5" w:rsidRDefault="003251F2">
      <w:pPr>
        <w:pStyle w:val="Zkladntext41"/>
        <w:shd w:val="clear" w:color="auto" w:fill="auto"/>
        <w:tabs>
          <w:tab w:val="center" w:leader="dot" w:pos="8726"/>
          <w:tab w:val="left" w:pos="9018"/>
        </w:tabs>
        <w:spacing w:after="267"/>
        <w:ind w:left="740" w:firstLine="0"/>
        <w:jc w:val="both"/>
      </w:pPr>
      <w:r>
        <w:t xml:space="preserve">Pojistné </w:t>
      </w:r>
      <w:r>
        <w:tab/>
        <w:t xml:space="preserve"> 4</w:t>
      </w:r>
      <w:r>
        <w:tab/>
        <w:t>725,- Kč</w:t>
      </w:r>
    </w:p>
    <w:p w:rsidR="008671F5" w:rsidRDefault="003251F2">
      <w:pPr>
        <w:pStyle w:val="Zkladntext41"/>
        <w:shd w:val="clear" w:color="auto" w:fill="auto"/>
        <w:tabs>
          <w:tab w:val="center" w:leader="dot" w:pos="8726"/>
          <w:tab w:val="left" w:pos="9100"/>
        </w:tabs>
        <w:spacing w:after="212" w:line="230" w:lineRule="exact"/>
        <w:ind w:left="20" w:firstLine="0"/>
        <w:jc w:val="both"/>
      </w:pPr>
      <w:r>
        <w:t>Roční pojistné celkem</w:t>
      </w:r>
      <w:r>
        <w:tab/>
        <w:t>150</w:t>
      </w:r>
      <w:r>
        <w:tab/>
        <w:t>630, - Kč</w:t>
      </w:r>
    </w:p>
    <w:p w:rsidR="008671F5" w:rsidRDefault="003251F2">
      <w:pPr>
        <w:pStyle w:val="Zkladntext41"/>
        <w:shd w:val="clear" w:color="auto" w:fill="auto"/>
        <w:tabs>
          <w:tab w:val="right" w:leader="dot" w:pos="3447"/>
          <w:tab w:val="right" w:pos="3855"/>
          <w:tab w:val="right" w:pos="4311"/>
          <w:tab w:val="left" w:pos="4516"/>
        </w:tabs>
        <w:spacing w:after="188" w:line="230" w:lineRule="exact"/>
        <w:ind w:left="20" w:firstLine="0"/>
        <w:jc w:val="both"/>
      </w:pPr>
      <w:r>
        <w:t>Slevy (bonifikace)</w:t>
      </w:r>
      <w:r>
        <w:tab/>
        <w:t>viz.</w:t>
      </w:r>
      <w:r>
        <w:tab/>
      </w:r>
      <w:proofErr w:type="spellStart"/>
      <w:r>
        <w:t>čLX</w:t>
      </w:r>
      <w:proofErr w:type="spellEnd"/>
      <w:r>
        <w:tab/>
        <w:t>této</w:t>
      </w:r>
      <w:r>
        <w:tab/>
        <w:t>pojistné smlouvy, v prvním roce pojištění se neposkytuje</w:t>
      </w:r>
    </w:p>
    <w:p w:rsidR="008671F5" w:rsidRDefault="003251F2">
      <w:pPr>
        <w:pStyle w:val="Zkladntext41"/>
        <w:shd w:val="clear" w:color="auto" w:fill="auto"/>
        <w:tabs>
          <w:tab w:val="right" w:leader="dot" w:pos="8943"/>
          <w:tab w:val="left" w:pos="9148"/>
        </w:tabs>
        <w:spacing w:after="156" w:line="230" w:lineRule="exact"/>
        <w:ind w:left="20" w:firstLine="0"/>
        <w:jc w:val="both"/>
      </w:pPr>
      <w:r>
        <w:t>Roční pojistné celkem p© slevách a přirážkách..</w:t>
      </w:r>
      <w:r>
        <w:tab/>
        <w:t xml:space="preserve">    150</w:t>
      </w:r>
      <w:r>
        <w:tab/>
        <w:t>630,- Kč</w:t>
      </w:r>
    </w:p>
    <w:p w:rsidR="008671F5" w:rsidRDefault="003251F2">
      <w:pPr>
        <w:pStyle w:val="Zkladntext41"/>
        <w:numPr>
          <w:ilvl w:val="0"/>
          <w:numId w:val="28"/>
        </w:numPr>
        <w:shd w:val="clear" w:color="auto" w:fill="auto"/>
        <w:tabs>
          <w:tab w:val="left" w:pos="651"/>
        </w:tabs>
        <w:ind w:left="20" w:firstLine="0"/>
        <w:jc w:val="both"/>
      </w:pPr>
      <w:r>
        <w:t>Pojistné je sjednáno jako běžné.</w:t>
      </w:r>
    </w:p>
    <w:p w:rsidR="008671F5" w:rsidRDefault="003251F2">
      <w:pPr>
        <w:pStyle w:val="Zkladntext41"/>
        <w:shd w:val="clear" w:color="auto" w:fill="auto"/>
        <w:spacing w:after="187"/>
        <w:ind w:left="740" w:right="220" w:firstLine="0"/>
        <w:jc w:val="both"/>
      </w:pPr>
      <w:r>
        <w:t xml:space="preserve">Pojistné za roční pojistné období bude ve všech pojistných rocích placeno čtvrtletně a je </w:t>
      </w:r>
      <w:r>
        <w:t>splatné k datům a v částkách takto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00"/>
        <w:gridCol w:w="926"/>
        <w:gridCol w:w="2563"/>
        <w:gridCol w:w="1714"/>
      </w:tblGrid>
      <w:tr w:rsidR="008671F5">
        <w:tblPrEx>
          <w:tblCellMar>
            <w:top w:w="0" w:type="dxa"/>
            <w:bottom w:w="0" w:type="dxa"/>
          </w:tblCellMar>
        </w:tblPrEx>
        <w:trPr>
          <w:trHeight w:hRule="exact" w:val="288"/>
          <w:jc w:val="center"/>
        </w:trPr>
        <w:tc>
          <w:tcPr>
            <w:tcW w:w="1200"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right="40" w:firstLine="0"/>
              <w:jc w:val="right"/>
            </w:pPr>
            <w:r>
              <w:rPr>
                <w:rStyle w:val="Zkladntext31"/>
              </w:rPr>
              <w:t>Období</w:t>
            </w:r>
          </w:p>
        </w:tc>
        <w:tc>
          <w:tcPr>
            <w:tcW w:w="926" w:type="dxa"/>
            <w:shd w:val="clear" w:color="auto" w:fill="FFFFFF"/>
          </w:tcPr>
          <w:p w:rsidR="008671F5" w:rsidRDefault="008671F5">
            <w:pPr>
              <w:framePr w:w="6403" w:hSpace="715" w:wrap="notBeside" w:vAnchor="text" w:hAnchor="text" w:xAlign="center" w:y="1"/>
              <w:rPr>
                <w:sz w:val="10"/>
                <w:szCs w:val="10"/>
              </w:rPr>
            </w:pPr>
          </w:p>
        </w:tc>
        <w:tc>
          <w:tcPr>
            <w:tcW w:w="2563"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left="320" w:firstLine="0"/>
            </w:pPr>
            <w:r>
              <w:rPr>
                <w:rStyle w:val="Zkladntext31"/>
              </w:rPr>
              <w:t>Datum splatnosti</w:t>
            </w:r>
          </w:p>
        </w:tc>
        <w:tc>
          <w:tcPr>
            <w:tcW w:w="1714"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right="360" w:firstLine="0"/>
              <w:jc w:val="right"/>
            </w:pPr>
            <w:r>
              <w:rPr>
                <w:rStyle w:val="Zkladntext31"/>
              </w:rPr>
              <w:t>Částka</w:t>
            </w:r>
          </w:p>
        </w:tc>
      </w:tr>
      <w:tr w:rsidR="008671F5">
        <w:tblPrEx>
          <w:tblCellMar>
            <w:top w:w="0" w:type="dxa"/>
            <w:bottom w:w="0" w:type="dxa"/>
          </w:tblCellMar>
        </w:tblPrEx>
        <w:trPr>
          <w:trHeight w:hRule="exact" w:val="254"/>
          <w:jc w:val="center"/>
        </w:trPr>
        <w:tc>
          <w:tcPr>
            <w:tcW w:w="1200" w:type="dxa"/>
            <w:shd w:val="clear" w:color="auto" w:fill="FFFFFF"/>
          </w:tcPr>
          <w:p w:rsidR="008671F5" w:rsidRDefault="003251F2">
            <w:pPr>
              <w:pStyle w:val="Zkladntext41"/>
              <w:framePr w:w="6403" w:hSpace="715" w:wrap="notBeside" w:vAnchor="text" w:hAnchor="text" w:xAlign="center" w:y="1"/>
              <w:shd w:val="clear" w:color="auto" w:fill="auto"/>
              <w:spacing w:line="230" w:lineRule="exact"/>
              <w:ind w:left="40" w:firstLine="0"/>
            </w:pPr>
            <w:r>
              <w:rPr>
                <w:rStyle w:val="Zkladntext31"/>
              </w:rPr>
              <w:t>Od</w:t>
            </w:r>
          </w:p>
        </w:tc>
        <w:tc>
          <w:tcPr>
            <w:tcW w:w="926" w:type="dxa"/>
            <w:shd w:val="clear" w:color="auto" w:fill="FFFFFF"/>
          </w:tcPr>
          <w:p w:rsidR="008671F5" w:rsidRDefault="003251F2">
            <w:pPr>
              <w:pStyle w:val="Zkladntext41"/>
              <w:framePr w:w="6403" w:hSpace="715" w:wrap="notBeside" w:vAnchor="text" w:hAnchor="text" w:xAlign="center" w:y="1"/>
              <w:shd w:val="clear" w:color="auto" w:fill="auto"/>
              <w:spacing w:line="230" w:lineRule="exact"/>
              <w:ind w:left="160" w:firstLine="0"/>
            </w:pPr>
            <w:r>
              <w:rPr>
                <w:rStyle w:val="Zkladntext31"/>
              </w:rPr>
              <w:t>Do</w:t>
            </w:r>
          </w:p>
        </w:tc>
        <w:tc>
          <w:tcPr>
            <w:tcW w:w="2563" w:type="dxa"/>
            <w:shd w:val="clear" w:color="auto" w:fill="FFFFFF"/>
          </w:tcPr>
          <w:p w:rsidR="008671F5" w:rsidRDefault="008671F5">
            <w:pPr>
              <w:framePr w:w="6403" w:hSpace="715" w:wrap="notBeside" w:vAnchor="text" w:hAnchor="text" w:xAlign="center" w:y="1"/>
              <w:rPr>
                <w:sz w:val="10"/>
                <w:szCs w:val="10"/>
              </w:rPr>
            </w:pPr>
          </w:p>
        </w:tc>
        <w:tc>
          <w:tcPr>
            <w:tcW w:w="1714" w:type="dxa"/>
            <w:shd w:val="clear" w:color="auto" w:fill="FFFFFF"/>
          </w:tcPr>
          <w:p w:rsidR="008671F5" w:rsidRDefault="008671F5">
            <w:pPr>
              <w:framePr w:w="6403" w:hSpace="715" w:wrap="notBeside" w:vAnchor="text" w:hAnchor="text" w:xAlign="center" w:y="1"/>
              <w:rPr>
                <w:sz w:val="10"/>
                <w:szCs w:val="10"/>
              </w:rPr>
            </w:pPr>
          </w:p>
        </w:tc>
      </w:tr>
      <w:tr w:rsidR="008671F5">
        <w:tblPrEx>
          <w:tblCellMar>
            <w:top w:w="0" w:type="dxa"/>
            <w:bottom w:w="0" w:type="dxa"/>
          </w:tblCellMar>
        </w:tblPrEx>
        <w:trPr>
          <w:trHeight w:hRule="exact" w:val="264"/>
          <w:jc w:val="center"/>
        </w:trPr>
        <w:tc>
          <w:tcPr>
            <w:tcW w:w="1200"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left="40" w:firstLine="0"/>
            </w:pPr>
            <w:r>
              <w:rPr>
                <w:rStyle w:val="Zkladntext31"/>
              </w:rPr>
              <w:t>01.03.</w:t>
            </w:r>
          </w:p>
        </w:tc>
        <w:tc>
          <w:tcPr>
            <w:tcW w:w="926"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left="60" w:firstLine="0"/>
            </w:pPr>
            <w:r>
              <w:rPr>
                <w:rStyle w:val="Zkladntext31"/>
              </w:rPr>
              <w:t>30.06.</w:t>
            </w:r>
          </w:p>
        </w:tc>
        <w:tc>
          <w:tcPr>
            <w:tcW w:w="2563"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left="580" w:firstLine="0"/>
            </w:pPr>
            <w:r>
              <w:rPr>
                <w:rStyle w:val="Zkladntext31"/>
              </w:rPr>
              <w:t>01.04</w:t>
            </w:r>
          </w:p>
        </w:tc>
        <w:tc>
          <w:tcPr>
            <w:tcW w:w="1714"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right="40" w:firstLine="0"/>
              <w:jc w:val="right"/>
            </w:pPr>
            <w:r>
              <w:rPr>
                <w:rStyle w:val="Zkladntext31"/>
              </w:rPr>
              <w:t>37 659,- Kč</w:t>
            </w:r>
          </w:p>
        </w:tc>
      </w:tr>
      <w:tr w:rsidR="008671F5">
        <w:tblPrEx>
          <w:tblCellMar>
            <w:top w:w="0" w:type="dxa"/>
            <w:bottom w:w="0" w:type="dxa"/>
          </w:tblCellMar>
        </w:tblPrEx>
        <w:trPr>
          <w:trHeight w:hRule="exact" w:val="264"/>
          <w:jc w:val="center"/>
        </w:trPr>
        <w:tc>
          <w:tcPr>
            <w:tcW w:w="1200"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left="40" w:firstLine="0"/>
            </w:pPr>
            <w:r>
              <w:rPr>
                <w:rStyle w:val="Zkladntext31"/>
              </w:rPr>
              <w:t>01.06.</w:t>
            </w:r>
          </w:p>
        </w:tc>
        <w:tc>
          <w:tcPr>
            <w:tcW w:w="926"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left="60" w:firstLine="0"/>
            </w:pPr>
            <w:r>
              <w:rPr>
                <w:rStyle w:val="Zkladntext31"/>
              </w:rPr>
              <w:t>31.08.</w:t>
            </w:r>
          </w:p>
        </w:tc>
        <w:tc>
          <w:tcPr>
            <w:tcW w:w="2563"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left="580" w:firstLine="0"/>
            </w:pPr>
            <w:r>
              <w:rPr>
                <w:rStyle w:val="Zkladntext31"/>
              </w:rPr>
              <w:t>01.07</w:t>
            </w:r>
          </w:p>
        </w:tc>
        <w:tc>
          <w:tcPr>
            <w:tcW w:w="1714"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right="40" w:firstLine="0"/>
              <w:jc w:val="right"/>
            </w:pPr>
            <w:r>
              <w:rPr>
                <w:rStyle w:val="Zkladntext31"/>
              </w:rPr>
              <w:t>37 657,- Kč</w:t>
            </w:r>
          </w:p>
        </w:tc>
      </w:tr>
      <w:tr w:rsidR="008671F5">
        <w:tblPrEx>
          <w:tblCellMar>
            <w:top w:w="0" w:type="dxa"/>
            <w:bottom w:w="0" w:type="dxa"/>
          </w:tblCellMar>
        </w:tblPrEx>
        <w:trPr>
          <w:trHeight w:hRule="exact" w:val="264"/>
          <w:jc w:val="center"/>
        </w:trPr>
        <w:tc>
          <w:tcPr>
            <w:tcW w:w="1200"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left="40" w:firstLine="0"/>
            </w:pPr>
            <w:r>
              <w:rPr>
                <w:rStyle w:val="Zkladntext31"/>
              </w:rPr>
              <w:t>01.09.</w:t>
            </w:r>
          </w:p>
        </w:tc>
        <w:tc>
          <w:tcPr>
            <w:tcW w:w="926"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left="60" w:firstLine="0"/>
            </w:pPr>
            <w:r>
              <w:rPr>
                <w:rStyle w:val="Zkladntext31"/>
              </w:rPr>
              <w:t>30.11.</w:t>
            </w:r>
          </w:p>
        </w:tc>
        <w:tc>
          <w:tcPr>
            <w:tcW w:w="2563"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left="580" w:firstLine="0"/>
            </w:pPr>
            <w:r>
              <w:rPr>
                <w:rStyle w:val="Zkladntext31"/>
              </w:rPr>
              <w:t>01.10.</w:t>
            </w:r>
          </w:p>
        </w:tc>
        <w:tc>
          <w:tcPr>
            <w:tcW w:w="1714"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right="40" w:firstLine="0"/>
              <w:jc w:val="right"/>
            </w:pPr>
            <w:r>
              <w:rPr>
                <w:rStyle w:val="Zkladntext31"/>
              </w:rPr>
              <w:t>37 657,- Kč</w:t>
            </w:r>
          </w:p>
        </w:tc>
      </w:tr>
      <w:tr w:rsidR="008671F5">
        <w:tblPrEx>
          <w:tblCellMar>
            <w:top w:w="0" w:type="dxa"/>
            <w:bottom w:w="0" w:type="dxa"/>
          </w:tblCellMar>
        </w:tblPrEx>
        <w:trPr>
          <w:trHeight w:hRule="exact" w:val="250"/>
          <w:jc w:val="center"/>
        </w:trPr>
        <w:tc>
          <w:tcPr>
            <w:tcW w:w="1200"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left="40" w:firstLine="0"/>
            </w:pPr>
            <w:r>
              <w:rPr>
                <w:rStyle w:val="Zkladntext31"/>
              </w:rPr>
              <w:t>01.12.</w:t>
            </w:r>
          </w:p>
        </w:tc>
        <w:tc>
          <w:tcPr>
            <w:tcW w:w="926"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left="60" w:firstLine="0"/>
            </w:pPr>
            <w:r>
              <w:rPr>
                <w:rStyle w:val="Zkladntext31"/>
              </w:rPr>
              <w:t>28.02</w:t>
            </w:r>
          </w:p>
        </w:tc>
        <w:tc>
          <w:tcPr>
            <w:tcW w:w="2563" w:type="dxa"/>
            <w:shd w:val="clear" w:color="auto" w:fill="FFFFFF"/>
            <w:vAlign w:val="center"/>
          </w:tcPr>
          <w:p w:rsidR="008671F5" w:rsidRDefault="003251F2">
            <w:pPr>
              <w:pStyle w:val="Zkladntext41"/>
              <w:framePr w:w="6403" w:hSpace="715" w:wrap="notBeside" w:vAnchor="text" w:hAnchor="text" w:xAlign="center" w:y="1"/>
              <w:shd w:val="clear" w:color="auto" w:fill="auto"/>
              <w:spacing w:line="230" w:lineRule="exact"/>
              <w:ind w:left="580" w:firstLine="0"/>
            </w:pPr>
            <w:r>
              <w:rPr>
                <w:rStyle w:val="Zkladntext31"/>
              </w:rPr>
              <w:t>0] 01</w:t>
            </w:r>
          </w:p>
        </w:tc>
        <w:tc>
          <w:tcPr>
            <w:tcW w:w="1714" w:type="dxa"/>
            <w:shd w:val="clear" w:color="auto" w:fill="FFFFFF"/>
            <w:vAlign w:val="bottom"/>
          </w:tcPr>
          <w:p w:rsidR="008671F5" w:rsidRDefault="003251F2">
            <w:pPr>
              <w:pStyle w:val="Zkladntext41"/>
              <w:framePr w:w="6403" w:hSpace="715" w:wrap="notBeside" w:vAnchor="text" w:hAnchor="text" w:xAlign="center" w:y="1"/>
              <w:shd w:val="clear" w:color="auto" w:fill="auto"/>
              <w:spacing w:line="230" w:lineRule="exact"/>
              <w:ind w:right="40" w:firstLine="0"/>
              <w:jc w:val="right"/>
            </w:pPr>
            <w:r>
              <w:rPr>
                <w:rStyle w:val="Zkladntext31"/>
              </w:rPr>
              <w:t>37 657,- Kč</w:t>
            </w:r>
          </w:p>
        </w:tc>
      </w:tr>
    </w:tbl>
    <w:p w:rsidR="008671F5" w:rsidRDefault="008671F5">
      <w:pPr>
        <w:rPr>
          <w:sz w:val="2"/>
          <w:szCs w:val="2"/>
        </w:rPr>
      </w:pPr>
    </w:p>
    <w:p w:rsidR="008671F5" w:rsidRDefault="003251F2">
      <w:pPr>
        <w:pStyle w:val="Zkladntext41"/>
        <w:numPr>
          <w:ilvl w:val="0"/>
          <w:numId w:val="28"/>
        </w:numPr>
        <w:shd w:val="clear" w:color="auto" w:fill="auto"/>
        <w:spacing w:line="259" w:lineRule="exact"/>
        <w:ind w:left="280" w:firstLine="0"/>
      </w:pPr>
      <w:r>
        <w:t xml:space="preserve"> Pojistník je povinen uhradit pojistné v uvedené výši na účet pojišťovacího makléře</w:t>
      </w:r>
    </w:p>
    <w:p w:rsidR="008671F5" w:rsidRDefault="003251F2">
      <w:pPr>
        <w:pStyle w:val="Zkladntext41"/>
        <w:shd w:val="clear" w:color="auto" w:fill="auto"/>
        <w:spacing w:after="263" w:line="259" w:lineRule="exact"/>
        <w:ind w:left="780" w:right="240" w:firstLine="0"/>
        <w:jc w:val="both"/>
      </w:pPr>
      <w:r>
        <w:rPr>
          <w:rStyle w:val="ZkladntextTundkovn0pt"/>
        </w:rPr>
        <w:t xml:space="preserve">RENOMIA, a.s. </w:t>
      </w:r>
      <w:r>
        <w:t xml:space="preserve">u </w:t>
      </w:r>
      <w:proofErr w:type="spellStart"/>
      <w:r>
        <w:rPr>
          <w:rStyle w:val="ZkladntextTunKurzva"/>
        </w:rPr>
        <w:t>Raiffeisenbank</w:t>
      </w:r>
      <w:proofErr w:type="spellEnd"/>
      <w:r>
        <w:rPr>
          <w:rStyle w:val="ZkladntextTunKurzva"/>
        </w:rPr>
        <w:t>, a.s.,</w:t>
      </w:r>
      <w:r>
        <w:t xml:space="preserve"> č. </w:t>
      </w:r>
      <w:proofErr w:type="spellStart"/>
      <w:r>
        <w:t>ú.</w:t>
      </w:r>
      <w:proofErr w:type="spellEnd"/>
      <w:r>
        <w:t xml:space="preserve">: </w:t>
      </w:r>
      <w:r>
        <w:rPr>
          <w:rStyle w:val="ZkladntextTundkovn0pt"/>
        </w:rPr>
        <w:t xml:space="preserve">5030018888 / 5500, </w:t>
      </w:r>
      <w:r>
        <w:t xml:space="preserve">konstantní symbol 3558, variabilní symbol: </w:t>
      </w:r>
      <w:r>
        <w:rPr>
          <w:rStyle w:val="ZkladntextTundkovn0pt"/>
        </w:rPr>
        <w:t>7720600551.</w:t>
      </w:r>
    </w:p>
    <w:p w:rsidR="008671F5" w:rsidRDefault="003251F2">
      <w:pPr>
        <w:pStyle w:val="Zkladntext41"/>
        <w:numPr>
          <w:ilvl w:val="0"/>
          <w:numId w:val="28"/>
        </w:numPr>
        <w:shd w:val="clear" w:color="auto" w:fill="auto"/>
        <w:spacing w:after="628" w:line="230" w:lineRule="exact"/>
        <w:ind w:left="280" w:firstLine="0"/>
      </w:pPr>
      <w:r>
        <w:t xml:space="preserve"> Pojistné se považuje za zaplacené okamžikem připsání pojistného v plné výši na výše uvedený účet.</w:t>
      </w:r>
    </w:p>
    <w:p w:rsidR="008671F5" w:rsidRDefault="003251F2">
      <w:pPr>
        <w:pStyle w:val="Nadpis20"/>
        <w:keepNext/>
        <w:keepLines/>
        <w:numPr>
          <w:ilvl w:val="0"/>
          <w:numId w:val="23"/>
        </w:numPr>
        <w:shd w:val="clear" w:color="auto" w:fill="auto"/>
        <w:spacing w:before="0" w:after="35" w:line="300" w:lineRule="exact"/>
        <w:ind w:firstLine="0"/>
      </w:pPr>
      <w:bookmarkStart w:id="52" w:name="bookmark51"/>
      <w:r>
        <w:t xml:space="preserve"> Změny smluvních podmínek</w:t>
      </w:r>
      <w:bookmarkEnd w:id="52"/>
    </w:p>
    <w:p w:rsidR="008671F5" w:rsidRDefault="003251F2">
      <w:pPr>
        <w:pStyle w:val="Zkladntext41"/>
        <w:shd w:val="clear" w:color="auto" w:fill="auto"/>
        <w:spacing w:after="267" w:line="259" w:lineRule="exact"/>
        <w:ind w:left="680" w:right="1860" w:firstLine="0"/>
      </w:pPr>
      <w:r>
        <w:t>Veškeré změny a doplnění Lze realizovat pouze formou písemných dodatků smlouvy, které budou vzestupně očíslovány, výslovně prohláše</w:t>
      </w:r>
      <w:r>
        <w:t>ny za dodatek této smlouvy a podepsány oprávněnými zástupci smluvních stran.</w:t>
      </w:r>
    </w:p>
    <w:p w:rsidR="008671F5" w:rsidRDefault="003251F2">
      <w:pPr>
        <w:pStyle w:val="Nadpis20"/>
        <w:keepNext/>
        <w:keepLines/>
        <w:numPr>
          <w:ilvl w:val="0"/>
          <w:numId w:val="23"/>
        </w:numPr>
        <w:shd w:val="clear" w:color="auto" w:fill="auto"/>
        <w:spacing w:before="0" w:after="165" w:line="300" w:lineRule="exact"/>
        <w:ind w:firstLine="0"/>
      </w:pPr>
      <w:bookmarkStart w:id="53" w:name="bookmark52"/>
      <w:r>
        <w:lastRenderedPageBreak/>
        <w:t xml:space="preserve"> Sleva za příznivý škodní průběh</w:t>
      </w:r>
      <w:bookmarkEnd w:id="53"/>
    </w:p>
    <w:p w:rsidR="008671F5" w:rsidRDefault="003251F2">
      <w:pPr>
        <w:pStyle w:val="Zkladntext41"/>
        <w:shd w:val="clear" w:color="auto" w:fill="auto"/>
        <w:spacing w:after="263" w:line="259" w:lineRule="exact"/>
        <w:ind w:left="680" w:right="680" w:firstLine="0"/>
      </w:pPr>
      <w:r>
        <w:t>Sjednává se poskytnutí bonifikace z předepsaného pojistného za uplynulé pojistné období (hodnocené období pojistného roku) za podmínky dosažení př</w:t>
      </w:r>
      <w:r>
        <w:t xml:space="preserve">íznivého </w:t>
      </w:r>
      <w:proofErr w:type="spellStart"/>
      <w:r>
        <w:t>škodního</w:t>
      </w:r>
      <w:proofErr w:type="spellEnd"/>
      <w:r>
        <w:t xml:space="preserve"> průběhu za dále definovaných podmínek:</w:t>
      </w:r>
    </w:p>
    <w:p w:rsidR="008671F5" w:rsidRDefault="003251F2">
      <w:pPr>
        <w:pStyle w:val="Zkladntext40"/>
        <w:shd w:val="clear" w:color="auto" w:fill="auto"/>
        <w:tabs>
          <w:tab w:val="right" w:leader="underscore" w:pos="5683"/>
          <w:tab w:val="right" w:pos="6168"/>
        </w:tabs>
        <w:spacing w:after="216" w:line="230" w:lineRule="exact"/>
        <w:ind w:left="960" w:firstLine="0"/>
        <w:jc w:val="both"/>
      </w:pPr>
      <w:r>
        <w:rPr>
          <w:rStyle w:val="Zkladntext42"/>
          <w:b/>
          <w:bCs/>
        </w:rPr>
        <w:t>Škodný průběh</w:t>
      </w:r>
      <w:r>
        <w:tab/>
      </w:r>
      <w:r>
        <w:rPr>
          <w:rStyle w:val="Zkladntext42"/>
          <w:b/>
          <w:bCs/>
        </w:rPr>
        <w:t>Výše</w:t>
      </w:r>
      <w:r>
        <w:rPr>
          <w:rStyle w:val="Zkladntext42"/>
          <w:b/>
          <w:bCs/>
        </w:rPr>
        <w:tab/>
        <w:t>slevy</w:t>
      </w:r>
    </w:p>
    <w:p w:rsidR="008671F5" w:rsidRDefault="003251F2">
      <w:pPr>
        <w:pStyle w:val="Obsah0"/>
        <w:shd w:val="clear" w:color="auto" w:fill="auto"/>
        <w:tabs>
          <w:tab w:val="center" w:pos="5827"/>
          <w:tab w:val="right" w:pos="6168"/>
        </w:tabs>
        <w:spacing w:before="0"/>
        <w:ind w:left="960"/>
      </w:pPr>
      <w:r>
        <w:fldChar w:fldCharType="begin"/>
      </w:r>
      <w:r>
        <w:instrText xml:space="preserve"> TOC \o "1-5" \h \z </w:instrText>
      </w:r>
      <w:r>
        <w:fldChar w:fldCharType="separate"/>
      </w:r>
      <w:r>
        <w:t xml:space="preserve">0 </w:t>
      </w:r>
      <w:r>
        <w:rPr>
          <w:rStyle w:val="Obsah12ptdkovn0pt"/>
          <w:b/>
          <w:bCs/>
        </w:rPr>
        <w:t xml:space="preserve">% </w:t>
      </w:r>
      <w:r>
        <w:t>do 20 %</w:t>
      </w:r>
      <w:r>
        <w:tab/>
      </w:r>
      <w:r>
        <w:rPr>
          <w:rStyle w:val="Obsah12pt"/>
          <w:b/>
          <w:bCs/>
        </w:rPr>
        <w:t>20</w:t>
      </w:r>
      <w:r>
        <w:rPr>
          <w:rStyle w:val="Obsah12ptdkovn0pt"/>
          <w:b/>
          <w:bCs/>
        </w:rPr>
        <w:tab/>
        <w:t>%</w:t>
      </w:r>
    </w:p>
    <w:p w:rsidR="008671F5" w:rsidRDefault="003251F2">
      <w:pPr>
        <w:pStyle w:val="Obsah0"/>
        <w:shd w:val="clear" w:color="auto" w:fill="auto"/>
        <w:tabs>
          <w:tab w:val="center" w:pos="5827"/>
          <w:tab w:val="right" w:pos="6168"/>
        </w:tabs>
        <w:spacing w:before="0"/>
        <w:ind w:left="960"/>
      </w:pPr>
      <w:r>
        <w:t>více než 20 % do 30 %</w:t>
      </w:r>
      <w:r>
        <w:tab/>
        <w:t>10</w:t>
      </w:r>
      <w:r>
        <w:tab/>
        <w:t>%</w:t>
      </w:r>
    </w:p>
    <w:p w:rsidR="008671F5" w:rsidRDefault="003251F2">
      <w:pPr>
        <w:pStyle w:val="Obsah0"/>
        <w:shd w:val="clear" w:color="auto" w:fill="auto"/>
        <w:tabs>
          <w:tab w:val="center" w:pos="5827"/>
        </w:tabs>
        <w:spacing w:before="0" w:after="327"/>
        <w:ind w:left="960"/>
      </w:pPr>
      <w:r>
        <w:t>více než 30 % do 50%</w:t>
      </w:r>
      <w:r>
        <w:tab/>
        <w:t>5%</w:t>
      </w:r>
      <w:r>
        <w:fldChar w:fldCharType="end"/>
      </w:r>
    </w:p>
    <w:p w:rsidR="008671F5" w:rsidRDefault="003251F2">
      <w:pPr>
        <w:pStyle w:val="Zkladntext41"/>
        <w:shd w:val="clear" w:color="auto" w:fill="auto"/>
        <w:spacing w:after="96" w:line="230" w:lineRule="exact"/>
        <w:ind w:left="960" w:firstLine="0"/>
        <w:jc w:val="both"/>
      </w:pPr>
      <w:r>
        <w:rPr>
          <w:rStyle w:val="Zkladntext1"/>
        </w:rPr>
        <w:t>Škodným průběhem se rozumí:</w:t>
      </w:r>
    </w:p>
    <w:p w:rsidR="008671F5" w:rsidRDefault="003251F2">
      <w:pPr>
        <w:pStyle w:val="Zkladntext41"/>
        <w:shd w:val="clear" w:color="auto" w:fill="auto"/>
        <w:spacing w:after="41" w:line="230" w:lineRule="exact"/>
        <w:ind w:left="960" w:firstLine="0"/>
        <w:jc w:val="both"/>
      </w:pPr>
      <w:r>
        <w:t>Škodný průběh = (VPU + RBNS)/UP x 100</w:t>
      </w:r>
    </w:p>
    <w:p w:rsidR="008671F5" w:rsidRDefault="003251F2">
      <w:pPr>
        <w:pStyle w:val="Zkladntext41"/>
        <w:shd w:val="clear" w:color="auto" w:fill="auto"/>
        <w:spacing w:after="124"/>
        <w:ind w:left="960" w:right="300" w:firstLine="0"/>
        <w:jc w:val="both"/>
      </w:pPr>
      <w:r>
        <w:t xml:space="preserve">VPU - vyplacená </w:t>
      </w:r>
      <w:r>
        <w:t>pojistná plnění z pojistných událostí vzniklých v hodnoceném pojistném období dle pojistné smlouvy</w:t>
      </w:r>
    </w:p>
    <w:p w:rsidR="008671F5" w:rsidRDefault="003251F2">
      <w:pPr>
        <w:pStyle w:val="Zkladntext41"/>
        <w:shd w:val="clear" w:color="auto" w:fill="auto"/>
        <w:spacing w:after="124" w:line="259" w:lineRule="exact"/>
        <w:ind w:left="960" w:right="300" w:firstLine="0"/>
        <w:jc w:val="both"/>
      </w:pPr>
      <w:r>
        <w:t>RBNS - rezervy na nahlášené škody vzniklé v hodnoceném pojistném období dle pojistné smlouvy</w:t>
      </w:r>
    </w:p>
    <w:p w:rsidR="008671F5" w:rsidRDefault="003251F2">
      <w:pPr>
        <w:pStyle w:val="Zkladntext41"/>
        <w:shd w:val="clear" w:color="auto" w:fill="auto"/>
        <w:spacing w:after="116" w:line="254" w:lineRule="exact"/>
        <w:ind w:left="960" w:right="300" w:firstLine="0"/>
        <w:jc w:val="both"/>
      </w:pPr>
      <w:r>
        <w:t>UP - uhrazené pojistné předepsané za hodnocené pojistné období d</w:t>
      </w:r>
      <w:r>
        <w:t>le pojistné smlouvy včetně dodatků</w:t>
      </w:r>
    </w:p>
    <w:p w:rsidR="008671F5" w:rsidRDefault="003251F2">
      <w:pPr>
        <w:pStyle w:val="Zkladntext41"/>
        <w:shd w:val="clear" w:color="auto" w:fill="auto"/>
        <w:spacing w:after="116" w:line="259" w:lineRule="exact"/>
        <w:ind w:left="960" w:right="300" w:firstLine="0"/>
        <w:jc w:val="both"/>
      </w:pPr>
      <w:r>
        <w:t xml:space="preserve">Sleva bude zohledněna při stanovení ročního pojistného pro aktuální pojistné období (pojistný rok). V případě, že pojistník (pojištěný) po poskytnutí slevy nahlásí pojistiteli pojistnou událost, která by rušila nárok na </w:t>
      </w:r>
      <w:r>
        <w:t>poskytnutí slevy, anebo by měnila jeho výši, provede pojistitel formou dodatku k pojistné smlouvě revizi podmínek poskytnuté slevy včetně příslušné úpravy pojistného.</w:t>
      </w:r>
    </w:p>
    <w:p w:rsidR="008671F5" w:rsidRDefault="003251F2">
      <w:pPr>
        <w:pStyle w:val="Zkladntext41"/>
        <w:shd w:val="clear" w:color="auto" w:fill="auto"/>
        <w:ind w:left="960" w:right="300" w:firstLine="0"/>
        <w:jc w:val="both"/>
      </w:pPr>
      <w:r>
        <w:t xml:space="preserve">Poskytnutí slevy za poslední pojistné období (hodnocené období pojistného roku) sjednané </w:t>
      </w:r>
      <w:r>
        <w:t xml:space="preserve">doby pojištění bude realizováno formou jednorázové výplaty (bonifikace) ve výši jejího nároku na účet pojistníka po vyhodnocení </w:t>
      </w:r>
      <w:proofErr w:type="spellStart"/>
      <w:r>
        <w:t>škodního</w:t>
      </w:r>
      <w:proofErr w:type="spellEnd"/>
      <w:r>
        <w:t xml:space="preserve"> průběhu za hodnocené období (pojistný rok) nejpozději do třech měsíců po ukončení doby pojištění. V případě, že pojistn</w:t>
      </w:r>
      <w:r>
        <w:t xml:space="preserve">ík (pojištěný) po výplatě („bonifikace“) nahlásí pojistiteli pojistnou událost, která by rušila nárok na její poskytnutí, a nebo by měnila jeho výši, vrátí pojistník přeplacenou částku „bonifikace“ na účet pojistitele nejpozději do tří měsíců od data, kdy </w:t>
      </w:r>
      <w:r>
        <w:t>je k tomu poprvé pojistitelem písemně vyzván.</w:t>
      </w:r>
      <w:r>
        <w:br w:type="page"/>
      </w:r>
    </w:p>
    <w:p w:rsidR="008671F5" w:rsidRDefault="003251F2">
      <w:pPr>
        <w:pStyle w:val="Nadpis20"/>
        <w:keepNext/>
        <w:keepLines/>
        <w:numPr>
          <w:ilvl w:val="0"/>
          <w:numId w:val="23"/>
        </w:numPr>
        <w:shd w:val="clear" w:color="auto" w:fill="auto"/>
        <w:tabs>
          <w:tab w:val="left" w:pos="667"/>
        </w:tabs>
        <w:spacing w:before="0" w:after="157" w:line="300" w:lineRule="exact"/>
        <w:ind w:firstLine="0"/>
        <w:jc w:val="both"/>
      </w:pPr>
      <w:bookmarkStart w:id="54" w:name="bookmark53"/>
      <w:r>
        <w:lastRenderedPageBreak/>
        <w:t>Počet stejnopisů, stran a příloh</w:t>
      </w:r>
      <w:bookmarkEnd w:id="54"/>
    </w:p>
    <w:p w:rsidR="008671F5" w:rsidRDefault="003251F2">
      <w:pPr>
        <w:pStyle w:val="Zkladntext41"/>
        <w:numPr>
          <w:ilvl w:val="0"/>
          <w:numId w:val="29"/>
        </w:numPr>
        <w:shd w:val="clear" w:color="auto" w:fill="auto"/>
        <w:spacing w:after="240" w:line="269" w:lineRule="exact"/>
        <w:ind w:left="1420" w:right="260" w:hanging="420"/>
        <w:jc w:val="both"/>
      </w:pPr>
      <w:r>
        <w:t xml:space="preserve"> Pojistná smlouva byla vypracována ve 4 stejnopisech, </w:t>
      </w:r>
      <w:proofErr w:type="spellStart"/>
      <w:r>
        <w:t>pojtstník</w:t>
      </w:r>
      <w:proofErr w:type="spellEnd"/>
      <w:r>
        <w:t xml:space="preserve"> obdrží 1 stejnopis, pojistitel si ponechá 2 stejnopisy a 1 stejnopis si ponechá pojišťovací makléř.</w:t>
      </w:r>
    </w:p>
    <w:p w:rsidR="008671F5" w:rsidRDefault="003251F2">
      <w:pPr>
        <w:pStyle w:val="Zkladntext41"/>
        <w:numPr>
          <w:ilvl w:val="0"/>
          <w:numId w:val="29"/>
        </w:numPr>
        <w:shd w:val="clear" w:color="auto" w:fill="auto"/>
        <w:spacing w:after="233" w:line="269" w:lineRule="exact"/>
        <w:ind w:left="1420" w:right="260" w:hanging="420"/>
        <w:jc w:val="both"/>
      </w:pPr>
      <w:r>
        <w:t xml:space="preserve"> Tato pojist</w:t>
      </w:r>
      <w:r>
        <w:t>ná smlouva obsahuje 20 stran, její součástí jsou pojistné podmínky pojistitele uvedené v odst. 1.2.2. „Všeobecné pojistné podmínky, zvláštní pojistné podmínky a dodatkové pojistné podmínky" této pojistné smlouvy.</w:t>
      </w:r>
    </w:p>
    <w:p w:rsidR="008671F5" w:rsidRDefault="003251F2">
      <w:pPr>
        <w:framePr w:h="1502" w:wrap="around" w:vAnchor="text" w:hAnchor="margin" w:x="270" w:y="1359"/>
        <w:jc w:val="center"/>
        <w:rPr>
          <w:sz w:val="2"/>
          <w:szCs w:val="2"/>
        </w:rPr>
      </w:pPr>
      <w:r>
        <w:fldChar w:fldCharType="begin"/>
      </w:r>
      <w:r>
        <w:instrText xml:space="preserve"> </w:instrText>
      </w:r>
      <w:r>
        <w:instrText>INCLUDEPICTURE  "C:\\Users\\Vinklerova\\De</w:instrText>
      </w:r>
      <w:r>
        <w:instrText>sktop\\Březina\\media\\image1.jpeg" \* MERGEFORMATINET</w:instrText>
      </w:r>
      <w:r>
        <w:instrText xml:space="preserve"> </w:instrText>
      </w:r>
      <w:r>
        <w:fldChar w:fldCharType="separate"/>
      </w:r>
      <w:r w:rsidR="00EC02F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75pt">
            <v:imagedata r:id="rId16" r:href="rId17"/>
          </v:shape>
        </w:pict>
      </w:r>
      <w:r>
        <w:fldChar w:fldCharType="end"/>
      </w:r>
    </w:p>
    <w:p w:rsidR="008671F5" w:rsidRDefault="003251F2">
      <w:pPr>
        <w:pStyle w:val="Titulekobrzku"/>
        <w:framePr w:h="1502" w:wrap="around" w:vAnchor="text" w:hAnchor="margin" w:x="270" w:y="1359"/>
        <w:shd w:val="clear" w:color="auto" w:fill="auto"/>
      </w:pPr>
      <w:r>
        <w:rPr>
          <w:spacing w:val="0"/>
        </w:rPr>
        <w:t xml:space="preserve">za pojistitele Ing. </w:t>
      </w:r>
      <w:proofErr w:type="spellStart"/>
      <w:r>
        <w:rPr>
          <w:spacing w:val="0"/>
        </w:rPr>
        <w:t>jan</w:t>
      </w:r>
      <w:proofErr w:type="spellEnd"/>
      <w:r>
        <w:rPr>
          <w:spacing w:val="0"/>
        </w:rPr>
        <w:t xml:space="preserve"> Šik oddělení externího obchodu</w:t>
      </w:r>
    </w:p>
    <w:p w:rsidR="008671F5" w:rsidRDefault="003251F2">
      <w:pPr>
        <w:pStyle w:val="Zkladntext41"/>
        <w:numPr>
          <w:ilvl w:val="0"/>
          <w:numId w:val="29"/>
        </w:numPr>
        <w:shd w:val="clear" w:color="auto" w:fill="auto"/>
        <w:spacing w:after="1564" w:line="278" w:lineRule="exact"/>
        <w:ind w:left="1320" w:right="260" w:hanging="320"/>
      </w:pPr>
      <w:r>
        <w:t xml:space="preserve"> Tato pojistná smlouva neobsahuje žádné přílohy, vyjma pojistných podmínek dle předchozího odstavce.</w:t>
      </w:r>
    </w:p>
    <w:p w:rsidR="008671F5" w:rsidRDefault="003251F2">
      <w:pPr>
        <w:framePr w:h="715" w:hSpace="1531" w:wrap="notBeside" w:vAnchor="text" w:hAnchor="text" w:x="6428" w:y="1"/>
        <w:jc w:val="center"/>
        <w:rPr>
          <w:sz w:val="2"/>
          <w:szCs w:val="2"/>
        </w:rPr>
      </w:pPr>
      <w:r>
        <w:fldChar w:fldCharType="begin"/>
      </w:r>
      <w:r>
        <w:instrText xml:space="preserve"> </w:instrText>
      </w:r>
      <w:r>
        <w:instrText>INCLUDEPICTURE  "C:\\Users\\Vinklerova\\Desktop\\Březina\\media\\image2.jpeg" \* MERGEFORMATINET</w:instrText>
      </w:r>
      <w:r>
        <w:instrText xml:space="preserve"> </w:instrText>
      </w:r>
      <w:r>
        <w:fldChar w:fldCharType="separate"/>
      </w:r>
      <w:r w:rsidR="00EC02F8">
        <w:pict>
          <v:shape id="_x0000_i1026" type="#_x0000_t75" style="width:126pt;height:36pt">
            <v:imagedata r:id="rId18" r:href="rId19"/>
          </v:shape>
        </w:pict>
      </w:r>
      <w:r>
        <w:fldChar w:fldCharType="end"/>
      </w:r>
    </w:p>
    <w:p w:rsidR="008671F5" w:rsidRDefault="008671F5">
      <w:pPr>
        <w:rPr>
          <w:sz w:val="2"/>
          <w:szCs w:val="2"/>
        </w:rPr>
      </w:pPr>
    </w:p>
    <w:p w:rsidR="008671F5" w:rsidRDefault="003251F2">
      <w:pPr>
        <w:pStyle w:val="Zkladntext41"/>
        <w:shd w:val="clear" w:color="auto" w:fill="auto"/>
        <w:spacing w:after="1347"/>
        <w:ind w:left="3160" w:firstLine="0"/>
        <w:jc w:val="right"/>
      </w:pPr>
      <w:r>
        <w:t>za pojistitele Ing. Blanka Mikšíková oddělení externího obchodu</w:t>
      </w:r>
    </w:p>
    <w:p w:rsidR="008671F5" w:rsidRDefault="003251F2">
      <w:pPr>
        <w:pStyle w:val="Zkladntext41"/>
        <w:shd w:val="clear" w:color="auto" w:fill="auto"/>
        <w:spacing w:line="230" w:lineRule="exact"/>
        <w:ind w:left="280" w:firstLine="0"/>
        <w:sectPr w:rsidR="008671F5">
          <w:headerReference w:type="default" r:id="rId20"/>
          <w:headerReference w:type="first" r:id="rId21"/>
          <w:pgSz w:w="11909" w:h="16838"/>
          <w:pgMar w:top="2033" w:right="247" w:bottom="407" w:left="1154" w:header="0" w:footer="3" w:gutter="0"/>
          <w:cols w:space="720"/>
          <w:noEndnote/>
          <w:docGrid w:linePitch="360"/>
        </w:sectPr>
      </w:pPr>
      <w:r>
        <w:t xml:space="preserve">Ve Zlíně dne • </w:t>
      </w:r>
      <w:r>
        <w:t>2012</w:t>
      </w:r>
    </w:p>
    <w:p w:rsidR="008671F5" w:rsidRDefault="008671F5">
      <w:pPr>
        <w:spacing w:line="240" w:lineRule="exact"/>
        <w:rPr>
          <w:sz w:val="19"/>
          <w:szCs w:val="19"/>
        </w:rPr>
      </w:pPr>
    </w:p>
    <w:p w:rsidR="008671F5" w:rsidRDefault="008671F5">
      <w:pPr>
        <w:spacing w:before="41" w:after="41" w:line="240" w:lineRule="exact"/>
        <w:rPr>
          <w:sz w:val="19"/>
          <w:szCs w:val="19"/>
        </w:rPr>
      </w:pPr>
    </w:p>
    <w:p w:rsidR="008671F5" w:rsidRDefault="008671F5">
      <w:pPr>
        <w:rPr>
          <w:sz w:val="2"/>
          <w:szCs w:val="2"/>
        </w:rPr>
        <w:sectPr w:rsidR="008671F5">
          <w:type w:val="continuous"/>
          <w:pgSz w:w="11909" w:h="16838"/>
          <w:pgMar w:top="0" w:right="0" w:bottom="0" w:left="0" w:header="0" w:footer="3" w:gutter="0"/>
          <w:cols w:space="720"/>
          <w:noEndnote/>
          <w:docGrid w:linePitch="360"/>
        </w:sectPr>
      </w:pPr>
    </w:p>
    <w:p w:rsidR="008671F5" w:rsidRDefault="003251F2">
      <w:pPr>
        <w:pStyle w:val="Zkladntext41"/>
        <w:shd w:val="clear" w:color="auto" w:fill="auto"/>
        <w:spacing w:line="240" w:lineRule="auto"/>
        <w:ind w:firstLine="1060"/>
      </w:pPr>
      <w:r>
        <w:rPr>
          <w:rStyle w:val="ZkladntextFranklinGothicHeavy29pt"/>
        </w:rPr>
        <w:lastRenderedPageBreak/>
        <w:t xml:space="preserve">/ </w:t>
      </w:r>
      <w:r>
        <w:t xml:space="preserve">za </w:t>
      </w:r>
      <w:proofErr w:type="spellStart"/>
      <w:r>
        <w:t>pqjistníka</w:t>
      </w:r>
      <w:proofErr w:type="spellEnd"/>
      <w:r>
        <w:t xml:space="preserve"> Ing. Dana </w:t>
      </w:r>
      <w:proofErr w:type="spellStart"/>
      <w:r>
        <w:t>Barnášová</w:t>
      </w:r>
      <w:proofErr w:type="spellEnd"/>
      <w:r>
        <w:t xml:space="preserve"> předseda </w:t>
      </w:r>
      <w:r>
        <w:lastRenderedPageBreak/>
        <w:t>představenstva</w:t>
      </w:r>
    </w:p>
    <w:p w:rsidR="008671F5" w:rsidRDefault="003251F2">
      <w:pPr>
        <w:pStyle w:val="Zkladntext110"/>
        <w:shd w:val="clear" w:color="auto" w:fill="auto"/>
      </w:pPr>
      <w:r>
        <w:rPr>
          <w:rStyle w:val="Zkladntext111"/>
          <w:b/>
          <w:bCs/>
        </w:rPr>
        <w:t>Krajská nemocnice T. Ba», a s</w:t>
      </w:r>
    </w:p>
    <w:p w:rsidR="008671F5" w:rsidRDefault="003251F2">
      <w:pPr>
        <w:pStyle w:val="Zkladntext120"/>
        <w:shd w:val="clear" w:color="auto" w:fill="auto"/>
      </w:pPr>
      <w:r>
        <w:rPr>
          <w:rStyle w:val="Zkladntext121"/>
          <w:b/>
          <w:bCs/>
        </w:rPr>
        <w:t>Havlíčkovo nábřeží 600</w:t>
      </w:r>
    </w:p>
    <w:p w:rsidR="008671F5" w:rsidRDefault="003251F2">
      <w:pPr>
        <w:pStyle w:val="Zkladntext130"/>
        <w:shd w:val="clear" w:color="auto" w:fill="auto"/>
        <w:tabs>
          <w:tab w:val="right" w:pos="2564"/>
        </w:tabs>
        <w:ind w:left="860"/>
      </w:pPr>
      <w:r>
        <w:rPr>
          <w:rStyle w:val="Zkladntext131"/>
        </w:rPr>
        <w:t>762 75 Zlín</w:t>
      </w:r>
      <w:r>
        <w:rPr>
          <w:rStyle w:val="Zkladntext131"/>
        </w:rPr>
        <w:tab/>
        <w:t>(</w:t>
      </w:r>
      <w:r>
        <w:rPr>
          <w:rStyle w:val="Zkladntext13TimesNewRoman8pt"/>
          <w:rFonts w:eastAsia="Calibri"/>
        </w:rPr>
        <w:t>3</w:t>
      </w:r>
      <w:r>
        <w:rPr>
          <w:rStyle w:val="Zkladntext131"/>
        </w:rPr>
        <w:t>)</w:t>
      </w:r>
    </w:p>
    <w:p w:rsidR="008671F5" w:rsidRDefault="003251F2">
      <w:pPr>
        <w:framePr w:h="643" w:wrap="notBeside" w:vAnchor="text" w:hAnchor="text" w:x="3500" w:y="1"/>
        <w:jc w:val="center"/>
        <w:rPr>
          <w:sz w:val="2"/>
          <w:szCs w:val="2"/>
        </w:rPr>
      </w:pPr>
      <w:r>
        <w:fldChar w:fldCharType="begin"/>
      </w:r>
      <w:r>
        <w:instrText xml:space="preserve"> </w:instrText>
      </w:r>
      <w:r>
        <w:instrText>INCLUDEPICTURE  "C:\\Users\\Vinklerova\\Desktop\\Březina\\media\\image3.jpeg" \* MERGEFORMATINET</w:instrText>
      </w:r>
      <w:r>
        <w:instrText xml:space="preserve"> </w:instrText>
      </w:r>
      <w:r>
        <w:fldChar w:fldCharType="separate"/>
      </w:r>
      <w:r w:rsidR="00EC02F8">
        <w:pict>
          <v:shape id="_x0000_i1027" type="#_x0000_t75" style="width:42.75pt;height:32.25pt">
            <v:imagedata r:id="rId22" r:href="rId23"/>
          </v:shape>
        </w:pict>
      </w:r>
      <w:r>
        <w:fldChar w:fldCharType="end"/>
      </w:r>
    </w:p>
    <w:p w:rsidR="008671F5" w:rsidRDefault="008671F5">
      <w:pPr>
        <w:rPr>
          <w:sz w:val="2"/>
          <w:szCs w:val="2"/>
        </w:rPr>
      </w:pPr>
    </w:p>
    <w:p w:rsidR="008671F5" w:rsidRDefault="003251F2">
      <w:pPr>
        <w:pStyle w:val="Zkladntext41"/>
        <w:shd w:val="clear" w:color="auto" w:fill="auto"/>
        <w:ind w:firstLine="680"/>
        <w:sectPr w:rsidR="008671F5">
          <w:type w:val="continuous"/>
          <w:pgSz w:w="11909" w:h="16838"/>
          <w:pgMar w:top="2854" w:right="2277" w:bottom="2009" w:left="1293" w:header="0" w:footer="3" w:gutter="0"/>
          <w:cols w:num="3" w:space="720" w:equalWidth="0">
            <w:col w:w="2338" w:space="473"/>
            <w:col w:w="2568" w:space="242"/>
            <w:col w:w="2717"/>
          </w:cols>
          <w:noEndnote/>
          <w:docGrid w:linePitch="360"/>
        </w:sectPr>
      </w:pPr>
      <w:r>
        <w:t xml:space="preserve">za </w:t>
      </w:r>
      <w:proofErr w:type="spellStart"/>
      <w:r>
        <w:t>pqjistníka</w:t>
      </w:r>
      <w:proofErr w:type="spellEnd"/>
      <w:r>
        <w:t xml:space="preserve"> MUDr. Bohuslav Škubal, CSc. člen představenstva</w:t>
      </w:r>
    </w:p>
    <w:p w:rsidR="008671F5" w:rsidRDefault="008671F5">
      <w:pPr>
        <w:spacing w:line="240" w:lineRule="exact"/>
        <w:rPr>
          <w:sz w:val="19"/>
          <w:szCs w:val="19"/>
        </w:rPr>
      </w:pPr>
    </w:p>
    <w:p w:rsidR="008671F5" w:rsidRDefault="008671F5">
      <w:pPr>
        <w:spacing w:line="240" w:lineRule="exact"/>
        <w:rPr>
          <w:sz w:val="19"/>
          <w:szCs w:val="19"/>
        </w:rPr>
      </w:pPr>
    </w:p>
    <w:p w:rsidR="008671F5" w:rsidRDefault="008671F5">
      <w:pPr>
        <w:spacing w:line="240" w:lineRule="exact"/>
        <w:rPr>
          <w:sz w:val="19"/>
          <w:szCs w:val="19"/>
        </w:rPr>
      </w:pPr>
    </w:p>
    <w:p w:rsidR="008671F5" w:rsidRDefault="008671F5">
      <w:pPr>
        <w:spacing w:before="64" w:after="64" w:line="240" w:lineRule="exact"/>
        <w:rPr>
          <w:sz w:val="19"/>
          <w:szCs w:val="19"/>
        </w:rPr>
      </w:pPr>
    </w:p>
    <w:p w:rsidR="008671F5" w:rsidRDefault="008671F5">
      <w:pPr>
        <w:rPr>
          <w:sz w:val="2"/>
          <w:szCs w:val="2"/>
        </w:rPr>
        <w:sectPr w:rsidR="008671F5">
          <w:type w:val="continuous"/>
          <w:pgSz w:w="11909" w:h="16838"/>
          <w:pgMar w:top="0" w:right="0" w:bottom="0" w:left="0" w:header="0" w:footer="3" w:gutter="0"/>
          <w:cols w:space="720"/>
          <w:noEndnote/>
          <w:docGrid w:linePitch="360"/>
        </w:sectPr>
      </w:pPr>
    </w:p>
    <w:p w:rsidR="008671F5" w:rsidRDefault="003251F2">
      <w:pPr>
        <w:pStyle w:val="Zkladntext140"/>
        <w:shd w:val="clear" w:color="auto" w:fill="auto"/>
        <w:ind w:right="320"/>
      </w:pPr>
      <w:r>
        <w:lastRenderedPageBreak/>
        <w:t xml:space="preserve">Pojistnou smlouvu vypracoval: Šik </w:t>
      </w:r>
      <w:proofErr w:type="spellStart"/>
      <w:r>
        <w:t>jan</w:t>
      </w:r>
      <w:proofErr w:type="spellEnd"/>
      <w:r>
        <w:t xml:space="preserve"> tel. 577 696 401 </w:t>
      </w:r>
      <w:r>
        <w:rPr>
          <w:rStyle w:val="Zkladntext14Calibri10ptdkovn0pt"/>
        </w:rPr>
        <w:t>12-2011</w:t>
      </w:r>
    </w:p>
    <w:sectPr w:rsidR="008671F5">
      <w:type w:val="continuous"/>
      <w:pgSz w:w="11909" w:h="16838"/>
      <w:pgMar w:top="2869" w:right="6333" w:bottom="2024" w:left="100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1F2" w:rsidRDefault="003251F2">
      <w:r>
        <w:separator/>
      </w:r>
    </w:p>
  </w:endnote>
  <w:endnote w:type="continuationSeparator" w:id="0">
    <w:p w:rsidR="003251F2" w:rsidRDefault="0032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1F2" w:rsidRDefault="003251F2"/>
  </w:footnote>
  <w:footnote w:type="continuationSeparator" w:id="0">
    <w:p w:rsidR="003251F2" w:rsidRDefault="003251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F5" w:rsidRDefault="003251F2">
    <w:pPr>
      <w:rPr>
        <w:sz w:val="2"/>
        <w:szCs w:val="2"/>
      </w:rPr>
    </w:pPr>
    <w:r>
      <w:pict>
        <v:shapetype id="_x0000_t202" coordsize="21600,21600" o:spt="202" path="m,l,21600r21600,l21600,xe">
          <v:stroke joinstyle="miter"/>
          <v:path gradientshapeok="t" o:connecttype="rect"/>
        </v:shapetype>
        <v:shape id="_x0000_s2050" type="#_x0000_t202" style="position:absolute;margin-left:404.3pt;margin-top:30.95pt;width:103.9pt;height:10.3pt;z-index:-188744064;mso-wrap-style:none;mso-wrap-distance-left:5pt;mso-wrap-distance-right:5pt;mso-position-horizontal-relative:page;mso-position-vertical-relative:page" wrapcoords="0 0" filled="f" stroked="f">
          <v:textbox style="mso-fit-shape-to-text:t" inset="0,0,0,0">
            <w:txbxContent>
              <w:p w:rsidR="008671F5" w:rsidRDefault="003251F2">
                <w:pPr>
                  <w:pStyle w:val="ZhlavneboZpat0"/>
                  <w:shd w:val="clear" w:color="auto" w:fill="auto"/>
                  <w:spacing w:line="240" w:lineRule="auto"/>
                </w:pPr>
                <w:r>
                  <w:rPr>
                    <w:rStyle w:val="ZhlavneboZpat1"/>
                  </w:rPr>
                  <w:t xml:space="preserve">Strana </w:t>
                </w:r>
                <w:r>
                  <w:fldChar w:fldCharType="begin"/>
                </w:r>
                <w:r>
                  <w:instrText xml:space="preserve"> PAGE \* MERGE</w:instrText>
                </w:r>
                <w:r>
                  <w:instrText xml:space="preserve">FORMAT </w:instrText>
                </w:r>
                <w:r>
                  <w:fldChar w:fldCharType="separate"/>
                </w:r>
                <w:r w:rsidR="00EC02F8" w:rsidRPr="00EC02F8">
                  <w:rPr>
                    <w:rStyle w:val="ZhlavneboZpat1"/>
                    <w:noProof/>
                  </w:rPr>
                  <w:t>2</w:t>
                </w:r>
                <w:r>
                  <w:rPr>
                    <w:rStyle w:val="ZhlavneboZpat1"/>
                  </w:rPr>
                  <w:fldChar w:fldCharType="end"/>
                </w:r>
                <w:r>
                  <w:rPr>
                    <w:rStyle w:val="ZhlavneboZpat1"/>
                  </w:rPr>
                  <w:t xml:space="preserve"> (celkem 20)</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F5" w:rsidRDefault="003251F2">
    <w:pPr>
      <w:rPr>
        <w:sz w:val="2"/>
        <w:szCs w:val="2"/>
      </w:rPr>
    </w:pPr>
    <w:r>
      <w:pict>
        <v:shapetype id="_x0000_t202" coordsize="21600,21600" o:spt="202" path="m,l,21600r21600,l21600,xe">
          <v:stroke joinstyle="miter"/>
          <v:path gradientshapeok="t" o:connecttype="rect"/>
        </v:shapetype>
        <v:shape id="_x0000_s2051" type="#_x0000_t202" style="position:absolute;margin-left:404.3pt;margin-top:30.95pt;width:103.9pt;height:10.3pt;z-index:-188744063;mso-wrap-style:none;mso-wrap-distance-left:5pt;mso-wrap-distance-right:5pt;mso-position-horizontal-relative:page;mso-position-vertical-relative:page" wrapcoords="0 0" filled="f" stroked="f">
          <v:textbox style="mso-fit-shape-to-text:t" inset="0,0,0,0">
            <w:txbxContent>
              <w:p w:rsidR="008671F5" w:rsidRDefault="003251F2">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EC02F8" w:rsidRPr="00EC02F8">
                  <w:rPr>
                    <w:rStyle w:val="ZhlavneboZpat1"/>
                    <w:noProof/>
                  </w:rPr>
                  <w:t>10</w:t>
                </w:r>
                <w:r>
                  <w:rPr>
                    <w:rStyle w:val="ZhlavneboZpat1"/>
                  </w:rPr>
                  <w:fldChar w:fldCharType="end"/>
                </w:r>
                <w:r>
                  <w:rPr>
                    <w:rStyle w:val="ZhlavneboZpat1"/>
                  </w:rPr>
                  <w:t xml:space="preserve"> (celkem 20)</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F5" w:rsidRDefault="003251F2">
    <w:pPr>
      <w:rPr>
        <w:sz w:val="2"/>
        <w:szCs w:val="2"/>
      </w:rPr>
    </w:pPr>
    <w:r>
      <w:pict>
        <v:shapetype id="_x0000_t202" coordsize="21600,21600" o:spt="202" path="m,l,21600r21600,l21600,xe">
          <v:stroke joinstyle="miter"/>
          <v:path gradientshapeok="t" o:connecttype="rect"/>
        </v:shapetype>
        <v:shape id="_x0000_s2052" type="#_x0000_t202" style="position:absolute;margin-left:49.2pt;margin-top:70.8pt;width:389.05pt;height:18.5pt;z-index:-188744062;mso-wrap-style:none;mso-wrap-distance-left:5pt;mso-wrap-distance-right:5pt;mso-position-horizontal-relative:page;mso-position-vertical-relative:page" wrapcoords="0 0" filled="f" stroked="f">
          <v:textbox style="mso-fit-shape-to-text:t" inset="0,0,0,0">
            <w:txbxContent>
              <w:p w:rsidR="008671F5" w:rsidRDefault="003251F2">
                <w:pPr>
                  <w:pStyle w:val="ZhlavneboZpat0"/>
                  <w:shd w:val="clear" w:color="auto" w:fill="auto"/>
                  <w:spacing w:line="240" w:lineRule="auto"/>
                </w:pPr>
                <w:r>
                  <w:rPr>
                    <w:rStyle w:val="ZhlavneboZpat17ptTun"/>
                  </w:rPr>
                  <w:t>3. Škodové pojištění pro případ odcizení a vandalismu</w:t>
                </w:r>
              </w:p>
            </w:txbxContent>
          </v:textbox>
          <w10:wrap anchorx="page" anchory="page"/>
        </v:shape>
      </w:pict>
    </w:r>
    <w:r>
      <w:pict>
        <v:shape id="_x0000_s2053" type="#_x0000_t202" style="position:absolute;margin-left:428.65pt;margin-top:29.3pt;width:97.2pt;height:10.55pt;z-index:-188744061;mso-wrap-style:none;mso-wrap-distance-left:5pt;mso-wrap-distance-right:5pt;mso-position-horizontal-relative:page;mso-position-vertical-relative:page" wrapcoords="0 0" filled="f" stroked="f">
          <v:textbox style="mso-fit-shape-to-text:t" inset="0,0,0,0">
            <w:txbxContent>
              <w:p w:rsidR="008671F5" w:rsidRDefault="003251F2">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EC02F8" w:rsidRPr="00EC02F8">
                  <w:rPr>
                    <w:rStyle w:val="ZhlavneboZpat1"/>
                    <w:noProof/>
                  </w:rPr>
                  <w:t>7</w:t>
                </w:r>
                <w:r>
                  <w:rPr>
                    <w:rStyle w:val="ZhlavneboZpat1"/>
                  </w:rPr>
                  <w:fldChar w:fldCharType="end"/>
                </w:r>
                <w:r>
                  <w:rPr>
                    <w:rStyle w:val="ZhlavneboZpat1"/>
                  </w:rPr>
                  <w:t xml:space="preserve"> (celkem 20)</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F5" w:rsidRDefault="003251F2">
    <w:pPr>
      <w:rPr>
        <w:sz w:val="2"/>
        <w:szCs w:val="2"/>
      </w:rPr>
    </w:pPr>
    <w:r>
      <w:pict>
        <v:shapetype id="_x0000_t202" coordsize="21600,21600" o:spt="202" path="m,l,21600r21600,l21600,xe">
          <v:stroke joinstyle="miter"/>
          <v:path gradientshapeok="t" o:connecttype="rect"/>
        </v:shapetype>
        <v:shape id="_x0000_s2054" type="#_x0000_t202" style="position:absolute;margin-left:61.55pt;margin-top:85.85pt;width:230.65pt;height:18pt;z-index:-188744060;mso-wrap-style:none;mso-wrap-distance-left:5pt;mso-wrap-distance-right:5pt;mso-position-horizontal-relative:page;mso-position-vertical-relative:page" wrapcoords="0 0" filled="f" stroked="f">
          <v:textbox style="mso-fit-shape-to-text:t" inset="0,0,0,0">
            <w:txbxContent>
              <w:p w:rsidR="008671F5" w:rsidRDefault="003251F2">
                <w:pPr>
                  <w:pStyle w:val="ZhlavneboZpat0"/>
                  <w:shd w:val="clear" w:color="auto" w:fill="auto"/>
                  <w:spacing w:line="240" w:lineRule="auto"/>
                </w:pPr>
                <w:r>
                  <w:rPr>
                    <w:rStyle w:val="ZhlavneboZpat17ptTun"/>
                  </w:rPr>
                  <w:t>5. Škodové pojištění elektroniky</w:t>
                </w:r>
              </w:p>
            </w:txbxContent>
          </v:textbox>
          <w10:wrap anchorx="page" anchory="page"/>
        </v:shape>
      </w:pict>
    </w:r>
    <w:r>
      <w:pict>
        <v:shape id="_x0000_s2055" type="#_x0000_t202" style="position:absolute;margin-left:433.3pt;margin-top:26.1pt;width:103.7pt;height:10.55pt;z-index:-188744059;mso-wrap-style:none;mso-wrap-distance-left:5pt;mso-wrap-distance-right:5pt;mso-position-horizontal-relative:page;mso-position-vertical-relative:page" wrapcoords="0 0" filled="f" stroked="f">
          <v:textbox style="mso-fit-shape-to-text:t" inset="0,0,0,0">
            <w:txbxContent>
              <w:p w:rsidR="008671F5" w:rsidRDefault="003251F2">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EC02F8" w:rsidRPr="00EC02F8">
                  <w:rPr>
                    <w:rStyle w:val="ZhlavneboZpat1"/>
                    <w:noProof/>
                  </w:rPr>
                  <w:t>12</w:t>
                </w:r>
                <w:r>
                  <w:rPr>
                    <w:rStyle w:val="ZhlavneboZpat1"/>
                  </w:rPr>
                  <w:fldChar w:fldCharType="end"/>
                </w:r>
                <w:r>
                  <w:rPr>
                    <w:rStyle w:val="ZhlavneboZpat1"/>
                  </w:rPr>
                  <w:t xml:space="preserve"> (</w:t>
                </w:r>
                <w:proofErr w:type="spellStart"/>
                <w:r>
                  <w:rPr>
                    <w:rStyle w:val="ZhlavneboZpat1"/>
                  </w:rPr>
                  <w:t>ceLkem</w:t>
                </w:r>
                <w:proofErr w:type="spellEnd"/>
                <w:r>
                  <w:rPr>
                    <w:rStyle w:val="ZhlavneboZpat1"/>
                  </w:rPr>
                  <w:t xml:space="preserve"> 20)</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F5" w:rsidRDefault="003251F2">
    <w:pPr>
      <w:rPr>
        <w:sz w:val="2"/>
        <w:szCs w:val="2"/>
      </w:rPr>
    </w:pPr>
    <w:r>
      <w:pict>
        <v:shapetype id="_x0000_t202" coordsize="21600,21600" o:spt="202" path="m,l,21600r21600,l21600,xe">
          <v:stroke joinstyle="miter"/>
          <v:path gradientshapeok="t" o:connecttype="rect"/>
        </v:shapetype>
        <v:shape id="_x0000_s2056" type="#_x0000_t202" style="position:absolute;margin-left:60.35pt;margin-top:71.7pt;width:178.1pt;height:18.25pt;z-index:-188744058;mso-wrap-style:none;mso-wrap-distance-left:5pt;mso-wrap-distance-right:5pt;mso-position-horizontal-relative:page;mso-position-vertical-relative:page" wrapcoords="0 0" filled="f" stroked="f">
          <v:textbox style="mso-fit-shape-to-text:t" inset="0,0,0,0">
            <w:txbxContent>
              <w:p w:rsidR="008671F5" w:rsidRDefault="003251F2">
                <w:pPr>
                  <w:pStyle w:val="ZhlavneboZpat0"/>
                  <w:shd w:val="clear" w:color="auto" w:fill="auto"/>
                  <w:spacing w:line="240" w:lineRule="auto"/>
                </w:pPr>
                <w:r>
                  <w:rPr>
                    <w:rStyle w:val="ZhlavneboZpat17ptTun"/>
                  </w:rPr>
                  <w:t>4. Škodové pojištění skel</w:t>
                </w:r>
              </w:p>
            </w:txbxContent>
          </v:textbox>
          <w10:wrap anchorx="page" anchory="page"/>
        </v:shape>
      </w:pict>
    </w:r>
    <w:r>
      <w:pict>
        <v:shape id="_x0000_s2057" type="#_x0000_t202" style="position:absolute;margin-left:434.05pt;margin-top:31.65pt;width:103.7pt;height:10.55pt;z-index:-188744057;mso-wrap-style:none;mso-wrap-distance-left:5pt;mso-wrap-distance-right:5pt;mso-position-horizontal-relative:page;mso-position-vertical-relative:page" wrapcoords="0 0" filled="f" stroked="f">
          <v:textbox style="mso-fit-shape-to-text:t" inset="0,0,0,0">
            <w:txbxContent>
              <w:p w:rsidR="008671F5" w:rsidRDefault="003251F2">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20)</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F5" w:rsidRDefault="003251F2">
    <w:pPr>
      <w:rPr>
        <w:sz w:val="2"/>
        <w:szCs w:val="2"/>
      </w:rPr>
    </w:pPr>
    <w:r>
      <w:pict>
        <v:shapetype id="_x0000_t202" coordsize="21600,21600" o:spt="202" path="m,l,21600r21600,l21600,xe">
          <v:stroke joinstyle="miter"/>
          <v:path gradientshapeok="t" o:connecttype="rect"/>
        </v:shapetype>
        <v:shape id="_x0000_s2060" type="#_x0000_t202" style="position:absolute;margin-left:404.3pt;margin-top:30.95pt;width:103.9pt;height:10.3pt;z-index:-188744056;mso-wrap-style:none;mso-wrap-distance-left:5pt;mso-wrap-distance-right:5pt;mso-position-horizontal-relative:page;mso-position-vertical-relative:page" wrapcoords="0 0" filled="f" stroked="f">
          <v:textbox style="mso-fit-shape-to-text:t" inset="0,0,0,0">
            <w:txbxContent>
              <w:p w:rsidR="008671F5" w:rsidRDefault="003251F2">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EC02F8" w:rsidRPr="00EC02F8">
                  <w:rPr>
                    <w:rStyle w:val="ZhlavneboZpat1"/>
                    <w:noProof/>
                  </w:rPr>
                  <w:t>19</w:t>
                </w:r>
                <w:r>
                  <w:rPr>
                    <w:rStyle w:val="ZhlavneboZpat1"/>
                  </w:rPr>
                  <w:fldChar w:fldCharType="end"/>
                </w:r>
                <w:r>
                  <w:rPr>
                    <w:rStyle w:val="ZhlavneboZpat1"/>
                  </w:rPr>
                  <w:t xml:space="preserve"> (celkem 20)</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F5" w:rsidRDefault="008671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481A"/>
    <w:multiLevelType w:val="multilevel"/>
    <w:tmpl w:val="A2841082"/>
    <w:lvl w:ilvl="0">
      <w:start w:val="13"/>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E2523"/>
    <w:multiLevelType w:val="multilevel"/>
    <w:tmpl w:val="AC5E1E02"/>
    <w:lvl w:ilvl="0">
      <w:start w:val="1"/>
      <w:numFmt w:val="decimal"/>
      <w:lvlText w:val="3.1.%1"/>
      <w:lvlJc w:val="left"/>
      <w:rPr>
        <w:rFonts w:ascii="Calibri" w:eastAsia="Calibri" w:hAnsi="Calibri" w:cs="Calibri"/>
        <w:b/>
        <w:bCs/>
        <w:i w:val="0"/>
        <w:iCs w:val="0"/>
        <w:smallCaps w:val="0"/>
        <w:strike w:val="0"/>
        <w:color w:val="000000"/>
        <w:spacing w:val="-1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26937"/>
    <w:multiLevelType w:val="multilevel"/>
    <w:tmpl w:val="861A1528"/>
    <w:lvl w:ilvl="0">
      <w:start w:val="9"/>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30"/>
        <w:szCs w:val="3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F26C1B"/>
    <w:multiLevelType w:val="multilevel"/>
    <w:tmpl w:val="275A00FC"/>
    <w:lvl w:ilvl="0">
      <w:start w:val="4"/>
      <w:numFmt w:val="decimal"/>
      <w:lvlText w:val="5.%1"/>
      <w:lvlJc w:val="left"/>
      <w:rPr>
        <w:rFonts w:ascii="Calibri" w:eastAsia="Calibri" w:hAnsi="Calibri" w:cs="Calibri"/>
        <w:b/>
        <w:bCs/>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9779E"/>
    <w:multiLevelType w:val="multilevel"/>
    <w:tmpl w:val="79AE87C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F1037"/>
    <w:multiLevelType w:val="multilevel"/>
    <w:tmpl w:val="9762F72A"/>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30"/>
        <w:szCs w:val="30"/>
        <w:u w:val="none"/>
        <w:lang w:val="cs-CZ" w:eastAsia="cs-CZ" w:bidi="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8"/>
        <w:szCs w:val="28"/>
        <w:u w:val="none"/>
        <w:lang w:val="cs-CZ" w:eastAsia="cs-CZ" w:bidi="cs-CZ"/>
      </w:rPr>
    </w:lvl>
    <w:lvl w:ilvl="2">
      <w:start w:val="1"/>
      <w:numFmt w:val="decimal"/>
      <w:lvlText w:val="%1.%2.%3"/>
      <w:lvlJc w:val="left"/>
      <w:rPr>
        <w:rFonts w:ascii="Calibri" w:eastAsia="Calibri" w:hAnsi="Calibri" w:cs="Calibri"/>
        <w:b/>
        <w:bCs/>
        <w:i w:val="0"/>
        <w:iCs w:val="0"/>
        <w:smallCaps w:val="0"/>
        <w:strike w:val="0"/>
        <w:color w:val="000000"/>
        <w:spacing w:val="-10"/>
        <w:w w:val="100"/>
        <w:position w:val="0"/>
        <w:sz w:val="23"/>
        <w:szCs w:val="23"/>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EF60DD"/>
    <w:multiLevelType w:val="multilevel"/>
    <w:tmpl w:val="728E4A04"/>
    <w:lvl w:ilvl="0">
      <w:start w:val="13"/>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851401"/>
    <w:multiLevelType w:val="multilevel"/>
    <w:tmpl w:val="3E34A45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7E24C3"/>
    <w:multiLevelType w:val="multilevel"/>
    <w:tmpl w:val="2CAE7762"/>
    <w:lvl w:ilvl="0">
      <w:start w:val="1"/>
      <w:numFmt w:val="decimal"/>
      <w:lvlText w:val="4.%1"/>
      <w:lvlJc w:val="left"/>
      <w:rPr>
        <w:rFonts w:ascii="Calibri" w:eastAsia="Calibri" w:hAnsi="Calibri" w:cs="Calibri"/>
        <w:b/>
        <w:bCs/>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657D8B"/>
    <w:multiLevelType w:val="multilevel"/>
    <w:tmpl w:val="081EC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936582"/>
    <w:multiLevelType w:val="multilevel"/>
    <w:tmpl w:val="05481DCA"/>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D34009"/>
    <w:multiLevelType w:val="multilevel"/>
    <w:tmpl w:val="B76656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B451C2"/>
    <w:multiLevelType w:val="multilevel"/>
    <w:tmpl w:val="91CA9A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E0593B"/>
    <w:multiLevelType w:val="multilevel"/>
    <w:tmpl w:val="C57A4F0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9B4A37"/>
    <w:multiLevelType w:val="multilevel"/>
    <w:tmpl w:val="ACB654BE"/>
    <w:lvl w:ilvl="0">
      <w:start w:val="2"/>
      <w:numFmt w:val="decimal"/>
      <w:lvlText w:val="13.%1"/>
      <w:lvlJc w:val="left"/>
      <w:rPr>
        <w:rFonts w:ascii="Calibri" w:eastAsia="Calibri" w:hAnsi="Calibri" w:cs="Calibri"/>
        <w:b/>
        <w:bCs/>
        <w:i w:val="0"/>
        <w:iCs w:val="0"/>
        <w:smallCaps w:val="0"/>
        <w:strike w:val="0"/>
        <w:color w:val="000000"/>
        <w:spacing w:val="-1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890C28"/>
    <w:multiLevelType w:val="multilevel"/>
    <w:tmpl w:val="1AA22DDE"/>
    <w:lvl w:ilvl="0">
      <w:start w:val="1"/>
      <w:numFmt w:val="decimal"/>
      <w:lvlText w:val="5.1.%1"/>
      <w:lvlJc w:val="left"/>
      <w:rPr>
        <w:rFonts w:ascii="Calibri" w:eastAsia="Calibri" w:hAnsi="Calibri" w:cs="Calibri"/>
        <w:b/>
        <w:bCs/>
        <w:i w:val="0"/>
        <w:iCs w:val="0"/>
        <w:smallCaps w:val="0"/>
        <w:strike w:val="0"/>
        <w:color w:val="000000"/>
        <w:spacing w:val="-1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051FAE"/>
    <w:multiLevelType w:val="multilevel"/>
    <w:tmpl w:val="FED01248"/>
    <w:lvl w:ilvl="0">
      <w:start w:val="1"/>
      <w:numFmt w:val="decimal"/>
      <w:lvlText w:val="3.2.%1"/>
      <w:lvlJc w:val="left"/>
      <w:rPr>
        <w:rFonts w:ascii="Calibri" w:eastAsia="Calibri" w:hAnsi="Calibri" w:cs="Calibri"/>
        <w:b/>
        <w:bCs/>
        <w:i w:val="0"/>
        <w:iCs w:val="0"/>
        <w:smallCaps w:val="0"/>
        <w:strike w:val="0"/>
        <w:color w:val="000000"/>
        <w:spacing w:val="-10"/>
        <w:w w:val="100"/>
        <w:position w:val="0"/>
        <w:sz w:val="23"/>
        <w:szCs w:val="23"/>
        <w:u w:val="none"/>
        <w:lang w:val="cs-CZ" w:eastAsia="cs-CZ" w:bidi="cs-CZ"/>
      </w:rPr>
    </w:lvl>
    <w:lvl w:ilvl="1">
      <w:start w:val="3"/>
      <w:numFmt w:val="decimal"/>
      <w:lvlText w:val="%1.%2"/>
      <w:lvlJc w:val="left"/>
      <w:rPr>
        <w:rFonts w:ascii="Calibri" w:eastAsia="Calibri" w:hAnsi="Calibri" w:cs="Calibri"/>
        <w:b/>
        <w:bCs/>
        <w:i w:val="0"/>
        <w:iCs w:val="0"/>
        <w:smallCaps w:val="0"/>
        <w:strike w:val="0"/>
        <w:color w:val="000000"/>
        <w:spacing w:val="0"/>
        <w:w w:val="100"/>
        <w:position w:val="0"/>
        <w:sz w:val="28"/>
        <w:szCs w:val="2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1C1ABF"/>
    <w:multiLevelType w:val="multilevel"/>
    <w:tmpl w:val="8F005FE0"/>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993982"/>
    <w:multiLevelType w:val="multilevel"/>
    <w:tmpl w:val="D4B0EF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B22E14"/>
    <w:multiLevelType w:val="multilevel"/>
    <w:tmpl w:val="FB184A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FA7D95"/>
    <w:multiLevelType w:val="multilevel"/>
    <w:tmpl w:val="1D5E1D3E"/>
    <w:lvl w:ilvl="0">
      <w:start w:val="1"/>
      <w:numFmt w:val="decimal"/>
      <w:lvlText w:val="13.1.%1"/>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B43F3D"/>
    <w:multiLevelType w:val="multilevel"/>
    <w:tmpl w:val="99F26CAC"/>
    <w:lvl w:ilvl="0">
      <w:start w:val="8"/>
      <w:numFmt w:val="decimal"/>
      <w:lvlText w:val="3.1.%1"/>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B47614"/>
    <w:multiLevelType w:val="multilevel"/>
    <w:tmpl w:val="611A8DDA"/>
    <w:lvl w:ilvl="0">
      <w:start w:val="1"/>
      <w:numFmt w:val="decimal"/>
      <w:lvlText w:val="5.%1"/>
      <w:lvlJc w:val="left"/>
      <w:rPr>
        <w:rFonts w:ascii="Calibri" w:eastAsia="Calibri" w:hAnsi="Calibri" w:cs="Calibri"/>
        <w:b/>
        <w:bCs/>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773EC9"/>
    <w:multiLevelType w:val="multilevel"/>
    <w:tmpl w:val="B76E84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C062B7"/>
    <w:multiLevelType w:val="multilevel"/>
    <w:tmpl w:val="B5DC367A"/>
    <w:lvl w:ilvl="0">
      <w:start w:val="3"/>
      <w:numFmt w:val="decimal"/>
      <w:lvlText w:val="13.1.%1"/>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5C3B8D"/>
    <w:multiLevelType w:val="multilevel"/>
    <w:tmpl w:val="8AE03114"/>
    <w:lvl w:ilvl="0">
      <w:start w:val="1"/>
      <w:numFmt w:val="decimal"/>
      <w:lvlText w:val="3.%1"/>
      <w:lvlJc w:val="left"/>
      <w:rPr>
        <w:rFonts w:ascii="Calibri" w:eastAsia="Calibri" w:hAnsi="Calibri" w:cs="Calibri"/>
        <w:b/>
        <w:bCs/>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563F3C"/>
    <w:multiLevelType w:val="multilevel"/>
    <w:tmpl w:val="302215C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E76390"/>
    <w:multiLevelType w:val="multilevel"/>
    <w:tmpl w:val="88B6547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9A7DA4"/>
    <w:multiLevelType w:val="multilevel"/>
    <w:tmpl w:val="9346867A"/>
    <w:lvl w:ilvl="0">
      <w:start w:val="4"/>
      <w:numFmt w:val="decimal"/>
      <w:lvlText w:val="2.%1"/>
      <w:lvlJc w:val="left"/>
      <w:rPr>
        <w:rFonts w:ascii="Calibri" w:eastAsia="Calibri" w:hAnsi="Calibri" w:cs="Calibri"/>
        <w:b/>
        <w:bCs/>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6"/>
  </w:num>
  <w:num w:numId="3">
    <w:abstractNumId w:val="27"/>
  </w:num>
  <w:num w:numId="4">
    <w:abstractNumId w:val="18"/>
  </w:num>
  <w:num w:numId="5">
    <w:abstractNumId w:val="28"/>
  </w:num>
  <w:num w:numId="6">
    <w:abstractNumId w:val="12"/>
  </w:num>
  <w:num w:numId="7">
    <w:abstractNumId w:val="25"/>
  </w:num>
  <w:num w:numId="8">
    <w:abstractNumId w:val="1"/>
  </w:num>
  <w:num w:numId="9">
    <w:abstractNumId w:val="16"/>
  </w:num>
  <w:num w:numId="10">
    <w:abstractNumId w:val="21"/>
  </w:num>
  <w:num w:numId="11">
    <w:abstractNumId w:val="11"/>
  </w:num>
  <w:num w:numId="12">
    <w:abstractNumId w:val="17"/>
  </w:num>
  <w:num w:numId="13">
    <w:abstractNumId w:val="19"/>
  </w:num>
  <w:num w:numId="14">
    <w:abstractNumId w:val="8"/>
  </w:num>
  <w:num w:numId="15">
    <w:abstractNumId w:val="13"/>
  </w:num>
  <w:num w:numId="16">
    <w:abstractNumId w:val="22"/>
  </w:num>
  <w:num w:numId="17">
    <w:abstractNumId w:val="15"/>
  </w:num>
  <w:num w:numId="18">
    <w:abstractNumId w:val="3"/>
  </w:num>
  <w:num w:numId="19">
    <w:abstractNumId w:val="4"/>
  </w:num>
  <w:num w:numId="20">
    <w:abstractNumId w:val="10"/>
  </w:num>
  <w:num w:numId="21">
    <w:abstractNumId w:val="7"/>
  </w:num>
  <w:num w:numId="22">
    <w:abstractNumId w:val="23"/>
  </w:num>
  <w:num w:numId="23">
    <w:abstractNumId w:val="2"/>
  </w:num>
  <w:num w:numId="24">
    <w:abstractNumId w:val="0"/>
  </w:num>
  <w:num w:numId="25">
    <w:abstractNumId w:val="20"/>
  </w:num>
  <w:num w:numId="26">
    <w:abstractNumId w:val="6"/>
  </w:num>
  <w:num w:numId="27">
    <w:abstractNumId w:val="24"/>
  </w:num>
  <w:num w:numId="28">
    <w:abstractNumId w:val="1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8671F5"/>
    <w:rsid w:val="003251F2"/>
    <w:rsid w:val="008671F5"/>
    <w:rsid w:val="00EC02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Georgia" w:eastAsia="Georgia" w:hAnsi="Georgia" w:cs="Georgia"/>
      <w:b/>
      <w:bCs/>
      <w:i w:val="0"/>
      <w:iCs w:val="0"/>
      <w:smallCaps w:val="0"/>
      <w:strike w:val="0"/>
      <w:sz w:val="90"/>
      <w:szCs w:val="90"/>
      <w:u w:val="none"/>
    </w:rPr>
  </w:style>
  <w:style w:type="character" w:customStyle="1" w:styleId="Zkladntext21">
    <w:name w:val="Základní text (2)"/>
    <w:basedOn w:val="Zkladntext2"/>
    <w:rPr>
      <w:rFonts w:ascii="Georgia" w:eastAsia="Georgia" w:hAnsi="Georgia" w:cs="Georgia"/>
      <w:b/>
      <w:bCs/>
      <w:i w:val="0"/>
      <w:iCs w:val="0"/>
      <w:smallCaps w:val="0"/>
      <w:strike w:val="0"/>
      <w:color w:val="000000"/>
      <w:spacing w:val="0"/>
      <w:w w:val="100"/>
      <w:position w:val="0"/>
      <w:sz w:val="90"/>
      <w:szCs w:val="90"/>
      <w:u w:val="none"/>
      <w:lang w:val="cs-CZ" w:eastAsia="cs-CZ" w:bidi="cs-CZ"/>
    </w:rPr>
  </w:style>
  <w:style w:type="character" w:customStyle="1" w:styleId="Nadpis1">
    <w:name w:val="Nadpis #1_"/>
    <w:basedOn w:val="Standardnpsmoodstavce"/>
    <w:link w:val="Nadpis10"/>
    <w:rPr>
      <w:rFonts w:ascii="Franklin Gothic Heavy" w:eastAsia="Franklin Gothic Heavy" w:hAnsi="Franklin Gothic Heavy" w:cs="Franklin Gothic Heavy"/>
      <w:b/>
      <w:bCs/>
      <w:i w:val="0"/>
      <w:iCs w:val="0"/>
      <w:smallCaps w:val="0"/>
      <w:strike w:val="0"/>
      <w:spacing w:val="-10"/>
      <w:sz w:val="44"/>
      <w:szCs w:val="44"/>
      <w:u w:val="none"/>
    </w:rPr>
  </w:style>
  <w:style w:type="character" w:customStyle="1" w:styleId="Nadpis11">
    <w:name w:val="Nadpis #1"/>
    <w:basedOn w:val="Nadpis1"/>
    <w:rPr>
      <w:rFonts w:ascii="Franklin Gothic Heavy" w:eastAsia="Franklin Gothic Heavy" w:hAnsi="Franklin Gothic Heavy" w:cs="Franklin Gothic Heavy"/>
      <w:b/>
      <w:bCs/>
      <w:i w:val="0"/>
      <w:iCs w:val="0"/>
      <w:smallCaps w:val="0"/>
      <w:strike w:val="0"/>
      <w:color w:val="000000"/>
      <w:spacing w:val="-10"/>
      <w:w w:val="100"/>
      <w:position w:val="0"/>
      <w:sz w:val="44"/>
      <w:szCs w:val="44"/>
      <w:u w:val="singl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pacing w:val="-10"/>
      <w:sz w:val="22"/>
      <w:szCs w:val="22"/>
      <w:u w:val="none"/>
    </w:rPr>
  </w:style>
  <w:style w:type="character" w:customStyle="1" w:styleId="Zkladntext3Malpsmena">
    <w:name w:val="Základní text (3) + Malá písmena"/>
    <w:basedOn w:val="Zkladntext3"/>
    <w:rPr>
      <w:rFonts w:ascii="Calibri" w:eastAsia="Calibri" w:hAnsi="Calibri" w:cs="Calibri"/>
      <w:b/>
      <w:bCs/>
      <w:i w:val="0"/>
      <w:iCs w:val="0"/>
      <w:smallCaps/>
      <w:strike w:val="0"/>
      <w:color w:val="000000"/>
      <w:spacing w:val="-10"/>
      <w:w w:val="100"/>
      <w:position w:val="0"/>
      <w:sz w:val="22"/>
      <w:szCs w:val="22"/>
      <w:u w:val="none"/>
      <w:lang w:val="cs-CZ" w:eastAsia="cs-CZ" w:bidi="cs-CZ"/>
    </w:rPr>
  </w:style>
  <w:style w:type="character" w:customStyle="1" w:styleId="Nadpis2">
    <w:name w:val="Nadpis #2_"/>
    <w:basedOn w:val="Standardnpsmoodstavce"/>
    <w:link w:val="Nadpis20"/>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pacing w:val="-10"/>
      <w:sz w:val="23"/>
      <w:szCs w:val="23"/>
      <w:u w:val="none"/>
    </w:rPr>
  </w:style>
  <w:style w:type="character" w:customStyle="1" w:styleId="Zkladntext5">
    <w:name w:val="Základní text (5)_"/>
    <w:basedOn w:val="Standardnpsmoodstavce"/>
    <w:link w:val="Zkladntext50"/>
    <w:rPr>
      <w:rFonts w:ascii="Calibri" w:eastAsia="Calibri" w:hAnsi="Calibri" w:cs="Calibri"/>
      <w:b/>
      <w:bCs/>
      <w:i/>
      <w:iCs/>
      <w:smallCaps w:val="0"/>
      <w:strike w:val="0"/>
      <w:sz w:val="30"/>
      <w:szCs w:val="30"/>
      <w:u w:val="none"/>
    </w:rPr>
  </w:style>
  <w:style w:type="character" w:customStyle="1" w:styleId="Zkladntext">
    <w:name w:val="Základní text_"/>
    <w:basedOn w:val="Standardnpsmoodstavce"/>
    <w:link w:val="Zkladntext41"/>
    <w:rPr>
      <w:rFonts w:ascii="Calibri" w:eastAsia="Calibri" w:hAnsi="Calibri" w:cs="Calibri"/>
      <w:b w:val="0"/>
      <w:bCs w:val="0"/>
      <w:i w:val="0"/>
      <w:iCs w:val="0"/>
      <w:smallCaps w:val="0"/>
      <w:strike w:val="0"/>
      <w:sz w:val="23"/>
      <w:szCs w:val="23"/>
      <w:u w:val="none"/>
    </w:rPr>
  </w:style>
  <w:style w:type="character" w:customStyle="1" w:styleId="ZkladntextTundkovn0pt">
    <w:name w:val="Základní text + Tučné;Řádkování 0 pt"/>
    <w:basedOn w:val="Zkladntext"/>
    <w:rPr>
      <w:rFonts w:ascii="Calibri" w:eastAsia="Calibri" w:hAnsi="Calibri" w:cs="Calibri"/>
      <w:b/>
      <w:bCs/>
      <w:i w:val="0"/>
      <w:iCs w:val="0"/>
      <w:smallCaps w:val="0"/>
      <w:strike w:val="0"/>
      <w:color w:val="000000"/>
      <w:spacing w:val="-10"/>
      <w:w w:val="100"/>
      <w:position w:val="0"/>
      <w:sz w:val="23"/>
      <w:szCs w:val="23"/>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bCs/>
      <w:i/>
      <w:iCs/>
      <w:smallCaps w:val="0"/>
      <w:strike w:val="0"/>
      <w:sz w:val="23"/>
      <w:szCs w:val="23"/>
      <w:u w:val="none"/>
    </w:rPr>
  </w:style>
  <w:style w:type="character" w:customStyle="1" w:styleId="Zkladntext6NetunNekurzva">
    <w:name w:val="Základní text (6) + Ne tučné;Ne kurzíva"/>
    <w:basedOn w:val="Zkladntext6"/>
    <w:rPr>
      <w:rFonts w:ascii="Calibri" w:eastAsia="Calibri" w:hAnsi="Calibri" w:cs="Calibri"/>
      <w:b/>
      <w:bCs/>
      <w:i/>
      <w:iCs/>
      <w:smallCaps w:val="0"/>
      <w:strike w:val="0"/>
      <w:color w:val="000000"/>
      <w:spacing w:val="0"/>
      <w:w w:val="100"/>
      <w:position w:val="0"/>
      <w:sz w:val="23"/>
      <w:szCs w:val="23"/>
      <w:u w:val="none"/>
      <w:lang w:val="cs-CZ" w:eastAsia="cs-CZ" w:bidi="cs-CZ"/>
    </w:rPr>
  </w:style>
  <w:style w:type="character" w:customStyle="1" w:styleId="Zkladntext7">
    <w:name w:val="Základní text (7)_"/>
    <w:basedOn w:val="Standardnpsmoodstavce"/>
    <w:link w:val="Zkladntext70"/>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4Netundkovn0pt">
    <w:name w:val="Základní text (4) + Ne tučné;Řádkování 0 pt"/>
    <w:basedOn w:val="Zkladntext4"/>
    <w:rPr>
      <w:rFonts w:ascii="Calibri" w:eastAsia="Calibri" w:hAnsi="Calibri" w:cs="Calibri"/>
      <w:b/>
      <w:bCs/>
      <w:i w:val="0"/>
      <w:iCs w:val="0"/>
      <w:smallCaps w:val="0"/>
      <w:strike w:val="0"/>
      <w:color w:val="000000"/>
      <w:spacing w:val="0"/>
      <w:w w:val="100"/>
      <w:position w:val="0"/>
      <w:sz w:val="23"/>
      <w:szCs w:val="23"/>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pacing w:val="-10"/>
      <w:sz w:val="23"/>
      <w:szCs w:val="23"/>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10"/>
      <w:w w:val="100"/>
      <w:position w:val="0"/>
      <w:sz w:val="23"/>
      <w:szCs w:val="23"/>
      <w:u w:val="non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z w:val="28"/>
      <w:szCs w:val="28"/>
      <w:u w:val="none"/>
    </w:rPr>
  </w:style>
  <w:style w:type="character" w:customStyle="1" w:styleId="Zkladntext1">
    <w:name w:val="Základní text1"/>
    <w:basedOn w:val="Zkladntext"/>
    <w:rPr>
      <w:rFonts w:ascii="Calibri" w:eastAsia="Calibri" w:hAnsi="Calibri" w:cs="Calibri"/>
      <w:b w:val="0"/>
      <w:bCs w:val="0"/>
      <w:i w:val="0"/>
      <w:iCs w:val="0"/>
      <w:smallCaps w:val="0"/>
      <w:strike w:val="0"/>
      <w:color w:val="000000"/>
      <w:spacing w:val="0"/>
      <w:w w:val="100"/>
      <w:position w:val="0"/>
      <w:sz w:val="23"/>
      <w:szCs w:val="23"/>
      <w:u w:val="single"/>
      <w:lang w:val="cs-CZ" w:eastAsia="cs-CZ" w:bidi="cs-CZ"/>
    </w:rPr>
  </w:style>
  <w:style w:type="character" w:customStyle="1" w:styleId="ZkladntextTundkovn0pt0">
    <w:name w:val="Základní text + Tučné;Řádkování 0 pt"/>
    <w:basedOn w:val="Zkladntext"/>
    <w:rPr>
      <w:rFonts w:ascii="Calibri" w:eastAsia="Calibri" w:hAnsi="Calibri" w:cs="Calibri"/>
      <w:b/>
      <w:bCs/>
      <w:i w:val="0"/>
      <w:iCs w:val="0"/>
      <w:smallCaps w:val="0"/>
      <w:strike w:val="0"/>
      <w:color w:val="000000"/>
      <w:spacing w:val="-10"/>
      <w:w w:val="100"/>
      <w:position w:val="0"/>
      <w:sz w:val="23"/>
      <w:szCs w:val="23"/>
      <w:u w:val="single"/>
      <w:lang w:val="cs-CZ" w:eastAsia="cs-CZ" w:bidi="cs-CZ"/>
    </w:rPr>
  </w:style>
  <w:style w:type="character" w:customStyle="1" w:styleId="ZkladntextMalpsmena">
    <w:name w:val="Základní text + Malá písmena"/>
    <w:basedOn w:val="Zkladntext"/>
    <w:rPr>
      <w:rFonts w:ascii="Calibri" w:eastAsia="Calibri" w:hAnsi="Calibri" w:cs="Calibri"/>
      <w:b w:val="0"/>
      <w:bCs w:val="0"/>
      <w:i w:val="0"/>
      <w:iCs w:val="0"/>
      <w:smallCaps/>
      <w:strike w:val="0"/>
      <w:color w:val="000000"/>
      <w:spacing w:val="0"/>
      <w:w w:val="100"/>
      <w:position w:val="0"/>
      <w:sz w:val="23"/>
      <w:szCs w:val="23"/>
      <w:u w:val="none"/>
      <w:lang w:val="cs-CZ" w:eastAsia="cs-CZ" w:bidi="cs-CZ"/>
    </w:rPr>
  </w:style>
  <w:style w:type="character" w:customStyle="1" w:styleId="ZkladntextMalpsmena0">
    <w:name w:val="Základní text + Malá písmena"/>
    <w:basedOn w:val="Zkladntext"/>
    <w:rPr>
      <w:rFonts w:ascii="Calibri" w:eastAsia="Calibri" w:hAnsi="Calibri" w:cs="Calibri"/>
      <w:b w:val="0"/>
      <w:bCs w:val="0"/>
      <w:i w:val="0"/>
      <w:iCs w:val="0"/>
      <w:smallCaps/>
      <w:strike w:val="0"/>
      <w:color w:val="000000"/>
      <w:spacing w:val="0"/>
      <w:w w:val="100"/>
      <w:position w:val="0"/>
      <w:sz w:val="23"/>
      <w:szCs w:val="23"/>
      <w:u w:val="singl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28"/>
      <w:szCs w:val="28"/>
      <w:u w:val="none"/>
    </w:rPr>
  </w:style>
  <w:style w:type="character" w:customStyle="1" w:styleId="ZhlavneboZpat17ptTun">
    <w:name w:val="Záhlaví nebo Zápatí + 17 pt;Tučné"/>
    <w:basedOn w:val="ZhlavneboZpat"/>
    <w:rPr>
      <w:rFonts w:ascii="Calibri" w:eastAsia="Calibri" w:hAnsi="Calibri" w:cs="Calibri"/>
      <w:b/>
      <w:bCs/>
      <w:i w:val="0"/>
      <w:iCs w:val="0"/>
      <w:smallCaps w:val="0"/>
      <w:strike w:val="0"/>
      <w:color w:val="000000"/>
      <w:spacing w:val="-10"/>
      <w:w w:val="100"/>
      <w:position w:val="0"/>
      <w:sz w:val="34"/>
      <w:szCs w:val="34"/>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pacing w:val="-6"/>
      <w:sz w:val="23"/>
      <w:szCs w:val="23"/>
      <w:u w:val="none"/>
    </w:rPr>
  </w:style>
  <w:style w:type="character" w:customStyle="1" w:styleId="Zkladntext9">
    <w:name w:val="Základní text (9)_"/>
    <w:basedOn w:val="Standardnpsmoodstavce"/>
    <w:link w:val="Zkladntext90"/>
    <w:rPr>
      <w:rFonts w:ascii="Times New Roman" w:eastAsia="Times New Roman" w:hAnsi="Times New Roman" w:cs="Times New Roman"/>
      <w:b/>
      <w:bCs/>
      <w:i w:val="0"/>
      <w:iCs w:val="0"/>
      <w:smallCaps w:val="0"/>
      <w:strike w:val="0"/>
      <w:sz w:val="28"/>
      <w:szCs w:val="28"/>
      <w:u w:val="none"/>
    </w:rPr>
  </w:style>
  <w:style w:type="character" w:customStyle="1" w:styleId="Zkladntext10">
    <w:name w:val="Základní text (10)_"/>
    <w:basedOn w:val="Standardnpsmoodstavce"/>
    <w:link w:val="Zkladntext100"/>
    <w:rPr>
      <w:rFonts w:ascii="Calibri" w:eastAsia="Calibri" w:hAnsi="Calibri" w:cs="Calibri"/>
      <w:b/>
      <w:bCs/>
      <w:i w:val="0"/>
      <w:iCs w:val="0"/>
      <w:smallCaps w:val="0"/>
      <w:strike w:val="0"/>
      <w:sz w:val="32"/>
      <w:szCs w:val="32"/>
      <w:u w:val="none"/>
    </w:rPr>
  </w:style>
  <w:style w:type="character" w:customStyle="1" w:styleId="Zkladntext22">
    <w:name w:val="Základní text2"/>
    <w:basedOn w:val="Zkladntext"/>
    <w:rPr>
      <w:rFonts w:ascii="Calibri" w:eastAsia="Calibri" w:hAnsi="Calibri" w:cs="Calibri"/>
      <w:b w:val="0"/>
      <w:bCs w:val="0"/>
      <w:i w:val="0"/>
      <w:iCs w:val="0"/>
      <w:smallCaps w:val="0"/>
      <w:strike w:val="0"/>
      <w:color w:val="000000"/>
      <w:spacing w:val="0"/>
      <w:w w:val="100"/>
      <w:position w:val="0"/>
      <w:sz w:val="23"/>
      <w:szCs w:val="23"/>
      <w:u w:val="single"/>
      <w:lang w:val="en-US" w:eastAsia="en-US" w:bidi="en-US"/>
    </w:rPr>
  </w:style>
  <w:style w:type="character" w:customStyle="1" w:styleId="Zkladntext31">
    <w:name w:val="Základní text3"/>
    <w:basedOn w:val="Zkladntex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style>
  <w:style w:type="character" w:customStyle="1" w:styleId="ZkladntextTunKurzva">
    <w:name w:val="Základní text + Tučné;Kurzíva"/>
    <w:basedOn w:val="Zkladntext"/>
    <w:rPr>
      <w:rFonts w:ascii="Calibri" w:eastAsia="Calibri" w:hAnsi="Calibri" w:cs="Calibri"/>
      <w:b/>
      <w:bCs/>
      <w:i/>
      <w:iCs/>
      <w:smallCaps w:val="0"/>
      <w:strike w:val="0"/>
      <w:color w:val="000000"/>
      <w:spacing w:val="0"/>
      <w:w w:val="100"/>
      <w:position w:val="0"/>
      <w:sz w:val="23"/>
      <w:szCs w:val="23"/>
      <w:u w:val="none"/>
      <w:lang w:val="cs-CZ" w:eastAsia="cs-CZ" w:bidi="cs-CZ"/>
    </w:rPr>
  </w:style>
  <w:style w:type="character" w:customStyle="1" w:styleId="Zkladntext42">
    <w:name w:val="Základní text (4)"/>
    <w:basedOn w:val="Zkladntext4"/>
    <w:rPr>
      <w:rFonts w:ascii="Calibri" w:eastAsia="Calibri" w:hAnsi="Calibri" w:cs="Calibri"/>
      <w:b/>
      <w:bCs/>
      <w:i w:val="0"/>
      <w:iCs w:val="0"/>
      <w:smallCaps w:val="0"/>
      <w:strike w:val="0"/>
      <w:color w:val="000000"/>
      <w:spacing w:val="-10"/>
      <w:w w:val="100"/>
      <w:position w:val="0"/>
      <w:sz w:val="23"/>
      <w:szCs w:val="23"/>
      <w:u w:val="single"/>
      <w:lang w:val="cs-CZ" w:eastAsia="cs-CZ" w:bidi="cs-CZ"/>
    </w:rPr>
  </w:style>
  <w:style w:type="character" w:customStyle="1" w:styleId="Obsah">
    <w:name w:val="Obsah_"/>
    <w:basedOn w:val="Standardnpsmoodstavce"/>
    <w:link w:val="Obsah0"/>
    <w:rPr>
      <w:rFonts w:ascii="Calibri" w:eastAsia="Calibri" w:hAnsi="Calibri" w:cs="Calibri"/>
      <w:b/>
      <w:bCs/>
      <w:i w:val="0"/>
      <w:iCs w:val="0"/>
      <w:smallCaps w:val="0"/>
      <w:strike w:val="0"/>
      <w:spacing w:val="-10"/>
      <w:sz w:val="23"/>
      <w:szCs w:val="23"/>
      <w:u w:val="none"/>
    </w:rPr>
  </w:style>
  <w:style w:type="character" w:customStyle="1" w:styleId="Obsah12ptdkovn0pt">
    <w:name w:val="Obsah + 12 pt;Řádkování 0 pt"/>
    <w:basedOn w:val="Obsah"/>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Obsah12pt">
    <w:name w:val="Obsah + 12 pt"/>
    <w:basedOn w:val="Obsah"/>
    <w:rPr>
      <w:rFonts w:ascii="Calibri" w:eastAsia="Calibri" w:hAnsi="Calibri" w:cs="Calibri"/>
      <w:b/>
      <w:bCs/>
      <w:i w:val="0"/>
      <w:iCs w:val="0"/>
      <w:smallCaps w:val="0"/>
      <w:strike w:val="0"/>
      <w:color w:val="000000"/>
      <w:spacing w:val="-10"/>
      <w:w w:val="100"/>
      <w:position w:val="0"/>
      <w:sz w:val="24"/>
      <w:szCs w:val="24"/>
      <w:u w:val="none"/>
      <w:lang w:val="cs-CZ" w:eastAsia="cs-CZ" w:bidi="cs-CZ"/>
    </w:rPr>
  </w:style>
  <w:style w:type="character" w:customStyle="1" w:styleId="ZkladntextFranklinGothicHeavy29pt">
    <w:name w:val="Základní text + Franklin Gothic Heavy;29 pt"/>
    <w:basedOn w:val="Zkladntext"/>
    <w:rPr>
      <w:rFonts w:ascii="Franklin Gothic Heavy" w:eastAsia="Franklin Gothic Heavy" w:hAnsi="Franklin Gothic Heavy" w:cs="Franklin Gothic Heavy"/>
      <w:b w:val="0"/>
      <w:bCs w:val="0"/>
      <w:i w:val="0"/>
      <w:iCs w:val="0"/>
      <w:smallCaps w:val="0"/>
      <w:strike w:val="0"/>
      <w:color w:val="000000"/>
      <w:spacing w:val="0"/>
      <w:w w:val="100"/>
      <w:position w:val="0"/>
      <w:sz w:val="58"/>
      <w:szCs w:val="58"/>
      <w:u w:val="none"/>
      <w:lang w:val="cs-CZ" w:eastAsia="cs-CZ" w:bidi="cs-CZ"/>
    </w:rPr>
  </w:style>
  <w:style w:type="character" w:customStyle="1" w:styleId="Zkladntext11">
    <w:name w:val="Základní text (11)_"/>
    <w:basedOn w:val="Standardnpsmoodstavce"/>
    <w:link w:val="Zkladntext110"/>
    <w:rPr>
      <w:rFonts w:ascii="Calibri" w:eastAsia="Calibri" w:hAnsi="Calibri" w:cs="Calibri"/>
      <w:b/>
      <w:bCs/>
      <w:i w:val="0"/>
      <w:iCs w:val="0"/>
      <w:smallCaps w:val="0"/>
      <w:strike w:val="0"/>
      <w:sz w:val="19"/>
      <w:szCs w:val="19"/>
      <w:u w:val="none"/>
    </w:rPr>
  </w:style>
  <w:style w:type="character" w:customStyle="1" w:styleId="Zkladntext111">
    <w:name w:val="Základní text (11)"/>
    <w:basedOn w:val="Zkladntext11"/>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12">
    <w:name w:val="Základní text (12)_"/>
    <w:basedOn w:val="Standardnpsmoodstavce"/>
    <w:link w:val="Zkladntext120"/>
    <w:rPr>
      <w:rFonts w:ascii="Calibri" w:eastAsia="Calibri" w:hAnsi="Calibri" w:cs="Calibri"/>
      <w:b/>
      <w:bCs/>
      <w:i w:val="0"/>
      <w:iCs w:val="0"/>
      <w:smallCaps w:val="0"/>
      <w:strike w:val="0"/>
      <w:sz w:val="16"/>
      <w:szCs w:val="16"/>
      <w:u w:val="none"/>
    </w:rPr>
  </w:style>
  <w:style w:type="character" w:customStyle="1" w:styleId="Zkladntext121">
    <w:name w:val="Základní text (12)"/>
    <w:basedOn w:val="Zkladntext12"/>
    <w:rPr>
      <w:rFonts w:ascii="Calibri" w:eastAsia="Calibri" w:hAnsi="Calibri" w:cs="Calibri"/>
      <w:b/>
      <w:bCs/>
      <w:i w:val="0"/>
      <w:iCs w:val="0"/>
      <w:smallCaps w:val="0"/>
      <w:strike w:val="0"/>
      <w:color w:val="000000"/>
      <w:spacing w:val="0"/>
      <w:w w:val="100"/>
      <w:position w:val="0"/>
      <w:sz w:val="16"/>
      <w:szCs w:val="16"/>
      <w:u w:val="none"/>
      <w:lang w:val="cs-CZ" w:eastAsia="cs-CZ" w:bidi="cs-CZ"/>
    </w:rPr>
  </w:style>
  <w:style w:type="character" w:customStyle="1" w:styleId="Zkladntext13">
    <w:name w:val="Základní text (13)_"/>
    <w:basedOn w:val="Standardnpsmoodstavce"/>
    <w:link w:val="Zkladntext130"/>
    <w:rPr>
      <w:rFonts w:ascii="Calibri" w:eastAsia="Calibri" w:hAnsi="Calibri" w:cs="Calibri"/>
      <w:b w:val="0"/>
      <w:bCs w:val="0"/>
      <w:i w:val="0"/>
      <w:iCs w:val="0"/>
      <w:smallCaps w:val="0"/>
      <w:strike w:val="0"/>
      <w:sz w:val="17"/>
      <w:szCs w:val="17"/>
      <w:u w:val="none"/>
    </w:rPr>
  </w:style>
  <w:style w:type="character" w:customStyle="1" w:styleId="Zkladntext131">
    <w:name w:val="Základní text (13)"/>
    <w:basedOn w:val="Zkladntext13"/>
    <w:rPr>
      <w:rFonts w:ascii="Calibri" w:eastAsia="Calibri" w:hAnsi="Calibri" w:cs="Calibri"/>
      <w:b w:val="0"/>
      <w:bCs w:val="0"/>
      <w:i w:val="0"/>
      <w:iCs w:val="0"/>
      <w:smallCaps w:val="0"/>
      <w:strike w:val="0"/>
      <w:color w:val="000000"/>
      <w:spacing w:val="0"/>
      <w:w w:val="100"/>
      <w:position w:val="0"/>
      <w:sz w:val="17"/>
      <w:szCs w:val="17"/>
      <w:u w:val="none"/>
      <w:lang w:val="cs-CZ" w:eastAsia="cs-CZ" w:bidi="cs-CZ"/>
    </w:rPr>
  </w:style>
  <w:style w:type="character" w:customStyle="1" w:styleId="Zkladntext13TimesNewRoman8pt">
    <w:name w:val="Základní text (13) + Times New Roman;8 pt"/>
    <w:basedOn w:val="Zkladntext1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14">
    <w:name w:val="Základní text (14)_"/>
    <w:basedOn w:val="Standardnpsmoodstavce"/>
    <w:link w:val="Zkladntext140"/>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Zkladntext14Calibri10ptdkovn0pt">
    <w:name w:val="Základní text (14) + Calibri;10 pt;Řádkování 0 pt"/>
    <w:basedOn w:val="Zkladntext14"/>
    <w:rPr>
      <w:rFonts w:ascii="Calibri" w:eastAsia="Calibri" w:hAnsi="Calibri" w:cs="Calibri"/>
      <w:b w:val="0"/>
      <w:bCs w:val="0"/>
      <w:i w:val="0"/>
      <w:iCs w:val="0"/>
      <w:smallCaps w:val="0"/>
      <w:strike w:val="0"/>
      <w:color w:val="000000"/>
      <w:spacing w:val="-10"/>
      <w:w w:val="100"/>
      <w:position w:val="0"/>
      <w:sz w:val="20"/>
      <w:szCs w:val="20"/>
      <w:u w:val="none"/>
      <w:lang w:val="cs-CZ" w:eastAsia="cs-CZ" w:bidi="cs-CZ"/>
    </w:rPr>
  </w:style>
  <w:style w:type="paragraph" w:customStyle="1" w:styleId="Zkladntext20">
    <w:name w:val="Základní text (2)"/>
    <w:basedOn w:val="Normln"/>
    <w:link w:val="Zkladntext2"/>
    <w:pPr>
      <w:shd w:val="clear" w:color="auto" w:fill="FFFFFF"/>
      <w:spacing w:line="0" w:lineRule="atLeast"/>
    </w:pPr>
    <w:rPr>
      <w:rFonts w:ascii="Georgia" w:eastAsia="Georgia" w:hAnsi="Georgia" w:cs="Georgia"/>
      <w:b/>
      <w:bCs/>
      <w:sz w:val="90"/>
      <w:szCs w:val="90"/>
    </w:rPr>
  </w:style>
  <w:style w:type="paragraph" w:customStyle="1" w:styleId="Nadpis10">
    <w:name w:val="Nadpis #1"/>
    <w:basedOn w:val="Normln"/>
    <w:link w:val="Nadpis1"/>
    <w:pPr>
      <w:shd w:val="clear" w:color="auto" w:fill="FFFFFF"/>
      <w:spacing w:after="180" w:line="0" w:lineRule="atLeast"/>
      <w:outlineLvl w:val="0"/>
    </w:pPr>
    <w:rPr>
      <w:rFonts w:ascii="Franklin Gothic Heavy" w:eastAsia="Franklin Gothic Heavy" w:hAnsi="Franklin Gothic Heavy" w:cs="Franklin Gothic Heavy"/>
      <w:b/>
      <w:bCs/>
      <w:spacing w:val="-10"/>
      <w:sz w:val="44"/>
      <w:szCs w:val="44"/>
    </w:rPr>
  </w:style>
  <w:style w:type="paragraph" w:customStyle="1" w:styleId="Zkladntext30">
    <w:name w:val="Základní text (3)"/>
    <w:basedOn w:val="Normln"/>
    <w:link w:val="Zkladntext3"/>
    <w:pPr>
      <w:shd w:val="clear" w:color="auto" w:fill="FFFFFF"/>
      <w:spacing w:before="180" w:after="300" w:line="0" w:lineRule="atLeast"/>
    </w:pPr>
    <w:rPr>
      <w:rFonts w:ascii="Calibri" w:eastAsia="Calibri" w:hAnsi="Calibri" w:cs="Calibri"/>
      <w:b/>
      <w:bCs/>
      <w:spacing w:val="-10"/>
      <w:sz w:val="22"/>
      <w:szCs w:val="22"/>
    </w:rPr>
  </w:style>
  <w:style w:type="paragraph" w:customStyle="1" w:styleId="Nadpis20">
    <w:name w:val="Nadpis #2"/>
    <w:basedOn w:val="Normln"/>
    <w:link w:val="Nadpis2"/>
    <w:pPr>
      <w:shd w:val="clear" w:color="auto" w:fill="FFFFFF"/>
      <w:spacing w:before="300" w:line="0" w:lineRule="atLeast"/>
      <w:ind w:hanging="720"/>
      <w:outlineLvl w:val="1"/>
    </w:pPr>
    <w:rPr>
      <w:rFonts w:ascii="Franklin Gothic Heavy" w:eastAsia="Franklin Gothic Heavy" w:hAnsi="Franklin Gothic Heavy" w:cs="Franklin Gothic Heavy"/>
      <w:sz w:val="30"/>
      <w:szCs w:val="30"/>
    </w:rPr>
  </w:style>
  <w:style w:type="paragraph" w:customStyle="1" w:styleId="Zkladntext40">
    <w:name w:val="Základní text (4)"/>
    <w:basedOn w:val="Normln"/>
    <w:link w:val="Zkladntext4"/>
    <w:pPr>
      <w:shd w:val="clear" w:color="auto" w:fill="FFFFFF"/>
      <w:spacing w:after="300" w:line="0" w:lineRule="atLeast"/>
      <w:ind w:hanging="720"/>
    </w:pPr>
    <w:rPr>
      <w:rFonts w:ascii="Calibri" w:eastAsia="Calibri" w:hAnsi="Calibri" w:cs="Calibri"/>
      <w:b/>
      <w:bCs/>
      <w:spacing w:val="-10"/>
      <w:sz w:val="23"/>
      <w:szCs w:val="23"/>
    </w:rPr>
  </w:style>
  <w:style w:type="paragraph" w:customStyle="1" w:styleId="Zkladntext50">
    <w:name w:val="Základní text (5)"/>
    <w:basedOn w:val="Normln"/>
    <w:link w:val="Zkladntext5"/>
    <w:pPr>
      <w:shd w:val="clear" w:color="auto" w:fill="FFFFFF"/>
      <w:spacing w:before="300" w:after="480" w:line="0" w:lineRule="atLeast"/>
    </w:pPr>
    <w:rPr>
      <w:rFonts w:ascii="Calibri" w:eastAsia="Calibri" w:hAnsi="Calibri" w:cs="Calibri"/>
      <w:b/>
      <w:bCs/>
      <w:i/>
      <w:iCs/>
      <w:sz w:val="30"/>
      <w:szCs w:val="30"/>
    </w:rPr>
  </w:style>
  <w:style w:type="paragraph" w:customStyle="1" w:styleId="Zkladntext41">
    <w:name w:val="Základní text4"/>
    <w:basedOn w:val="Normln"/>
    <w:link w:val="Zkladntext"/>
    <w:pPr>
      <w:shd w:val="clear" w:color="auto" w:fill="FFFFFF"/>
      <w:spacing w:line="264" w:lineRule="exact"/>
      <w:ind w:hanging="760"/>
    </w:pPr>
    <w:rPr>
      <w:rFonts w:ascii="Calibri" w:eastAsia="Calibri" w:hAnsi="Calibri" w:cs="Calibri"/>
      <w:sz w:val="23"/>
      <w:szCs w:val="23"/>
    </w:rPr>
  </w:style>
  <w:style w:type="paragraph" w:customStyle="1" w:styleId="Zkladntext60">
    <w:name w:val="Základní text (6)"/>
    <w:basedOn w:val="Normln"/>
    <w:link w:val="Zkladntext6"/>
    <w:pPr>
      <w:shd w:val="clear" w:color="auto" w:fill="FFFFFF"/>
      <w:spacing w:after="180" w:line="264" w:lineRule="exact"/>
    </w:pPr>
    <w:rPr>
      <w:rFonts w:ascii="Calibri" w:eastAsia="Calibri" w:hAnsi="Calibri" w:cs="Calibri"/>
      <w:b/>
      <w:bCs/>
      <w:i/>
      <w:iCs/>
      <w:sz w:val="23"/>
      <w:szCs w:val="23"/>
    </w:rPr>
  </w:style>
  <w:style w:type="paragraph" w:customStyle="1" w:styleId="Zkladntext70">
    <w:name w:val="Základní text (7)"/>
    <w:basedOn w:val="Normln"/>
    <w:link w:val="Zkladntext7"/>
    <w:pPr>
      <w:shd w:val="clear" w:color="auto" w:fill="FFFFFF"/>
      <w:spacing w:before="300" w:line="293" w:lineRule="exact"/>
    </w:pPr>
    <w:rPr>
      <w:rFonts w:ascii="Franklin Gothic Heavy" w:eastAsia="Franklin Gothic Heavy" w:hAnsi="Franklin Gothic Heavy" w:cs="Franklin Gothic Heavy"/>
      <w:sz w:val="30"/>
      <w:szCs w:val="30"/>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pacing w:val="-10"/>
      <w:sz w:val="23"/>
      <w:szCs w:val="23"/>
    </w:rPr>
  </w:style>
  <w:style w:type="paragraph" w:customStyle="1" w:styleId="Nadpis30">
    <w:name w:val="Nadpis #3"/>
    <w:basedOn w:val="Normln"/>
    <w:link w:val="Nadpis3"/>
    <w:pPr>
      <w:shd w:val="clear" w:color="auto" w:fill="FFFFFF"/>
      <w:spacing w:before="300" w:after="300" w:line="0" w:lineRule="atLeast"/>
      <w:ind w:hanging="720"/>
      <w:outlineLvl w:val="2"/>
    </w:pPr>
    <w:rPr>
      <w:rFonts w:ascii="Calibri" w:eastAsia="Calibri" w:hAnsi="Calibri" w:cs="Calibri"/>
      <w:b/>
      <w:bCs/>
      <w:sz w:val="28"/>
      <w:szCs w:val="28"/>
    </w:rPr>
  </w:style>
  <w:style w:type="paragraph" w:customStyle="1" w:styleId="Zkladntext80">
    <w:name w:val="Základní text (8)"/>
    <w:basedOn w:val="Normln"/>
    <w:link w:val="Zkladntext8"/>
    <w:pPr>
      <w:shd w:val="clear" w:color="auto" w:fill="FFFFFF"/>
      <w:spacing w:before="180" w:after="240" w:line="0" w:lineRule="atLeast"/>
    </w:pPr>
    <w:rPr>
      <w:rFonts w:ascii="Times New Roman" w:eastAsia="Times New Roman" w:hAnsi="Times New Roman" w:cs="Times New Roman"/>
      <w:b/>
      <w:bCs/>
      <w:sz w:val="28"/>
      <w:szCs w:val="28"/>
    </w:rPr>
  </w:style>
  <w:style w:type="paragraph" w:customStyle="1" w:styleId="Titulekobrzku">
    <w:name w:val="Titulek obrázku"/>
    <w:basedOn w:val="Normln"/>
    <w:link w:val="TitulekobrzkuExact"/>
    <w:pPr>
      <w:shd w:val="clear" w:color="auto" w:fill="FFFFFF"/>
      <w:spacing w:line="264" w:lineRule="exact"/>
      <w:jc w:val="center"/>
    </w:pPr>
    <w:rPr>
      <w:rFonts w:ascii="Calibri" w:eastAsia="Calibri" w:hAnsi="Calibri" w:cs="Calibri"/>
      <w:spacing w:val="-6"/>
      <w:sz w:val="23"/>
      <w:szCs w:val="23"/>
    </w:rPr>
  </w:style>
  <w:style w:type="paragraph" w:customStyle="1" w:styleId="Zkladntext90">
    <w:name w:val="Základní text (9)"/>
    <w:basedOn w:val="Normln"/>
    <w:link w:val="Zkladntext9"/>
    <w:pPr>
      <w:shd w:val="clear" w:color="auto" w:fill="FFFFFF"/>
      <w:spacing w:before="240" w:after="240" w:line="0" w:lineRule="atLeast"/>
      <w:jc w:val="both"/>
    </w:pPr>
    <w:rPr>
      <w:rFonts w:ascii="Times New Roman" w:eastAsia="Times New Roman" w:hAnsi="Times New Roman" w:cs="Times New Roman"/>
      <w:b/>
      <w:bCs/>
      <w:sz w:val="28"/>
      <w:szCs w:val="28"/>
    </w:rPr>
  </w:style>
  <w:style w:type="paragraph" w:customStyle="1" w:styleId="Zkladntext100">
    <w:name w:val="Základní text (10)"/>
    <w:basedOn w:val="Normln"/>
    <w:link w:val="Zkladntext10"/>
    <w:pPr>
      <w:shd w:val="clear" w:color="auto" w:fill="FFFFFF"/>
      <w:spacing w:before="480" w:after="240" w:line="0" w:lineRule="atLeast"/>
      <w:jc w:val="both"/>
    </w:pPr>
    <w:rPr>
      <w:rFonts w:ascii="Calibri" w:eastAsia="Calibri" w:hAnsi="Calibri" w:cs="Calibri"/>
      <w:b/>
      <w:bCs/>
      <w:sz w:val="32"/>
      <w:szCs w:val="32"/>
    </w:rPr>
  </w:style>
  <w:style w:type="paragraph" w:customStyle="1" w:styleId="Obsah0">
    <w:name w:val="Obsah"/>
    <w:basedOn w:val="Normln"/>
    <w:link w:val="Obsah"/>
    <w:pPr>
      <w:shd w:val="clear" w:color="auto" w:fill="FFFFFF"/>
      <w:spacing w:before="300" w:line="264" w:lineRule="exact"/>
      <w:jc w:val="both"/>
    </w:pPr>
    <w:rPr>
      <w:rFonts w:ascii="Calibri" w:eastAsia="Calibri" w:hAnsi="Calibri" w:cs="Calibri"/>
      <w:b/>
      <w:bCs/>
      <w:spacing w:val="-10"/>
      <w:sz w:val="23"/>
      <w:szCs w:val="23"/>
    </w:rPr>
  </w:style>
  <w:style w:type="paragraph" w:customStyle="1" w:styleId="Zkladntext110">
    <w:name w:val="Základní text (11)"/>
    <w:basedOn w:val="Normln"/>
    <w:link w:val="Zkladntext11"/>
    <w:pPr>
      <w:shd w:val="clear" w:color="auto" w:fill="FFFFFF"/>
      <w:spacing w:line="230" w:lineRule="exact"/>
      <w:jc w:val="center"/>
    </w:pPr>
    <w:rPr>
      <w:rFonts w:ascii="Calibri" w:eastAsia="Calibri" w:hAnsi="Calibri" w:cs="Calibri"/>
      <w:b/>
      <w:bCs/>
      <w:sz w:val="19"/>
      <w:szCs w:val="19"/>
    </w:rPr>
  </w:style>
  <w:style w:type="paragraph" w:customStyle="1" w:styleId="Zkladntext120">
    <w:name w:val="Základní text (12)"/>
    <w:basedOn w:val="Normln"/>
    <w:link w:val="Zkladntext12"/>
    <w:pPr>
      <w:shd w:val="clear" w:color="auto" w:fill="FFFFFF"/>
      <w:spacing w:line="230" w:lineRule="exact"/>
      <w:jc w:val="center"/>
    </w:pPr>
    <w:rPr>
      <w:rFonts w:ascii="Calibri" w:eastAsia="Calibri" w:hAnsi="Calibri" w:cs="Calibri"/>
      <w:b/>
      <w:bCs/>
      <w:sz w:val="16"/>
      <w:szCs w:val="16"/>
    </w:rPr>
  </w:style>
  <w:style w:type="paragraph" w:customStyle="1" w:styleId="Zkladntext130">
    <w:name w:val="Základní text (13)"/>
    <w:basedOn w:val="Normln"/>
    <w:link w:val="Zkladntext13"/>
    <w:pPr>
      <w:shd w:val="clear" w:color="auto" w:fill="FFFFFF"/>
      <w:spacing w:line="230" w:lineRule="exact"/>
      <w:jc w:val="both"/>
    </w:pPr>
    <w:rPr>
      <w:rFonts w:ascii="Calibri" w:eastAsia="Calibri" w:hAnsi="Calibri" w:cs="Calibri"/>
      <w:sz w:val="17"/>
      <w:szCs w:val="17"/>
    </w:rPr>
  </w:style>
  <w:style w:type="paragraph" w:customStyle="1" w:styleId="Zkladntext140">
    <w:name w:val="Základní text (14)"/>
    <w:basedOn w:val="Normln"/>
    <w:link w:val="Zkladntext14"/>
    <w:pPr>
      <w:shd w:val="clear" w:color="auto" w:fill="FFFFFF"/>
      <w:spacing w:line="226" w:lineRule="exact"/>
    </w:pPr>
    <w:rPr>
      <w:rFonts w:ascii="Franklin Gothic Heavy" w:eastAsia="Franklin Gothic Heavy" w:hAnsi="Franklin Gothic Heavy" w:cs="Franklin Gothic Heavy"/>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Georgia" w:eastAsia="Georgia" w:hAnsi="Georgia" w:cs="Georgia"/>
      <w:b/>
      <w:bCs/>
      <w:i w:val="0"/>
      <w:iCs w:val="0"/>
      <w:smallCaps w:val="0"/>
      <w:strike w:val="0"/>
      <w:sz w:val="90"/>
      <w:szCs w:val="90"/>
      <w:u w:val="none"/>
    </w:rPr>
  </w:style>
  <w:style w:type="character" w:customStyle="1" w:styleId="Zkladntext21">
    <w:name w:val="Základní text (2)"/>
    <w:basedOn w:val="Zkladntext2"/>
    <w:rPr>
      <w:rFonts w:ascii="Georgia" w:eastAsia="Georgia" w:hAnsi="Georgia" w:cs="Georgia"/>
      <w:b/>
      <w:bCs/>
      <w:i w:val="0"/>
      <w:iCs w:val="0"/>
      <w:smallCaps w:val="0"/>
      <w:strike w:val="0"/>
      <w:color w:val="000000"/>
      <w:spacing w:val="0"/>
      <w:w w:val="100"/>
      <w:position w:val="0"/>
      <w:sz w:val="90"/>
      <w:szCs w:val="90"/>
      <w:u w:val="none"/>
      <w:lang w:val="cs-CZ" w:eastAsia="cs-CZ" w:bidi="cs-CZ"/>
    </w:rPr>
  </w:style>
  <w:style w:type="character" w:customStyle="1" w:styleId="Nadpis1">
    <w:name w:val="Nadpis #1_"/>
    <w:basedOn w:val="Standardnpsmoodstavce"/>
    <w:link w:val="Nadpis10"/>
    <w:rPr>
      <w:rFonts w:ascii="Franklin Gothic Heavy" w:eastAsia="Franklin Gothic Heavy" w:hAnsi="Franklin Gothic Heavy" w:cs="Franklin Gothic Heavy"/>
      <w:b/>
      <w:bCs/>
      <w:i w:val="0"/>
      <w:iCs w:val="0"/>
      <w:smallCaps w:val="0"/>
      <w:strike w:val="0"/>
      <w:spacing w:val="-10"/>
      <w:sz w:val="44"/>
      <w:szCs w:val="44"/>
      <w:u w:val="none"/>
    </w:rPr>
  </w:style>
  <w:style w:type="character" w:customStyle="1" w:styleId="Nadpis11">
    <w:name w:val="Nadpis #1"/>
    <w:basedOn w:val="Nadpis1"/>
    <w:rPr>
      <w:rFonts w:ascii="Franklin Gothic Heavy" w:eastAsia="Franklin Gothic Heavy" w:hAnsi="Franklin Gothic Heavy" w:cs="Franklin Gothic Heavy"/>
      <w:b/>
      <w:bCs/>
      <w:i w:val="0"/>
      <w:iCs w:val="0"/>
      <w:smallCaps w:val="0"/>
      <w:strike w:val="0"/>
      <w:color w:val="000000"/>
      <w:spacing w:val="-10"/>
      <w:w w:val="100"/>
      <w:position w:val="0"/>
      <w:sz w:val="44"/>
      <w:szCs w:val="44"/>
      <w:u w:val="singl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pacing w:val="-10"/>
      <w:sz w:val="22"/>
      <w:szCs w:val="22"/>
      <w:u w:val="none"/>
    </w:rPr>
  </w:style>
  <w:style w:type="character" w:customStyle="1" w:styleId="Zkladntext3Malpsmena">
    <w:name w:val="Základní text (3) + Malá písmena"/>
    <w:basedOn w:val="Zkladntext3"/>
    <w:rPr>
      <w:rFonts w:ascii="Calibri" w:eastAsia="Calibri" w:hAnsi="Calibri" w:cs="Calibri"/>
      <w:b/>
      <w:bCs/>
      <w:i w:val="0"/>
      <w:iCs w:val="0"/>
      <w:smallCaps/>
      <w:strike w:val="0"/>
      <w:color w:val="000000"/>
      <w:spacing w:val="-10"/>
      <w:w w:val="100"/>
      <w:position w:val="0"/>
      <w:sz w:val="22"/>
      <w:szCs w:val="22"/>
      <w:u w:val="none"/>
      <w:lang w:val="cs-CZ" w:eastAsia="cs-CZ" w:bidi="cs-CZ"/>
    </w:rPr>
  </w:style>
  <w:style w:type="character" w:customStyle="1" w:styleId="Nadpis2">
    <w:name w:val="Nadpis #2_"/>
    <w:basedOn w:val="Standardnpsmoodstavce"/>
    <w:link w:val="Nadpis20"/>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pacing w:val="-10"/>
      <w:sz w:val="23"/>
      <w:szCs w:val="23"/>
      <w:u w:val="none"/>
    </w:rPr>
  </w:style>
  <w:style w:type="character" w:customStyle="1" w:styleId="Zkladntext5">
    <w:name w:val="Základní text (5)_"/>
    <w:basedOn w:val="Standardnpsmoodstavce"/>
    <w:link w:val="Zkladntext50"/>
    <w:rPr>
      <w:rFonts w:ascii="Calibri" w:eastAsia="Calibri" w:hAnsi="Calibri" w:cs="Calibri"/>
      <w:b/>
      <w:bCs/>
      <w:i/>
      <w:iCs/>
      <w:smallCaps w:val="0"/>
      <w:strike w:val="0"/>
      <w:sz w:val="30"/>
      <w:szCs w:val="30"/>
      <w:u w:val="none"/>
    </w:rPr>
  </w:style>
  <w:style w:type="character" w:customStyle="1" w:styleId="Zkladntext">
    <w:name w:val="Základní text_"/>
    <w:basedOn w:val="Standardnpsmoodstavce"/>
    <w:link w:val="Zkladntext41"/>
    <w:rPr>
      <w:rFonts w:ascii="Calibri" w:eastAsia="Calibri" w:hAnsi="Calibri" w:cs="Calibri"/>
      <w:b w:val="0"/>
      <w:bCs w:val="0"/>
      <w:i w:val="0"/>
      <w:iCs w:val="0"/>
      <w:smallCaps w:val="0"/>
      <w:strike w:val="0"/>
      <w:sz w:val="23"/>
      <w:szCs w:val="23"/>
      <w:u w:val="none"/>
    </w:rPr>
  </w:style>
  <w:style w:type="character" w:customStyle="1" w:styleId="ZkladntextTundkovn0pt">
    <w:name w:val="Základní text + Tučné;Řádkování 0 pt"/>
    <w:basedOn w:val="Zkladntext"/>
    <w:rPr>
      <w:rFonts w:ascii="Calibri" w:eastAsia="Calibri" w:hAnsi="Calibri" w:cs="Calibri"/>
      <w:b/>
      <w:bCs/>
      <w:i w:val="0"/>
      <w:iCs w:val="0"/>
      <w:smallCaps w:val="0"/>
      <w:strike w:val="0"/>
      <w:color w:val="000000"/>
      <w:spacing w:val="-10"/>
      <w:w w:val="100"/>
      <w:position w:val="0"/>
      <w:sz w:val="23"/>
      <w:szCs w:val="23"/>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bCs/>
      <w:i/>
      <w:iCs/>
      <w:smallCaps w:val="0"/>
      <w:strike w:val="0"/>
      <w:sz w:val="23"/>
      <w:szCs w:val="23"/>
      <w:u w:val="none"/>
    </w:rPr>
  </w:style>
  <w:style w:type="character" w:customStyle="1" w:styleId="Zkladntext6NetunNekurzva">
    <w:name w:val="Základní text (6) + Ne tučné;Ne kurzíva"/>
    <w:basedOn w:val="Zkladntext6"/>
    <w:rPr>
      <w:rFonts w:ascii="Calibri" w:eastAsia="Calibri" w:hAnsi="Calibri" w:cs="Calibri"/>
      <w:b/>
      <w:bCs/>
      <w:i/>
      <w:iCs/>
      <w:smallCaps w:val="0"/>
      <w:strike w:val="0"/>
      <w:color w:val="000000"/>
      <w:spacing w:val="0"/>
      <w:w w:val="100"/>
      <w:position w:val="0"/>
      <w:sz w:val="23"/>
      <w:szCs w:val="23"/>
      <w:u w:val="none"/>
      <w:lang w:val="cs-CZ" w:eastAsia="cs-CZ" w:bidi="cs-CZ"/>
    </w:rPr>
  </w:style>
  <w:style w:type="character" w:customStyle="1" w:styleId="Zkladntext7">
    <w:name w:val="Základní text (7)_"/>
    <w:basedOn w:val="Standardnpsmoodstavce"/>
    <w:link w:val="Zkladntext70"/>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4Netundkovn0pt">
    <w:name w:val="Základní text (4) + Ne tučné;Řádkování 0 pt"/>
    <w:basedOn w:val="Zkladntext4"/>
    <w:rPr>
      <w:rFonts w:ascii="Calibri" w:eastAsia="Calibri" w:hAnsi="Calibri" w:cs="Calibri"/>
      <w:b/>
      <w:bCs/>
      <w:i w:val="0"/>
      <w:iCs w:val="0"/>
      <w:smallCaps w:val="0"/>
      <w:strike w:val="0"/>
      <w:color w:val="000000"/>
      <w:spacing w:val="0"/>
      <w:w w:val="100"/>
      <w:position w:val="0"/>
      <w:sz w:val="23"/>
      <w:szCs w:val="23"/>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pacing w:val="-10"/>
      <w:sz w:val="23"/>
      <w:szCs w:val="23"/>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10"/>
      <w:w w:val="100"/>
      <w:position w:val="0"/>
      <w:sz w:val="23"/>
      <w:szCs w:val="23"/>
      <w:u w:val="non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z w:val="28"/>
      <w:szCs w:val="28"/>
      <w:u w:val="none"/>
    </w:rPr>
  </w:style>
  <w:style w:type="character" w:customStyle="1" w:styleId="Zkladntext1">
    <w:name w:val="Základní text1"/>
    <w:basedOn w:val="Zkladntext"/>
    <w:rPr>
      <w:rFonts w:ascii="Calibri" w:eastAsia="Calibri" w:hAnsi="Calibri" w:cs="Calibri"/>
      <w:b w:val="0"/>
      <w:bCs w:val="0"/>
      <w:i w:val="0"/>
      <w:iCs w:val="0"/>
      <w:smallCaps w:val="0"/>
      <w:strike w:val="0"/>
      <w:color w:val="000000"/>
      <w:spacing w:val="0"/>
      <w:w w:val="100"/>
      <w:position w:val="0"/>
      <w:sz w:val="23"/>
      <w:szCs w:val="23"/>
      <w:u w:val="single"/>
      <w:lang w:val="cs-CZ" w:eastAsia="cs-CZ" w:bidi="cs-CZ"/>
    </w:rPr>
  </w:style>
  <w:style w:type="character" w:customStyle="1" w:styleId="ZkladntextTundkovn0pt0">
    <w:name w:val="Základní text + Tučné;Řádkování 0 pt"/>
    <w:basedOn w:val="Zkladntext"/>
    <w:rPr>
      <w:rFonts w:ascii="Calibri" w:eastAsia="Calibri" w:hAnsi="Calibri" w:cs="Calibri"/>
      <w:b/>
      <w:bCs/>
      <w:i w:val="0"/>
      <w:iCs w:val="0"/>
      <w:smallCaps w:val="0"/>
      <w:strike w:val="0"/>
      <w:color w:val="000000"/>
      <w:spacing w:val="-10"/>
      <w:w w:val="100"/>
      <w:position w:val="0"/>
      <w:sz w:val="23"/>
      <w:szCs w:val="23"/>
      <w:u w:val="single"/>
      <w:lang w:val="cs-CZ" w:eastAsia="cs-CZ" w:bidi="cs-CZ"/>
    </w:rPr>
  </w:style>
  <w:style w:type="character" w:customStyle="1" w:styleId="ZkladntextMalpsmena">
    <w:name w:val="Základní text + Malá písmena"/>
    <w:basedOn w:val="Zkladntext"/>
    <w:rPr>
      <w:rFonts w:ascii="Calibri" w:eastAsia="Calibri" w:hAnsi="Calibri" w:cs="Calibri"/>
      <w:b w:val="0"/>
      <w:bCs w:val="0"/>
      <w:i w:val="0"/>
      <w:iCs w:val="0"/>
      <w:smallCaps/>
      <w:strike w:val="0"/>
      <w:color w:val="000000"/>
      <w:spacing w:val="0"/>
      <w:w w:val="100"/>
      <w:position w:val="0"/>
      <w:sz w:val="23"/>
      <w:szCs w:val="23"/>
      <w:u w:val="none"/>
      <w:lang w:val="cs-CZ" w:eastAsia="cs-CZ" w:bidi="cs-CZ"/>
    </w:rPr>
  </w:style>
  <w:style w:type="character" w:customStyle="1" w:styleId="ZkladntextMalpsmena0">
    <w:name w:val="Základní text + Malá písmena"/>
    <w:basedOn w:val="Zkladntext"/>
    <w:rPr>
      <w:rFonts w:ascii="Calibri" w:eastAsia="Calibri" w:hAnsi="Calibri" w:cs="Calibri"/>
      <w:b w:val="0"/>
      <w:bCs w:val="0"/>
      <w:i w:val="0"/>
      <w:iCs w:val="0"/>
      <w:smallCaps/>
      <w:strike w:val="0"/>
      <w:color w:val="000000"/>
      <w:spacing w:val="0"/>
      <w:w w:val="100"/>
      <w:position w:val="0"/>
      <w:sz w:val="23"/>
      <w:szCs w:val="23"/>
      <w:u w:val="singl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28"/>
      <w:szCs w:val="28"/>
      <w:u w:val="none"/>
    </w:rPr>
  </w:style>
  <w:style w:type="character" w:customStyle="1" w:styleId="ZhlavneboZpat17ptTun">
    <w:name w:val="Záhlaví nebo Zápatí + 17 pt;Tučné"/>
    <w:basedOn w:val="ZhlavneboZpat"/>
    <w:rPr>
      <w:rFonts w:ascii="Calibri" w:eastAsia="Calibri" w:hAnsi="Calibri" w:cs="Calibri"/>
      <w:b/>
      <w:bCs/>
      <w:i w:val="0"/>
      <w:iCs w:val="0"/>
      <w:smallCaps w:val="0"/>
      <w:strike w:val="0"/>
      <w:color w:val="000000"/>
      <w:spacing w:val="-10"/>
      <w:w w:val="100"/>
      <w:position w:val="0"/>
      <w:sz w:val="34"/>
      <w:szCs w:val="34"/>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pacing w:val="-6"/>
      <w:sz w:val="23"/>
      <w:szCs w:val="23"/>
      <w:u w:val="none"/>
    </w:rPr>
  </w:style>
  <w:style w:type="character" w:customStyle="1" w:styleId="Zkladntext9">
    <w:name w:val="Základní text (9)_"/>
    <w:basedOn w:val="Standardnpsmoodstavce"/>
    <w:link w:val="Zkladntext90"/>
    <w:rPr>
      <w:rFonts w:ascii="Times New Roman" w:eastAsia="Times New Roman" w:hAnsi="Times New Roman" w:cs="Times New Roman"/>
      <w:b/>
      <w:bCs/>
      <w:i w:val="0"/>
      <w:iCs w:val="0"/>
      <w:smallCaps w:val="0"/>
      <w:strike w:val="0"/>
      <w:sz w:val="28"/>
      <w:szCs w:val="28"/>
      <w:u w:val="none"/>
    </w:rPr>
  </w:style>
  <w:style w:type="character" w:customStyle="1" w:styleId="Zkladntext10">
    <w:name w:val="Základní text (10)_"/>
    <w:basedOn w:val="Standardnpsmoodstavce"/>
    <w:link w:val="Zkladntext100"/>
    <w:rPr>
      <w:rFonts w:ascii="Calibri" w:eastAsia="Calibri" w:hAnsi="Calibri" w:cs="Calibri"/>
      <w:b/>
      <w:bCs/>
      <w:i w:val="0"/>
      <w:iCs w:val="0"/>
      <w:smallCaps w:val="0"/>
      <w:strike w:val="0"/>
      <w:sz w:val="32"/>
      <w:szCs w:val="32"/>
      <w:u w:val="none"/>
    </w:rPr>
  </w:style>
  <w:style w:type="character" w:customStyle="1" w:styleId="Zkladntext22">
    <w:name w:val="Základní text2"/>
    <w:basedOn w:val="Zkladntext"/>
    <w:rPr>
      <w:rFonts w:ascii="Calibri" w:eastAsia="Calibri" w:hAnsi="Calibri" w:cs="Calibri"/>
      <w:b w:val="0"/>
      <w:bCs w:val="0"/>
      <w:i w:val="0"/>
      <w:iCs w:val="0"/>
      <w:smallCaps w:val="0"/>
      <w:strike w:val="0"/>
      <w:color w:val="000000"/>
      <w:spacing w:val="0"/>
      <w:w w:val="100"/>
      <w:position w:val="0"/>
      <w:sz w:val="23"/>
      <w:szCs w:val="23"/>
      <w:u w:val="single"/>
      <w:lang w:val="en-US" w:eastAsia="en-US" w:bidi="en-US"/>
    </w:rPr>
  </w:style>
  <w:style w:type="character" w:customStyle="1" w:styleId="Zkladntext31">
    <w:name w:val="Základní text3"/>
    <w:basedOn w:val="Zkladntext"/>
    <w:rPr>
      <w:rFonts w:ascii="Calibri" w:eastAsia="Calibri" w:hAnsi="Calibri" w:cs="Calibri"/>
      <w:b w:val="0"/>
      <w:bCs w:val="0"/>
      <w:i w:val="0"/>
      <w:iCs w:val="0"/>
      <w:smallCaps w:val="0"/>
      <w:strike w:val="0"/>
      <w:color w:val="000000"/>
      <w:spacing w:val="0"/>
      <w:w w:val="100"/>
      <w:position w:val="0"/>
      <w:sz w:val="23"/>
      <w:szCs w:val="23"/>
      <w:u w:val="none"/>
      <w:lang w:val="cs-CZ" w:eastAsia="cs-CZ" w:bidi="cs-CZ"/>
    </w:rPr>
  </w:style>
  <w:style w:type="character" w:customStyle="1" w:styleId="ZkladntextTunKurzva">
    <w:name w:val="Základní text + Tučné;Kurzíva"/>
    <w:basedOn w:val="Zkladntext"/>
    <w:rPr>
      <w:rFonts w:ascii="Calibri" w:eastAsia="Calibri" w:hAnsi="Calibri" w:cs="Calibri"/>
      <w:b/>
      <w:bCs/>
      <w:i/>
      <w:iCs/>
      <w:smallCaps w:val="0"/>
      <w:strike w:val="0"/>
      <w:color w:val="000000"/>
      <w:spacing w:val="0"/>
      <w:w w:val="100"/>
      <w:position w:val="0"/>
      <w:sz w:val="23"/>
      <w:szCs w:val="23"/>
      <w:u w:val="none"/>
      <w:lang w:val="cs-CZ" w:eastAsia="cs-CZ" w:bidi="cs-CZ"/>
    </w:rPr>
  </w:style>
  <w:style w:type="character" w:customStyle="1" w:styleId="Zkladntext42">
    <w:name w:val="Základní text (4)"/>
    <w:basedOn w:val="Zkladntext4"/>
    <w:rPr>
      <w:rFonts w:ascii="Calibri" w:eastAsia="Calibri" w:hAnsi="Calibri" w:cs="Calibri"/>
      <w:b/>
      <w:bCs/>
      <w:i w:val="0"/>
      <w:iCs w:val="0"/>
      <w:smallCaps w:val="0"/>
      <w:strike w:val="0"/>
      <w:color w:val="000000"/>
      <w:spacing w:val="-10"/>
      <w:w w:val="100"/>
      <w:position w:val="0"/>
      <w:sz w:val="23"/>
      <w:szCs w:val="23"/>
      <w:u w:val="single"/>
      <w:lang w:val="cs-CZ" w:eastAsia="cs-CZ" w:bidi="cs-CZ"/>
    </w:rPr>
  </w:style>
  <w:style w:type="character" w:customStyle="1" w:styleId="Obsah">
    <w:name w:val="Obsah_"/>
    <w:basedOn w:val="Standardnpsmoodstavce"/>
    <w:link w:val="Obsah0"/>
    <w:rPr>
      <w:rFonts w:ascii="Calibri" w:eastAsia="Calibri" w:hAnsi="Calibri" w:cs="Calibri"/>
      <w:b/>
      <w:bCs/>
      <w:i w:val="0"/>
      <w:iCs w:val="0"/>
      <w:smallCaps w:val="0"/>
      <w:strike w:val="0"/>
      <w:spacing w:val="-10"/>
      <w:sz w:val="23"/>
      <w:szCs w:val="23"/>
      <w:u w:val="none"/>
    </w:rPr>
  </w:style>
  <w:style w:type="character" w:customStyle="1" w:styleId="Obsah12ptdkovn0pt">
    <w:name w:val="Obsah + 12 pt;Řádkování 0 pt"/>
    <w:basedOn w:val="Obsah"/>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Obsah12pt">
    <w:name w:val="Obsah + 12 pt"/>
    <w:basedOn w:val="Obsah"/>
    <w:rPr>
      <w:rFonts w:ascii="Calibri" w:eastAsia="Calibri" w:hAnsi="Calibri" w:cs="Calibri"/>
      <w:b/>
      <w:bCs/>
      <w:i w:val="0"/>
      <w:iCs w:val="0"/>
      <w:smallCaps w:val="0"/>
      <w:strike w:val="0"/>
      <w:color w:val="000000"/>
      <w:spacing w:val="-10"/>
      <w:w w:val="100"/>
      <w:position w:val="0"/>
      <w:sz w:val="24"/>
      <w:szCs w:val="24"/>
      <w:u w:val="none"/>
      <w:lang w:val="cs-CZ" w:eastAsia="cs-CZ" w:bidi="cs-CZ"/>
    </w:rPr>
  </w:style>
  <w:style w:type="character" w:customStyle="1" w:styleId="ZkladntextFranklinGothicHeavy29pt">
    <w:name w:val="Základní text + Franklin Gothic Heavy;29 pt"/>
    <w:basedOn w:val="Zkladntext"/>
    <w:rPr>
      <w:rFonts w:ascii="Franklin Gothic Heavy" w:eastAsia="Franklin Gothic Heavy" w:hAnsi="Franklin Gothic Heavy" w:cs="Franklin Gothic Heavy"/>
      <w:b w:val="0"/>
      <w:bCs w:val="0"/>
      <w:i w:val="0"/>
      <w:iCs w:val="0"/>
      <w:smallCaps w:val="0"/>
      <w:strike w:val="0"/>
      <w:color w:val="000000"/>
      <w:spacing w:val="0"/>
      <w:w w:val="100"/>
      <w:position w:val="0"/>
      <w:sz w:val="58"/>
      <w:szCs w:val="58"/>
      <w:u w:val="none"/>
      <w:lang w:val="cs-CZ" w:eastAsia="cs-CZ" w:bidi="cs-CZ"/>
    </w:rPr>
  </w:style>
  <w:style w:type="character" w:customStyle="1" w:styleId="Zkladntext11">
    <w:name w:val="Základní text (11)_"/>
    <w:basedOn w:val="Standardnpsmoodstavce"/>
    <w:link w:val="Zkladntext110"/>
    <w:rPr>
      <w:rFonts w:ascii="Calibri" w:eastAsia="Calibri" w:hAnsi="Calibri" w:cs="Calibri"/>
      <w:b/>
      <w:bCs/>
      <w:i w:val="0"/>
      <w:iCs w:val="0"/>
      <w:smallCaps w:val="0"/>
      <w:strike w:val="0"/>
      <w:sz w:val="19"/>
      <w:szCs w:val="19"/>
      <w:u w:val="none"/>
    </w:rPr>
  </w:style>
  <w:style w:type="character" w:customStyle="1" w:styleId="Zkladntext111">
    <w:name w:val="Základní text (11)"/>
    <w:basedOn w:val="Zkladntext11"/>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12">
    <w:name w:val="Základní text (12)_"/>
    <w:basedOn w:val="Standardnpsmoodstavce"/>
    <w:link w:val="Zkladntext120"/>
    <w:rPr>
      <w:rFonts w:ascii="Calibri" w:eastAsia="Calibri" w:hAnsi="Calibri" w:cs="Calibri"/>
      <w:b/>
      <w:bCs/>
      <w:i w:val="0"/>
      <w:iCs w:val="0"/>
      <w:smallCaps w:val="0"/>
      <w:strike w:val="0"/>
      <w:sz w:val="16"/>
      <w:szCs w:val="16"/>
      <w:u w:val="none"/>
    </w:rPr>
  </w:style>
  <w:style w:type="character" w:customStyle="1" w:styleId="Zkladntext121">
    <w:name w:val="Základní text (12)"/>
    <w:basedOn w:val="Zkladntext12"/>
    <w:rPr>
      <w:rFonts w:ascii="Calibri" w:eastAsia="Calibri" w:hAnsi="Calibri" w:cs="Calibri"/>
      <w:b/>
      <w:bCs/>
      <w:i w:val="0"/>
      <w:iCs w:val="0"/>
      <w:smallCaps w:val="0"/>
      <w:strike w:val="0"/>
      <w:color w:val="000000"/>
      <w:spacing w:val="0"/>
      <w:w w:val="100"/>
      <w:position w:val="0"/>
      <w:sz w:val="16"/>
      <w:szCs w:val="16"/>
      <w:u w:val="none"/>
      <w:lang w:val="cs-CZ" w:eastAsia="cs-CZ" w:bidi="cs-CZ"/>
    </w:rPr>
  </w:style>
  <w:style w:type="character" w:customStyle="1" w:styleId="Zkladntext13">
    <w:name w:val="Základní text (13)_"/>
    <w:basedOn w:val="Standardnpsmoodstavce"/>
    <w:link w:val="Zkladntext130"/>
    <w:rPr>
      <w:rFonts w:ascii="Calibri" w:eastAsia="Calibri" w:hAnsi="Calibri" w:cs="Calibri"/>
      <w:b w:val="0"/>
      <w:bCs w:val="0"/>
      <w:i w:val="0"/>
      <w:iCs w:val="0"/>
      <w:smallCaps w:val="0"/>
      <w:strike w:val="0"/>
      <w:sz w:val="17"/>
      <w:szCs w:val="17"/>
      <w:u w:val="none"/>
    </w:rPr>
  </w:style>
  <w:style w:type="character" w:customStyle="1" w:styleId="Zkladntext131">
    <w:name w:val="Základní text (13)"/>
    <w:basedOn w:val="Zkladntext13"/>
    <w:rPr>
      <w:rFonts w:ascii="Calibri" w:eastAsia="Calibri" w:hAnsi="Calibri" w:cs="Calibri"/>
      <w:b w:val="0"/>
      <w:bCs w:val="0"/>
      <w:i w:val="0"/>
      <w:iCs w:val="0"/>
      <w:smallCaps w:val="0"/>
      <w:strike w:val="0"/>
      <w:color w:val="000000"/>
      <w:spacing w:val="0"/>
      <w:w w:val="100"/>
      <w:position w:val="0"/>
      <w:sz w:val="17"/>
      <w:szCs w:val="17"/>
      <w:u w:val="none"/>
      <w:lang w:val="cs-CZ" w:eastAsia="cs-CZ" w:bidi="cs-CZ"/>
    </w:rPr>
  </w:style>
  <w:style w:type="character" w:customStyle="1" w:styleId="Zkladntext13TimesNewRoman8pt">
    <w:name w:val="Základní text (13) + Times New Roman;8 pt"/>
    <w:basedOn w:val="Zkladntext1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14">
    <w:name w:val="Základní text (14)_"/>
    <w:basedOn w:val="Standardnpsmoodstavce"/>
    <w:link w:val="Zkladntext140"/>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Zkladntext14Calibri10ptdkovn0pt">
    <w:name w:val="Základní text (14) + Calibri;10 pt;Řádkování 0 pt"/>
    <w:basedOn w:val="Zkladntext14"/>
    <w:rPr>
      <w:rFonts w:ascii="Calibri" w:eastAsia="Calibri" w:hAnsi="Calibri" w:cs="Calibri"/>
      <w:b w:val="0"/>
      <w:bCs w:val="0"/>
      <w:i w:val="0"/>
      <w:iCs w:val="0"/>
      <w:smallCaps w:val="0"/>
      <w:strike w:val="0"/>
      <w:color w:val="000000"/>
      <w:spacing w:val="-10"/>
      <w:w w:val="100"/>
      <w:position w:val="0"/>
      <w:sz w:val="20"/>
      <w:szCs w:val="20"/>
      <w:u w:val="none"/>
      <w:lang w:val="cs-CZ" w:eastAsia="cs-CZ" w:bidi="cs-CZ"/>
    </w:rPr>
  </w:style>
  <w:style w:type="paragraph" w:customStyle="1" w:styleId="Zkladntext20">
    <w:name w:val="Základní text (2)"/>
    <w:basedOn w:val="Normln"/>
    <w:link w:val="Zkladntext2"/>
    <w:pPr>
      <w:shd w:val="clear" w:color="auto" w:fill="FFFFFF"/>
      <w:spacing w:line="0" w:lineRule="atLeast"/>
    </w:pPr>
    <w:rPr>
      <w:rFonts w:ascii="Georgia" w:eastAsia="Georgia" w:hAnsi="Georgia" w:cs="Georgia"/>
      <w:b/>
      <w:bCs/>
      <w:sz w:val="90"/>
      <w:szCs w:val="90"/>
    </w:rPr>
  </w:style>
  <w:style w:type="paragraph" w:customStyle="1" w:styleId="Nadpis10">
    <w:name w:val="Nadpis #1"/>
    <w:basedOn w:val="Normln"/>
    <w:link w:val="Nadpis1"/>
    <w:pPr>
      <w:shd w:val="clear" w:color="auto" w:fill="FFFFFF"/>
      <w:spacing w:after="180" w:line="0" w:lineRule="atLeast"/>
      <w:outlineLvl w:val="0"/>
    </w:pPr>
    <w:rPr>
      <w:rFonts w:ascii="Franklin Gothic Heavy" w:eastAsia="Franklin Gothic Heavy" w:hAnsi="Franklin Gothic Heavy" w:cs="Franklin Gothic Heavy"/>
      <w:b/>
      <w:bCs/>
      <w:spacing w:val="-10"/>
      <w:sz w:val="44"/>
      <w:szCs w:val="44"/>
    </w:rPr>
  </w:style>
  <w:style w:type="paragraph" w:customStyle="1" w:styleId="Zkladntext30">
    <w:name w:val="Základní text (3)"/>
    <w:basedOn w:val="Normln"/>
    <w:link w:val="Zkladntext3"/>
    <w:pPr>
      <w:shd w:val="clear" w:color="auto" w:fill="FFFFFF"/>
      <w:spacing w:before="180" w:after="300" w:line="0" w:lineRule="atLeast"/>
    </w:pPr>
    <w:rPr>
      <w:rFonts w:ascii="Calibri" w:eastAsia="Calibri" w:hAnsi="Calibri" w:cs="Calibri"/>
      <w:b/>
      <w:bCs/>
      <w:spacing w:val="-10"/>
      <w:sz w:val="22"/>
      <w:szCs w:val="22"/>
    </w:rPr>
  </w:style>
  <w:style w:type="paragraph" w:customStyle="1" w:styleId="Nadpis20">
    <w:name w:val="Nadpis #2"/>
    <w:basedOn w:val="Normln"/>
    <w:link w:val="Nadpis2"/>
    <w:pPr>
      <w:shd w:val="clear" w:color="auto" w:fill="FFFFFF"/>
      <w:spacing w:before="300" w:line="0" w:lineRule="atLeast"/>
      <w:ind w:hanging="720"/>
      <w:outlineLvl w:val="1"/>
    </w:pPr>
    <w:rPr>
      <w:rFonts w:ascii="Franklin Gothic Heavy" w:eastAsia="Franklin Gothic Heavy" w:hAnsi="Franklin Gothic Heavy" w:cs="Franklin Gothic Heavy"/>
      <w:sz w:val="30"/>
      <w:szCs w:val="30"/>
    </w:rPr>
  </w:style>
  <w:style w:type="paragraph" w:customStyle="1" w:styleId="Zkladntext40">
    <w:name w:val="Základní text (4)"/>
    <w:basedOn w:val="Normln"/>
    <w:link w:val="Zkladntext4"/>
    <w:pPr>
      <w:shd w:val="clear" w:color="auto" w:fill="FFFFFF"/>
      <w:spacing w:after="300" w:line="0" w:lineRule="atLeast"/>
      <w:ind w:hanging="720"/>
    </w:pPr>
    <w:rPr>
      <w:rFonts w:ascii="Calibri" w:eastAsia="Calibri" w:hAnsi="Calibri" w:cs="Calibri"/>
      <w:b/>
      <w:bCs/>
      <w:spacing w:val="-10"/>
      <w:sz w:val="23"/>
      <w:szCs w:val="23"/>
    </w:rPr>
  </w:style>
  <w:style w:type="paragraph" w:customStyle="1" w:styleId="Zkladntext50">
    <w:name w:val="Základní text (5)"/>
    <w:basedOn w:val="Normln"/>
    <w:link w:val="Zkladntext5"/>
    <w:pPr>
      <w:shd w:val="clear" w:color="auto" w:fill="FFFFFF"/>
      <w:spacing w:before="300" w:after="480" w:line="0" w:lineRule="atLeast"/>
    </w:pPr>
    <w:rPr>
      <w:rFonts w:ascii="Calibri" w:eastAsia="Calibri" w:hAnsi="Calibri" w:cs="Calibri"/>
      <w:b/>
      <w:bCs/>
      <w:i/>
      <w:iCs/>
      <w:sz w:val="30"/>
      <w:szCs w:val="30"/>
    </w:rPr>
  </w:style>
  <w:style w:type="paragraph" w:customStyle="1" w:styleId="Zkladntext41">
    <w:name w:val="Základní text4"/>
    <w:basedOn w:val="Normln"/>
    <w:link w:val="Zkladntext"/>
    <w:pPr>
      <w:shd w:val="clear" w:color="auto" w:fill="FFFFFF"/>
      <w:spacing w:line="264" w:lineRule="exact"/>
      <w:ind w:hanging="760"/>
    </w:pPr>
    <w:rPr>
      <w:rFonts w:ascii="Calibri" w:eastAsia="Calibri" w:hAnsi="Calibri" w:cs="Calibri"/>
      <w:sz w:val="23"/>
      <w:szCs w:val="23"/>
    </w:rPr>
  </w:style>
  <w:style w:type="paragraph" w:customStyle="1" w:styleId="Zkladntext60">
    <w:name w:val="Základní text (6)"/>
    <w:basedOn w:val="Normln"/>
    <w:link w:val="Zkladntext6"/>
    <w:pPr>
      <w:shd w:val="clear" w:color="auto" w:fill="FFFFFF"/>
      <w:spacing w:after="180" w:line="264" w:lineRule="exact"/>
    </w:pPr>
    <w:rPr>
      <w:rFonts w:ascii="Calibri" w:eastAsia="Calibri" w:hAnsi="Calibri" w:cs="Calibri"/>
      <w:b/>
      <w:bCs/>
      <w:i/>
      <w:iCs/>
      <w:sz w:val="23"/>
      <w:szCs w:val="23"/>
    </w:rPr>
  </w:style>
  <w:style w:type="paragraph" w:customStyle="1" w:styleId="Zkladntext70">
    <w:name w:val="Základní text (7)"/>
    <w:basedOn w:val="Normln"/>
    <w:link w:val="Zkladntext7"/>
    <w:pPr>
      <w:shd w:val="clear" w:color="auto" w:fill="FFFFFF"/>
      <w:spacing w:before="300" w:line="293" w:lineRule="exact"/>
    </w:pPr>
    <w:rPr>
      <w:rFonts w:ascii="Franklin Gothic Heavy" w:eastAsia="Franklin Gothic Heavy" w:hAnsi="Franklin Gothic Heavy" w:cs="Franklin Gothic Heavy"/>
      <w:sz w:val="30"/>
      <w:szCs w:val="30"/>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pacing w:val="-10"/>
      <w:sz w:val="23"/>
      <w:szCs w:val="23"/>
    </w:rPr>
  </w:style>
  <w:style w:type="paragraph" w:customStyle="1" w:styleId="Nadpis30">
    <w:name w:val="Nadpis #3"/>
    <w:basedOn w:val="Normln"/>
    <w:link w:val="Nadpis3"/>
    <w:pPr>
      <w:shd w:val="clear" w:color="auto" w:fill="FFFFFF"/>
      <w:spacing w:before="300" w:after="300" w:line="0" w:lineRule="atLeast"/>
      <w:ind w:hanging="720"/>
      <w:outlineLvl w:val="2"/>
    </w:pPr>
    <w:rPr>
      <w:rFonts w:ascii="Calibri" w:eastAsia="Calibri" w:hAnsi="Calibri" w:cs="Calibri"/>
      <w:b/>
      <w:bCs/>
      <w:sz w:val="28"/>
      <w:szCs w:val="28"/>
    </w:rPr>
  </w:style>
  <w:style w:type="paragraph" w:customStyle="1" w:styleId="Zkladntext80">
    <w:name w:val="Základní text (8)"/>
    <w:basedOn w:val="Normln"/>
    <w:link w:val="Zkladntext8"/>
    <w:pPr>
      <w:shd w:val="clear" w:color="auto" w:fill="FFFFFF"/>
      <w:spacing w:before="180" w:after="240" w:line="0" w:lineRule="atLeast"/>
    </w:pPr>
    <w:rPr>
      <w:rFonts w:ascii="Times New Roman" w:eastAsia="Times New Roman" w:hAnsi="Times New Roman" w:cs="Times New Roman"/>
      <w:b/>
      <w:bCs/>
      <w:sz w:val="28"/>
      <w:szCs w:val="28"/>
    </w:rPr>
  </w:style>
  <w:style w:type="paragraph" w:customStyle="1" w:styleId="Titulekobrzku">
    <w:name w:val="Titulek obrázku"/>
    <w:basedOn w:val="Normln"/>
    <w:link w:val="TitulekobrzkuExact"/>
    <w:pPr>
      <w:shd w:val="clear" w:color="auto" w:fill="FFFFFF"/>
      <w:spacing w:line="264" w:lineRule="exact"/>
      <w:jc w:val="center"/>
    </w:pPr>
    <w:rPr>
      <w:rFonts w:ascii="Calibri" w:eastAsia="Calibri" w:hAnsi="Calibri" w:cs="Calibri"/>
      <w:spacing w:val="-6"/>
      <w:sz w:val="23"/>
      <w:szCs w:val="23"/>
    </w:rPr>
  </w:style>
  <w:style w:type="paragraph" w:customStyle="1" w:styleId="Zkladntext90">
    <w:name w:val="Základní text (9)"/>
    <w:basedOn w:val="Normln"/>
    <w:link w:val="Zkladntext9"/>
    <w:pPr>
      <w:shd w:val="clear" w:color="auto" w:fill="FFFFFF"/>
      <w:spacing w:before="240" w:after="240" w:line="0" w:lineRule="atLeast"/>
      <w:jc w:val="both"/>
    </w:pPr>
    <w:rPr>
      <w:rFonts w:ascii="Times New Roman" w:eastAsia="Times New Roman" w:hAnsi="Times New Roman" w:cs="Times New Roman"/>
      <w:b/>
      <w:bCs/>
      <w:sz w:val="28"/>
      <w:szCs w:val="28"/>
    </w:rPr>
  </w:style>
  <w:style w:type="paragraph" w:customStyle="1" w:styleId="Zkladntext100">
    <w:name w:val="Základní text (10)"/>
    <w:basedOn w:val="Normln"/>
    <w:link w:val="Zkladntext10"/>
    <w:pPr>
      <w:shd w:val="clear" w:color="auto" w:fill="FFFFFF"/>
      <w:spacing w:before="480" w:after="240" w:line="0" w:lineRule="atLeast"/>
      <w:jc w:val="both"/>
    </w:pPr>
    <w:rPr>
      <w:rFonts w:ascii="Calibri" w:eastAsia="Calibri" w:hAnsi="Calibri" w:cs="Calibri"/>
      <w:b/>
      <w:bCs/>
      <w:sz w:val="32"/>
      <w:szCs w:val="32"/>
    </w:rPr>
  </w:style>
  <w:style w:type="paragraph" w:customStyle="1" w:styleId="Obsah0">
    <w:name w:val="Obsah"/>
    <w:basedOn w:val="Normln"/>
    <w:link w:val="Obsah"/>
    <w:pPr>
      <w:shd w:val="clear" w:color="auto" w:fill="FFFFFF"/>
      <w:spacing w:before="300" w:line="264" w:lineRule="exact"/>
      <w:jc w:val="both"/>
    </w:pPr>
    <w:rPr>
      <w:rFonts w:ascii="Calibri" w:eastAsia="Calibri" w:hAnsi="Calibri" w:cs="Calibri"/>
      <w:b/>
      <w:bCs/>
      <w:spacing w:val="-10"/>
      <w:sz w:val="23"/>
      <w:szCs w:val="23"/>
    </w:rPr>
  </w:style>
  <w:style w:type="paragraph" w:customStyle="1" w:styleId="Zkladntext110">
    <w:name w:val="Základní text (11)"/>
    <w:basedOn w:val="Normln"/>
    <w:link w:val="Zkladntext11"/>
    <w:pPr>
      <w:shd w:val="clear" w:color="auto" w:fill="FFFFFF"/>
      <w:spacing w:line="230" w:lineRule="exact"/>
      <w:jc w:val="center"/>
    </w:pPr>
    <w:rPr>
      <w:rFonts w:ascii="Calibri" w:eastAsia="Calibri" w:hAnsi="Calibri" w:cs="Calibri"/>
      <w:b/>
      <w:bCs/>
      <w:sz w:val="19"/>
      <w:szCs w:val="19"/>
    </w:rPr>
  </w:style>
  <w:style w:type="paragraph" w:customStyle="1" w:styleId="Zkladntext120">
    <w:name w:val="Základní text (12)"/>
    <w:basedOn w:val="Normln"/>
    <w:link w:val="Zkladntext12"/>
    <w:pPr>
      <w:shd w:val="clear" w:color="auto" w:fill="FFFFFF"/>
      <w:spacing w:line="230" w:lineRule="exact"/>
      <w:jc w:val="center"/>
    </w:pPr>
    <w:rPr>
      <w:rFonts w:ascii="Calibri" w:eastAsia="Calibri" w:hAnsi="Calibri" w:cs="Calibri"/>
      <w:b/>
      <w:bCs/>
      <w:sz w:val="16"/>
      <w:szCs w:val="16"/>
    </w:rPr>
  </w:style>
  <w:style w:type="paragraph" w:customStyle="1" w:styleId="Zkladntext130">
    <w:name w:val="Základní text (13)"/>
    <w:basedOn w:val="Normln"/>
    <w:link w:val="Zkladntext13"/>
    <w:pPr>
      <w:shd w:val="clear" w:color="auto" w:fill="FFFFFF"/>
      <w:spacing w:line="230" w:lineRule="exact"/>
      <w:jc w:val="both"/>
    </w:pPr>
    <w:rPr>
      <w:rFonts w:ascii="Calibri" w:eastAsia="Calibri" w:hAnsi="Calibri" w:cs="Calibri"/>
      <w:sz w:val="17"/>
      <w:szCs w:val="17"/>
    </w:rPr>
  </w:style>
  <w:style w:type="paragraph" w:customStyle="1" w:styleId="Zkladntext140">
    <w:name w:val="Základní text (14)"/>
    <w:basedOn w:val="Normln"/>
    <w:link w:val="Zkladntext14"/>
    <w:pPr>
      <w:shd w:val="clear" w:color="auto" w:fill="FFFFFF"/>
      <w:spacing w:line="226" w:lineRule="exact"/>
    </w:pPr>
    <w:rPr>
      <w:rFonts w:ascii="Franklin Gothic Heavy" w:eastAsia="Franklin Gothic Heavy" w:hAnsi="Franklin Gothic Heavy" w:cs="Franklin Gothic Heavy"/>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sik@koop.cz" TargetMode="External"/><Relationship Id="rId13" Type="http://schemas.openxmlformats.org/officeDocument/2006/relationships/header" Target="header5.xml"/><Relationship Id="rId18"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B&#345;ezina/media/image1.jpe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odatelna@koop.cz" TargetMode="External"/><Relationship Id="rId23" Type="http://schemas.openxmlformats.org/officeDocument/2006/relationships/image" Target="../B&#345;ezina/media/image3.jpeg" TargetMode="External"/><Relationship Id="rId10" Type="http://schemas.openxmlformats.org/officeDocument/2006/relationships/header" Target="header2.xml"/><Relationship Id="rId19" Type="http://schemas.openxmlformats.org/officeDocument/2006/relationships/image" Target="../B&#345;ezina/media/image2.jpe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koop.cz/" TargetMode="External"/><Relationship Id="rId22"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6841</Words>
  <Characters>40363</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KNTB</Company>
  <LinksUpToDate>false</LinksUpToDate>
  <CharactersWithSpaces>47110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Vinklerová Gabriela</dc:creator>
  <cp:lastModifiedBy> Gabriela Vinklerová</cp:lastModifiedBy>
  <cp:revision>2</cp:revision>
  <dcterms:created xsi:type="dcterms:W3CDTF">2018-04-18T12:15:00Z</dcterms:created>
  <dcterms:modified xsi:type="dcterms:W3CDTF">2018-04-18T12:15:00Z</dcterms:modified>
</cp:coreProperties>
</file>