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51B" w:rsidRDefault="0042451B" w:rsidP="006573CA">
      <w:pPr>
        <w:pStyle w:val="Nadpis30"/>
        <w:keepNext/>
        <w:keepLines/>
        <w:shd w:val="clear" w:color="auto" w:fill="auto"/>
        <w:spacing w:after="130" w:line="180" w:lineRule="exact"/>
        <w:ind w:right="160"/>
        <w:jc w:val="center"/>
      </w:pPr>
    </w:p>
    <w:p w:rsidR="0042451B" w:rsidRDefault="0042451B" w:rsidP="006573CA">
      <w:pPr>
        <w:pStyle w:val="Nadpis10"/>
        <w:keepNext/>
        <w:keepLines/>
        <w:shd w:val="clear" w:color="auto" w:fill="auto"/>
        <w:spacing w:after="0" w:line="780" w:lineRule="exact"/>
      </w:pPr>
    </w:p>
    <w:p w:rsidR="0042451B" w:rsidRDefault="002120B5">
      <w:pPr>
        <w:pStyle w:val="Nadpis20"/>
        <w:keepNext/>
        <w:keepLines/>
        <w:shd w:val="clear" w:color="auto" w:fill="auto"/>
        <w:spacing w:before="0" w:after="135" w:line="440" w:lineRule="exact"/>
        <w:ind w:left="20"/>
      </w:pPr>
      <w:bookmarkStart w:id="0" w:name="bookmark2"/>
      <w:r>
        <w:rPr>
          <w:rStyle w:val="Nadpis21"/>
          <w:b/>
          <w:bCs/>
        </w:rPr>
        <w:t>Kooperativa</w:t>
      </w:r>
      <w:bookmarkEnd w:id="0"/>
    </w:p>
    <w:p w:rsidR="0042451B" w:rsidRDefault="002120B5">
      <w:pPr>
        <w:pStyle w:val="Zkladntext30"/>
        <w:shd w:val="clear" w:color="auto" w:fill="auto"/>
        <w:spacing w:before="0" w:after="269" w:line="180" w:lineRule="exact"/>
        <w:ind w:left="20"/>
      </w:pPr>
      <w:proofErr w:type="spellStart"/>
      <w:r>
        <w:t>VlENNA</w:t>
      </w:r>
      <w:proofErr w:type="spellEnd"/>
      <w:r>
        <w:t xml:space="preserve"> IBS </w:t>
      </w:r>
      <w:proofErr w:type="spellStart"/>
      <w:r>
        <w:t>INtí</w:t>
      </w:r>
      <w:proofErr w:type="spellEnd"/>
      <w:r>
        <w:t xml:space="preserve"> -a R P</w:t>
      </w:r>
    </w:p>
    <w:p w:rsidR="0042451B" w:rsidRDefault="002120B5">
      <w:pPr>
        <w:pStyle w:val="Nadpis40"/>
        <w:keepNext/>
        <w:keepLines/>
        <w:shd w:val="clear" w:color="auto" w:fill="auto"/>
        <w:spacing w:before="0" w:after="48" w:line="300" w:lineRule="exact"/>
        <w:ind w:left="20" w:right="5980" w:firstLine="0"/>
      </w:pPr>
      <w:bookmarkStart w:id="1" w:name="bookmark3"/>
      <w:r>
        <w:t>Dodatek č. 1 k pojistné smlouvě č. 7720600551</w:t>
      </w:r>
      <w:bookmarkEnd w:id="1"/>
    </w:p>
    <w:p w:rsidR="0042451B" w:rsidRDefault="002120B5">
      <w:pPr>
        <w:pStyle w:val="Zkladntext40"/>
        <w:shd w:val="clear" w:color="auto" w:fill="auto"/>
        <w:spacing w:before="0" w:after="287" w:line="210" w:lineRule="exact"/>
        <w:ind w:left="20" w:firstLine="0"/>
      </w:pPr>
      <w:bookmarkStart w:id="2" w:name="bookmark4"/>
      <w:r>
        <w:t>Úsek pojištění hospodářských rizik</w:t>
      </w:r>
      <w:bookmarkEnd w:id="2"/>
    </w:p>
    <w:p w:rsidR="0042451B" w:rsidRDefault="002120B5">
      <w:pPr>
        <w:pStyle w:val="Zkladntext50"/>
        <w:shd w:val="clear" w:color="auto" w:fill="auto"/>
        <w:spacing w:before="0" w:after="265" w:line="240" w:lineRule="exact"/>
        <w:ind w:left="20"/>
      </w:pPr>
      <w:bookmarkStart w:id="3" w:name="bookmark5"/>
      <w:r>
        <w:t>Pojištění majetku Krajská nemocnice T. Bati, a.s.</w:t>
      </w:r>
      <w:bookmarkEnd w:id="3"/>
    </w:p>
    <w:p w:rsidR="0042451B" w:rsidRDefault="002120B5">
      <w:pPr>
        <w:pStyle w:val="Zkladntext22"/>
        <w:shd w:val="clear" w:color="auto" w:fill="auto"/>
        <w:spacing w:before="0" w:after="270" w:line="200" w:lineRule="exact"/>
        <w:ind w:left="20" w:firstLine="0"/>
      </w:pPr>
      <w:r>
        <w:t>sjednané mezí smluvními stranami:</w:t>
      </w:r>
    </w:p>
    <w:p w:rsidR="0042451B" w:rsidRDefault="002120B5">
      <w:pPr>
        <w:pStyle w:val="Nadpis40"/>
        <w:keepNext/>
        <w:keepLines/>
        <w:shd w:val="clear" w:color="auto" w:fill="auto"/>
        <w:spacing w:before="0" w:after="0" w:line="300" w:lineRule="exact"/>
        <w:ind w:left="20" w:firstLine="0"/>
        <w:jc w:val="both"/>
      </w:pPr>
      <w:bookmarkStart w:id="4" w:name="bookmark6"/>
      <w:r>
        <w:t xml:space="preserve">Kooperativa pojišťovna, </w:t>
      </w:r>
      <w:r>
        <w:t xml:space="preserve">a.s., </w:t>
      </w:r>
      <w:proofErr w:type="spellStart"/>
      <w:r>
        <w:t>Vienna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Group</w:t>
      </w:r>
      <w:bookmarkEnd w:id="4"/>
    </w:p>
    <w:p w:rsidR="0042451B" w:rsidRDefault="002120B5">
      <w:pPr>
        <w:pStyle w:val="Zkladntext40"/>
        <w:shd w:val="clear" w:color="auto" w:fill="auto"/>
        <w:tabs>
          <w:tab w:val="right" w:pos="3260"/>
          <w:tab w:val="left" w:pos="3465"/>
        </w:tabs>
        <w:spacing w:before="0" w:after="0" w:line="293" w:lineRule="exact"/>
        <w:ind w:left="20" w:right="4220" w:firstLine="0"/>
        <w:jc w:val="left"/>
      </w:pPr>
      <w:bookmarkStart w:id="5" w:name="bookmark7"/>
      <w:r>
        <w:t>se sídlem Praha 1, Templová 747, PSČ 110 01, Česká republika IČ: 47116617</w:t>
      </w:r>
      <w:r>
        <w:tab/>
        <w:t>DIČ:</w:t>
      </w:r>
      <w:r>
        <w:tab/>
        <w:t>CZ47116617</w:t>
      </w:r>
      <w:bookmarkEnd w:id="5"/>
    </w:p>
    <w:p w:rsidR="0042451B" w:rsidRDefault="002120B5">
      <w:pPr>
        <w:pStyle w:val="Zkladntext22"/>
        <w:shd w:val="clear" w:color="auto" w:fill="auto"/>
        <w:spacing w:before="0" w:after="0" w:line="264" w:lineRule="exact"/>
        <w:ind w:left="20" w:right="3020" w:firstLine="0"/>
        <w:jc w:val="left"/>
      </w:pPr>
      <w:r>
        <w:t xml:space="preserve">zapsaná v obchodním rejstříku vedeném Městským soudem v Praze, </w:t>
      </w:r>
      <w:proofErr w:type="spellStart"/>
      <w:r>
        <w:t>sp</w:t>
      </w:r>
      <w:proofErr w:type="spellEnd"/>
      <w:r>
        <w:t xml:space="preserve">. zn. B 1897 (dále jen </w:t>
      </w:r>
      <w:r>
        <w:rPr>
          <w:rStyle w:val="Zkladntext105ptTun"/>
        </w:rPr>
        <w:t>„pojistitel")</w:t>
      </w:r>
    </w:p>
    <w:p w:rsidR="0042451B" w:rsidRDefault="002120B5">
      <w:pPr>
        <w:pStyle w:val="Zkladntext22"/>
        <w:shd w:val="clear" w:color="auto" w:fill="auto"/>
        <w:spacing w:before="0" w:after="0" w:line="264" w:lineRule="exact"/>
        <w:ind w:left="20" w:firstLine="0"/>
      </w:pPr>
      <w:r>
        <w:t>zastoupený na základě zmocnění níže</w:t>
      </w:r>
      <w:r>
        <w:t xml:space="preserve"> podepsanými osobami.</w:t>
      </w:r>
    </w:p>
    <w:p w:rsidR="0042451B" w:rsidRDefault="002120B5">
      <w:pPr>
        <w:pStyle w:val="Zkladntext22"/>
        <w:shd w:val="clear" w:color="auto" w:fill="auto"/>
        <w:spacing w:before="0" w:after="0" w:line="264" w:lineRule="exact"/>
        <w:ind w:left="20" w:firstLine="0"/>
      </w:pPr>
      <w:r>
        <w:t>Pracoviště: Agentura jižní Morava, Nádražní 14, Brno, PSČ 602 00</w:t>
      </w:r>
    </w:p>
    <w:p w:rsidR="0042451B" w:rsidRDefault="002120B5">
      <w:pPr>
        <w:pStyle w:val="Zkladntext60"/>
        <w:shd w:val="clear" w:color="auto" w:fill="auto"/>
        <w:spacing w:after="231"/>
        <w:ind w:left="20" w:right="860"/>
      </w:pPr>
      <w:r>
        <w:t xml:space="preserve">Korespondenční adresa: Kooperativa pojišťovna, a.s., </w:t>
      </w:r>
      <w:proofErr w:type="spellStart"/>
      <w:r>
        <w:t>Vienna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Group, Agentura Jižní Morava, Osvoboditelů</w:t>
      </w:r>
      <w:r>
        <w:rPr>
          <w:rStyle w:val="Zkladntext6105ptTunNekurzva"/>
        </w:rPr>
        <w:t xml:space="preserve"> 5301, </w:t>
      </w:r>
      <w:r>
        <w:t xml:space="preserve">Zlín, </w:t>
      </w:r>
      <w:r>
        <w:rPr>
          <w:rStyle w:val="Zkladntext61"/>
          <w:i/>
          <w:iCs/>
        </w:rPr>
        <w:t>PSČ 760 01,</w:t>
      </w:r>
      <w:r>
        <w:rPr>
          <w:rStyle w:val="Zkladntext6Nekurzva"/>
        </w:rPr>
        <w:t xml:space="preserve"> tel: 577696401, e-mail: </w:t>
      </w:r>
      <w:hyperlink r:id="rId8" w:history="1">
        <w:r>
          <w:rPr>
            <w:rStyle w:val="Hypertextovodkaz"/>
            <w:i w:val="0"/>
            <w:iCs w:val="0"/>
            <w:lang w:val="en-US" w:eastAsia="en-US" w:bidi="en-US"/>
          </w:rPr>
          <w:t>jsik@koop.cz</w:t>
        </w:r>
      </w:hyperlink>
    </w:p>
    <w:p w:rsidR="0042451B" w:rsidRDefault="002120B5">
      <w:pPr>
        <w:pStyle w:val="Zkladntext22"/>
        <w:shd w:val="clear" w:color="auto" w:fill="auto"/>
        <w:spacing w:before="0" w:after="271" w:line="200" w:lineRule="exact"/>
        <w:ind w:left="20" w:firstLine="0"/>
      </w:pPr>
      <w:r>
        <w:t>a</w:t>
      </w:r>
    </w:p>
    <w:p w:rsidR="0042451B" w:rsidRDefault="002120B5">
      <w:pPr>
        <w:pStyle w:val="Nadpis40"/>
        <w:keepNext/>
        <w:keepLines/>
        <w:shd w:val="clear" w:color="auto" w:fill="auto"/>
        <w:spacing w:before="0" w:after="0" w:line="293" w:lineRule="exact"/>
        <w:ind w:left="20" w:firstLine="0"/>
        <w:jc w:val="both"/>
      </w:pPr>
      <w:bookmarkStart w:id="6" w:name="bookmark8"/>
      <w:r>
        <w:t>Krajská nemocnice T. Bati, a.s.</w:t>
      </w:r>
      <w:bookmarkEnd w:id="6"/>
    </w:p>
    <w:p w:rsidR="0042451B" w:rsidRDefault="002120B5">
      <w:pPr>
        <w:pStyle w:val="Zkladntext40"/>
        <w:shd w:val="clear" w:color="auto" w:fill="auto"/>
        <w:tabs>
          <w:tab w:val="right" w:pos="3260"/>
          <w:tab w:val="left" w:pos="3465"/>
        </w:tabs>
        <w:spacing w:before="0" w:after="0" w:line="293" w:lineRule="exact"/>
        <w:ind w:left="20" w:right="860" w:firstLine="0"/>
        <w:jc w:val="left"/>
      </w:pPr>
      <w:bookmarkStart w:id="7" w:name="bookmark9"/>
      <w:r>
        <w:t xml:space="preserve">se </w:t>
      </w:r>
      <w:proofErr w:type="spellStart"/>
      <w:r>
        <w:t>sidlem</w:t>
      </w:r>
      <w:proofErr w:type="spellEnd"/>
      <w:r>
        <w:t xml:space="preserve"> ve Zlíně, Havlíčkovo nábřeží 600, PSČ 762 75, Česká republika IČ: 27661989</w:t>
      </w:r>
      <w:r>
        <w:tab/>
        <w:t>DIČ:</w:t>
      </w:r>
      <w:r>
        <w:tab/>
        <w:t>CZ27661989</w:t>
      </w:r>
      <w:bookmarkEnd w:id="7"/>
    </w:p>
    <w:p w:rsidR="0042451B" w:rsidRDefault="002120B5">
      <w:pPr>
        <w:pStyle w:val="Zkladntext22"/>
        <w:shd w:val="clear" w:color="auto" w:fill="auto"/>
        <w:spacing w:before="0" w:after="0" w:line="264" w:lineRule="exact"/>
        <w:ind w:left="20" w:right="860" w:firstLine="0"/>
        <w:jc w:val="left"/>
      </w:pPr>
      <w:r>
        <w:t xml:space="preserve">vedená u rejstříkového soudu v Brně, </w:t>
      </w:r>
      <w:proofErr w:type="spellStart"/>
      <w:r>
        <w:t>sp</w:t>
      </w:r>
      <w:proofErr w:type="spellEnd"/>
      <w:r>
        <w:t xml:space="preserve">. zn. B 4437 (dále jen </w:t>
      </w:r>
      <w:r>
        <w:rPr>
          <w:rStyle w:val="Zkladntext105ptTun"/>
        </w:rPr>
        <w:t>„pojistník")</w:t>
      </w:r>
    </w:p>
    <w:p w:rsidR="0042451B" w:rsidRDefault="002120B5">
      <w:pPr>
        <w:pStyle w:val="Zkladntext22"/>
        <w:shd w:val="clear" w:color="auto" w:fill="auto"/>
        <w:spacing w:before="0" w:after="0" w:line="264" w:lineRule="exact"/>
        <w:ind w:left="20" w:firstLine="0"/>
      </w:pPr>
      <w:r>
        <w:t xml:space="preserve">Zastoupená: Ing. Dana </w:t>
      </w:r>
      <w:proofErr w:type="spellStart"/>
      <w:r>
        <w:t>Barnášová</w:t>
      </w:r>
      <w:proofErr w:type="spellEnd"/>
      <w:r>
        <w:t>, předseda představenstva</w:t>
      </w:r>
    </w:p>
    <w:p w:rsidR="0042451B" w:rsidRDefault="002120B5">
      <w:pPr>
        <w:pStyle w:val="Zkladntext22"/>
        <w:shd w:val="clear" w:color="auto" w:fill="auto"/>
        <w:spacing w:before="0" w:after="231" w:line="264" w:lineRule="exact"/>
        <w:ind w:left="1240" w:firstLine="0"/>
        <w:jc w:val="left"/>
      </w:pPr>
      <w:r>
        <w:t>MUDr. Bohuslav Škubal, CSc., člen představenstva</w:t>
      </w:r>
    </w:p>
    <w:p w:rsidR="0042451B" w:rsidRDefault="002120B5">
      <w:pPr>
        <w:pStyle w:val="Zkladntext22"/>
        <w:shd w:val="clear" w:color="auto" w:fill="auto"/>
        <w:spacing w:before="0" w:after="263" w:line="200" w:lineRule="exact"/>
        <w:ind w:left="20" w:firstLine="0"/>
      </w:pPr>
      <w:r>
        <w:t>Korespondenční adresa „pojistníka" je totožná s korespondenční adresou „pojišťovacího makléře".</w:t>
      </w:r>
    </w:p>
    <w:p w:rsidR="0042451B" w:rsidRDefault="002120B5">
      <w:pPr>
        <w:pStyle w:val="Zkladntext22"/>
        <w:shd w:val="clear" w:color="auto" w:fill="auto"/>
        <w:spacing w:before="0" w:after="241" w:line="200" w:lineRule="exact"/>
        <w:ind w:left="20" w:firstLine="0"/>
      </w:pPr>
      <w:r>
        <w:t>uzavírají</w:t>
      </w:r>
    </w:p>
    <w:p w:rsidR="0042451B" w:rsidRDefault="002120B5">
      <w:pPr>
        <w:pStyle w:val="Zkladntext22"/>
        <w:shd w:val="clear" w:color="auto" w:fill="auto"/>
        <w:spacing w:before="0" w:after="231" w:line="264" w:lineRule="exact"/>
        <w:ind w:left="20" w:right="860" w:firstLine="0"/>
      </w:pPr>
      <w:r>
        <w:t xml:space="preserve">ve smyslu zákona č. 37/2004 Sb. o pojistné </w:t>
      </w:r>
      <w:r>
        <w:t>smlouvě v platném znění tento dodatek k pojistné smlouvě, který spolu s pojistnou smlouvou, s pojistnými podmínkami pojistitele a přílohami, na které se tato smlouva odvolává, tvoří nedílný celek.</w:t>
      </w:r>
    </w:p>
    <w:p w:rsidR="0042451B" w:rsidRDefault="002120B5">
      <w:pPr>
        <w:pStyle w:val="Zkladntext22"/>
        <w:shd w:val="clear" w:color="auto" w:fill="auto"/>
        <w:spacing w:before="0" w:after="17" w:line="200" w:lineRule="exact"/>
        <w:ind w:left="20" w:firstLine="0"/>
      </w:pPr>
      <w:r>
        <w:t>Tento dodatek byl sjednán prostřednictvím pojišťovacího mak</w:t>
      </w:r>
      <w:r>
        <w:t>léře:</w:t>
      </w:r>
    </w:p>
    <w:p w:rsidR="0042451B" w:rsidRDefault="002120B5">
      <w:pPr>
        <w:pStyle w:val="Nadpis40"/>
        <w:keepNext/>
        <w:keepLines/>
        <w:shd w:val="clear" w:color="auto" w:fill="auto"/>
        <w:spacing w:before="0" w:after="0" w:line="298" w:lineRule="exact"/>
        <w:ind w:left="20" w:firstLine="0"/>
        <w:jc w:val="both"/>
      </w:pPr>
      <w:bookmarkStart w:id="8" w:name="bookmark10"/>
      <w:r>
        <w:t>RENOAAIA, a.s.</w:t>
      </w:r>
      <w:bookmarkEnd w:id="8"/>
    </w:p>
    <w:p w:rsidR="0042451B" w:rsidRDefault="002120B5">
      <w:pPr>
        <w:pStyle w:val="Zkladntext40"/>
        <w:shd w:val="clear" w:color="auto" w:fill="auto"/>
        <w:spacing w:before="0" w:after="0" w:line="298" w:lineRule="exact"/>
        <w:ind w:left="20" w:right="4720" w:firstLine="0"/>
        <w:jc w:val="left"/>
      </w:pPr>
      <w:bookmarkStart w:id="9" w:name="bookmark11"/>
      <w:r>
        <w:t>se sídlem Holandská 874/8,639 00, Brno, Česká republika IČ: 48391301</w:t>
      </w:r>
      <w:bookmarkEnd w:id="9"/>
    </w:p>
    <w:p w:rsidR="0042451B" w:rsidRDefault="002120B5">
      <w:pPr>
        <w:pStyle w:val="Zkladntext40"/>
        <w:shd w:val="clear" w:color="auto" w:fill="auto"/>
        <w:spacing w:before="0" w:after="309" w:line="210" w:lineRule="exact"/>
        <w:ind w:left="20" w:firstLine="0"/>
      </w:pPr>
      <w:r>
        <w:rPr>
          <w:rStyle w:val="Zkladntext410ptNetun"/>
        </w:rPr>
        <w:t xml:space="preserve">(dále jen </w:t>
      </w:r>
      <w:r>
        <w:t>„pojišťovací makléř")</w:t>
      </w:r>
    </w:p>
    <w:p w:rsidR="0042451B" w:rsidRDefault="002120B5">
      <w:pPr>
        <w:pStyle w:val="Zkladntext22"/>
        <w:shd w:val="clear" w:color="auto" w:fill="auto"/>
        <w:spacing w:before="0" w:after="0" w:line="200" w:lineRule="exact"/>
        <w:ind w:left="20" w:firstLine="0"/>
      </w:pPr>
      <w:r>
        <w:t xml:space="preserve">Korespondenční adresa poj. </w:t>
      </w:r>
      <w:proofErr w:type="gramStart"/>
      <w:r>
        <w:t>makléře</w:t>
      </w:r>
      <w:proofErr w:type="gramEnd"/>
      <w:r>
        <w:t>: RENOMIA, a.s., Wilsonova 217/7, 75002 Přerov, Česká republika.</w:t>
      </w:r>
    </w:p>
    <w:p w:rsidR="0042451B" w:rsidRDefault="002120B5">
      <w:pPr>
        <w:pStyle w:val="Zkladntext60"/>
        <w:shd w:val="clear" w:color="auto" w:fill="auto"/>
        <w:spacing w:after="291"/>
        <w:ind w:left="620" w:right="360"/>
        <w:jc w:val="left"/>
      </w:pPr>
      <w:r>
        <w:t xml:space="preserve">Tímto dodatkem k pojistné smlouvě </w:t>
      </w:r>
      <w:r>
        <w:t xml:space="preserve">se účinností od </w:t>
      </w:r>
      <w:proofErr w:type="gramStart"/>
      <w:r>
        <w:t>01.03.2012</w:t>
      </w:r>
      <w:proofErr w:type="gramEnd"/>
      <w:r>
        <w:t xml:space="preserve"> navyšuje pojistná částka souboru nemovitostí v části 2. Škodové živelní pojištění, bod 2.1.1. o 2</w:t>
      </w:r>
      <w:r>
        <w:rPr>
          <w:rStyle w:val="Zkladntext6105ptTunNekurzva"/>
        </w:rPr>
        <w:t xml:space="preserve"> 242 </w:t>
      </w:r>
      <w:r>
        <w:t>783 000 Kč. Původní ustanovení tohoto bodu je nahrazeno dále uvedeným zněním.</w:t>
      </w:r>
    </w:p>
    <w:p w:rsidR="0042451B" w:rsidRDefault="002120B5">
      <w:pPr>
        <w:pStyle w:val="Zkladntext60"/>
        <w:shd w:val="clear" w:color="auto" w:fill="auto"/>
        <w:spacing w:after="318" w:line="200" w:lineRule="exact"/>
        <w:ind w:left="620"/>
        <w:jc w:val="left"/>
      </w:pPr>
      <w:r>
        <w:t>Ostatní ustanovení pojistné smlouvy se nemění, ne</w:t>
      </w:r>
      <w:r>
        <w:t>ní-li dále uvedeno jinak.</w:t>
      </w:r>
    </w:p>
    <w:p w:rsidR="0042451B" w:rsidRDefault="002120B5">
      <w:pPr>
        <w:pStyle w:val="Nadpis40"/>
        <w:keepNext/>
        <w:keepLines/>
        <w:shd w:val="clear" w:color="auto" w:fill="auto"/>
        <w:spacing w:before="0" w:after="156" w:line="300" w:lineRule="exact"/>
        <w:ind w:left="620"/>
      </w:pPr>
      <w:bookmarkStart w:id="10" w:name="bookmark12"/>
      <w:r>
        <w:lastRenderedPageBreak/>
        <w:t>2. Škodové živelní pojištění</w:t>
      </w:r>
      <w:bookmarkEnd w:id="10"/>
    </w:p>
    <w:p w:rsidR="0042451B" w:rsidRDefault="002120B5">
      <w:pPr>
        <w:pStyle w:val="Zkladntext22"/>
        <w:shd w:val="clear" w:color="auto" w:fill="auto"/>
        <w:spacing w:before="0" w:after="227" w:line="264" w:lineRule="exact"/>
        <w:ind w:left="500" w:right="260" w:firstLine="0"/>
      </w:pPr>
      <w:r>
        <w:rPr>
          <w:rStyle w:val="Zkladntext105ptTun"/>
        </w:rPr>
        <w:t xml:space="preserve">Pojištění se řídí </w:t>
      </w:r>
      <w:r>
        <w:t>touto pojistnou smlouvou, Všeobecnými pojistnými podmínkami (VPP P-100/09), Zvláštními pojistnými podmínkami (ZPP P-150/05) a Dodatkovými pojistnými podmínkami (DZ1, DZ2, DZ3, DZ6, DZ</w:t>
      </w:r>
      <w:r>
        <w:t xml:space="preserve">7, DZ8, DZ12, D0B1, D0B3, D0B4, DOB5 a DOB7), které jsou nedílnou součástí pojistné smlouvy, </w:t>
      </w:r>
      <w:r>
        <w:rPr>
          <w:rStyle w:val="Zkladntext105ptTun0"/>
        </w:rPr>
        <w:t>není-li dále v této pojistné smlouvě uvedeno jinak</w:t>
      </w:r>
      <w:r>
        <w:rPr>
          <w:rStyle w:val="Zkladntext105ptTun"/>
        </w:rPr>
        <w:t>.</w:t>
      </w:r>
    </w:p>
    <w:p w:rsidR="0042451B" w:rsidRDefault="002120B5">
      <w:pPr>
        <w:pStyle w:val="Zkladntext70"/>
        <w:shd w:val="clear" w:color="auto" w:fill="auto"/>
        <w:spacing w:before="0" w:after="165" w:line="280" w:lineRule="exact"/>
        <w:ind w:left="180"/>
      </w:pPr>
      <w:bookmarkStart w:id="11" w:name="bookmark13"/>
      <w:r>
        <w:t>2.1. Předmět pojištění, pojistná hodnota, pojistná částka</w:t>
      </w:r>
      <w:bookmarkEnd w:id="11"/>
    </w:p>
    <w:p w:rsidR="0042451B" w:rsidRDefault="002120B5">
      <w:pPr>
        <w:pStyle w:val="Zkladntext22"/>
        <w:numPr>
          <w:ilvl w:val="0"/>
          <w:numId w:val="1"/>
        </w:numPr>
        <w:shd w:val="clear" w:color="auto" w:fill="auto"/>
        <w:spacing w:before="0" w:after="0" w:line="264" w:lineRule="exact"/>
        <w:ind w:left="620" w:right="260"/>
        <w:jc w:val="left"/>
      </w:pPr>
      <w:r>
        <w:rPr>
          <w:rStyle w:val="Zkladntext105ptTun"/>
        </w:rPr>
        <w:t xml:space="preserve"> Soubor nemovitostí </w:t>
      </w:r>
      <w:r>
        <w:t xml:space="preserve">vlastních </w:t>
      </w:r>
      <w:r>
        <w:rPr>
          <w:rStyle w:val="Zkladntext105ptTun"/>
        </w:rPr>
        <w:t xml:space="preserve">a </w:t>
      </w:r>
      <w:r>
        <w:t xml:space="preserve">cizích (budov a </w:t>
      </w:r>
      <w:r>
        <w:t xml:space="preserve">staveb) včetně příslušenství a ostatních nemovitostí, jako např. zábradlí, osvětlení, lampy, lavičky, kanalizace včetně septiků, oplocení, veřejné osvětlení, inženýrské sítě, apod. a včetně všech rozestavěných nemovitostí, odpadkové koše, vjezdové závory, </w:t>
      </w:r>
      <w:r>
        <w:t>dopravní značky s výjimkou pojištění souboru ostatních nemovitostí jako např. zpevněná nádvoří a plochy, parkoviště, silnice, komunikace, vozovky, cesty a chodníky, stavby na vodních tocích, mosty, jímky, studny apod.</w:t>
      </w:r>
    </w:p>
    <w:p w:rsidR="0042451B" w:rsidRDefault="002120B5">
      <w:pPr>
        <w:pStyle w:val="Zkladntext22"/>
        <w:shd w:val="clear" w:color="auto" w:fill="auto"/>
        <w:spacing w:before="0" w:after="23" w:line="210" w:lineRule="exact"/>
        <w:ind w:left="620" w:firstLine="0"/>
        <w:jc w:val="left"/>
      </w:pPr>
      <w:r>
        <w:t xml:space="preserve">Pojištění se sjednává na </w:t>
      </w:r>
      <w:r>
        <w:rPr>
          <w:rStyle w:val="Zkladntext105ptTun"/>
        </w:rPr>
        <w:t>novou hodnotu</w:t>
      </w:r>
      <w:r>
        <w:rPr>
          <w:rStyle w:val="Zkladntext105ptTun"/>
        </w:rPr>
        <w:t>.</w:t>
      </w:r>
    </w:p>
    <w:p w:rsidR="0042451B" w:rsidRDefault="002120B5">
      <w:pPr>
        <w:pStyle w:val="Zkladntext22"/>
        <w:shd w:val="clear" w:color="auto" w:fill="auto"/>
        <w:spacing w:before="0" w:after="271" w:line="210" w:lineRule="exact"/>
        <w:ind w:left="620" w:firstLine="0"/>
        <w:jc w:val="left"/>
      </w:pPr>
      <w:r>
        <w:t xml:space="preserve">Pojistná částka: </w:t>
      </w:r>
      <w:r>
        <w:rPr>
          <w:rStyle w:val="Zkladntext105ptTun"/>
        </w:rPr>
        <w:t>2 373 783 000 Kč</w:t>
      </w:r>
    </w:p>
    <w:p w:rsidR="0042451B" w:rsidRDefault="002120B5">
      <w:pPr>
        <w:pStyle w:val="Zkladntext60"/>
        <w:shd w:val="clear" w:color="auto" w:fill="auto"/>
        <w:spacing w:after="270" w:line="200" w:lineRule="exact"/>
        <w:ind w:left="620"/>
        <w:jc w:val="left"/>
      </w:pPr>
      <w:r>
        <w:t>Ostatní ustanovení této části pojistné smlouvy se nemění.</w:t>
      </w:r>
    </w:p>
    <w:p w:rsidR="0042451B" w:rsidRDefault="002120B5">
      <w:pPr>
        <w:pStyle w:val="Nadpis40"/>
        <w:keepNext/>
        <w:keepLines/>
        <w:shd w:val="clear" w:color="auto" w:fill="auto"/>
        <w:spacing w:before="0" w:after="175" w:line="300" w:lineRule="exact"/>
        <w:ind w:left="620"/>
      </w:pPr>
      <w:bookmarkStart w:id="12" w:name="bookmark14"/>
      <w:r>
        <w:t>14. Cena a platební podmínky</w:t>
      </w:r>
      <w:bookmarkEnd w:id="12"/>
    </w:p>
    <w:p w:rsidR="0042451B" w:rsidRDefault="002120B5">
      <w:pPr>
        <w:pStyle w:val="Zkladntext40"/>
        <w:shd w:val="clear" w:color="auto" w:fill="auto"/>
        <w:spacing w:before="0" w:after="236" w:line="210" w:lineRule="exact"/>
        <w:ind w:left="620"/>
        <w:jc w:val="left"/>
      </w:pPr>
      <w:r>
        <w:t>14.1. Roční pojistné:</w:t>
      </w:r>
    </w:p>
    <w:p w:rsidR="0042451B" w:rsidRDefault="002120B5">
      <w:pPr>
        <w:pStyle w:val="Zkladntext22"/>
        <w:numPr>
          <w:ilvl w:val="0"/>
          <w:numId w:val="2"/>
        </w:numPr>
        <w:shd w:val="clear" w:color="auto" w:fill="auto"/>
        <w:spacing w:before="0" w:after="0" w:line="210" w:lineRule="exact"/>
        <w:ind w:left="620"/>
        <w:jc w:val="left"/>
      </w:pPr>
      <w:r>
        <w:t xml:space="preserve"> Škodové živelní pojištění</w:t>
      </w:r>
    </w:p>
    <w:p w:rsidR="0042451B" w:rsidRDefault="002120B5">
      <w:pPr>
        <w:pStyle w:val="Zkladntext22"/>
        <w:shd w:val="clear" w:color="auto" w:fill="auto"/>
        <w:tabs>
          <w:tab w:val="center" w:pos="9116"/>
          <w:tab w:val="center" w:pos="9101"/>
          <w:tab w:val="right" w:pos="9671"/>
        </w:tabs>
        <w:spacing w:before="0" w:after="0" w:line="264" w:lineRule="exact"/>
        <w:ind w:left="720" w:firstLine="0"/>
      </w:pPr>
      <w:r>
        <w:t xml:space="preserve">Pojistné </w:t>
      </w:r>
      <w:r>
        <w:tab/>
        <w:t>437</w:t>
      </w:r>
      <w:r>
        <w:tab/>
        <w:t>236,-</w:t>
      </w:r>
      <w:r>
        <w:tab/>
        <w:t>Kč</w:t>
      </w:r>
    </w:p>
    <w:p w:rsidR="0042451B" w:rsidRDefault="002120B5">
      <w:pPr>
        <w:pStyle w:val="Zkladntext22"/>
        <w:shd w:val="clear" w:color="auto" w:fill="auto"/>
        <w:spacing w:before="0" w:after="0" w:line="264" w:lineRule="exact"/>
        <w:ind w:left="620"/>
        <w:jc w:val="left"/>
      </w:pPr>
      <w:proofErr w:type="gramStart"/>
      <w:r>
        <w:rPr>
          <w:rStyle w:val="Zkladntext105ptTun"/>
        </w:rPr>
        <w:t>14..1.2</w:t>
      </w:r>
      <w:proofErr w:type="gramEnd"/>
      <w:r>
        <w:rPr>
          <w:rStyle w:val="Zkladntext105ptTun"/>
        </w:rPr>
        <w:t xml:space="preserve"> </w:t>
      </w:r>
      <w:r>
        <w:t>Škodové pojištění pro případ odcizení a vandalismu</w:t>
      </w:r>
    </w:p>
    <w:p w:rsidR="0042451B" w:rsidRDefault="002120B5">
      <w:pPr>
        <w:pStyle w:val="Zkladntext22"/>
        <w:shd w:val="clear" w:color="auto" w:fill="auto"/>
        <w:tabs>
          <w:tab w:val="center" w:pos="9116"/>
          <w:tab w:val="center" w:pos="9106"/>
          <w:tab w:val="right" w:pos="9671"/>
        </w:tabs>
        <w:spacing w:before="0" w:after="0" w:line="264" w:lineRule="exact"/>
        <w:ind w:left="720" w:firstLine="0"/>
      </w:pPr>
      <w:r>
        <w:t xml:space="preserve">Pojistné </w:t>
      </w:r>
      <w:r>
        <w:tab/>
        <w:t>9</w:t>
      </w:r>
      <w:r>
        <w:tab/>
        <w:t>870,-</w:t>
      </w:r>
      <w:r>
        <w:tab/>
        <w:t>Kč</w:t>
      </w:r>
    </w:p>
    <w:p w:rsidR="0042451B" w:rsidRDefault="002120B5">
      <w:pPr>
        <w:pStyle w:val="Zkladntext22"/>
        <w:numPr>
          <w:ilvl w:val="0"/>
          <w:numId w:val="3"/>
        </w:numPr>
        <w:shd w:val="clear" w:color="auto" w:fill="auto"/>
        <w:spacing w:before="0" w:after="0" w:line="264" w:lineRule="exact"/>
        <w:ind w:left="620"/>
        <w:jc w:val="left"/>
      </w:pPr>
      <w:r>
        <w:t xml:space="preserve"> Škodové pojištění skel</w:t>
      </w:r>
    </w:p>
    <w:p w:rsidR="0042451B" w:rsidRDefault="002120B5">
      <w:pPr>
        <w:pStyle w:val="Zkladntext22"/>
        <w:shd w:val="clear" w:color="auto" w:fill="auto"/>
        <w:tabs>
          <w:tab w:val="center" w:leader="dot" w:pos="8746"/>
          <w:tab w:val="center" w:pos="9116"/>
          <w:tab w:val="left" w:pos="9541"/>
        </w:tabs>
        <w:spacing w:before="0" w:after="0" w:line="264" w:lineRule="exact"/>
        <w:ind w:left="720" w:firstLine="0"/>
      </w:pPr>
      <w:r>
        <w:t xml:space="preserve">Pojistné </w:t>
      </w:r>
      <w:r>
        <w:tab/>
        <w:t>1</w:t>
      </w:r>
      <w:r>
        <w:tab/>
        <w:t>575,-</w:t>
      </w:r>
      <w:r>
        <w:tab/>
        <w:t>Kč</w:t>
      </w:r>
    </w:p>
    <w:p w:rsidR="0042451B" w:rsidRDefault="002120B5">
      <w:pPr>
        <w:pStyle w:val="Zkladntext22"/>
        <w:numPr>
          <w:ilvl w:val="0"/>
          <w:numId w:val="3"/>
        </w:numPr>
        <w:shd w:val="clear" w:color="auto" w:fill="auto"/>
        <w:spacing w:before="0" w:after="0" w:line="264" w:lineRule="exact"/>
        <w:ind w:left="620"/>
        <w:jc w:val="left"/>
      </w:pPr>
      <w:r>
        <w:t xml:space="preserve"> Škodové pojištění elektroniky</w:t>
      </w:r>
    </w:p>
    <w:p w:rsidR="0042451B" w:rsidRDefault="002120B5">
      <w:pPr>
        <w:pStyle w:val="Zkladntext22"/>
        <w:shd w:val="clear" w:color="auto" w:fill="auto"/>
        <w:tabs>
          <w:tab w:val="center" w:leader="dot" w:pos="8746"/>
          <w:tab w:val="center" w:pos="9116"/>
          <w:tab w:val="left" w:pos="9541"/>
        </w:tabs>
        <w:spacing w:before="0" w:after="291" w:line="264" w:lineRule="exact"/>
        <w:ind w:left="720" w:firstLine="0"/>
      </w:pPr>
      <w:r>
        <w:t xml:space="preserve">Pojistné </w:t>
      </w:r>
      <w:r>
        <w:tab/>
        <w:t>4</w:t>
      </w:r>
      <w:r>
        <w:tab/>
        <w:t>725,-</w:t>
      </w:r>
      <w:r>
        <w:tab/>
        <w:t>Kč</w:t>
      </w:r>
    </w:p>
    <w:p w:rsidR="0042451B" w:rsidRDefault="002120B5">
      <w:pPr>
        <w:pStyle w:val="Zkladntext22"/>
        <w:shd w:val="clear" w:color="auto" w:fill="auto"/>
        <w:tabs>
          <w:tab w:val="right" w:leader="dot" w:pos="8831"/>
          <w:tab w:val="center" w:pos="9116"/>
          <w:tab w:val="right" w:pos="9671"/>
        </w:tabs>
        <w:spacing w:before="0" w:after="246" w:line="200" w:lineRule="exact"/>
        <w:ind w:left="20" w:firstLine="0"/>
      </w:pPr>
      <w:r>
        <w:t>Roční pojistné celkem</w:t>
      </w:r>
      <w:r>
        <w:tab/>
        <w:t>453</w:t>
      </w:r>
      <w:r>
        <w:tab/>
        <w:t>406,</w:t>
      </w:r>
      <w:r>
        <w:tab/>
        <w:t>- Kč</w:t>
      </w:r>
    </w:p>
    <w:p w:rsidR="0042451B" w:rsidRDefault="002120B5">
      <w:pPr>
        <w:pStyle w:val="Zkladntext22"/>
        <w:shd w:val="clear" w:color="auto" w:fill="auto"/>
        <w:tabs>
          <w:tab w:val="right" w:leader="dot" w:pos="3447"/>
          <w:tab w:val="right" w:pos="3846"/>
          <w:tab w:val="right" w:pos="4311"/>
          <w:tab w:val="left" w:pos="4516"/>
        </w:tabs>
        <w:spacing w:before="0" w:after="265" w:line="200" w:lineRule="exact"/>
        <w:ind w:left="20" w:firstLine="0"/>
      </w:pPr>
      <w:r>
        <w:t>Slevy (bonifikace)</w:t>
      </w:r>
      <w:r>
        <w:tab/>
        <w:t>viz.</w:t>
      </w:r>
      <w:r>
        <w:tab/>
      </w:r>
      <w:proofErr w:type="spellStart"/>
      <w:proofErr w:type="gramStart"/>
      <w:r>
        <w:t>čl.X</w:t>
      </w:r>
      <w:proofErr w:type="spellEnd"/>
      <w:r>
        <w:tab/>
        <w:t>této</w:t>
      </w:r>
      <w:proofErr w:type="gramEnd"/>
      <w:r>
        <w:tab/>
        <w:t>pojistné smlouvy, v prvním roce pojištění se neposkytuje</w:t>
      </w:r>
    </w:p>
    <w:p w:rsidR="0042451B" w:rsidRDefault="002120B5">
      <w:pPr>
        <w:pStyle w:val="Zkladntext40"/>
        <w:shd w:val="clear" w:color="auto" w:fill="auto"/>
        <w:tabs>
          <w:tab w:val="left" w:leader="dot" w:pos="8545"/>
        </w:tabs>
        <w:spacing w:before="0" w:after="268" w:line="210" w:lineRule="exact"/>
        <w:ind w:left="20" w:firstLine="0"/>
      </w:pPr>
      <w:r>
        <w:t xml:space="preserve">Roční </w:t>
      </w:r>
      <w:r>
        <w:t>pojistné celkem po slevách a přirážkách</w:t>
      </w:r>
      <w:r>
        <w:tab/>
        <w:t>453 406,- Kč</w:t>
      </w:r>
    </w:p>
    <w:p w:rsidR="0042451B" w:rsidRDefault="002120B5">
      <w:pPr>
        <w:pStyle w:val="Zkladntext22"/>
        <w:shd w:val="clear" w:color="auto" w:fill="auto"/>
        <w:spacing w:before="0" w:after="224" w:line="210" w:lineRule="exact"/>
        <w:ind w:left="20" w:firstLine="0"/>
      </w:pPr>
      <w:r>
        <w:rPr>
          <w:rStyle w:val="Zkladntext105ptTun"/>
        </w:rPr>
        <w:t xml:space="preserve">14.2 </w:t>
      </w:r>
      <w:r>
        <w:t>Pojistné je sjednáno jako běžné.</w:t>
      </w:r>
    </w:p>
    <w:p w:rsidR="0042451B" w:rsidRDefault="002120B5">
      <w:pPr>
        <w:pStyle w:val="Zkladntext22"/>
        <w:shd w:val="clear" w:color="auto" w:fill="auto"/>
        <w:spacing w:before="0" w:after="240" w:line="259" w:lineRule="exact"/>
        <w:ind w:left="620" w:right="360" w:firstLine="0"/>
        <w:jc w:val="left"/>
      </w:pPr>
      <w:r>
        <w:t>Roční pojistné upravené tímto dodatkem se navýšilo o 302 776,- Kč a je zároveň i poměrným pojistným. Dále je uveden aktuální splátkový kalendář.</w:t>
      </w:r>
    </w:p>
    <w:p w:rsidR="0042451B" w:rsidRDefault="002120B5">
      <w:pPr>
        <w:pStyle w:val="Zkladntext22"/>
        <w:shd w:val="clear" w:color="auto" w:fill="auto"/>
        <w:spacing w:before="0" w:after="0" w:line="259" w:lineRule="exact"/>
        <w:ind w:left="620" w:right="360" w:firstLine="0"/>
        <w:jc w:val="left"/>
      </w:pPr>
      <w:r>
        <w:t xml:space="preserve">Pojistné za roční </w:t>
      </w:r>
      <w:r>
        <w:t>pojistné období bude ve všech pojistných rocích placeno čtvrtletně a je splatné k datům a v částkách takto: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5"/>
        <w:gridCol w:w="936"/>
        <w:gridCol w:w="2568"/>
        <w:gridCol w:w="1829"/>
      </w:tblGrid>
      <w:tr w:rsidR="0042451B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195" w:type="dxa"/>
            <w:shd w:val="clear" w:color="auto" w:fill="FFFFFF"/>
          </w:tcPr>
          <w:p w:rsidR="0042451B" w:rsidRDefault="002120B5">
            <w:pPr>
              <w:pStyle w:val="Zkladntext22"/>
              <w:framePr w:w="6528" w:hSpace="725" w:wrap="notBeside" w:vAnchor="text" w:hAnchor="text" w:xAlign="center" w:y="1"/>
              <w:shd w:val="clear" w:color="auto" w:fill="auto"/>
              <w:spacing w:before="0" w:after="0" w:line="200" w:lineRule="exact"/>
              <w:ind w:right="40" w:firstLine="0"/>
              <w:jc w:val="right"/>
            </w:pPr>
            <w:r>
              <w:rPr>
                <w:rStyle w:val="Zkladntext1"/>
              </w:rPr>
              <w:lastRenderedPageBreak/>
              <w:t>Období</w:t>
            </w:r>
          </w:p>
        </w:tc>
        <w:tc>
          <w:tcPr>
            <w:tcW w:w="936" w:type="dxa"/>
            <w:shd w:val="clear" w:color="auto" w:fill="FFFFFF"/>
          </w:tcPr>
          <w:p w:rsidR="0042451B" w:rsidRDefault="0042451B">
            <w:pPr>
              <w:framePr w:w="6528" w:hSpace="7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shd w:val="clear" w:color="auto" w:fill="FFFFFF"/>
          </w:tcPr>
          <w:p w:rsidR="0042451B" w:rsidRDefault="002120B5">
            <w:pPr>
              <w:pStyle w:val="Zkladntext22"/>
              <w:framePr w:w="6528" w:hSpace="725" w:wrap="notBeside" w:vAnchor="text" w:hAnchor="text" w:xAlign="center" w:y="1"/>
              <w:shd w:val="clear" w:color="auto" w:fill="auto"/>
              <w:spacing w:before="0" w:after="0" w:line="200" w:lineRule="exact"/>
              <w:ind w:left="320" w:firstLine="0"/>
              <w:jc w:val="left"/>
            </w:pPr>
            <w:r>
              <w:rPr>
                <w:rStyle w:val="Zkladntext1"/>
              </w:rPr>
              <w:t xml:space="preserve">Datum </w:t>
            </w:r>
            <w:proofErr w:type="spellStart"/>
            <w:r>
              <w:rPr>
                <w:rStyle w:val="Zkladntext1"/>
              </w:rPr>
              <w:t>spLatnosti</w:t>
            </w:r>
            <w:proofErr w:type="spellEnd"/>
          </w:p>
        </w:tc>
        <w:tc>
          <w:tcPr>
            <w:tcW w:w="1829" w:type="dxa"/>
            <w:shd w:val="clear" w:color="auto" w:fill="FFFFFF"/>
          </w:tcPr>
          <w:p w:rsidR="0042451B" w:rsidRDefault="002120B5">
            <w:pPr>
              <w:pStyle w:val="Zkladntext22"/>
              <w:framePr w:w="6528" w:hSpace="725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Zkladntext1"/>
              </w:rPr>
              <w:t>Částka</w:t>
            </w:r>
          </w:p>
        </w:tc>
      </w:tr>
      <w:tr w:rsidR="0042451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195" w:type="dxa"/>
            <w:shd w:val="clear" w:color="auto" w:fill="FFFFFF"/>
          </w:tcPr>
          <w:p w:rsidR="0042451B" w:rsidRDefault="002120B5">
            <w:pPr>
              <w:pStyle w:val="Zkladntext22"/>
              <w:framePr w:w="6528" w:hSpace="725" w:wrap="notBeside" w:vAnchor="text" w:hAnchor="text" w:xAlign="center" w:y="1"/>
              <w:shd w:val="clear" w:color="auto" w:fill="auto"/>
              <w:spacing w:before="0" w:after="0" w:line="200" w:lineRule="exact"/>
              <w:ind w:left="40" w:firstLine="0"/>
              <w:jc w:val="left"/>
            </w:pPr>
            <w:proofErr w:type="gramStart"/>
            <w:r>
              <w:rPr>
                <w:rStyle w:val="Zkladntext1"/>
              </w:rPr>
              <w:t>Od</w:t>
            </w:r>
            <w:proofErr w:type="gramEnd"/>
          </w:p>
        </w:tc>
        <w:tc>
          <w:tcPr>
            <w:tcW w:w="936" w:type="dxa"/>
            <w:shd w:val="clear" w:color="auto" w:fill="FFFFFF"/>
          </w:tcPr>
          <w:p w:rsidR="0042451B" w:rsidRDefault="002120B5">
            <w:pPr>
              <w:pStyle w:val="Zkladntext22"/>
              <w:framePr w:w="6528" w:hSpace="725" w:wrap="notBeside" w:vAnchor="text" w:hAnchor="text" w:xAlign="center" w:y="1"/>
              <w:shd w:val="clear" w:color="auto" w:fill="auto"/>
              <w:spacing w:before="0" w:after="0" w:line="200" w:lineRule="exact"/>
              <w:ind w:left="180" w:firstLine="0"/>
              <w:jc w:val="left"/>
            </w:pPr>
            <w:proofErr w:type="gramStart"/>
            <w:r>
              <w:rPr>
                <w:rStyle w:val="Zkladntext1"/>
              </w:rPr>
              <w:t>Do</w:t>
            </w:r>
            <w:proofErr w:type="gramEnd"/>
          </w:p>
        </w:tc>
        <w:tc>
          <w:tcPr>
            <w:tcW w:w="2568" w:type="dxa"/>
            <w:shd w:val="clear" w:color="auto" w:fill="FFFFFF"/>
          </w:tcPr>
          <w:p w:rsidR="0042451B" w:rsidRDefault="0042451B">
            <w:pPr>
              <w:framePr w:w="6528" w:hSpace="7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</w:tcPr>
          <w:p w:rsidR="0042451B" w:rsidRDefault="0042451B">
            <w:pPr>
              <w:framePr w:w="6528" w:hSpace="7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2451B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195" w:type="dxa"/>
            <w:shd w:val="clear" w:color="auto" w:fill="FFFFFF"/>
            <w:vAlign w:val="bottom"/>
          </w:tcPr>
          <w:p w:rsidR="0042451B" w:rsidRDefault="002120B5">
            <w:pPr>
              <w:pStyle w:val="Zkladntext22"/>
              <w:framePr w:w="6528" w:hSpace="725" w:wrap="notBeside" w:vAnchor="text" w:hAnchor="text" w:xAlign="center" w:y="1"/>
              <w:shd w:val="clear" w:color="auto" w:fill="auto"/>
              <w:spacing w:before="0" w:after="0" w:line="200" w:lineRule="exact"/>
              <w:ind w:left="40" w:firstLine="0"/>
              <w:jc w:val="left"/>
            </w:pPr>
            <w:r>
              <w:rPr>
                <w:rStyle w:val="Zkladntext1"/>
              </w:rPr>
              <w:t>01.03.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42451B" w:rsidRDefault="002120B5">
            <w:pPr>
              <w:pStyle w:val="Zkladntext22"/>
              <w:framePr w:w="6528" w:hSpace="725" w:wrap="notBeside" w:vAnchor="text" w:hAnchor="text" w:xAlign="center" w:y="1"/>
              <w:shd w:val="clear" w:color="auto" w:fill="auto"/>
              <w:spacing w:before="0" w:after="0" w:line="200" w:lineRule="exact"/>
              <w:ind w:left="60" w:firstLine="0"/>
              <w:jc w:val="left"/>
            </w:pPr>
            <w:r>
              <w:rPr>
                <w:rStyle w:val="Zkladntext1"/>
              </w:rPr>
              <w:t>30.06.</w:t>
            </w:r>
          </w:p>
        </w:tc>
        <w:tc>
          <w:tcPr>
            <w:tcW w:w="2568" w:type="dxa"/>
            <w:shd w:val="clear" w:color="auto" w:fill="FFFFFF"/>
            <w:vAlign w:val="bottom"/>
          </w:tcPr>
          <w:p w:rsidR="0042451B" w:rsidRDefault="002120B5">
            <w:pPr>
              <w:pStyle w:val="Zkladntext22"/>
              <w:framePr w:w="6528" w:hSpace="725" w:wrap="notBeside" w:vAnchor="text" w:hAnchor="text" w:xAlign="center" w:y="1"/>
              <w:shd w:val="clear" w:color="auto" w:fill="auto"/>
              <w:spacing w:before="0" w:after="0" w:line="200" w:lineRule="exact"/>
              <w:ind w:left="580" w:firstLine="0"/>
              <w:jc w:val="left"/>
            </w:pPr>
            <w:r>
              <w:rPr>
                <w:rStyle w:val="Zkladntext1"/>
              </w:rPr>
              <w:t>01.04.</w:t>
            </w:r>
          </w:p>
        </w:tc>
        <w:tc>
          <w:tcPr>
            <w:tcW w:w="1829" w:type="dxa"/>
            <w:shd w:val="clear" w:color="auto" w:fill="FFFFFF"/>
            <w:vAlign w:val="bottom"/>
          </w:tcPr>
          <w:p w:rsidR="0042451B" w:rsidRDefault="002120B5">
            <w:pPr>
              <w:pStyle w:val="Zkladntext22"/>
              <w:framePr w:w="6528" w:hSpace="725" w:wrap="notBeside" w:vAnchor="text" w:hAnchor="text" w:xAlign="center" w:y="1"/>
              <w:shd w:val="clear" w:color="auto" w:fill="auto"/>
              <w:spacing w:before="0" w:after="0" w:line="200" w:lineRule="exact"/>
              <w:ind w:right="40" w:firstLine="0"/>
              <w:jc w:val="right"/>
            </w:pPr>
            <w:r>
              <w:rPr>
                <w:rStyle w:val="Zkladntext1"/>
              </w:rPr>
              <w:t>113 353,- Kč</w:t>
            </w:r>
          </w:p>
        </w:tc>
      </w:tr>
      <w:tr w:rsidR="0042451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195" w:type="dxa"/>
            <w:shd w:val="clear" w:color="auto" w:fill="FFFFFF"/>
            <w:vAlign w:val="bottom"/>
          </w:tcPr>
          <w:p w:rsidR="0042451B" w:rsidRDefault="002120B5">
            <w:pPr>
              <w:pStyle w:val="Zkladntext22"/>
              <w:framePr w:w="6528" w:hSpace="725" w:wrap="notBeside" w:vAnchor="text" w:hAnchor="text" w:xAlign="center" w:y="1"/>
              <w:shd w:val="clear" w:color="auto" w:fill="auto"/>
              <w:spacing w:before="0" w:after="0" w:line="200" w:lineRule="exact"/>
              <w:ind w:left="40" w:firstLine="0"/>
              <w:jc w:val="left"/>
            </w:pPr>
            <w:r>
              <w:rPr>
                <w:rStyle w:val="Zkladntext1"/>
              </w:rPr>
              <w:t>01.06.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42451B" w:rsidRDefault="002120B5">
            <w:pPr>
              <w:pStyle w:val="Zkladntext22"/>
              <w:framePr w:w="6528" w:hSpace="725" w:wrap="notBeside" w:vAnchor="text" w:hAnchor="text" w:xAlign="center" w:y="1"/>
              <w:shd w:val="clear" w:color="auto" w:fill="auto"/>
              <w:spacing w:before="0" w:after="0" w:line="200" w:lineRule="exact"/>
              <w:ind w:left="60" w:firstLine="0"/>
              <w:jc w:val="left"/>
            </w:pPr>
            <w:r>
              <w:rPr>
                <w:rStyle w:val="Zkladntext1"/>
              </w:rPr>
              <w:t>31.08.</w:t>
            </w:r>
          </w:p>
        </w:tc>
        <w:tc>
          <w:tcPr>
            <w:tcW w:w="2568" w:type="dxa"/>
            <w:shd w:val="clear" w:color="auto" w:fill="FFFFFF"/>
            <w:vAlign w:val="bottom"/>
          </w:tcPr>
          <w:p w:rsidR="0042451B" w:rsidRDefault="002120B5">
            <w:pPr>
              <w:pStyle w:val="Zkladntext22"/>
              <w:framePr w:w="6528" w:hSpace="725" w:wrap="notBeside" w:vAnchor="text" w:hAnchor="text" w:xAlign="center" w:y="1"/>
              <w:shd w:val="clear" w:color="auto" w:fill="auto"/>
              <w:spacing w:before="0" w:after="0" w:line="200" w:lineRule="exact"/>
              <w:ind w:left="580" w:firstLine="0"/>
              <w:jc w:val="left"/>
            </w:pPr>
            <w:r>
              <w:rPr>
                <w:rStyle w:val="Zkladntext1"/>
              </w:rPr>
              <w:t>01.07.</w:t>
            </w:r>
          </w:p>
        </w:tc>
        <w:tc>
          <w:tcPr>
            <w:tcW w:w="1829" w:type="dxa"/>
            <w:shd w:val="clear" w:color="auto" w:fill="FFFFFF"/>
            <w:vAlign w:val="bottom"/>
          </w:tcPr>
          <w:p w:rsidR="0042451B" w:rsidRDefault="002120B5">
            <w:pPr>
              <w:pStyle w:val="Zkladntext22"/>
              <w:framePr w:w="6528" w:hSpace="725" w:wrap="notBeside" w:vAnchor="text" w:hAnchor="text" w:xAlign="center" w:y="1"/>
              <w:shd w:val="clear" w:color="auto" w:fill="auto"/>
              <w:spacing w:before="0" w:after="0" w:line="200" w:lineRule="exact"/>
              <w:ind w:right="40" w:firstLine="0"/>
              <w:jc w:val="right"/>
            </w:pPr>
            <w:r>
              <w:rPr>
                <w:rStyle w:val="Zkladntext1"/>
              </w:rPr>
              <w:t>113 351,- Kč</w:t>
            </w:r>
          </w:p>
        </w:tc>
      </w:tr>
      <w:tr w:rsidR="0042451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95" w:type="dxa"/>
            <w:shd w:val="clear" w:color="auto" w:fill="FFFFFF"/>
            <w:vAlign w:val="bottom"/>
          </w:tcPr>
          <w:p w:rsidR="0042451B" w:rsidRDefault="002120B5">
            <w:pPr>
              <w:pStyle w:val="Zkladntext22"/>
              <w:framePr w:w="6528" w:hSpace="725" w:wrap="notBeside" w:vAnchor="text" w:hAnchor="text" w:xAlign="center" w:y="1"/>
              <w:shd w:val="clear" w:color="auto" w:fill="auto"/>
              <w:spacing w:before="0" w:after="0" w:line="200" w:lineRule="exact"/>
              <w:ind w:left="40" w:firstLine="0"/>
              <w:jc w:val="left"/>
            </w:pPr>
            <w:r>
              <w:rPr>
                <w:rStyle w:val="Zkladntext1"/>
              </w:rPr>
              <w:t>01.09.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42451B" w:rsidRDefault="002120B5">
            <w:pPr>
              <w:pStyle w:val="Zkladntext22"/>
              <w:framePr w:w="6528" w:hSpace="725" w:wrap="notBeside" w:vAnchor="text" w:hAnchor="text" w:xAlign="center" w:y="1"/>
              <w:shd w:val="clear" w:color="auto" w:fill="auto"/>
              <w:spacing w:before="0" w:after="0" w:line="200" w:lineRule="exact"/>
              <w:ind w:left="60" w:firstLine="0"/>
              <w:jc w:val="left"/>
            </w:pPr>
            <w:r>
              <w:rPr>
                <w:rStyle w:val="Zkladntext1"/>
              </w:rPr>
              <w:t>30.11.</w:t>
            </w:r>
          </w:p>
        </w:tc>
        <w:tc>
          <w:tcPr>
            <w:tcW w:w="2568" w:type="dxa"/>
            <w:shd w:val="clear" w:color="auto" w:fill="FFFFFF"/>
            <w:vAlign w:val="bottom"/>
          </w:tcPr>
          <w:p w:rsidR="0042451B" w:rsidRDefault="002120B5">
            <w:pPr>
              <w:pStyle w:val="Zkladntext22"/>
              <w:framePr w:w="6528" w:hSpace="725" w:wrap="notBeside" w:vAnchor="text" w:hAnchor="text" w:xAlign="center" w:y="1"/>
              <w:shd w:val="clear" w:color="auto" w:fill="auto"/>
              <w:spacing w:before="0" w:after="0" w:line="200" w:lineRule="exact"/>
              <w:ind w:left="580" w:firstLine="0"/>
              <w:jc w:val="left"/>
            </w:pPr>
            <w:r>
              <w:rPr>
                <w:rStyle w:val="Zkladntext1"/>
              </w:rPr>
              <w:t>01.10.</w:t>
            </w:r>
          </w:p>
        </w:tc>
        <w:tc>
          <w:tcPr>
            <w:tcW w:w="1829" w:type="dxa"/>
            <w:shd w:val="clear" w:color="auto" w:fill="FFFFFF"/>
            <w:vAlign w:val="bottom"/>
          </w:tcPr>
          <w:p w:rsidR="0042451B" w:rsidRDefault="002120B5">
            <w:pPr>
              <w:pStyle w:val="Zkladntext22"/>
              <w:framePr w:w="6528" w:hSpace="725" w:wrap="notBeside" w:vAnchor="text" w:hAnchor="text" w:xAlign="center" w:y="1"/>
              <w:shd w:val="clear" w:color="auto" w:fill="auto"/>
              <w:spacing w:before="0" w:after="0" w:line="200" w:lineRule="exact"/>
              <w:ind w:right="40" w:firstLine="0"/>
              <w:jc w:val="right"/>
            </w:pPr>
            <w:r>
              <w:rPr>
                <w:rStyle w:val="Zkladntext1"/>
              </w:rPr>
              <w:t>113 351,- Kč</w:t>
            </w:r>
          </w:p>
        </w:tc>
      </w:tr>
      <w:tr w:rsidR="0042451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195" w:type="dxa"/>
            <w:shd w:val="clear" w:color="auto" w:fill="FFFFFF"/>
            <w:vAlign w:val="bottom"/>
          </w:tcPr>
          <w:p w:rsidR="0042451B" w:rsidRDefault="002120B5">
            <w:pPr>
              <w:pStyle w:val="Zkladntext22"/>
              <w:framePr w:w="6528" w:hSpace="725" w:wrap="notBeside" w:vAnchor="text" w:hAnchor="text" w:xAlign="center" w:y="1"/>
              <w:shd w:val="clear" w:color="auto" w:fill="auto"/>
              <w:spacing w:before="0" w:after="0" w:line="200" w:lineRule="exact"/>
              <w:ind w:left="40" w:firstLine="0"/>
              <w:jc w:val="left"/>
            </w:pPr>
            <w:r>
              <w:rPr>
                <w:rStyle w:val="Zkladntext1"/>
              </w:rPr>
              <w:t>01.12.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42451B" w:rsidRDefault="002120B5">
            <w:pPr>
              <w:pStyle w:val="Zkladntext22"/>
              <w:framePr w:w="6528" w:hSpace="725" w:wrap="notBeside" w:vAnchor="text" w:hAnchor="text" w:xAlign="center" w:y="1"/>
              <w:shd w:val="clear" w:color="auto" w:fill="auto"/>
              <w:spacing w:before="0" w:after="0" w:line="200" w:lineRule="exact"/>
              <w:ind w:left="60" w:firstLine="0"/>
              <w:jc w:val="left"/>
            </w:pPr>
            <w:r>
              <w:rPr>
                <w:rStyle w:val="Zkladntext1"/>
              </w:rPr>
              <w:t>28.02.</w:t>
            </w:r>
          </w:p>
        </w:tc>
        <w:tc>
          <w:tcPr>
            <w:tcW w:w="2568" w:type="dxa"/>
            <w:shd w:val="clear" w:color="auto" w:fill="FFFFFF"/>
            <w:vAlign w:val="bottom"/>
          </w:tcPr>
          <w:p w:rsidR="0042451B" w:rsidRDefault="002120B5">
            <w:pPr>
              <w:pStyle w:val="Zkladntext22"/>
              <w:framePr w:w="6528" w:hSpace="725" w:wrap="notBeside" w:vAnchor="text" w:hAnchor="text" w:xAlign="center" w:y="1"/>
              <w:shd w:val="clear" w:color="auto" w:fill="auto"/>
              <w:spacing w:before="0" w:after="0" w:line="200" w:lineRule="exact"/>
              <w:ind w:left="580" w:firstLine="0"/>
              <w:jc w:val="left"/>
            </w:pPr>
            <w:r>
              <w:rPr>
                <w:rStyle w:val="Zkladntext1"/>
              </w:rPr>
              <w:t>01.01.</w:t>
            </w:r>
          </w:p>
        </w:tc>
        <w:tc>
          <w:tcPr>
            <w:tcW w:w="1829" w:type="dxa"/>
            <w:shd w:val="clear" w:color="auto" w:fill="FFFFFF"/>
            <w:vAlign w:val="bottom"/>
          </w:tcPr>
          <w:p w:rsidR="0042451B" w:rsidRDefault="002120B5">
            <w:pPr>
              <w:pStyle w:val="Zkladntext22"/>
              <w:framePr w:w="6528" w:hSpace="725" w:wrap="notBeside" w:vAnchor="text" w:hAnchor="text" w:xAlign="center" w:y="1"/>
              <w:shd w:val="clear" w:color="auto" w:fill="auto"/>
              <w:spacing w:before="0" w:after="0" w:line="200" w:lineRule="exact"/>
              <w:ind w:right="40" w:firstLine="0"/>
              <w:jc w:val="right"/>
            </w:pPr>
            <w:r>
              <w:rPr>
                <w:rStyle w:val="Zkladntext1"/>
              </w:rPr>
              <w:t>113 351,- Kč</w:t>
            </w:r>
          </w:p>
        </w:tc>
      </w:tr>
    </w:tbl>
    <w:p w:rsidR="0042451B" w:rsidRDefault="0042451B">
      <w:pPr>
        <w:rPr>
          <w:sz w:val="2"/>
          <w:szCs w:val="2"/>
        </w:rPr>
      </w:pPr>
    </w:p>
    <w:p w:rsidR="0042451B" w:rsidRDefault="002120B5">
      <w:pPr>
        <w:pStyle w:val="Zkladntext60"/>
        <w:shd w:val="clear" w:color="auto" w:fill="auto"/>
        <w:spacing w:before="313" w:after="265" w:line="200" w:lineRule="exact"/>
        <w:ind w:left="720"/>
        <w:jc w:val="left"/>
      </w:pPr>
      <w:r>
        <w:t>Ostatní ustanovení této části pojistné smlouvy se nemění.</w:t>
      </w:r>
    </w:p>
    <w:p w:rsidR="0042451B" w:rsidRDefault="002120B5">
      <w:pPr>
        <w:pStyle w:val="Nadpis40"/>
        <w:keepNext/>
        <w:keepLines/>
        <w:shd w:val="clear" w:color="auto" w:fill="auto"/>
        <w:spacing w:before="0" w:after="211" w:line="300" w:lineRule="exact"/>
        <w:ind w:firstLine="0"/>
      </w:pPr>
      <w:bookmarkStart w:id="13" w:name="bookmark15"/>
      <w:r>
        <w:t>18. Závěrečná ustanovení</w:t>
      </w:r>
      <w:bookmarkEnd w:id="13"/>
    </w:p>
    <w:p w:rsidR="0042451B" w:rsidRDefault="002120B5">
      <w:pPr>
        <w:pStyle w:val="Zkladntext22"/>
        <w:numPr>
          <w:ilvl w:val="0"/>
          <w:numId w:val="4"/>
        </w:numPr>
        <w:shd w:val="clear" w:color="auto" w:fill="auto"/>
        <w:spacing w:before="0" w:after="0" w:line="264" w:lineRule="exact"/>
        <w:ind w:left="720" w:hanging="360"/>
      </w:pPr>
      <w:r>
        <w:t xml:space="preserve"> Tento dodatek k pojistné smlouvě se uzavírá s účinností od </w:t>
      </w:r>
      <w:r>
        <w:rPr>
          <w:rStyle w:val="Zkladntext105ptTun"/>
        </w:rPr>
        <w:t>1. 3.2012.</w:t>
      </w:r>
    </w:p>
    <w:p w:rsidR="0042451B" w:rsidRDefault="002120B5">
      <w:pPr>
        <w:pStyle w:val="Zkladntext22"/>
        <w:numPr>
          <w:ilvl w:val="0"/>
          <w:numId w:val="4"/>
        </w:numPr>
        <w:shd w:val="clear" w:color="auto" w:fill="auto"/>
        <w:spacing w:before="0" w:after="0" w:line="264" w:lineRule="exact"/>
        <w:ind w:left="720" w:hanging="360"/>
      </w:pPr>
      <w:r>
        <w:t xml:space="preserve"> Účinnost tohoto dodatku zaniká dnem zániku pojištění dle této pojistné smlouvy.</w:t>
      </w:r>
    </w:p>
    <w:p w:rsidR="0042451B" w:rsidRDefault="002120B5">
      <w:pPr>
        <w:pStyle w:val="Zkladntext22"/>
        <w:numPr>
          <w:ilvl w:val="0"/>
          <w:numId w:val="4"/>
        </w:numPr>
        <w:shd w:val="clear" w:color="auto" w:fill="auto"/>
        <w:spacing w:before="0" w:after="0" w:line="264" w:lineRule="exact"/>
        <w:ind w:left="720" w:right="260" w:hanging="360"/>
      </w:pPr>
      <w:r>
        <w:t xml:space="preserve"> Tento dodatek k pojistné smlouvě byl vypracován ve 4 stejnopisech, pojistník obdrží 1 stejnopis, pojistitel si ponechá 2 stejnopisy a 1 stejnopis si ponechá pojišťovací maklé</w:t>
      </w:r>
      <w:r>
        <w:t>ř.</w:t>
      </w:r>
    </w:p>
    <w:p w:rsidR="0042451B" w:rsidRDefault="002120B5">
      <w:pPr>
        <w:pStyle w:val="Zkladntext22"/>
        <w:numPr>
          <w:ilvl w:val="0"/>
          <w:numId w:val="4"/>
        </w:numPr>
        <w:shd w:val="clear" w:color="auto" w:fill="auto"/>
        <w:spacing w:before="0" w:after="0" w:line="264" w:lineRule="exact"/>
        <w:ind w:left="720" w:right="260" w:hanging="360"/>
      </w:pPr>
      <w:r>
        <w:t xml:space="preserve"> Tento dodatek k pojistné smlouvě obsahuje 4 strany. Pojistné podmínky pojistitele uvedené v odst. 1.3.2. pojistné smlouvy „Všeobecné pojistné podmínky, zvláštní pojistné podmínky a dodatkové pojistné podmínky" se nemění.</w:t>
      </w:r>
    </w:p>
    <w:p w:rsidR="0042451B" w:rsidRDefault="002120B5">
      <w:pPr>
        <w:pStyle w:val="Zkladntext22"/>
        <w:numPr>
          <w:ilvl w:val="0"/>
          <w:numId w:val="4"/>
        </w:numPr>
        <w:shd w:val="clear" w:color="auto" w:fill="auto"/>
        <w:spacing w:before="0" w:after="0" w:line="264" w:lineRule="exact"/>
        <w:ind w:left="720" w:hanging="360"/>
        <w:sectPr w:rsidR="0042451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6838" w:h="23810"/>
          <w:pgMar w:top="4239" w:right="2956" w:bottom="5069" w:left="3042" w:header="0" w:footer="3" w:gutter="0"/>
          <w:cols w:space="720"/>
          <w:noEndnote/>
          <w:titlePg/>
          <w:docGrid w:linePitch="360"/>
        </w:sectPr>
      </w:pPr>
      <w:r>
        <w:t xml:space="preserve"> Tento dodatek k pojistné smlouvě neobsahuje žádné přílohy.</w:t>
      </w:r>
    </w:p>
    <w:p w:rsidR="0042451B" w:rsidRDefault="002120B5">
      <w:pPr>
        <w:framePr w:h="1786" w:wrap="none" w:vAnchor="text" w:hAnchor="margin" w:x="1064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"C:\\Users\\Vinklerova\\Desktop\\Smlouvy Kooperativa majetek\\media\\image1.jpeg" \* MERGEFORMATINET</w:instrText>
      </w:r>
      <w:r>
        <w:instrText xml:space="preserve"> </w:instrText>
      </w:r>
      <w:r>
        <w:fldChar w:fldCharType="separate"/>
      </w:r>
      <w:r w:rsidR="006573C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89.25pt">
            <v:imagedata r:id="rId15" r:href="rId16"/>
          </v:shape>
        </w:pict>
      </w:r>
      <w:r>
        <w:fldChar w:fldCharType="end"/>
      </w:r>
    </w:p>
    <w:p w:rsidR="0042451B" w:rsidRDefault="002120B5">
      <w:pPr>
        <w:pStyle w:val="Zkladntext22"/>
        <w:framePr w:w="987" w:h="216" w:wrap="none" w:vAnchor="text" w:hAnchor="margin" w:x="295" w:y="11"/>
        <w:shd w:val="clear" w:color="auto" w:fill="auto"/>
        <w:spacing w:before="0" w:after="0" w:line="190" w:lineRule="exact"/>
        <w:ind w:left="100" w:firstLine="0"/>
        <w:jc w:val="left"/>
      </w:pPr>
      <w:r>
        <w:rPr>
          <w:rStyle w:val="ZkladntextExact"/>
          <w:spacing w:val="0"/>
        </w:rPr>
        <w:t>Ve Zlíně</w:t>
      </w:r>
    </w:p>
    <w:p w:rsidR="0042451B" w:rsidRDefault="002120B5">
      <w:pPr>
        <w:pStyle w:val="Zkladntext8"/>
        <w:framePr w:w="680" w:h="203" w:wrap="none" w:vAnchor="text" w:hAnchor="margin" w:x="2416" w:y="30"/>
        <w:shd w:val="clear" w:color="auto" w:fill="auto"/>
        <w:spacing w:line="200" w:lineRule="exact"/>
        <w:ind w:left="100"/>
      </w:pPr>
      <w:r>
        <w:rPr>
          <w:spacing w:val="0"/>
        </w:rPr>
        <w:t>2012</w:t>
      </w:r>
    </w:p>
    <w:p w:rsidR="0042451B" w:rsidRDefault="002120B5">
      <w:pPr>
        <w:pStyle w:val="Zkladntext22"/>
        <w:framePr w:w="2854" w:h="792" w:wrap="none" w:vAnchor="text" w:hAnchor="margin" w:x="285" w:y="1561"/>
        <w:shd w:val="clear" w:color="auto" w:fill="auto"/>
        <w:spacing w:before="0" w:after="0" w:line="264" w:lineRule="exact"/>
        <w:ind w:left="100" w:right="100" w:firstLine="960"/>
        <w:jc w:val="left"/>
      </w:pPr>
      <w:r>
        <w:rPr>
          <w:rStyle w:val="ZkladntextExact"/>
          <w:spacing w:val="0"/>
        </w:rPr>
        <w:t xml:space="preserve">pojistitele Ing. </w:t>
      </w:r>
      <w:proofErr w:type="spellStart"/>
      <w:r>
        <w:rPr>
          <w:rStyle w:val="ZkladntextExact"/>
          <w:spacing w:val="0"/>
        </w:rPr>
        <w:t>jan</w:t>
      </w:r>
      <w:proofErr w:type="spellEnd"/>
      <w:r>
        <w:rPr>
          <w:rStyle w:val="ZkladntextExact"/>
          <w:spacing w:val="0"/>
        </w:rPr>
        <w:t xml:space="preserve"> Šik oddělení externího obchodu</w:t>
      </w:r>
    </w:p>
    <w:p w:rsidR="0042451B" w:rsidRDefault="002120B5">
      <w:pPr>
        <w:pStyle w:val="Zkladntext22"/>
        <w:framePr w:w="2854" w:h="792" w:wrap="none" w:vAnchor="text" w:hAnchor="margin" w:x="6208" w:y="1576"/>
        <w:shd w:val="clear" w:color="auto" w:fill="auto"/>
        <w:spacing w:before="0" w:after="0" w:line="264" w:lineRule="exact"/>
        <w:ind w:left="100" w:right="100" w:firstLine="660"/>
        <w:jc w:val="left"/>
      </w:pPr>
      <w:r>
        <w:rPr>
          <w:rStyle w:val="ZkladntextExact"/>
          <w:spacing w:val="0"/>
        </w:rPr>
        <w:t>za pojistitele Ing. Blanka Mikšíková oddělení externího obchodu</w:t>
      </w:r>
    </w:p>
    <w:p w:rsidR="0042451B" w:rsidRDefault="002120B5">
      <w:pPr>
        <w:framePr w:h="859" w:wrap="none" w:vAnchor="text" w:hAnchor="margin" w:x="6541" w:y="697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</w:instrText>
      </w:r>
      <w:r>
        <w:instrText>LUDEPICTURE  "C:\\Users\\Vinklerova\\Desktop\\Smlouvy Kooperativa majetek\\media\\image2.jpeg" \* MERGEFORMATINET</w:instrText>
      </w:r>
      <w:r>
        <w:instrText xml:space="preserve"> </w:instrText>
      </w:r>
      <w:r>
        <w:fldChar w:fldCharType="separate"/>
      </w:r>
      <w:r w:rsidR="006573CA">
        <w:pict>
          <v:shape id="_x0000_i1026" type="#_x0000_t75" style="width:126pt;height:42.75pt">
            <v:imagedata r:id="rId17" r:href="rId18"/>
          </v:shape>
        </w:pict>
      </w:r>
      <w:r>
        <w:fldChar w:fldCharType="end"/>
      </w:r>
    </w:p>
    <w:p w:rsidR="0042451B" w:rsidRDefault="0042451B">
      <w:pPr>
        <w:spacing w:line="360" w:lineRule="exact"/>
      </w:pPr>
    </w:p>
    <w:p w:rsidR="0042451B" w:rsidRDefault="0042451B">
      <w:pPr>
        <w:spacing w:line="360" w:lineRule="exact"/>
      </w:pPr>
    </w:p>
    <w:p w:rsidR="0042451B" w:rsidRDefault="0042451B">
      <w:pPr>
        <w:spacing w:line="360" w:lineRule="exact"/>
      </w:pPr>
    </w:p>
    <w:p w:rsidR="0042451B" w:rsidRDefault="0042451B">
      <w:pPr>
        <w:spacing w:line="360" w:lineRule="exact"/>
      </w:pPr>
    </w:p>
    <w:p w:rsidR="0042451B" w:rsidRDefault="0042451B">
      <w:pPr>
        <w:spacing w:line="360" w:lineRule="exact"/>
      </w:pPr>
    </w:p>
    <w:p w:rsidR="0042451B" w:rsidRDefault="0042451B">
      <w:pPr>
        <w:spacing w:line="510" w:lineRule="exact"/>
      </w:pPr>
    </w:p>
    <w:p w:rsidR="0042451B" w:rsidRDefault="0042451B">
      <w:pPr>
        <w:rPr>
          <w:sz w:val="2"/>
          <w:szCs w:val="2"/>
        </w:rPr>
        <w:sectPr w:rsidR="0042451B">
          <w:type w:val="continuous"/>
          <w:pgSz w:w="16838" w:h="23810"/>
          <w:pgMar w:top="3461" w:right="2956" w:bottom="3461" w:left="2956" w:header="0" w:footer="3" w:gutter="0"/>
          <w:cols w:space="720"/>
          <w:noEndnote/>
          <w:docGrid w:linePitch="360"/>
        </w:sectPr>
      </w:pPr>
    </w:p>
    <w:p w:rsidR="0042451B" w:rsidRDefault="002120B5">
      <w:pPr>
        <w:pStyle w:val="Zkladntext22"/>
        <w:shd w:val="clear" w:color="auto" w:fill="auto"/>
        <w:tabs>
          <w:tab w:val="right" w:pos="2486"/>
        </w:tabs>
        <w:spacing w:before="0" w:after="0" w:line="200" w:lineRule="exact"/>
        <w:ind w:firstLine="0"/>
        <w:sectPr w:rsidR="0042451B">
          <w:type w:val="continuous"/>
          <w:pgSz w:w="16838" w:h="23810"/>
          <w:pgMar w:top="5614" w:right="10739" w:bottom="5110" w:left="3328" w:header="0" w:footer="3" w:gutter="0"/>
          <w:cols w:space="720"/>
          <w:noEndnote/>
          <w:docGrid w:linePitch="360"/>
        </w:sectPr>
      </w:pPr>
      <w:r>
        <w:lastRenderedPageBreak/>
        <w:t>Ve Zlíně dne</w:t>
      </w:r>
      <w:r>
        <w:tab/>
        <w:t>2012</w:t>
      </w:r>
    </w:p>
    <w:p w:rsidR="0042451B" w:rsidRDefault="0042451B">
      <w:pPr>
        <w:spacing w:before="30" w:after="30" w:line="240" w:lineRule="exact"/>
        <w:rPr>
          <w:sz w:val="19"/>
          <w:szCs w:val="19"/>
        </w:rPr>
      </w:pPr>
    </w:p>
    <w:p w:rsidR="0042451B" w:rsidRDefault="0042451B">
      <w:pPr>
        <w:rPr>
          <w:sz w:val="2"/>
          <w:szCs w:val="2"/>
        </w:rPr>
        <w:sectPr w:rsidR="0042451B">
          <w:type w:val="continuous"/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42451B" w:rsidRDefault="002120B5">
      <w:pPr>
        <w:framePr w:h="1046" w:wrap="around" w:vAnchor="text" w:hAnchor="margin" w:x="47" w:y="289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"C:\\Users\\Vinklerova\\Desktop\\Smlouvy Kooperativa majetek\\media\\image3.jpeg" \* MERGEFORMATINET</w:instrText>
      </w:r>
      <w:r>
        <w:instrText xml:space="preserve"> </w:instrText>
      </w:r>
      <w:r>
        <w:fldChar w:fldCharType="separate"/>
      </w:r>
      <w:r w:rsidR="006573CA">
        <w:pict>
          <v:shape id="_x0000_i1027" type="#_x0000_t75" style="width:84.75pt;height:51.75pt">
            <v:imagedata r:id="rId19" r:href="rId20"/>
          </v:shape>
        </w:pict>
      </w:r>
      <w:r>
        <w:fldChar w:fldCharType="end"/>
      </w:r>
    </w:p>
    <w:p w:rsidR="0042451B" w:rsidRDefault="0042451B">
      <w:pPr>
        <w:rPr>
          <w:sz w:val="2"/>
          <w:szCs w:val="2"/>
        </w:rPr>
      </w:pPr>
    </w:p>
    <w:p w:rsidR="0042451B" w:rsidRDefault="002120B5">
      <w:pPr>
        <w:pStyle w:val="Zkladntext90"/>
        <w:shd w:val="clear" w:color="auto" w:fill="auto"/>
        <w:spacing w:line="200" w:lineRule="exact"/>
        <w:ind w:left="40"/>
      </w:pPr>
      <w:r>
        <w:rPr>
          <w:rStyle w:val="Zkladntext9dkovn-2pt"/>
          <w:i/>
          <w:iCs/>
        </w:rPr>
        <w:t>•//"</w:t>
      </w:r>
    </w:p>
    <w:p w:rsidR="0042451B" w:rsidRDefault="002120B5">
      <w:pPr>
        <w:pStyle w:val="Zkladntext22"/>
        <w:shd w:val="clear" w:color="auto" w:fill="auto"/>
        <w:spacing w:before="0" w:after="0" w:line="264" w:lineRule="exact"/>
        <w:ind w:left="40" w:firstLine="0"/>
        <w:jc w:val="left"/>
      </w:pPr>
      <w:r>
        <w:lastRenderedPageBreak/>
        <w:t xml:space="preserve">'za pojistníka Ing. Dana </w:t>
      </w:r>
      <w:proofErr w:type="spellStart"/>
      <w:r>
        <w:t>Barnášová</w:t>
      </w:r>
      <w:proofErr w:type="spellEnd"/>
      <w:r>
        <w:t xml:space="preserve"> předseda představenstva</w:t>
      </w:r>
    </w:p>
    <w:p w:rsidR="0042451B" w:rsidRDefault="002120B5">
      <w:pPr>
        <w:pStyle w:val="Zkladntext100"/>
        <w:shd w:val="clear" w:color="auto" w:fill="auto"/>
      </w:pPr>
      <w:r>
        <w:rPr>
          <w:rStyle w:val="Zkladntext10Calibri11ptdkovn0pt"/>
        </w:rPr>
        <w:t xml:space="preserve">Krajská </w:t>
      </w:r>
      <w:r>
        <w:rPr>
          <w:rStyle w:val="Zkladntext101"/>
        </w:rPr>
        <w:t xml:space="preserve">nemocnice T. </w:t>
      </w:r>
      <w:r>
        <w:rPr>
          <w:rStyle w:val="Zkladntext109pt"/>
        </w:rPr>
        <w:t xml:space="preserve">(Jali </w:t>
      </w:r>
      <w:r>
        <w:rPr>
          <w:rStyle w:val="Zkladntext101"/>
        </w:rPr>
        <w:t>a. a</w:t>
      </w:r>
    </w:p>
    <w:p w:rsidR="0042451B" w:rsidRDefault="002120B5">
      <w:pPr>
        <w:pStyle w:val="Zkladntext110"/>
        <w:shd w:val="clear" w:color="auto" w:fill="auto"/>
      </w:pPr>
      <w:r>
        <w:rPr>
          <w:rStyle w:val="Zkladntext111"/>
          <w:b/>
          <w:bCs/>
        </w:rPr>
        <w:t>Havlíčkovo nábřeží 600</w:t>
      </w:r>
    </w:p>
    <w:p w:rsidR="0042451B" w:rsidRDefault="002120B5">
      <w:pPr>
        <w:pStyle w:val="Zkladntext110"/>
        <w:shd w:val="clear" w:color="auto" w:fill="auto"/>
        <w:tabs>
          <w:tab w:val="right" w:pos="2539"/>
        </w:tabs>
        <w:ind w:left="840"/>
        <w:jc w:val="both"/>
      </w:pPr>
      <w:r>
        <w:rPr>
          <w:rStyle w:val="Zkladntext111"/>
          <w:b/>
          <w:bCs/>
        </w:rPr>
        <w:lastRenderedPageBreak/>
        <w:t>762 76 Zlín</w:t>
      </w:r>
      <w:r>
        <w:rPr>
          <w:rStyle w:val="Zkladntext111"/>
          <w:b/>
          <w:bCs/>
        </w:rPr>
        <w:tab/>
        <w:t>(</w:t>
      </w:r>
      <w:r>
        <w:rPr>
          <w:rStyle w:val="Zkladntext11ArialNarrow85pt"/>
          <w:b/>
          <w:bCs/>
        </w:rPr>
        <w:t>3</w:t>
      </w:r>
      <w:r>
        <w:rPr>
          <w:rStyle w:val="Zkladntext111"/>
          <w:b/>
          <w:bCs/>
        </w:rPr>
        <w:t>)</w:t>
      </w:r>
    </w:p>
    <w:p w:rsidR="0042451B" w:rsidRDefault="002120B5">
      <w:pPr>
        <w:framePr w:h="1075" w:wrap="notBeside" w:vAnchor="text" w:hAnchor="text" w:x="4292" w:y="1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"C:\\Users\\Vinklerova\\Desktop\\Smlouvy Kooperativa majetek\\media\\image4.jpeg" \* MERGEFORMATINET</w:instrText>
      </w:r>
      <w:r>
        <w:instrText xml:space="preserve"> </w:instrText>
      </w:r>
      <w:r>
        <w:fldChar w:fldCharType="separate"/>
      </w:r>
      <w:r w:rsidR="006573CA">
        <w:pict>
          <v:shape id="_x0000_i1028" type="#_x0000_t75" style="width:41.25pt;height:54pt">
            <v:imagedata r:id="rId21" r:href="rId22"/>
          </v:shape>
        </w:pict>
      </w:r>
      <w:r>
        <w:fldChar w:fldCharType="end"/>
      </w:r>
    </w:p>
    <w:p w:rsidR="0042451B" w:rsidRDefault="0042451B">
      <w:pPr>
        <w:rPr>
          <w:sz w:val="2"/>
          <w:szCs w:val="2"/>
        </w:rPr>
      </w:pPr>
    </w:p>
    <w:p w:rsidR="0042451B" w:rsidRDefault="002120B5">
      <w:pPr>
        <w:pStyle w:val="Zkladntext22"/>
        <w:shd w:val="clear" w:color="auto" w:fill="auto"/>
        <w:spacing w:before="0" w:after="0" w:line="264" w:lineRule="exact"/>
        <w:ind w:left="220" w:firstLine="0"/>
        <w:jc w:val="center"/>
      </w:pPr>
      <w:r>
        <w:t>za pojistník^</w:t>
      </w:r>
    </w:p>
    <w:p w:rsidR="0042451B" w:rsidRDefault="002120B5">
      <w:pPr>
        <w:pStyle w:val="Zkladntext22"/>
        <w:shd w:val="clear" w:color="auto" w:fill="auto"/>
        <w:spacing w:before="0" w:after="0" w:line="264" w:lineRule="exact"/>
        <w:ind w:left="320" w:hanging="320"/>
        <w:jc w:val="left"/>
        <w:sectPr w:rsidR="0042451B">
          <w:type w:val="continuous"/>
          <w:pgSz w:w="16838" w:h="23810"/>
          <w:pgMar w:top="5584" w:right="4888" w:bottom="5080" w:left="3616" w:header="0" w:footer="3" w:gutter="0"/>
          <w:cols w:num="3" w:space="720" w:equalWidth="0">
            <w:col w:w="2328" w:space="482"/>
            <w:col w:w="2549" w:space="262"/>
            <w:col w:w="2712"/>
          </w:cols>
          <w:noEndnote/>
          <w:docGrid w:linePitch="360"/>
        </w:sectPr>
      </w:pPr>
      <w:r>
        <w:t xml:space="preserve">MUDr. Bohuslav Š&lt;ubal, CSc. člen </w:t>
      </w:r>
      <w:proofErr w:type="spellStart"/>
      <w:r>
        <w:t>představénstva</w:t>
      </w:r>
      <w:proofErr w:type="spellEnd"/>
    </w:p>
    <w:p w:rsidR="0042451B" w:rsidRDefault="0042451B">
      <w:pPr>
        <w:spacing w:line="240" w:lineRule="exact"/>
        <w:rPr>
          <w:sz w:val="19"/>
          <w:szCs w:val="19"/>
        </w:rPr>
      </w:pPr>
    </w:p>
    <w:p w:rsidR="0042451B" w:rsidRDefault="0042451B">
      <w:pPr>
        <w:spacing w:line="240" w:lineRule="exact"/>
        <w:rPr>
          <w:sz w:val="19"/>
          <w:szCs w:val="19"/>
        </w:rPr>
      </w:pPr>
    </w:p>
    <w:p w:rsidR="0042451B" w:rsidRDefault="0042451B">
      <w:pPr>
        <w:spacing w:line="240" w:lineRule="exact"/>
        <w:rPr>
          <w:sz w:val="19"/>
          <w:szCs w:val="19"/>
        </w:rPr>
      </w:pPr>
    </w:p>
    <w:p w:rsidR="0042451B" w:rsidRDefault="0042451B">
      <w:pPr>
        <w:spacing w:before="71" w:after="71" w:line="240" w:lineRule="exact"/>
        <w:rPr>
          <w:sz w:val="19"/>
          <w:szCs w:val="19"/>
        </w:rPr>
      </w:pPr>
    </w:p>
    <w:p w:rsidR="0042451B" w:rsidRDefault="0042451B">
      <w:pPr>
        <w:rPr>
          <w:sz w:val="2"/>
          <w:szCs w:val="2"/>
        </w:rPr>
        <w:sectPr w:rsidR="0042451B">
          <w:type w:val="continuous"/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42451B" w:rsidRDefault="002120B5">
      <w:pPr>
        <w:pStyle w:val="Zkladntext120"/>
        <w:shd w:val="clear" w:color="auto" w:fill="auto"/>
        <w:ind w:right="300"/>
      </w:pPr>
      <w:r>
        <w:lastRenderedPageBreak/>
        <w:t xml:space="preserve">Tento dodatek k pojistné smlouvě vypracoval: Šik </w:t>
      </w:r>
      <w:proofErr w:type="spellStart"/>
      <w:r>
        <w:t>jan</w:t>
      </w:r>
      <w:proofErr w:type="spellEnd"/>
      <w:r>
        <w:t xml:space="preserve"> </w:t>
      </w:r>
      <w:proofErr w:type="spellStart"/>
      <w:r>
        <w:t>teL.</w:t>
      </w:r>
      <w:proofErr w:type="spellEnd"/>
      <w:r>
        <w:t xml:space="preserve"> 577 696 401 </w:t>
      </w:r>
      <w:r>
        <w:rPr>
          <w:rStyle w:val="Zkladntext12SegoeUI85ptTun"/>
        </w:rPr>
        <w:t>02-2012</w:t>
      </w:r>
    </w:p>
    <w:sectPr w:rsidR="0042451B">
      <w:type w:val="continuous"/>
      <w:pgSz w:w="16838" w:h="23810"/>
      <w:pgMar w:top="5614" w:right="7768" w:bottom="5110" w:left="33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0B5" w:rsidRDefault="002120B5">
      <w:r>
        <w:separator/>
      </w:r>
    </w:p>
  </w:endnote>
  <w:endnote w:type="continuationSeparator" w:id="0">
    <w:p w:rsidR="002120B5" w:rsidRDefault="00212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3CA" w:rsidRDefault="006573C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3CA" w:rsidRDefault="006573C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3CA" w:rsidRDefault="006573C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0B5" w:rsidRDefault="002120B5"/>
  </w:footnote>
  <w:footnote w:type="continuationSeparator" w:id="0">
    <w:p w:rsidR="002120B5" w:rsidRDefault="002120B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3CA" w:rsidRDefault="006573C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51B" w:rsidRDefault="002120B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76.7pt;margin-top:212.7pt;width:90.95pt;height:10.5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2451B" w:rsidRDefault="002120B5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573CA" w:rsidRPr="006573CA">
                  <w:rPr>
                    <w:rStyle w:val="ZhlavneboZpat1"/>
                    <w:noProof/>
                  </w:rPr>
                  <w:t>3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(celkem 3)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51B" w:rsidRDefault="002120B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79.8pt;margin-top:187.75pt;width:60.25pt;height:14.15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2451B" w:rsidRDefault="0042451B">
                <w:pPr>
                  <w:pStyle w:val="ZhlavneboZpat0"/>
                  <w:shd w:val="clear" w:color="auto" w:fill="auto"/>
                  <w:tabs>
                    <w:tab w:val="right" w:pos="1205"/>
                  </w:tabs>
                  <w:spacing w:line="240" w:lineRule="auto"/>
                  <w:jc w:val="left"/>
                </w:pPr>
                <w:bookmarkStart w:id="14" w:name="_GoBack"/>
                <w:bookmarkEnd w:id="14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376E1"/>
    <w:multiLevelType w:val="multilevel"/>
    <w:tmpl w:val="A9049276"/>
    <w:lvl w:ilvl="0">
      <w:start w:val="1"/>
      <w:numFmt w:val="decimal"/>
      <w:lvlText w:val="2.1.%1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311FDD"/>
    <w:multiLevelType w:val="multilevel"/>
    <w:tmpl w:val="2CAE759C"/>
    <w:lvl w:ilvl="0">
      <w:start w:val="1"/>
      <w:numFmt w:val="decimal"/>
      <w:lvlText w:val="14.1.%1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F94B01"/>
    <w:multiLevelType w:val="multilevel"/>
    <w:tmpl w:val="42BCB33C"/>
    <w:lvl w:ilvl="0">
      <w:start w:val="1"/>
      <w:numFmt w:val="decimal"/>
      <w:lvlText w:val="%1.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862D57"/>
    <w:multiLevelType w:val="multilevel"/>
    <w:tmpl w:val="537E7016"/>
    <w:lvl w:ilvl="0">
      <w:start w:val="3"/>
      <w:numFmt w:val="decimal"/>
      <w:lvlText w:val="14.1.%1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42451B"/>
    <w:rsid w:val="002120B5"/>
    <w:rsid w:val="0042451B"/>
    <w:rsid w:val="0065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3">
    <w:name w:val="Nadpis #3_"/>
    <w:basedOn w:val="Standardnpsmoodstavce"/>
    <w:link w:val="Nadpis3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Nadpis37ptNekurzva">
    <w:name w:val="Nadpis #3 + 7 pt;Ne kurzíva"/>
    <w:basedOn w:val="Nadpis3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31">
    <w:name w:val="Nadpis #3"/>
    <w:basedOn w:val="Nadpis3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4ptKurzvadkovn-1pt">
    <w:name w:val="Záhlaví nebo Zápatí + 14 pt;Kurzíva;Řádkování -1 pt"/>
    <w:basedOn w:val="ZhlavneboZpat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hlavneboZpat65ptKurzvadkovn-1pt">
    <w:name w:val="Záhlaví nebo Zápatí + 6;5 pt;Kurzíva;Řádkování -1 pt"/>
    <w:basedOn w:val="ZhlavneboZpat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2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u w:val="none"/>
    </w:rPr>
  </w:style>
  <w:style w:type="character" w:customStyle="1" w:styleId="Zkladntext21">
    <w:name w:val="Základní text (2)"/>
    <w:basedOn w:val="Zkladntext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78"/>
      <w:szCs w:val="78"/>
      <w:u w:val="none"/>
    </w:rPr>
  </w:style>
  <w:style w:type="character" w:customStyle="1" w:styleId="Nadpis11">
    <w:name w:val="Nadpis #1"/>
    <w:basedOn w:val="Nadpis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8"/>
      <w:szCs w:val="78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pacing w:val="-20"/>
      <w:sz w:val="44"/>
      <w:szCs w:val="44"/>
      <w:u w:val="none"/>
    </w:rPr>
  </w:style>
  <w:style w:type="character" w:customStyle="1" w:styleId="Nadpis21">
    <w:name w:val="Nadpis #2"/>
    <w:basedOn w:val="Nadpis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-20"/>
      <w:w w:val="100"/>
      <w:position w:val="0"/>
      <w:sz w:val="44"/>
      <w:szCs w:val="44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">
    <w:name w:val="Nadpis #4_"/>
    <w:basedOn w:val="Standardnpsmoodstavce"/>
    <w:link w:val="Nadpis4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2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05ptTun">
    <w:name w:val="Základní text + 10;5 pt;Tučné"/>
    <w:basedOn w:val="Zkladntext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6105ptTunNekurzva">
    <w:name w:val="Základní text (6) + 10;5 pt;Tučné;Ne kurzíva"/>
    <w:basedOn w:val="Zkladntext6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61">
    <w:name w:val="Základní text (6)"/>
    <w:basedOn w:val="Zkladntext6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Nekurzva">
    <w:name w:val="Základní text (6) + Ne kurzíva"/>
    <w:basedOn w:val="Zkladntext6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10ptNetun">
    <w:name w:val="Základní text (4) + 10 pt;Ne tučné"/>
    <w:basedOn w:val="Zkladntext4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05ptTun0">
    <w:name w:val="Základní text + 10;5 pt;Tučné"/>
    <w:basedOn w:val="Zkladntext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Segoe UI" w:eastAsia="Segoe UI" w:hAnsi="Segoe UI" w:cs="Segoe U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1">
    <w:name w:val="Základní text1"/>
    <w:basedOn w:val="Zkladntex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Exact">
    <w:name w:val="Základní text Exact"/>
    <w:basedOn w:val="Standardnpsmoodstavce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Segoe UI" w:eastAsia="Segoe UI" w:hAnsi="Segoe UI" w:cs="Segoe UI"/>
      <w:b/>
      <w:bCs/>
      <w:i w:val="0"/>
      <w:iCs w:val="0"/>
      <w:smallCaps w:val="0"/>
      <w:strike w:val="0"/>
      <w:spacing w:val="-3"/>
      <w:sz w:val="20"/>
      <w:szCs w:val="20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9dkovn-2pt">
    <w:name w:val="Základní text (9) + Řádkování -2 pt"/>
    <w:basedOn w:val="Zkladntext9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Impact" w:eastAsia="Impact" w:hAnsi="Impact" w:cs="Impact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0Calibri11ptdkovn0pt">
    <w:name w:val="Základní text (10) + Calibri;11 pt;Řádkování 0 pt"/>
    <w:basedOn w:val="Zkladntext1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01">
    <w:name w:val="Základní text (10)"/>
    <w:basedOn w:val="Zkladntext10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09pt">
    <w:name w:val="Základní text (10) + 9 pt"/>
    <w:basedOn w:val="Zkladntext10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Segoe UI" w:eastAsia="Segoe UI" w:hAnsi="Segoe UI" w:cs="Segoe U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11">
    <w:name w:val="Základní text (11)"/>
    <w:basedOn w:val="Zkladntext1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1ArialNarrow85pt">
    <w:name w:val="Základní text (11) + Arial Narrow;8;5 pt"/>
    <w:basedOn w:val="Zkladntext1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2SegoeUI85ptTun">
    <w:name w:val="Základní text (12) + Segoe UI;8;5 pt;Tučné"/>
    <w:basedOn w:val="Zkladntext1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 w:line="0" w:lineRule="atLeast"/>
      <w:jc w:val="right"/>
      <w:outlineLvl w:val="2"/>
    </w:pPr>
    <w:rPr>
      <w:rFonts w:ascii="Franklin Gothic Heavy" w:eastAsia="Franklin Gothic Heavy" w:hAnsi="Franklin Gothic Heavy" w:cs="Franklin Gothic Heavy"/>
      <w:i/>
      <w:iCs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right"/>
    </w:pPr>
    <w:rPr>
      <w:rFonts w:ascii="Franklin Gothic Heavy" w:eastAsia="Franklin Gothic Heavy" w:hAnsi="Franklin Gothic Heavy" w:cs="Franklin Gothic Heavy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0" w:lineRule="atLeast"/>
      <w:jc w:val="right"/>
    </w:pPr>
    <w:rPr>
      <w:rFonts w:ascii="Franklin Gothic Heavy" w:eastAsia="Franklin Gothic Heavy" w:hAnsi="Franklin Gothic Heavy" w:cs="Franklin Gothic Heavy"/>
      <w:i/>
      <w:i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outlineLvl w:val="0"/>
    </w:pPr>
    <w:rPr>
      <w:rFonts w:ascii="Franklin Gothic Heavy" w:eastAsia="Franklin Gothic Heavy" w:hAnsi="Franklin Gothic Heavy" w:cs="Franklin Gothic Heavy"/>
      <w:sz w:val="78"/>
      <w:szCs w:val="7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after="180" w:line="0" w:lineRule="atLeast"/>
      <w:outlineLvl w:val="1"/>
    </w:pPr>
    <w:rPr>
      <w:rFonts w:ascii="Franklin Gothic Heavy" w:eastAsia="Franklin Gothic Heavy" w:hAnsi="Franklin Gothic Heavy" w:cs="Franklin Gothic Heavy"/>
      <w:b/>
      <w:bCs/>
      <w:spacing w:val="-20"/>
      <w:sz w:val="44"/>
      <w:szCs w:val="4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after="300" w:line="0" w:lineRule="atLeast"/>
      <w:jc w:val="both"/>
    </w:pPr>
    <w:rPr>
      <w:rFonts w:ascii="Franklin Gothic Heavy" w:eastAsia="Franklin Gothic Heavy" w:hAnsi="Franklin Gothic Heavy" w:cs="Franklin Gothic Heavy"/>
      <w:sz w:val="18"/>
      <w:szCs w:val="1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300" w:after="60" w:line="0" w:lineRule="atLeast"/>
      <w:ind w:hanging="600"/>
      <w:outlineLvl w:val="3"/>
    </w:pPr>
    <w:rPr>
      <w:rFonts w:ascii="Franklin Gothic Heavy" w:eastAsia="Franklin Gothic Heavy" w:hAnsi="Franklin Gothic Heavy" w:cs="Franklin Gothic Heavy"/>
      <w:sz w:val="30"/>
      <w:szCs w:val="3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300" w:line="0" w:lineRule="atLeast"/>
      <w:ind w:hanging="600"/>
      <w:jc w:val="both"/>
    </w:pPr>
    <w:rPr>
      <w:rFonts w:ascii="Franklin Gothic Heavy" w:eastAsia="Franklin Gothic Heavy" w:hAnsi="Franklin Gothic Heavy" w:cs="Franklin Gothic Heavy"/>
      <w:b/>
      <w:bCs/>
      <w:sz w:val="21"/>
      <w:szCs w:val="21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300" w:after="300" w:line="0" w:lineRule="atLeast"/>
      <w:jc w:val="both"/>
    </w:pPr>
    <w:rPr>
      <w:rFonts w:ascii="Franklin Gothic Heavy" w:eastAsia="Franklin Gothic Heavy" w:hAnsi="Franklin Gothic Heavy" w:cs="Franklin Gothic Heavy"/>
      <w:i/>
      <w:iCs/>
    </w:rPr>
  </w:style>
  <w:style w:type="paragraph" w:customStyle="1" w:styleId="Zkladntext22">
    <w:name w:val="Základní text2"/>
    <w:basedOn w:val="Normln"/>
    <w:link w:val="Zkladntext"/>
    <w:pPr>
      <w:shd w:val="clear" w:color="auto" w:fill="FFFFFF"/>
      <w:spacing w:before="300" w:after="300" w:line="0" w:lineRule="atLeast"/>
      <w:ind w:hanging="600"/>
      <w:jc w:val="both"/>
    </w:pPr>
    <w:rPr>
      <w:rFonts w:ascii="Franklin Gothic Heavy" w:eastAsia="Franklin Gothic Heavy" w:hAnsi="Franklin Gothic Heavy" w:cs="Franklin Gothic Heavy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80" w:line="264" w:lineRule="exact"/>
      <w:jc w:val="both"/>
    </w:pPr>
    <w:rPr>
      <w:rFonts w:ascii="Franklin Gothic Heavy" w:eastAsia="Franklin Gothic Heavy" w:hAnsi="Franklin Gothic Heavy" w:cs="Franklin Gothic Heavy"/>
      <w:i/>
      <w:iCs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240" w:after="240" w:line="0" w:lineRule="atLeast"/>
    </w:pPr>
    <w:rPr>
      <w:rFonts w:ascii="Segoe UI" w:eastAsia="Segoe UI" w:hAnsi="Segoe UI" w:cs="Segoe UI"/>
      <w:b/>
      <w:bCs/>
      <w:sz w:val="28"/>
      <w:szCs w:val="28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pacing w:val="-3"/>
      <w:sz w:val="20"/>
      <w:szCs w:val="2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z w:val="20"/>
      <w:szCs w:val="20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230" w:lineRule="exact"/>
      <w:jc w:val="center"/>
    </w:pPr>
    <w:rPr>
      <w:rFonts w:ascii="Impact" w:eastAsia="Impact" w:hAnsi="Impact" w:cs="Impact"/>
      <w:sz w:val="17"/>
      <w:szCs w:val="17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230" w:lineRule="exact"/>
      <w:jc w:val="center"/>
    </w:pPr>
    <w:rPr>
      <w:rFonts w:ascii="Segoe UI" w:eastAsia="Segoe UI" w:hAnsi="Segoe UI" w:cs="Segoe UI"/>
      <w:b/>
      <w:bCs/>
      <w:sz w:val="15"/>
      <w:szCs w:val="15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206" w:lineRule="exact"/>
    </w:pPr>
    <w:rPr>
      <w:rFonts w:ascii="Franklin Gothic Heavy" w:eastAsia="Franklin Gothic Heavy" w:hAnsi="Franklin Gothic Heavy" w:cs="Franklin Gothic Heavy"/>
      <w:sz w:val="15"/>
      <w:szCs w:val="15"/>
    </w:rPr>
  </w:style>
  <w:style w:type="paragraph" w:styleId="Zhlav">
    <w:name w:val="header"/>
    <w:basedOn w:val="Normln"/>
    <w:link w:val="ZhlavChar"/>
    <w:uiPriority w:val="99"/>
    <w:unhideWhenUsed/>
    <w:rsid w:val="006573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573CA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573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73C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3">
    <w:name w:val="Nadpis #3_"/>
    <w:basedOn w:val="Standardnpsmoodstavce"/>
    <w:link w:val="Nadpis3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Nadpis37ptNekurzva">
    <w:name w:val="Nadpis #3 + 7 pt;Ne kurzíva"/>
    <w:basedOn w:val="Nadpis3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31">
    <w:name w:val="Nadpis #3"/>
    <w:basedOn w:val="Nadpis3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4ptKurzvadkovn-1pt">
    <w:name w:val="Záhlaví nebo Zápatí + 14 pt;Kurzíva;Řádkování -1 pt"/>
    <w:basedOn w:val="ZhlavneboZpat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hlavneboZpat65ptKurzvadkovn-1pt">
    <w:name w:val="Záhlaví nebo Zápatí + 6;5 pt;Kurzíva;Řádkování -1 pt"/>
    <w:basedOn w:val="ZhlavneboZpat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2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u w:val="none"/>
    </w:rPr>
  </w:style>
  <w:style w:type="character" w:customStyle="1" w:styleId="Zkladntext21">
    <w:name w:val="Základní text (2)"/>
    <w:basedOn w:val="Zkladntext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78"/>
      <w:szCs w:val="78"/>
      <w:u w:val="none"/>
    </w:rPr>
  </w:style>
  <w:style w:type="character" w:customStyle="1" w:styleId="Nadpis11">
    <w:name w:val="Nadpis #1"/>
    <w:basedOn w:val="Nadpis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8"/>
      <w:szCs w:val="78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pacing w:val="-20"/>
      <w:sz w:val="44"/>
      <w:szCs w:val="44"/>
      <w:u w:val="none"/>
    </w:rPr>
  </w:style>
  <w:style w:type="character" w:customStyle="1" w:styleId="Nadpis21">
    <w:name w:val="Nadpis #2"/>
    <w:basedOn w:val="Nadpis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-20"/>
      <w:w w:val="100"/>
      <w:position w:val="0"/>
      <w:sz w:val="44"/>
      <w:szCs w:val="44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">
    <w:name w:val="Nadpis #4_"/>
    <w:basedOn w:val="Standardnpsmoodstavce"/>
    <w:link w:val="Nadpis4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2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05ptTun">
    <w:name w:val="Základní text + 10;5 pt;Tučné"/>
    <w:basedOn w:val="Zkladntext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6105ptTunNekurzva">
    <w:name w:val="Základní text (6) + 10;5 pt;Tučné;Ne kurzíva"/>
    <w:basedOn w:val="Zkladntext6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61">
    <w:name w:val="Základní text (6)"/>
    <w:basedOn w:val="Zkladntext6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Nekurzva">
    <w:name w:val="Základní text (6) + Ne kurzíva"/>
    <w:basedOn w:val="Zkladntext6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10ptNetun">
    <w:name w:val="Základní text (4) + 10 pt;Ne tučné"/>
    <w:basedOn w:val="Zkladntext4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05ptTun0">
    <w:name w:val="Základní text + 10;5 pt;Tučné"/>
    <w:basedOn w:val="Zkladntext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Segoe UI" w:eastAsia="Segoe UI" w:hAnsi="Segoe UI" w:cs="Segoe U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1">
    <w:name w:val="Základní text1"/>
    <w:basedOn w:val="Zkladntex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Exact">
    <w:name w:val="Základní text Exact"/>
    <w:basedOn w:val="Standardnpsmoodstavce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Segoe UI" w:eastAsia="Segoe UI" w:hAnsi="Segoe UI" w:cs="Segoe UI"/>
      <w:b/>
      <w:bCs/>
      <w:i w:val="0"/>
      <w:iCs w:val="0"/>
      <w:smallCaps w:val="0"/>
      <w:strike w:val="0"/>
      <w:spacing w:val="-3"/>
      <w:sz w:val="20"/>
      <w:szCs w:val="20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9dkovn-2pt">
    <w:name w:val="Základní text (9) + Řádkování -2 pt"/>
    <w:basedOn w:val="Zkladntext9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Impact" w:eastAsia="Impact" w:hAnsi="Impact" w:cs="Impact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0Calibri11ptdkovn0pt">
    <w:name w:val="Základní text (10) + Calibri;11 pt;Řádkování 0 pt"/>
    <w:basedOn w:val="Zkladntext1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01">
    <w:name w:val="Základní text (10)"/>
    <w:basedOn w:val="Zkladntext10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09pt">
    <w:name w:val="Základní text (10) + 9 pt"/>
    <w:basedOn w:val="Zkladntext10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Segoe UI" w:eastAsia="Segoe UI" w:hAnsi="Segoe UI" w:cs="Segoe U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11">
    <w:name w:val="Základní text (11)"/>
    <w:basedOn w:val="Zkladntext1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1ArialNarrow85pt">
    <w:name w:val="Základní text (11) + Arial Narrow;8;5 pt"/>
    <w:basedOn w:val="Zkladntext1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2SegoeUI85ptTun">
    <w:name w:val="Základní text (12) + Segoe UI;8;5 pt;Tučné"/>
    <w:basedOn w:val="Zkladntext1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 w:line="0" w:lineRule="atLeast"/>
      <w:jc w:val="right"/>
      <w:outlineLvl w:val="2"/>
    </w:pPr>
    <w:rPr>
      <w:rFonts w:ascii="Franklin Gothic Heavy" w:eastAsia="Franklin Gothic Heavy" w:hAnsi="Franklin Gothic Heavy" w:cs="Franklin Gothic Heavy"/>
      <w:i/>
      <w:iCs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right"/>
    </w:pPr>
    <w:rPr>
      <w:rFonts w:ascii="Franklin Gothic Heavy" w:eastAsia="Franklin Gothic Heavy" w:hAnsi="Franklin Gothic Heavy" w:cs="Franklin Gothic Heavy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0" w:lineRule="atLeast"/>
      <w:jc w:val="right"/>
    </w:pPr>
    <w:rPr>
      <w:rFonts w:ascii="Franklin Gothic Heavy" w:eastAsia="Franklin Gothic Heavy" w:hAnsi="Franklin Gothic Heavy" w:cs="Franklin Gothic Heavy"/>
      <w:i/>
      <w:i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outlineLvl w:val="0"/>
    </w:pPr>
    <w:rPr>
      <w:rFonts w:ascii="Franklin Gothic Heavy" w:eastAsia="Franklin Gothic Heavy" w:hAnsi="Franklin Gothic Heavy" w:cs="Franklin Gothic Heavy"/>
      <w:sz w:val="78"/>
      <w:szCs w:val="7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after="180" w:line="0" w:lineRule="atLeast"/>
      <w:outlineLvl w:val="1"/>
    </w:pPr>
    <w:rPr>
      <w:rFonts w:ascii="Franklin Gothic Heavy" w:eastAsia="Franklin Gothic Heavy" w:hAnsi="Franklin Gothic Heavy" w:cs="Franklin Gothic Heavy"/>
      <w:b/>
      <w:bCs/>
      <w:spacing w:val="-20"/>
      <w:sz w:val="44"/>
      <w:szCs w:val="4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after="300" w:line="0" w:lineRule="atLeast"/>
      <w:jc w:val="both"/>
    </w:pPr>
    <w:rPr>
      <w:rFonts w:ascii="Franklin Gothic Heavy" w:eastAsia="Franklin Gothic Heavy" w:hAnsi="Franklin Gothic Heavy" w:cs="Franklin Gothic Heavy"/>
      <w:sz w:val="18"/>
      <w:szCs w:val="1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300" w:after="60" w:line="0" w:lineRule="atLeast"/>
      <w:ind w:hanging="600"/>
      <w:outlineLvl w:val="3"/>
    </w:pPr>
    <w:rPr>
      <w:rFonts w:ascii="Franklin Gothic Heavy" w:eastAsia="Franklin Gothic Heavy" w:hAnsi="Franklin Gothic Heavy" w:cs="Franklin Gothic Heavy"/>
      <w:sz w:val="30"/>
      <w:szCs w:val="3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300" w:line="0" w:lineRule="atLeast"/>
      <w:ind w:hanging="600"/>
      <w:jc w:val="both"/>
    </w:pPr>
    <w:rPr>
      <w:rFonts w:ascii="Franklin Gothic Heavy" w:eastAsia="Franklin Gothic Heavy" w:hAnsi="Franklin Gothic Heavy" w:cs="Franklin Gothic Heavy"/>
      <w:b/>
      <w:bCs/>
      <w:sz w:val="21"/>
      <w:szCs w:val="21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300" w:after="300" w:line="0" w:lineRule="atLeast"/>
      <w:jc w:val="both"/>
    </w:pPr>
    <w:rPr>
      <w:rFonts w:ascii="Franklin Gothic Heavy" w:eastAsia="Franklin Gothic Heavy" w:hAnsi="Franklin Gothic Heavy" w:cs="Franklin Gothic Heavy"/>
      <w:i/>
      <w:iCs/>
    </w:rPr>
  </w:style>
  <w:style w:type="paragraph" w:customStyle="1" w:styleId="Zkladntext22">
    <w:name w:val="Základní text2"/>
    <w:basedOn w:val="Normln"/>
    <w:link w:val="Zkladntext"/>
    <w:pPr>
      <w:shd w:val="clear" w:color="auto" w:fill="FFFFFF"/>
      <w:spacing w:before="300" w:after="300" w:line="0" w:lineRule="atLeast"/>
      <w:ind w:hanging="600"/>
      <w:jc w:val="both"/>
    </w:pPr>
    <w:rPr>
      <w:rFonts w:ascii="Franklin Gothic Heavy" w:eastAsia="Franklin Gothic Heavy" w:hAnsi="Franklin Gothic Heavy" w:cs="Franklin Gothic Heavy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80" w:line="264" w:lineRule="exact"/>
      <w:jc w:val="both"/>
    </w:pPr>
    <w:rPr>
      <w:rFonts w:ascii="Franklin Gothic Heavy" w:eastAsia="Franklin Gothic Heavy" w:hAnsi="Franklin Gothic Heavy" w:cs="Franklin Gothic Heavy"/>
      <w:i/>
      <w:iCs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240" w:after="240" w:line="0" w:lineRule="atLeast"/>
    </w:pPr>
    <w:rPr>
      <w:rFonts w:ascii="Segoe UI" w:eastAsia="Segoe UI" w:hAnsi="Segoe UI" w:cs="Segoe UI"/>
      <w:b/>
      <w:bCs/>
      <w:sz w:val="28"/>
      <w:szCs w:val="28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pacing w:val="-3"/>
      <w:sz w:val="20"/>
      <w:szCs w:val="2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z w:val="20"/>
      <w:szCs w:val="20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230" w:lineRule="exact"/>
      <w:jc w:val="center"/>
    </w:pPr>
    <w:rPr>
      <w:rFonts w:ascii="Impact" w:eastAsia="Impact" w:hAnsi="Impact" w:cs="Impact"/>
      <w:sz w:val="17"/>
      <w:szCs w:val="17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230" w:lineRule="exact"/>
      <w:jc w:val="center"/>
    </w:pPr>
    <w:rPr>
      <w:rFonts w:ascii="Segoe UI" w:eastAsia="Segoe UI" w:hAnsi="Segoe UI" w:cs="Segoe UI"/>
      <w:b/>
      <w:bCs/>
      <w:sz w:val="15"/>
      <w:szCs w:val="15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206" w:lineRule="exact"/>
    </w:pPr>
    <w:rPr>
      <w:rFonts w:ascii="Franklin Gothic Heavy" w:eastAsia="Franklin Gothic Heavy" w:hAnsi="Franklin Gothic Heavy" w:cs="Franklin Gothic Heavy"/>
      <w:sz w:val="15"/>
      <w:szCs w:val="15"/>
    </w:rPr>
  </w:style>
  <w:style w:type="paragraph" w:styleId="Zhlav">
    <w:name w:val="header"/>
    <w:basedOn w:val="Normln"/>
    <w:link w:val="ZhlavChar"/>
    <w:uiPriority w:val="99"/>
    <w:unhideWhenUsed/>
    <w:rsid w:val="006573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573CA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573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73C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ik@koop.cz" TargetMode="External"/><Relationship Id="rId13" Type="http://schemas.openxmlformats.org/officeDocument/2006/relationships/header" Target="header3.xml"/><Relationship Id="rId18" Type="http://schemas.openxmlformats.org/officeDocument/2006/relationships/image" Target="media/image2.jpeg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4.jpe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image" Target="media/image1.jpeg" TargetMode="External"/><Relationship Id="rId20" Type="http://schemas.openxmlformats.org/officeDocument/2006/relationships/image" Target="media/image3.jpe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4.jpe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826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KNTB</Company>
  <LinksUpToDate>false</LinksUpToDate>
  <CharactersWithSpaces>5694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Vinklerová Gabriela</dc:creator>
  <cp:lastModifiedBy> Gabriela Vinklerová</cp:lastModifiedBy>
  <cp:revision>2</cp:revision>
  <dcterms:created xsi:type="dcterms:W3CDTF">2018-04-18T12:33:00Z</dcterms:created>
  <dcterms:modified xsi:type="dcterms:W3CDTF">2018-04-18T12:33:00Z</dcterms:modified>
</cp:coreProperties>
</file>