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00" w:rsidRDefault="00D12D12">
      <w:pPr>
        <w:pStyle w:val="Nadpis20"/>
        <w:keepNext/>
        <w:keepLines/>
        <w:shd w:val="clear" w:color="auto" w:fill="auto"/>
        <w:spacing w:after="537"/>
      </w:pPr>
      <w:bookmarkStart w:id="0" w:name="bookmark0"/>
      <w:bookmarkStart w:id="1" w:name="_GoBack"/>
      <w:bookmarkEnd w:id="1"/>
      <w:r>
        <w:t>Smlouva o obchodní spolupráci</w:t>
      </w:r>
      <w:bookmarkEnd w:id="0"/>
      <w:r>
        <w:br/>
      </w:r>
      <w:r>
        <w:rPr>
          <w:rStyle w:val="Zkladntext3"/>
          <w:b/>
          <w:bCs/>
        </w:rPr>
        <w:t>mezi</w:t>
      </w:r>
    </w:p>
    <w:p w:rsidR="009C1000" w:rsidRDefault="00D12D12">
      <w:pPr>
        <w:pStyle w:val="Zkladntext40"/>
        <w:shd w:val="clear" w:color="auto" w:fill="auto"/>
        <w:spacing w:before="0" w:after="535"/>
      </w:pPr>
      <w:r>
        <w:t>DHL Express (Czech Republic) s.r.o.</w:t>
      </w:r>
    </w:p>
    <w:p w:rsidR="009C1000" w:rsidRDefault="00D12D12">
      <w:pPr>
        <w:pStyle w:val="Zkladntext30"/>
        <w:shd w:val="clear" w:color="auto" w:fill="auto"/>
        <w:spacing w:before="0" w:after="925"/>
      </w:pPr>
      <w:r>
        <w:t>a</w:t>
      </w:r>
    </w:p>
    <w:p w:rsidR="009C1000" w:rsidRDefault="00D12D12">
      <w:pPr>
        <w:pStyle w:val="Zkladntext40"/>
        <w:shd w:val="clear" w:color="auto" w:fill="auto"/>
        <w:spacing w:before="0" w:after="1460"/>
        <w:jc w:val="left"/>
      </w:pPr>
      <w:r>
        <w:t>Turistické informační centrum Pardubice, příspěvková organizace</w:t>
      </w:r>
    </w:p>
    <w:p w:rsidR="009C1000" w:rsidRDefault="00D12D12">
      <w:pPr>
        <w:pStyle w:val="Zkladntext40"/>
        <w:shd w:val="clear" w:color="auto" w:fill="auto"/>
        <w:spacing w:before="0" w:after="0"/>
        <w:ind w:left="420"/>
        <w:sectPr w:rsidR="009C1000">
          <w:pgSz w:w="11900" w:h="16840"/>
          <w:pgMar w:top="2434" w:right="1539" w:bottom="2434" w:left="1529" w:header="0" w:footer="3" w:gutter="0"/>
          <w:cols w:space="720"/>
          <w:noEndnote/>
          <w:docGrid w:linePitch="360"/>
        </w:sectPr>
      </w:pPr>
      <w:r>
        <w:t>č.smlouvy: 1/2018</w:t>
      </w:r>
    </w:p>
    <w:p w:rsidR="009C1000" w:rsidRDefault="00D12D12">
      <w:pPr>
        <w:pStyle w:val="Zkladntext50"/>
        <w:shd w:val="clear" w:color="auto" w:fill="auto"/>
        <w:spacing w:after="379"/>
        <w:ind w:firstLine="0"/>
      </w:pPr>
      <w:r>
        <w:lastRenderedPageBreak/>
        <w:t>Obsah</w:t>
      </w:r>
    </w:p>
    <w:p w:rsidR="009C1000" w:rsidRDefault="00D12D12">
      <w:pPr>
        <w:pStyle w:val="Obsah6"/>
        <w:numPr>
          <w:ilvl w:val="0"/>
          <w:numId w:val="1"/>
        </w:numPr>
        <w:shd w:val="clear" w:color="auto" w:fill="auto"/>
        <w:tabs>
          <w:tab w:val="left" w:pos="590"/>
          <w:tab w:val="right" w:pos="9047"/>
        </w:tabs>
        <w:spacing w:before="0"/>
      </w:pPr>
      <w:r>
        <w:fldChar w:fldCharType="begin"/>
      </w:r>
      <w:r>
        <w:instrText xml:space="preserve"> TOC \o "1-5" \h \z </w:instrText>
      </w:r>
      <w:r>
        <w:fldChar w:fldCharType="separate"/>
      </w:r>
      <w:hyperlink w:anchor="bookmark6" w:tooltip="Current Document">
        <w:r>
          <w:t>Ustanovení zástupcem a dobrá pověst (goodwill)</w:t>
        </w:r>
        <w:r>
          <w:tab/>
          <w:t>1</w:t>
        </w:r>
      </w:hyperlink>
    </w:p>
    <w:p w:rsidR="009C1000" w:rsidRDefault="00D12D12">
      <w:pPr>
        <w:pStyle w:val="Obsah6"/>
        <w:numPr>
          <w:ilvl w:val="0"/>
          <w:numId w:val="1"/>
        </w:numPr>
        <w:shd w:val="clear" w:color="auto" w:fill="auto"/>
        <w:tabs>
          <w:tab w:val="left" w:pos="590"/>
          <w:tab w:val="right" w:pos="9047"/>
        </w:tabs>
        <w:spacing w:before="0"/>
      </w:pPr>
      <w:hyperlink w:anchor="bookmark7" w:tooltip="Current Document">
        <w:r>
          <w:t>Vykonávání služeb</w:t>
        </w:r>
        <w:r>
          <w:tab/>
          <w:t>1</w:t>
        </w:r>
      </w:hyperlink>
    </w:p>
    <w:p w:rsidR="009C1000" w:rsidRDefault="00D12D12">
      <w:pPr>
        <w:pStyle w:val="Obsah6"/>
        <w:numPr>
          <w:ilvl w:val="0"/>
          <w:numId w:val="1"/>
        </w:numPr>
        <w:shd w:val="clear" w:color="auto" w:fill="auto"/>
        <w:tabs>
          <w:tab w:val="left" w:pos="590"/>
          <w:tab w:val="right" w:pos="9047"/>
        </w:tabs>
        <w:spacing w:before="0"/>
      </w:pPr>
      <w:hyperlink w:anchor="bookmark8" w:tooltip="Current Document">
        <w:r>
          <w:t>Místo plnění, výhradní práv</w:t>
        </w:r>
        <w:r>
          <w:t>o k poskytování služeb</w:t>
        </w:r>
        <w:r>
          <w:tab/>
          <w:t>2</w:t>
        </w:r>
      </w:hyperlink>
    </w:p>
    <w:p w:rsidR="009C1000" w:rsidRDefault="00D12D12">
      <w:pPr>
        <w:pStyle w:val="Obsah6"/>
        <w:numPr>
          <w:ilvl w:val="0"/>
          <w:numId w:val="1"/>
        </w:numPr>
        <w:shd w:val="clear" w:color="auto" w:fill="auto"/>
        <w:tabs>
          <w:tab w:val="left" w:pos="590"/>
          <w:tab w:val="right" w:pos="9047"/>
        </w:tabs>
        <w:spacing w:before="0"/>
      </w:pPr>
      <w:hyperlink w:anchor="bookmark9" w:tooltip="Current Document">
        <w:r>
          <w:t>Odpovědnost, ztráty a poškození zásilek</w:t>
        </w:r>
        <w:r>
          <w:tab/>
          <w:t>2</w:t>
        </w:r>
      </w:hyperlink>
    </w:p>
    <w:p w:rsidR="009C1000" w:rsidRDefault="00D12D12">
      <w:pPr>
        <w:pStyle w:val="Obsah6"/>
        <w:numPr>
          <w:ilvl w:val="0"/>
          <w:numId w:val="1"/>
        </w:numPr>
        <w:shd w:val="clear" w:color="auto" w:fill="auto"/>
        <w:tabs>
          <w:tab w:val="left" w:pos="590"/>
          <w:tab w:val="right" w:pos="9047"/>
        </w:tabs>
        <w:spacing w:before="0"/>
      </w:pPr>
      <w:hyperlink w:anchor="bookmark10" w:tooltip="Current Document">
        <w:r>
          <w:t>Stanovení cen, výběr a předání poplatků</w:t>
        </w:r>
        <w:r>
          <w:tab/>
          <w:t>3</w:t>
        </w:r>
      </w:hyperlink>
    </w:p>
    <w:p w:rsidR="009C1000" w:rsidRDefault="00D12D12">
      <w:pPr>
        <w:pStyle w:val="Obsah6"/>
        <w:numPr>
          <w:ilvl w:val="0"/>
          <w:numId w:val="1"/>
        </w:numPr>
        <w:shd w:val="clear" w:color="auto" w:fill="auto"/>
        <w:tabs>
          <w:tab w:val="left" w:pos="590"/>
          <w:tab w:val="right" w:pos="9047"/>
        </w:tabs>
        <w:spacing w:before="0"/>
      </w:pPr>
      <w:hyperlink w:anchor="bookmark11" w:tooltip="Current Document">
        <w:r>
          <w:t>Odměna</w:t>
        </w:r>
        <w:r>
          <w:tab/>
          <w:t>3</w:t>
        </w:r>
      </w:hyperlink>
    </w:p>
    <w:p w:rsidR="009C1000" w:rsidRDefault="00D12D12">
      <w:pPr>
        <w:pStyle w:val="Obsah6"/>
        <w:numPr>
          <w:ilvl w:val="0"/>
          <w:numId w:val="1"/>
        </w:numPr>
        <w:shd w:val="clear" w:color="auto" w:fill="auto"/>
        <w:tabs>
          <w:tab w:val="left" w:pos="590"/>
          <w:tab w:val="right" w:pos="9047"/>
        </w:tabs>
        <w:spacing w:before="0"/>
      </w:pPr>
      <w:hyperlink w:anchor="bookmark12" w:tooltip="Current Document">
        <w:r>
          <w:t>Přepravní reklamace</w:t>
        </w:r>
        <w:r>
          <w:tab/>
          <w:t>4</w:t>
        </w:r>
      </w:hyperlink>
    </w:p>
    <w:p w:rsidR="009C1000" w:rsidRDefault="00D12D12">
      <w:pPr>
        <w:pStyle w:val="Obsah6"/>
        <w:numPr>
          <w:ilvl w:val="0"/>
          <w:numId w:val="1"/>
        </w:numPr>
        <w:shd w:val="clear" w:color="auto" w:fill="auto"/>
        <w:tabs>
          <w:tab w:val="left" w:pos="590"/>
          <w:tab w:val="right" w:pos="9047"/>
        </w:tabs>
        <w:spacing w:before="0"/>
      </w:pPr>
      <w:hyperlink w:anchor="bookmark13" w:tooltip="Current Document">
        <w:r>
          <w:t>Propagace prodeje</w:t>
        </w:r>
        <w:r>
          <w:tab/>
          <w:t>4</w:t>
        </w:r>
      </w:hyperlink>
    </w:p>
    <w:p w:rsidR="009C1000" w:rsidRDefault="00D12D12">
      <w:pPr>
        <w:pStyle w:val="Obsah6"/>
        <w:numPr>
          <w:ilvl w:val="0"/>
          <w:numId w:val="1"/>
        </w:numPr>
        <w:shd w:val="clear" w:color="auto" w:fill="auto"/>
        <w:tabs>
          <w:tab w:val="left" w:pos="590"/>
          <w:tab w:val="right" w:pos="9047"/>
        </w:tabs>
        <w:spacing w:before="0"/>
      </w:pPr>
      <w:hyperlink w:anchor="bookmark14" w:tooltip="Current Document">
        <w:r>
          <w:t>Školení a dodání školic</w:t>
        </w:r>
        <w:r>
          <w:t>ích materiálů</w:t>
        </w:r>
        <w:r>
          <w:tab/>
          <w:t>4</w:t>
        </w:r>
      </w:hyperlink>
    </w:p>
    <w:p w:rsidR="009C1000" w:rsidRDefault="00D12D12">
      <w:pPr>
        <w:pStyle w:val="Obsah6"/>
        <w:numPr>
          <w:ilvl w:val="0"/>
          <w:numId w:val="1"/>
        </w:numPr>
        <w:shd w:val="clear" w:color="auto" w:fill="auto"/>
        <w:tabs>
          <w:tab w:val="left" w:pos="590"/>
          <w:tab w:val="right" w:pos="9047"/>
        </w:tabs>
        <w:spacing w:before="0"/>
      </w:pPr>
      <w:hyperlink w:anchor="bookmark15" w:tooltip="Current Document">
        <w:r>
          <w:t>Dodání tiskovin, zařízení a zboží</w:t>
        </w:r>
        <w:r>
          <w:tab/>
          <w:t>4</w:t>
        </w:r>
      </w:hyperlink>
    </w:p>
    <w:p w:rsidR="009C1000" w:rsidRDefault="00D12D12">
      <w:pPr>
        <w:pStyle w:val="Obsah6"/>
        <w:numPr>
          <w:ilvl w:val="0"/>
          <w:numId w:val="1"/>
        </w:numPr>
        <w:shd w:val="clear" w:color="auto" w:fill="auto"/>
        <w:tabs>
          <w:tab w:val="left" w:pos="590"/>
          <w:tab w:val="center" w:pos="4318"/>
          <w:tab w:val="center" w:pos="4506"/>
          <w:tab w:val="right" w:pos="9047"/>
        </w:tabs>
        <w:spacing w:before="0"/>
      </w:pPr>
      <w:hyperlink w:anchor="bookmark16" w:tooltip="Current Document">
        <w:r>
          <w:t>Postoupení pohledávek, převod práv</w:t>
        </w:r>
        <w:r>
          <w:tab/>
          <w:t>a</w:t>
        </w:r>
        <w:r>
          <w:tab/>
          <w:t>subdodávky</w:t>
        </w:r>
        <w:r>
          <w:tab/>
          <w:t>4</w:t>
        </w:r>
      </w:hyperlink>
    </w:p>
    <w:p w:rsidR="009C1000" w:rsidRDefault="00D12D12">
      <w:pPr>
        <w:pStyle w:val="Obsah6"/>
        <w:numPr>
          <w:ilvl w:val="0"/>
          <w:numId w:val="1"/>
        </w:numPr>
        <w:shd w:val="clear" w:color="auto" w:fill="auto"/>
        <w:tabs>
          <w:tab w:val="left" w:pos="590"/>
          <w:tab w:val="right" w:pos="9047"/>
        </w:tabs>
        <w:spacing w:before="0"/>
      </w:pPr>
      <w:hyperlink w:anchor="bookmark17" w:tooltip="Current Document">
        <w:r>
          <w:t>Důvěrnost</w:t>
        </w:r>
        <w:r>
          <w:tab/>
          <w:t>5</w:t>
        </w:r>
      </w:hyperlink>
    </w:p>
    <w:p w:rsidR="009C1000" w:rsidRDefault="00D12D12">
      <w:pPr>
        <w:pStyle w:val="Obsah6"/>
        <w:numPr>
          <w:ilvl w:val="0"/>
          <w:numId w:val="1"/>
        </w:numPr>
        <w:shd w:val="clear" w:color="auto" w:fill="auto"/>
        <w:tabs>
          <w:tab w:val="left" w:pos="590"/>
          <w:tab w:val="right" w:pos="9047"/>
        </w:tabs>
        <w:spacing w:before="0"/>
      </w:pPr>
      <w:hyperlink w:anchor="bookmark18" w:tooltip="Current Document">
        <w:r>
          <w:t>Odpovědnost a odškodnění</w:t>
        </w:r>
        <w:r>
          <w:tab/>
          <w:t>5</w:t>
        </w:r>
      </w:hyperlink>
    </w:p>
    <w:p w:rsidR="009C1000" w:rsidRDefault="00D12D12">
      <w:pPr>
        <w:pStyle w:val="Obsah6"/>
        <w:numPr>
          <w:ilvl w:val="0"/>
          <w:numId w:val="1"/>
        </w:numPr>
        <w:shd w:val="clear" w:color="auto" w:fill="auto"/>
        <w:tabs>
          <w:tab w:val="left" w:pos="590"/>
          <w:tab w:val="right" w:pos="9047"/>
        </w:tabs>
        <w:spacing w:before="0"/>
      </w:pPr>
      <w:hyperlink w:anchor="bookmark19" w:tooltip="Current Document">
        <w:r>
          <w:t>Doba platnosti a ukončení</w:t>
        </w:r>
        <w:r>
          <w:tab/>
          <w:t>5</w:t>
        </w:r>
      </w:hyperlink>
    </w:p>
    <w:p w:rsidR="009C1000" w:rsidRDefault="00D12D12">
      <w:pPr>
        <w:pStyle w:val="Obsah6"/>
        <w:numPr>
          <w:ilvl w:val="0"/>
          <w:numId w:val="1"/>
        </w:numPr>
        <w:shd w:val="clear" w:color="auto" w:fill="auto"/>
        <w:tabs>
          <w:tab w:val="left" w:pos="590"/>
          <w:tab w:val="right" w:pos="9047"/>
        </w:tabs>
        <w:spacing w:before="0"/>
      </w:pPr>
      <w:hyperlink w:anchor="bookmark20" w:tooltip="Current Document">
        <w:r>
          <w:t>Obchodní značky a obchodní název</w:t>
        </w:r>
        <w:r>
          <w:tab/>
          <w:t>6</w:t>
        </w:r>
      </w:hyperlink>
    </w:p>
    <w:p w:rsidR="009C1000" w:rsidRDefault="00D12D12">
      <w:pPr>
        <w:pStyle w:val="Obsah6"/>
        <w:numPr>
          <w:ilvl w:val="0"/>
          <w:numId w:val="1"/>
        </w:numPr>
        <w:shd w:val="clear" w:color="auto" w:fill="auto"/>
        <w:tabs>
          <w:tab w:val="left" w:pos="590"/>
          <w:tab w:val="right" w:pos="9047"/>
        </w:tabs>
        <w:spacing w:before="0"/>
      </w:pPr>
      <w:hyperlink w:anchor="bookmark21" w:tooltip="Current Document">
        <w:r>
          <w:t>Vyloučení partnerství</w:t>
        </w:r>
        <w:r>
          <w:tab/>
          <w:t>6</w:t>
        </w:r>
      </w:hyperlink>
    </w:p>
    <w:p w:rsidR="009C1000" w:rsidRDefault="00D12D12">
      <w:pPr>
        <w:pStyle w:val="Obsah6"/>
        <w:numPr>
          <w:ilvl w:val="0"/>
          <w:numId w:val="1"/>
        </w:numPr>
        <w:shd w:val="clear" w:color="auto" w:fill="auto"/>
        <w:tabs>
          <w:tab w:val="left" w:pos="590"/>
          <w:tab w:val="right" w:pos="9047"/>
        </w:tabs>
        <w:spacing w:before="0"/>
      </w:pPr>
      <w:hyperlink w:anchor="bookmark22" w:tooltip="Current Document">
        <w:r>
          <w:t>Odpovědnost za zaměstnance</w:t>
        </w:r>
        <w:r>
          <w:tab/>
          <w:t>6</w:t>
        </w:r>
      </w:hyperlink>
    </w:p>
    <w:p w:rsidR="009C1000" w:rsidRDefault="00D12D12">
      <w:pPr>
        <w:pStyle w:val="Obsah6"/>
        <w:numPr>
          <w:ilvl w:val="0"/>
          <w:numId w:val="1"/>
        </w:numPr>
        <w:shd w:val="clear" w:color="auto" w:fill="auto"/>
        <w:tabs>
          <w:tab w:val="left" w:pos="590"/>
          <w:tab w:val="right" w:pos="9047"/>
        </w:tabs>
        <w:spacing w:before="0"/>
      </w:pPr>
      <w:hyperlink w:anchor="bookmark23" w:tooltip="Current Document">
        <w:r>
          <w:t>Vyloučení nájmu</w:t>
        </w:r>
        <w:r>
          <w:tab/>
          <w:t>6</w:t>
        </w:r>
      </w:hyperlink>
    </w:p>
    <w:p w:rsidR="009C1000" w:rsidRDefault="00D12D12">
      <w:pPr>
        <w:pStyle w:val="Obsah6"/>
        <w:numPr>
          <w:ilvl w:val="0"/>
          <w:numId w:val="1"/>
        </w:numPr>
        <w:shd w:val="clear" w:color="auto" w:fill="auto"/>
        <w:tabs>
          <w:tab w:val="left" w:pos="590"/>
          <w:tab w:val="right" w:pos="9047"/>
        </w:tabs>
        <w:spacing w:before="0"/>
      </w:pPr>
      <w:r>
        <w:t>Změny</w:t>
      </w:r>
      <w:r>
        <w:tab/>
        <w:t>7</w:t>
      </w:r>
    </w:p>
    <w:p w:rsidR="009C1000" w:rsidRDefault="00D12D12">
      <w:pPr>
        <w:pStyle w:val="Obsah6"/>
        <w:numPr>
          <w:ilvl w:val="0"/>
          <w:numId w:val="1"/>
        </w:numPr>
        <w:shd w:val="clear" w:color="auto" w:fill="auto"/>
        <w:tabs>
          <w:tab w:val="left" w:pos="590"/>
          <w:tab w:val="right" w:pos="9047"/>
        </w:tabs>
        <w:spacing w:before="0"/>
      </w:pPr>
      <w:hyperlink w:anchor="bookmark25" w:tooltip="Current Document">
        <w:r>
          <w:t>Vzdání se nároku (waiver)</w:t>
        </w:r>
        <w:r>
          <w:tab/>
          <w:t>7</w:t>
        </w:r>
      </w:hyperlink>
    </w:p>
    <w:p w:rsidR="009C1000" w:rsidRDefault="00D12D12">
      <w:pPr>
        <w:pStyle w:val="Obsah6"/>
        <w:numPr>
          <w:ilvl w:val="0"/>
          <w:numId w:val="1"/>
        </w:numPr>
        <w:shd w:val="clear" w:color="auto" w:fill="auto"/>
        <w:tabs>
          <w:tab w:val="left" w:pos="590"/>
          <w:tab w:val="right" w:pos="9047"/>
        </w:tabs>
        <w:spacing w:before="0"/>
      </w:pPr>
      <w:hyperlink w:anchor="bookmark26" w:tooltip="Current Document">
        <w:r>
          <w:t>Vyšší moc (Force Majeure)</w:t>
        </w:r>
        <w:r>
          <w:tab/>
          <w:t>7</w:t>
        </w:r>
      </w:hyperlink>
    </w:p>
    <w:p w:rsidR="009C1000" w:rsidRDefault="00D12D12">
      <w:pPr>
        <w:pStyle w:val="Obsah6"/>
        <w:numPr>
          <w:ilvl w:val="0"/>
          <w:numId w:val="1"/>
        </w:numPr>
        <w:shd w:val="clear" w:color="auto" w:fill="auto"/>
        <w:tabs>
          <w:tab w:val="left" w:pos="590"/>
          <w:tab w:val="right" w:pos="9047"/>
        </w:tabs>
        <w:spacing w:before="0"/>
      </w:pPr>
      <w:hyperlink w:anchor="bookmark27" w:tooltip="Current Document">
        <w:r>
          <w:t>Etický kodex DHL</w:t>
        </w:r>
        <w:r>
          <w:tab/>
          <w:t>7</w:t>
        </w:r>
      </w:hyperlink>
    </w:p>
    <w:p w:rsidR="009C1000" w:rsidRDefault="00D12D12">
      <w:pPr>
        <w:pStyle w:val="Obsah6"/>
        <w:numPr>
          <w:ilvl w:val="0"/>
          <w:numId w:val="1"/>
        </w:numPr>
        <w:shd w:val="clear" w:color="auto" w:fill="auto"/>
        <w:tabs>
          <w:tab w:val="left" w:pos="590"/>
          <w:tab w:val="right" w:pos="9047"/>
        </w:tabs>
        <w:spacing w:before="0"/>
      </w:pPr>
      <w:hyperlink w:anchor="bookmark28" w:tooltip="Current Document">
        <w:r>
          <w:t>Úplná Smlouva</w:t>
        </w:r>
        <w:r>
          <w:tab/>
          <w:t>7</w:t>
        </w:r>
      </w:hyperlink>
    </w:p>
    <w:p w:rsidR="009C1000" w:rsidRDefault="00D12D12">
      <w:pPr>
        <w:pStyle w:val="Obsah6"/>
        <w:shd w:val="clear" w:color="auto" w:fill="auto"/>
        <w:tabs>
          <w:tab w:val="left" w:pos="590"/>
          <w:tab w:val="right" w:pos="9047"/>
        </w:tabs>
        <w:spacing w:before="0"/>
        <w:sectPr w:rsidR="009C1000">
          <w:pgSz w:w="11900" w:h="16840"/>
          <w:pgMar w:top="1440" w:right="1416" w:bottom="1440" w:left="1359" w:header="0" w:footer="3" w:gutter="0"/>
          <w:cols w:space="720"/>
          <w:noEndnote/>
          <w:docGrid w:linePitch="360"/>
        </w:sectPr>
      </w:pPr>
      <w:hyperlink w:anchor="bookmark29" w:tooltip="Current Document">
        <w:r>
          <w:t>23.</w:t>
        </w:r>
        <w:r>
          <w:tab/>
          <w:t>Rozhodné právo</w:t>
        </w:r>
        <w:r>
          <w:tab/>
          <w:t>7</w:t>
        </w:r>
      </w:hyperlink>
      <w:r>
        <w:fldChar w:fldCharType="end"/>
      </w:r>
    </w:p>
    <w:p w:rsidR="009C1000" w:rsidRDefault="00D12D12">
      <w:pPr>
        <w:pStyle w:val="Nadpis30"/>
        <w:keepNext/>
        <w:keepLines/>
        <w:shd w:val="clear" w:color="auto" w:fill="auto"/>
        <w:ind w:right="20"/>
      </w:pPr>
      <w:bookmarkStart w:id="2" w:name="bookmark3"/>
      <w:r>
        <w:lastRenderedPageBreak/>
        <w:t>Smlouva o obchodní s</w:t>
      </w:r>
      <w:r>
        <w:t>polupráci</w:t>
      </w:r>
      <w:bookmarkEnd w:id="2"/>
    </w:p>
    <w:p w:rsidR="009C1000" w:rsidRDefault="00D12D12">
      <w:pPr>
        <w:pStyle w:val="Zkladntext20"/>
        <w:shd w:val="clear" w:color="auto" w:fill="auto"/>
        <w:spacing w:after="465"/>
        <w:ind w:firstLine="0"/>
      </w:pPr>
      <w:r>
        <w:t>ve smyslu ust. § 2430 a násl. zák. č. 89/2012 Sb., občanský zákoník, v platném znění (dále jen „Občanský zákoník")</w:t>
      </w:r>
    </w:p>
    <w:p w:rsidR="009C1000" w:rsidRDefault="00D12D12">
      <w:pPr>
        <w:pStyle w:val="Zkladntext20"/>
        <w:shd w:val="clear" w:color="auto" w:fill="auto"/>
        <w:spacing w:after="181" w:line="224" w:lineRule="exact"/>
        <w:ind w:left="740" w:hanging="740"/>
      </w:pPr>
      <w:r>
        <w:t>Smluvní strany:</w:t>
      </w:r>
    </w:p>
    <w:p w:rsidR="009C1000" w:rsidRDefault="00D12D12">
      <w:pPr>
        <w:pStyle w:val="Nadpis60"/>
        <w:keepNext/>
        <w:keepLines/>
        <w:shd w:val="clear" w:color="auto" w:fill="auto"/>
        <w:spacing w:before="0"/>
        <w:ind w:left="740" w:hanging="740"/>
      </w:pPr>
      <w:bookmarkStart w:id="3" w:name="bookmark4"/>
      <w:r>
        <w:rPr>
          <w:rStyle w:val="Nadpis6Netun"/>
        </w:rPr>
        <w:t xml:space="preserve">společnost </w:t>
      </w:r>
      <w:r>
        <w:t>DHL Express (Czech Republic) s. r. o.,</w:t>
      </w:r>
      <w:bookmarkEnd w:id="3"/>
    </w:p>
    <w:p w:rsidR="009C1000" w:rsidRDefault="00D12D12">
      <w:pPr>
        <w:pStyle w:val="Zkladntext20"/>
        <w:shd w:val="clear" w:color="auto" w:fill="auto"/>
        <w:spacing w:after="0" w:line="298" w:lineRule="exact"/>
        <w:ind w:left="740" w:hanging="740"/>
      </w:pPr>
      <w:r>
        <w:t>se sídlem Nádražní 2967/93, Moravská Ostrava, 702 00 Ostrava,</w:t>
      </w:r>
    </w:p>
    <w:p w:rsidR="009C1000" w:rsidRDefault="00D12D12">
      <w:pPr>
        <w:pStyle w:val="Zkladntext20"/>
        <w:shd w:val="clear" w:color="auto" w:fill="auto"/>
        <w:spacing w:after="0" w:line="298" w:lineRule="exact"/>
        <w:ind w:left="740" w:hanging="740"/>
      </w:pPr>
      <w:r>
        <w:t>IČO</w:t>
      </w:r>
      <w:r>
        <w:t xml:space="preserve"> 25683446, DIČ:CZ25683446,</w:t>
      </w:r>
    </w:p>
    <w:p w:rsidR="009C1000" w:rsidRDefault="00D12D12">
      <w:pPr>
        <w:pStyle w:val="Zkladntext20"/>
        <w:shd w:val="clear" w:color="auto" w:fill="auto"/>
        <w:spacing w:after="0" w:line="298" w:lineRule="exact"/>
        <w:ind w:left="740" w:hanging="740"/>
      </w:pPr>
      <w:r>
        <w:t>zapsaná v obchodním rejstříku vedeném Krajským soudem v Ostravě, oddíl C, vložka 27002,</w:t>
      </w:r>
    </w:p>
    <w:p w:rsidR="009C1000" w:rsidRDefault="00D12D12">
      <w:pPr>
        <w:pStyle w:val="Zkladntext20"/>
        <w:shd w:val="clear" w:color="auto" w:fill="auto"/>
        <w:spacing w:after="0" w:line="298" w:lineRule="exact"/>
        <w:ind w:left="740" w:hanging="740"/>
      </w:pPr>
      <w:r>
        <w:t>zastoupená Ing. Luďkem Drncem, jednatelem</w:t>
      </w:r>
    </w:p>
    <w:p w:rsidR="009C1000" w:rsidRDefault="00D12D12">
      <w:pPr>
        <w:pStyle w:val="Zkladntext20"/>
        <w:shd w:val="clear" w:color="auto" w:fill="auto"/>
        <w:spacing w:after="0" w:line="298" w:lineRule="exact"/>
        <w:ind w:left="740" w:hanging="740"/>
      </w:pPr>
      <w:r>
        <w:t>bankovní spojení UniCredit Bank Czech Republic, a.s,</w:t>
      </w:r>
    </w:p>
    <w:p w:rsidR="009C1000" w:rsidRDefault="00D12D12">
      <w:pPr>
        <w:pStyle w:val="Zkladntext20"/>
        <w:shd w:val="clear" w:color="auto" w:fill="auto"/>
        <w:spacing w:after="0" w:line="298" w:lineRule="exact"/>
        <w:ind w:left="740" w:hanging="740"/>
      </w:pPr>
      <w:r>
        <w:t>číslo účtu: 523206008/2700</w:t>
      </w:r>
    </w:p>
    <w:p w:rsidR="009C1000" w:rsidRDefault="00D12D12">
      <w:pPr>
        <w:pStyle w:val="Zkladntext20"/>
        <w:shd w:val="clear" w:color="auto" w:fill="auto"/>
        <w:spacing w:after="0" w:line="298" w:lineRule="exact"/>
        <w:ind w:left="740" w:hanging="740"/>
      </w:pPr>
      <w:r>
        <w:t xml:space="preserve">(dále jen </w:t>
      </w:r>
      <w:r>
        <w:rPr>
          <w:rStyle w:val="Zkladntext2Tun"/>
        </w:rPr>
        <w:t>„DHL")</w:t>
      </w:r>
    </w:p>
    <w:p w:rsidR="009C1000" w:rsidRDefault="00D12D12">
      <w:pPr>
        <w:pStyle w:val="Zkladntext20"/>
        <w:shd w:val="clear" w:color="auto" w:fill="auto"/>
        <w:spacing w:after="115" w:line="224" w:lineRule="exact"/>
        <w:ind w:left="740" w:hanging="740"/>
      </w:pPr>
      <w:r>
        <w:t>a</w:t>
      </w:r>
    </w:p>
    <w:p w:rsidR="009C1000" w:rsidRDefault="00D12D12">
      <w:pPr>
        <w:pStyle w:val="Zkladntext50"/>
        <w:shd w:val="clear" w:color="auto" w:fill="auto"/>
        <w:spacing w:after="0" w:line="230" w:lineRule="exact"/>
        <w:ind w:left="740"/>
      </w:pPr>
      <w:r>
        <w:rPr>
          <w:rStyle w:val="Zkladntext5Netun"/>
        </w:rPr>
        <w:t xml:space="preserve">společnost </w:t>
      </w:r>
      <w:r>
        <w:t>Turistické informační centrum Pardubice, příspěvková organizace</w:t>
      </w:r>
    </w:p>
    <w:p w:rsidR="009C1000" w:rsidRDefault="00D12D12">
      <w:pPr>
        <w:pStyle w:val="Zkladntext20"/>
        <w:shd w:val="clear" w:color="auto" w:fill="auto"/>
        <w:spacing w:after="0"/>
        <w:ind w:left="740" w:hanging="740"/>
      </w:pPr>
      <w:r>
        <w:t>se sídlem / s místem podnikání náměstí Republiky 1, 530 02, Pardubice - Zelené Předměstí</w:t>
      </w:r>
    </w:p>
    <w:p w:rsidR="009C1000" w:rsidRDefault="00D12D12">
      <w:pPr>
        <w:pStyle w:val="Zkladntext20"/>
        <w:shd w:val="clear" w:color="auto" w:fill="auto"/>
        <w:spacing w:after="0"/>
        <w:ind w:left="740" w:hanging="740"/>
      </w:pPr>
      <w:r>
        <w:t>IČO: 06495001, zapsaná</w:t>
      </w:r>
    </w:p>
    <w:p w:rsidR="009C1000" w:rsidRDefault="00D12D12">
      <w:pPr>
        <w:pStyle w:val="Zkladntext20"/>
        <w:shd w:val="clear" w:color="auto" w:fill="auto"/>
        <w:spacing w:after="0"/>
        <w:ind w:left="740" w:hanging="740"/>
      </w:pPr>
      <w:r>
        <w:t>zastoupená Mgr. Marinou Vančatovou, PhD.</w:t>
      </w:r>
    </w:p>
    <w:p w:rsidR="009C1000" w:rsidRDefault="00D12D12">
      <w:pPr>
        <w:pStyle w:val="Zkladntext20"/>
        <w:shd w:val="clear" w:color="auto" w:fill="auto"/>
        <w:spacing w:after="0" w:line="224" w:lineRule="exact"/>
        <w:ind w:left="740" w:hanging="740"/>
      </w:pPr>
      <w:r>
        <w:t>bankovní spojení KB</w:t>
      </w:r>
    </w:p>
    <w:p w:rsidR="009C1000" w:rsidRDefault="00D12D12">
      <w:pPr>
        <w:pStyle w:val="Zkladntext20"/>
        <w:shd w:val="clear" w:color="auto" w:fill="auto"/>
        <w:spacing w:after="0" w:line="224" w:lineRule="exact"/>
        <w:ind w:left="740" w:hanging="740"/>
      </w:pPr>
      <w:r>
        <w:t xml:space="preserve">číslo </w:t>
      </w:r>
      <w:r>
        <w:t>účtu: 115-5858100267/0100</w:t>
      </w:r>
    </w:p>
    <w:p w:rsidR="009C1000" w:rsidRDefault="00D12D12">
      <w:pPr>
        <w:pStyle w:val="Zkladntext20"/>
        <w:shd w:val="clear" w:color="auto" w:fill="auto"/>
        <w:spacing w:after="240" w:line="224" w:lineRule="exact"/>
        <w:ind w:left="740" w:hanging="740"/>
      </w:pPr>
      <w:r>
        <w:t xml:space="preserve">(dále jen „ </w:t>
      </w:r>
      <w:r>
        <w:rPr>
          <w:rStyle w:val="Zkladntext2Tun"/>
        </w:rPr>
        <w:t>ZÁSTUPCE")</w:t>
      </w:r>
    </w:p>
    <w:p w:rsidR="009C1000" w:rsidRDefault="00D12D12">
      <w:pPr>
        <w:pStyle w:val="Zkladntext20"/>
        <w:shd w:val="clear" w:color="auto" w:fill="auto"/>
        <w:spacing w:after="695" w:line="224" w:lineRule="exact"/>
        <w:ind w:left="740" w:hanging="740"/>
      </w:pPr>
      <w:r>
        <w:t>uzavírají tuto Smlouvu o obchodní spolupráci (dále jen „Smlouva"):</w:t>
      </w:r>
    </w:p>
    <w:p w:rsidR="009C1000" w:rsidRDefault="00D12D12">
      <w:pPr>
        <w:pStyle w:val="Zkladntext20"/>
        <w:shd w:val="clear" w:color="auto" w:fill="auto"/>
        <w:spacing w:after="120"/>
        <w:ind w:firstLine="0"/>
      </w:pPr>
      <w:r>
        <w:t xml:space="preserve">DHL podniká v České republice s předmětem podnikání mj. mezinárodní a vnitrostátní zasilatelství jako poskytovatel služeb mezinárodní a </w:t>
      </w:r>
      <w:r>
        <w:t>vnitrostátní expresní přepravy prostřednictvím Celosvětové expresní sítě DHL (DHL‘s Worldwide Express Network).</w:t>
      </w:r>
    </w:p>
    <w:p w:rsidR="009C1000" w:rsidRDefault="00D12D12">
      <w:pPr>
        <w:pStyle w:val="Zkladntext20"/>
        <w:shd w:val="clear" w:color="auto" w:fill="auto"/>
        <w:spacing w:after="124"/>
        <w:ind w:firstLine="0"/>
      </w:pPr>
      <w:r>
        <w:t>Při provádění svého podnikání je ZÁSTUPCE schopen propagovat Celosvětovou expresní síť DHL u svých stávajících i budoucích zákazníků.</w:t>
      </w:r>
    </w:p>
    <w:p w:rsidR="009C1000" w:rsidRDefault="00D12D12">
      <w:pPr>
        <w:pStyle w:val="Zkladntext20"/>
        <w:shd w:val="clear" w:color="auto" w:fill="auto"/>
        <w:spacing w:after="461" w:line="226" w:lineRule="exact"/>
        <w:ind w:firstLine="0"/>
      </w:pPr>
      <w:r>
        <w:t>ZÁSTUPCE s</w:t>
      </w:r>
      <w:r>
        <w:t>e zavazuje, že za podmínek stanovených v této Smlouvě jménem a na účet DHL bude za úplatu vykonávat na základě požadavků a pokynů DHL služby související s přepravou zásilek zákazníků prostřednictvím Celosvětové expresní sítě DHL (DHL‘s Worldwide Express Ne</w:t>
      </w:r>
      <w:r>
        <w:t>twork).</w:t>
      </w:r>
    </w:p>
    <w:p w:rsidR="009C1000" w:rsidRDefault="00D12D12">
      <w:pPr>
        <w:pStyle w:val="Nadpis60"/>
        <w:keepNext/>
        <w:keepLines/>
        <w:shd w:val="clear" w:color="auto" w:fill="auto"/>
        <w:spacing w:before="0" w:after="240" w:line="224" w:lineRule="exact"/>
        <w:ind w:left="740" w:hanging="740"/>
      </w:pPr>
      <w:bookmarkStart w:id="4" w:name="bookmark5"/>
      <w:r>
        <w:t>STRANY SE DOHODLY TAKTO:</w:t>
      </w:r>
      <w:bookmarkEnd w:id="4"/>
    </w:p>
    <w:p w:rsidR="009C1000" w:rsidRDefault="00D12D12">
      <w:pPr>
        <w:pStyle w:val="Nadpis60"/>
        <w:keepNext/>
        <w:keepLines/>
        <w:numPr>
          <w:ilvl w:val="0"/>
          <w:numId w:val="2"/>
        </w:numPr>
        <w:shd w:val="clear" w:color="auto" w:fill="auto"/>
        <w:tabs>
          <w:tab w:val="left" w:pos="720"/>
        </w:tabs>
        <w:spacing w:before="0" w:line="224" w:lineRule="exact"/>
        <w:ind w:left="740" w:hanging="740"/>
      </w:pPr>
      <w:bookmarkStart w:id="5" w:name="bookmark6"/>
      <w:r>
        <w:t>Ustanovení zástupcem a dobrá pověst (goodwill)</w:t>
      </w:r>
      <w:bookmarkEnd w:id="5"/>
    </w:p>
    <w:p w:rsidR="009C1000" w:rsidRDefault="00D12D12">
      <w:pPr>
        <w:pStyle w:val="Zkladntext20"/>
        <w:numPr>
          <w:ilvl w:val="1"/>
          <w:numId w:val="2"/>
        </w:numPr>
        <w:shd w:val="clear" w:color="auto" w:fill="auto"/>
        <w:tabs>
          <w:tab w:val="left" w:pos="821"/>
        </w:tabs>
        <w:spacing w:after="245"/>
        <w:ind w:left="740" w:hanging="340"/>
      </w:pPr>
      <w:r>
        <w:t xml:space="preserve">DHL touto Smlouvou pověřuje ZÁSTUPCE, aby jejím jménem a na její účet prováděl služby stanovené v článku 2 a příloze č. 2 této Smlouvy. Smluvní strany prohlašují, že jakákoli </w:t>
      </w:r>
      <w:r>
        <w:t>osoba, nebo společnost, kterým DHL poskytuje služby expresní přepravy („zákazník"), včetně zákazníků získaných ZÁSTUPCEM nebo za jeho přičinění, bude a zůstane pro uvedené služby zákazníkem samotné DHL a veškerá dobrá pověst (goodwill), která vznikne prová</w:t>
      </w:r>
      <w:r>
        <w:t>děním těchto služeb, náleží plně pouze DHL.</w:t>
      </w:r>
    </w:p>
    <w:p w:rsidR="009C1000" w:rsidRDefault="00D12D12">
      <w:pPr>
        <w:pStyle w:val="Nadpis60"/>
        <w:keepNext/>
        <w:keepLines/>
        <w:numPr>
          <w:ilvl w:val="0"/>
          <w:numId w:val="2"/>
        </w:numPr>
        <w:shd w:val="clear" w:color="auto" w:fill="auto"/>
        <w:tabs>
          <w:tab w:val="left" w:pos="720"/>
        </w:tabs>
        <w:spacing w:before="0" w:line="224" w:lineRule="exact"/>
        <w:ind w:left="740" w:hanging="740"/>
      </w:pPr>
      <w:bookmarkStart w:id="6" w:name="bookmark7"/>
      <w:r>
        <w:t>Vykonávání služeb</w:t>
      </w:r>
      <w:bookmarkEnd w:id="6"/>
    </w:p>
    <w:p w:rsidR="009C1000" w:rsidRDefault="00D12D12">
      <w:pPr>
        <w:pStyle w:val="Zkladntext20"/>
        <w:numPr>
          <w:ilvl w:val="0"/>
          <w:numId w:val="3"/>
        </w:numPr>
        <w:shd w:val="clear" w:color="auto" w:fill="auto"/>
        <w:tabs>
          <w:tab w:val="left" w:pos="720"/>
        </w:tabs>
        <w:spacing w:after="121" w:line="226" w:lineRule="exact"/>
        <w:ind w:left="740" w:hanging="740"/>
      </w:pPr>
      <w:r>
        <w:t>ZÁSTUPCE se zavazuje, že za podmínek sjednaných touto Smlouvou bude pro DHL vykonávat na základě jejích požadavků a pokynů zejména následující činnosti (dále jen „Služby"):</w:t>
      </w:r>
    </w:p>
    <w:p w:rsidR="009C1000" w:rsidRDefault="00D12D12">
      <w:pPr>
        <w:pStyle w:val="Zkladntext20"/>
        <w:numPr>
          <w:ilvl w:val="0"/>
          <w:numId w:val="4"/>
        </w:numPr>
        <w:shd w:val="clear" w:color="auto" w:fill="auto"/>
        <w:tabs>
          <w:tab w:val="left" w:pos="1465"/>
        </w:tabs>
        <w:spacing w:after="120" w:line="224" w:lineRule="exact"/>
        <w:ind w:left="740" w:firstLine="0"/>
        <w:jc w:val="left"/>
      </w:pPr>
      <w:r>
        <w:t>Propagace a vysvětlov</w:t>
      </w:r>
      <w:r>
        <w:t>ání přepravních služeb DHL zákazníkům;</w:t>
      </w:r>
    </w:p>
    <w:p w:rsidR="009C1000" w:rsidRDefault="00D12D12">
      <w:pPr>
        <w:pStyle w:val="Zkladntext20"/>
        <w:numPr>
          <w:ilvl w:val="0"/>
          <w:numId w:val="4"/>
        </w:numPr>
        <w:shd w:val="clear" w:color="auto" w:fill="auto"/>
        <w:tabs>
          <w:tab w:val="left" w:pos="1465"/>
        </w:tabs>
        <w:spacing w:after="0" w:line="224" w:lineRule="exact"/>
        <w:ind w:left="740" w:firstLine="0"/>
        <w:jc w:val="left"/>
        <w:sectPr w:rsidR="009C1000">
          <w:pgSz w:w="11900" w:h="16840"/>
          <w:pgMar w:top="1445" w:right="1391" w:bottom="1373" w:left="1350" w:header="0" w:footer="3" w:gutter="0"/>
          <w:cols w:space="720"/>
          <w:noEndnote/>
          <w:docGrid w:linePitch="360"/>
        </w:sectPr>
      </w:pPr>
      <w:r>
        <w:t>Zpracování zásilek; což zejména zahrnuje:</w:t>
      </w:r>
    </w:p>
    <w:p w:rsidR="009C1000" w:rsidRDefault="00D12D12">
      <w:pPr>
        <w:pStyle w:val="Zkladntext20"/>
        <w:numPr>
          <w:ilvl w:val="0"/>
          <w:numId w:val="5"/>
        </w:numPr>
        <w:shd w:val="clear" w:color="auto" w:fill="auto"/>
        <w:tabs>
          <w:tab w:val="left" w:pos="1475"/>
        </w:tabs>
        <w:spacing w:after="0" w:line="226" w:lineRule="exact"/>
        <w:ind w:left="1120" w:firstLine="0"/>
        <w:jc w:val="left"/>
      </w:pPr>
      <w:r>
        <w:lastRenderedPageBreak/>
        <w:t>přejímání / zamítnutí zásilek od odesílatelů/zákazníků, kontrola jejich zabalení;</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vyplnění dokumentace zásilky, včetně Leteckého nákladového listu DHL;</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kontrola obsahu zásilky;</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dočasné bezpečné a bezplatné uložení zásilek;</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výběr poplatků a cen za přepravu;</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předání odchozích zásilek DHL společně s veškerou požadovanou dokumentací;</w:t>
      </w:r>
    </w:p>
    <w:p w:rsidR="009C1000" w:rsidRDefault="00D12D12">
      <w:pPr>
        <w:pStyle w:val="Zkladntext20"/>
        <w:numPr>
          <w:ilvl w:val="0"/>
          <w:numId w:val="5"/>
        </w:numPr>
        <w:shd w:val="clear" w:color="auto" w:fill="auto"/>
        <w:tabs>
          <w:tab w:val="left" w:pos="1475"/>
        </w:tabs>
        <w:spacing w:after="0" w:line="226" w:lineRule="exact"/>
        <w:ind w:left="1120" w:firstLine="0"/>
        <w:jc w:val="left"/>
      </w:pPr>
      <w:r>
        <w:t>vyplacení vybraných poplatků DHL společně s veškerou požadovanou dokumentací</w:t>
      </w:r>
      <w:r>
        <w:t>;</w:t>
      </w:r>
    </w:p>
    <w:p w:rsidR="009C1000" w:rsidRDefault="00D12D12">
      <w:pPr>
        <w:pStyle w:val="Zkladntext20"/>
        <w:numPr>
          <w:ilvl w:val="0"/>
          <w:numId w:val="5"/>
        </w:numPr>
        <w:shd w:val="clear" w:color="auto" w:fill="auto"/>
        <w:tabs>
          <w:tab w:val="left" w:pos="1475"/>
        </w:tabs>
        <w:spacing w:after="96" w:line="226" w:lineRule="exact"/>
        <w:ind w:left="1120" w:firstLine="0"/>
        <w:jc w:val="left"/>
      </w:pPr>
      <w:r>
        <w:t>pomoc zákazníkům DHL při odesílání zásilek.</w:t>
      </w:r>
    </w:p>
    <w:p w:rsidR="009C1000" w:rsidRDefault="00D12D12">
      <w:pPr>
        <w:pStyle w:val="Zkladntext20"/>
        <w:numPr>
          <w:ilvl w:val="0"/>
          <w:numId w:val="4"/>
        </w:numPr>
        <w:shd w:val="clear" w:color="auto" w:fill="auto"/>
        <w:tabs>
          <w:tab w:val="left" w:pos="1475"/>
        </w:tabs>
        <w:ind w:left="1460" w:hanging="700"/>
      </w:pPr>
      <w:r>
        <w:t>Jakékoli jiné služby nebo změny uvedených služeb mohou být změněny jen písemnou dohodou smluvních stran. Podrobný seznam činností, které ZÁSTUPCE bude pro DHL a zákazníky uskutečňovat, jsou uvedeny v příloze č.</w:t>
      </w:r>
      <w:r>
        <w:t xml:space="preserve"> 2 této Smlouvy.</w:t>
      </w:r>
    </w:p>
    <w:p w:rsidR="009C1000" w:rsidRDefault="00D12D12">
      <w:pPr>
        <w:pStyle w:val="Zkladntext20"/>
        <w:numPr>
          <w:ilvl w:val="0"/>
          <w:numId w:val="3"/>
        </w:numPr>
        <w:shd w:val="clear" w:color="auto" w:fill="auto"/>
        <w:tabs>
          <w:tab w:val="left" w:pos="712"/>
        </w:tabs>
        <w:spacing w:after="105"/>
        <w:ind w:left="760"/>
      </w:pPr>
      <w:r>
        <w:t>„</w:t>
      </w:r>
      <w:r>
        <w:rPr>
          <w:rStyle w:val="Zkladntext2Kurzva"/>
        </w:rPr>
        <w:t>Odchozí zásilky</w:t>
      </w:r>
      <w:r>
        <w:t>" znamená veškeré dokumenty a zboží (dále jen „zásilky") vhodné pro přepravu dle podmínek přepravy DHL, které zákazníci předají ZÁSTUPCI pro mezinárodní nebo vnitrostátní expresní přepravu prostřednictvím Celosvětové expres</w:t>
      </w:r>
      <w:r>
        <w:t xml:space="preserve">ní sítě DHL. ZÁSTUPCE bude písemně včas informován o </w:t>
      </w:r>
      <w:r>
        <w:rPr>
          <w:rStyle w:val="Zkladntext2Kurzva"/>
        </w:rPr>
        <w:t>zásilkách</w:t>
      </w:r>
      <w:r>
        <w:t xml:space="preserve">, které DHL nepřepravuje a omezeních týkajících se odesílání </w:t>
      </w:r>
      <w:r>
        <w:rPr>
          <w:rStyle w:val="Zkladntext2Kurzva"/>
        </w:rPr>
        <w:t>zásilek</w:t>
      </w:r>
      <w:r>
        <w:t xml:space="preserve"> do vybraných míst určení.</w:t>
      </w:r>
    </w:p>
    <w:p w:rsidR="009C1000" w:rsidRDefault="00D12D12">
      <w:pPr>
        <w:pStyle w:val="Zkladntext20"/>
        <w:shd w:val="clear" w:color="auto" w:fill="auto"/>
        <w:spacing w:after="95" w:line="224" w:lineRule="exact"/>
        <w:ind w:left="1460" w:hanging="700"/>
      </w:pPr>
      <w:r>
        <w:rPr>
          <w:rStyle w:val="Zkladntext2Kurzva"/>
        </w:rPr>
        <w:t>„Zásitkf</w:t>
      </w:r>
      <w:r>
        <w:t xml:space="preserve"> znamená odchozí zásilky.</w:t>
      </w:r>
    </w:p>
    <w:p w:rsidR="009C1000" w:rsidRDefault="00D12D12">
      <w:pPr>
        <w:pStyle w:val="Zkladntext20"/>
        <w:numPr>
          <w:ilvl w:val="0"/>
          <w:numId w:val="3"/>
        </w:numPr>
        <w:shd w:val="clear" w:color="auto" w:fill="auto"/>
        <w:tabs>
          <w:tab w:val="left" w:pos="712"/>
        </w:tabs>
        <w:spacing w:after="100"/>
        <w:ind w:left="760"/>
      </w:pPr>
      <w:r>
        <w:t xml:space="preserve">ZÁSTUPCE provádí </w:t>
      </w:r>
      <w:r>
        <w:rPr>
          <w:rStyle w:val="Zkladntext2Kurzva"/>
        </w:rPr>
        <w:t>služby</w:t>
      </w:r>
      <w:r>
        <w:t xml:space="preserve"> v průběhu jeho pracovní doby, tj. v době písemně dohodnuté s DHL v příloze č. 1 této Smlouvy.</w:t>
      </w:r>
    </w:p>
    <w:p w:rsidR="009C1000" w:rsidRDefault="00D12D12">
      <w:pPr>
        <w:pStyle w:val="Zkladntext20"/>
        <w:numPr>
          <w:ilvl w:val="0"/>
          <w:numId w:val="3"/>
        </w:numPr>
        <w:shd w:val="clear" w:color="auto" w:fill="auto"/>
        <w:tabs>
          <w:tab w:val="left" w:pos="712"/>
        </w:tabs>
        <w:spacing w:after="100"/>
        <w:ind w:left="760"/>
      </w:pPr>
      <w:r>
        <w:t xml:space="preserve">Při provádění </w:t>
      </w:r>
      <w:r>
        <w:rPr>
          <w:rStyle w:val="Zkladntext2Kurzva"/>
        </w:rPr>
        <w:t>služeb</w:t>
      </w:r>
      <w:r>
        <w:t xml:space="preserve"> musí ZÁSTUPCE dodržovat pokyny DHL. ZÁSTUPCE provádí </w:t>
      </w:r>
      <w:r>
        <w:rPr>
          <w:rStyle w:val="Zkladntext2Kurzva"/>
        </w:rPr>
        <w:t xml:space="preserve">služby </w:t>
      </w:r>
      <w:r>
        <w:t>s odbornou péčí a v souladu se zájmy DHL, které zná nebo musí znát tak, aby nepo</w:t>
      </w:r>
      <w:r>
        <w:t>škodil dobrou pověst DHL. ZÁSTUPCE je povinen oznámit DHL všechny okolnosti, které zjistil při provádění služeb a jež mohou mít vliv na změnu pokynů DHL. ZÁSTUPCE je povinen upozornit DHL na případnou nevhodnost jejích pokynů.</w:t>
      </w:r>
    </w:p>
    <w:p w:rsidR="009C1000" w:rsidRDefault="00D12D12">
      <w:pPr>
        <w:pStyle w:val="Zkladntext20"/>
        <w:numPr>
          <w:ilvl w:val="0"/>
          <w:numId w:val="3"/>
        </w:numPr>
        <w:shd w:val="clear" w:color="auto" w:fill="auto"/>
        <w:tabs>
          <w:tab w:val="left" w:pos="712"/>
        </w:tabs>
        <w:spacing w:after="245"/>
        <w:ind w:left="760"/>
      </w:pPr>
      <w:r>
        <w:t xml:space="preserve">DHL je oprávněna kontrolovat </w:t>
      </w:r>
      <w:r>
        <w:t xml:space="preserve">provádění </w:t>
      </w:r>
      <w:r>
        <w:rPr>
          <w:rStyle w:val="Zkladntext2Kurzva"/>
        </w:rPr>
        <w:t>služeb</w:t>
      </w:r>
      <w:r>
        <w:t xml:space="preserve"> ZÁSTUPCEM a kontrolovat </w:t>
      </w:r>
      <w:r>
        <w:rPr>
          <w:rStyle w:val="Zkladntext2Kurzva"/>
        </w:rPr>
        <w:t xml:space="preserve">zásilky </w:t>
      </w:r>
      <w:r>
        <w:t>v přítomnosti ZÁSTUPCE.</w:t>
      </w:r>
    </w:p>
    <w:p w:rsidR="009C1000" w:rsidRDefault="00D12D12">
      <w:pPr>
        <w:pStyle w:val="Nadpis60"/>
        <w:keepNext/>
        <w:keepLines/>
        <w:numPr>
          <w:ilvl w:val="0"/>
          <w:numId w:val="2"/>
        </w:numPr>
        <w:shd w:val="clear" w:color="auto" w:fill="auto"/>
        <w:tabs>
          <w:tab w:val="left" w:pos="712"/>
        </w:tabs>
        <w:spacing w:before="0" w:after="95" w:line="224" w:lineRule="exact"/>
        <w:ind w:left="760"/>
      </w:pPr>
      <w:bookmarkStart w:id="7" w:name="bookmark8"/>
      <w:r>
        <w:t>Místo plnění, výhradní právo k poskytování služeb</w:t>
      </w:r>
      <w:bookmarkEnd w:id="7"/>
    </w:p>
    <w:p w:rsidR="009C1000" w:rsidRDefault="00D12D12">
      <w:pPr>
        <w:pStyle w:val="Zkladntext20"/>
        <w:numPr>
          <w:ilvl w:val="1"/>
          <w:numId w:val="2"/>
        </w:numPr>
        <w:shd w:val="clear" w:color="auto" w:fill="auto"/>
        <w:tabs>
          <w:tab w:val="left" w:pos="712"/>
        </w:tabs>
        <w:spacing w:after="0"/>
        <w:ind w:left="760"/>
      </w:pPr>
      <w:r>
        <w:t>ZÁSTUPCE bude vykonávat služby v místech určených v příloze č. 1 této Smlouvy. Tato příloha, stejně jako celá smlouva, může být změně</w:t>
      </w:r>
      <w:r>
        <w:t>na jen písemnou dohodou stran.</w:t>
      </w:r>
    </w:p>
    <w:p w:rsidR="009C1000" w:rsidRDefault="00D12D12">
      <w:pPr>
        <w:pStyle w:val="Zkladntext20"/>
        <w:numPr>
          <w:ilvl w:val="0"/>
          <w:numId w:val="6"/>
        </w:numPr>
        <w:shd w:val="clear" w:color="auto" w:fill="auto"/>
        <w:tabs>
          <w:tab w:val="left" w:pos="712"/>
        </w:tabs>
        <w:spacing w:after="100"/>
        <w:ind w:left="760"/>
      </w:pPr>
      <w:r>
        <w:t>ZÁSTUPCE se dále zavazuje, že v době účinnosti této Smlouvy:</w:t>
      </w:r>
    </w:p>
    <w:p w:rsidR="009C1000" w:rsidRDefault="00D12D12">
      <w:pPr>
        <w:pStyle w:val="Zkladntext20"/>
        <w:numPr>
          <w:ilvl w:val="0"/>
          <w:numId w:val="7"/>
        </w:numPr>
        <w:shd w:val="clear" w:color="auto" w:fill="auto"/>
        <w:tabs>
          <w:tab w:val="left" w:pos="1475"/>
        </w:tabs>
        <w:spacing w:after="100"/>
        <w:ind w:left="1460" w:hanging="700"/>
      </w:pPr>
      <w:r>
        <w:t>nebude provozovat služby (za úplatu nebo bezplatně) pro jinou osobu/společnost s podobným předmětem podnikání jako předmět podnikání DHL bez předchozího písemného s</w:t>
      </w:r>
      <w:r>
        <w:t>ouhlasu DHL;</w:t>
      </w:r>
    </w:p>
    <w:p w:rsidR="009C1000" w:rsidRDefault="00D12D12">
      <w:pPr>
        <w:pStyle w:val="Zkladntext20"/>
        <w:numPr>
          <w:ilvl w:val="0"/>
          <w:numId w:val="7"/>
        </w:numPr>
        <w:shd w:val="clear" w:color="auto" w:fill="auto"/>
        <w:tabs>
          <w:tab w:val="left" w:pos="1475"/>
        </w:tabs>
        <w:spacing w:after="104"/>
        <w:ind w:left="1460" w:hanging="700"/>
      </w:pPr>
      <w:r>
        <w:t xml:space="preserve">nebude provádět jakýkoli úkon týkající se přepravních služeb DHL kromě </w:t>
      </w:r>
      <w:r>
        <w:rPr>
          <w:rStyle w:val="Zkladntext2Kurzva"/>
        </w:rPr>
        <w:t xml:space="preserve">služeb </w:t>
      </w:r>
      <w:r>
        <w:t>uvedených v čí. 2 a/nebo příloze č. 2 této Smlouvy;</w:t>
      </w:r>
    </w:p>
    <w:p w:rsidR="009C1000" w:rsidRDefault="00D12D12">
      <w:pPr>
        <w:pStyle w:val="Zkladntext20"/>
        <w:numPr>
          <w:ilvl w:val="0"/>
          <w:numId w:val="7"/>
        </w:numPr>
        <w:shd w:val="clear" w:color="auto" w:fill="auto"/>
        <w:tabs>
          <w:tab w:val="left" w:pos="1475"/>
        </w:tabs>
        <w:spacing w:after="96" w:line="226" w:lineRule="exact"/>
        <w:ind w:left="1460" w:hanging="700"/>
      </w:pPr>
      <w:r>
        <w:t>bude dodržovat obecně závazné předpisy a podmínky přepravy DHL, které tvoří přílohu č. 3 této Smlouvy;</w:t>
      </w:r>
    </w:p>
    <w:p w:rsidR="009C1000" w:rsidRDefault="00D12D12">
      <w:pPr>
        <w:pStyle w:val="Zkladntext20"/>
        <w:numPr>
          <w:ilvl w:val="0"/>
          <w:numId w:val="7"/>
        </w:numPr>
        <w:shd w:val="clear" w:color="auto" w:fill="auto"/>
        <w:tabs>
          <w:tab w:val="left" w:pos="1475"/>
        </w:tabs>
        <w:spacing w:after="245"/>
        <w:ind w:left="1460" w:hanging="700"/>
      </w:pPr>
      <w:r>
        <w:t>oznámí DHL</w:t>
      </w:r>
      <w:r>
        <w:t xml:space="preserve"> bez zbytečného odkladu všechny skutečnosti nasvědčující nebo odůvodňující podezření, že DHL vznikla škoda či jiná újma nebo vznik škody či jiné újmy hrozí.</w:t>
      </w:r>
    </w:p>
    <w:p w:rsidR="009C1000" w:rsidRDefault="00D12D12">
      <w:pPr>
        <w:pStyle w:val="Nadpis60"/>
        <w:keepNext/>
        <w:keepLines/>
        <w:numPr>
          <w:ilvl w:val="0"/>
          <w:numId w:val="2"/>
        </w:numPr>
        <w:shd w:val="clear" w:color="auto" w:fill="auto"/>
        <w:tabs>
          <w:tab w:val="left" w:pos="712"/>
        </w:tabs>
        <w:spacing w:before="0" w:after="95" w:line="224" w:lineRule="exact"/>
        <w:ind w:left="760"/>
      </w:pPr>
      <w:bookmarkStart w:id="8" w:name="bookmark9"/>
      <w:r>
        <w:t>Odpovědnost, ztráty a poškození zásilek</w:t>
      </w:r>
      <w:bookmarkEnd w:id="8"/>
    </w:p>
    <w:p w:rsidR="009C1000" w:rsidRDefault="00D12D12">
      <w:pPr>
        <w:pStyle w:val="Zkladntext20"/>
        <w:numPr>
          <w:ilvl w:val="0"/>
          <w:numId w:val="8"/>
        </w:numPr>
        <w:shd w:val="clear" w:color="auto" w:fill="auto"/>
        <w:tabs>
          <w:tab w:val="left" w:pos="712"/>
        </w:tabs>
        <w:spacing w:after="100"/>
        <w:ind w:left="760"/>
      </w:pPr>
      <w:r>
        <w:t>ZÁSTUPCE je odpovědný za pečlivé opatrování všech jím převz</w:t>
      </w:r>
      <w:r>
        <w:t xml:space="preserve">atých </w:t>
      </w:r>
      <w:r>
        <w:rPr>
          <w:rStyle w:val="Zkladntext2Kurzva"/>
        </w:rPr>
        <w:t>zásilek</w:t>
      </w:r>
      <w:r>
        <w:t xml:space="preserve"> a je povinen je doručit podle okolností buď DHL nebo konečnému příjemci/zákazníkovi úplné a nepoškozené a s veškerou požadovanou dokumentací, v časech a na místa stanovená v příloze č. 1 této Smlouvy. ZÁSTUPCE je povinen neprodleně oznámit ja</w:t>
      </w:r>
      <w:r>
        <w:t xml:space="preserve">koukoli ztrátu nebo poškození </w:t>
      </w:r>
      <w:r>
        <w:rPr>
          <w:rStyle w:val="Zkladntext2Kurzva"/>
        </w:rPr>
        <w:t xml:space="preserve">zásilek </w:t>
      </w:r>
      <w:r>
        <w:t>DHL. V případě porušení této povinnosti je ZÁSTUPCE odpovědný za škodu, která tím DHL nebo zákazníkovi vznikla.</w:t>
      </w:r>
    </w:p>
    <w:p w:rsidR="009C1000" w:rsidRDefault="00D12D12">
      <w:pPr>
        <w:pStyle w:val="Zkladntext20"/>
        <w:numPr>
          <w:ilvl w:val="0"/>
          <w:numId w:val="8"/>
        </w:numPr>
        <w:shd w:val="clear" w:color="auto" w:fill="auto"/>
        <w:tabs>
          <w:tab w:val="left" w:pos="712"/>
        </w:tabs>
        <w:spacing w:after="0"/>
        <w:ind w:left="760"/>
      </w:pPr>
      <w:r>
        <w:t xml:space="preserve">Odpovědnost za </w:t>
      </w:r>
      <w:r>
        <w:rPr>
          <w:rStyle w:val="Zkladntext2Kurzva"/>
        </w:rPr>
        <w:t>odchozí zásilky</w:t>
      </w:r>
      <w:r>
        <w:t xml:space="preserve"> přechází ze ZÁSTUPCE na DHL poté, co jsou ZÁSTUPCEM předány DHL oproti písemnému potvrzení ze strany DHL. Bližší podmínky o doručování </w:t>
      </w:r>
      <w:r>
        <w:rPr>
          <w:rStyle w:val="Zkladntext2Kurzva"/>
        </w:rPr>
        <w:t>zásilek</w:t>
      </w:r>
      <w:r>
        <w:t xml:space="preserve"> jsou upraveny v příloze č. 2 této Smlouvy.</w:t>
      </w:r>
    </w:p>
    <w:p w:rsidR="009C1000" w:rsidRDefault="00D12D12">
      <w:pPr>
        <w:pStyle w:val="Nadpis60"/>
        <w:keepNext/>
        <w:keepLines/>
        <w:numPr>
          <w:ilvl w:val="0"/>
          <w:numId w:val="2"/>
        </w:numPr>
        <w:shd w:val="clear" w:color="auto" w:fill="auto"/>
        <w:tabs>
          <w:tab w:val="left" w:pos="706"/>
        </w:tabs>
        <w:spacing w:before="0" w:after="99" w:line="224" w:lineRule="exact"/>
        <w:ind w:left="740" w:hanging="740"/>
      </w:pPr>
      <w:bookmarkStart w:id="9" w:name="bookmark10"/>
      <w:r>
        <w:lastRenderedPageBreak/>
        <w:t>Stanovení cen, výběr a předání poplatků</w:t>
      </w:r>
      <w:bookmarkEnd w:id="9"/>
    </w:p>
    <w:p w:rsidR="009C1000" w:rsidRDefault="00D12D12">
      <w:pPr>
        <w:pStyle w:val="Zkladntext20"/>
        <w:numPr>
          <w:ilvl w:val="0"/>
          <w:numId w:val="9"/>
        </w:numPr>
        <w:shd w:val="clear" w:color="auto" w:fill="auto"/>
        <w:tabs>
          <w:tab w:val="left" w:pos="706"/>
        </w:tabs>
        <w:spacing w:after="96" w:line="226" w:lineRule="exact"/>
        <w:ind w:left="740" w:hanging="740"/>
      </w:pPr>
      <w:r>
        <w:t xml:space="preserve">DHL zmocňuje ZÁSTUPCE, aby </w:t>
      </w:r>
      <w:r>
        <w:t xml:space="preserve">při své činnosti pro DHL vybíral poplatky (cenu) náležející DHL za vnitrostátní nebo mezinárodní přepravu zásilek, pojištění zásilek (je-li požadováno), dovozní clo a poplatky za jiné služby podle platného ceníku DHL (Rate Guide) a podle pokynů DHL. Ceník </w:t>
      </w:r>
      <w:r>
        <w:t>platný ke dni podpisu této Smlouvy tvoří přílohu č. 4 této Smlouvy. O nových cenách za služby je DHL povinna informovat ZÁSTUPCE min 5 dnů předem. Zástupce provádí i výběr veškerého příslušného DPH k takovým poplatkům.</w:t>
      </w:r>
    </w:p>
    <w:p w:rsidR="009C1000" w:rsidRDefault="00D12D12">
      <w:pPr>
        <w:pStyle w:val="Zkladntext20"/>
        <w:numPr>
          <w:ilvl w:val="0"/>
          <w:numId w:val="9"/>
        </w:numPr>
        <w:shd w:val="clear" w:color="auto" w:fill="auto"/>
        <w:tabs>
          <w:tab w:val="left" w:pos="706"/>
        </w:tabs>
        <w:spacing w:after="100"/>
        <w:ind w:left="740" w:hanging="740"/>
      </w:pPr>
      <w:r>
        <w:t xml:space="preserve">ZÁSTUPCE je povinen veškeré dotazy a </w:t>
      </w:r>
      <w:r>
        <w:t xml:space="preserve">žádosti zákazníků týkající se otevření účtu provádět jen odkazem na DHL, popř. na zákaznickou linku DHL </w:t>
      </w:r>
      <w:r>
        <w:rPr>
          <w:rStyle w:val="Zkladntext2Tun"/>
        </w:rPr>
        <w:t xml:space="preserve">840 103 000. </w:t>
      </w:r>
      <w:r>
        <w:t>ZÁSTUPCE není sám oprávněn otevřít žádnému odesílateli/zákazníkovi účet na poskytování služeb DHL. Za každé porušení tohoto závazku je ZÁST</w:t>
      </w:r>
      <w:r>
        <w:t>UPCE povinen uhradit DHL škodu, která tím vznikla.</w:t>
      </w:r>
    </w:p>
    <w:p w:rsidR="009C1000" w:rsidRDefault="00D12D12">
      <w:pPr>
        <w:pStyle w:val="Zkladntext20"/>
        <w:numPr>
          <w:ilvl w:val="0"/>
          <w:numId w:val="9"/>
        </w:numPr>
        <w:shd w:val="clear" w:color="auto" w:fill="auto"/>
        <w:tabs>
          <w:tab w:val="left" w:pos="706"/>
        </w:tabs>
        <w:spacing w:after="100"/>
        <w:ind w:left="740" w:hanging="740"/>
      </w:pPr>
      <w:r>
        <w:t xml:space="preserve">ZÁSTUPCE je povinen v souladu s typem platby každého zákazníka zkontrolovat a potvrdit způsob platby poplatků za přepravu DHL v době převzetí </w:t>
      </w:r>
      <w:r>
        <w:rPr>
          <w:rStyle w:val="Zkladntext2Kurzva"/>
        </w:rPr>
        <w:t>zásilek</w:t>
      </w:r>
      <w:r>
        <w:t xml:space="preserve"> a je povinen zkontrolovat, že druh platby je správně uv</w:t>
      </w:r>
      <w:r>
        <w:t xml:space="preserve">eden na Leteckém nákladovém listě. ZÁSTUPCE se zavazuje dodržovat pokyny DHL ohledně každého způsobu platby a je povinen označit veškeré prodeje </w:t>
      </w:r>
      <w:r>
        <w:rPr>
          <w:rStyle w:val="Zkladntext2Kurzva"/>
        </w:rPr>
        <w:t>zásilek</w:t>
      </w:r>
      <w:r>
        <w:t xml:space="preserve"> DHL způsobem, který umožní je rozpoznat odděleně od všech jiných transakcí ZÁSTUPCE. V případě porušení</w:t>
      </w:r>
      <w:r>
        <w:t xml:space="preserve"> této povinnosti je ZÁSTUPCE povinen DHL uhradit škodu, která tímto vznikla.</w:t>
      </w:r>
    </w:p>
    <w:p w:rsidR="009C1000" w:rsidRDefault="00D12D12">
      <w:pPr>
        <w:pStyle w:val="Zkladntext20"/>
        <w:numPr>
          <w:ilvl w:val="0"/>
          <w:numId w:val="9"/>
        </w:numPr>
        <w:shd w:val="clear" w:color="auto" w:fill="auto"/>
        <w:tabs>
          <w:tab w:val="left" w:pos="706"/>
        </w:tabs>
        <w:spacing w:after="245"/>
        <w:ind w:left="740" w:hanging="740"/>
      </w:pPr>
      <w:r>
        <w:t>ZÁSTUPCE je povinen při předání zásilky kurýrovi předat tomuto vybrané peníze za přepravu těchto zásilek zákazníků DHL.</w:t>
      </w:r>
    </w:p>
    <w:p w:rsidR="009C1000" w:rsidRDefault="00D12D12">
      <w:pPr>
        <w:pStyle w:val="Nadpis60"/>
        <w:keepNext/>
        <w:keepLines/>
        <w:numPr>
          <w:ilvl w:val="0"/>
          <w:numId w:val="2"/>
        </w:numPr>
        <w:shd w:val="clear" w:color="auto" w:fill="auto"/>
        <w:tabs>
          <w:tab w:val="left" w:pos="706"/>
        </w:tabs>
        <w:spacing w:before="0" w:after="95" w:line="224" w:lineRule="exact"/>
        <w:ind w:left="740" w:hanging="740"/>
      </w:pPr>
      <w:bookmarkStart w:id="10" w:name="bookmark11"/>
      <w:r>
        <w:t>Odměna</w:t>
      </w:r>
      <w:bookmarkEnd w:id="10"/>
    </w:p>
    <w:p w:rsidR="009C1000" w:rsidRDefault="00D12D12">
      <w:pPr>
        <w:pStyle w:val="Zkladntext20"/>
        <w:numPr>
          <w:ilvl w:val="0"/>
          <w:numId w:val="10"/>
        </w:numPr>
        <w:shd w:val="clear" w:color="auto" w:fill="auto"/>
        <w:tabs>
          <w:tab w:val="left" w:pos="706"/>
        </w:tabs>
        <w:spacing w:after="100"/>
        <w:ind w:left="740" w:hanging="740"/>
      </w:pPr>
      <w:r>
        <w:t xml:space="preserve">DHL se zavazuje platit ZÁSTUPCI provizi ve výši 10% </w:t>
      </w:r>
      <w:r>
        <w:t>z poplatků/cen (bez DPH) vybraných ZÁSTUPCEM za všechny odchozí zásilky placené klientem v hotovosti nebo platební kartou. Pokud bude ZÁSTUPCE ke dni zdanitelného plnění uvedeného na daňovém dokladu vystaveném za služby specifikované v bodu 2. této Smlouvy</w:t>
      </w:r>
      <w:r>
        <w:t xml:space="preserve"> plátcem DPH, k dohodnuté odměně bude navíc účtována DPH dle platných předpisů. Odměna/provize se počítá k datu, kdy jsou </w:t>
      </w:r>
      <w:r>
        <w:rPr>
          <w:rStyle w:val="Zkladntext2Kurzva"/>
        </w:rPr>
        <w:t>zásilky</w:t>
      </w:r>
      <w:r>
        <w:t xml:space="preserve"> ZÁSTUPCEM předány DHL. Odměna/provize zahrnuje již veškeré náklady, které ZÁSTUPCE vynaložil při plnění povinností, jež mu vyp</w:t>
      </w:r>
      <w:r>
        <w:t>lývají z této Smlouvy.</w:t>
      </w:r>
    </w:p>
    <w:p w:rsidR="009C1000" w:rsidRDefault="00D12D12">
      <w:pPr>
        <w:pStyle w:val="Zkladntext20"/>
        <w:numPr>
          <w:ilvl w:val="0"/>
          <w:numId w:val="10"/>
        </w:numPr>
        <w:shd w:val="clear" w:color="auto" w:fill="auto"/>
        <w:tabs>
          <w:tab w:val="left" w:pos="706"/>
        </w:tabs>
        <w:spacing w:after="100"/>
        <w:ind w:left="740" w:hanging="740"/>
      </w:pPr>
      <w:r>
        <w:t>DHL se zavazuje zaslat ZÁSTUPCI do 15. dne každého kalendářního měsíce výpis poplatků/cen, zásilek za předchozí kalendářní měsíc a částku odpovídající odměně/provizi za služby poskytnuté ZÁSTUPCEM předchozí kalendářní měsíc v souladu</w:t>
      </w:r>
      <w:r>
        <w:t xml:space="preserve"> se soupisy zaslanými ZÁSTUPCEM DHL dle čl. 5.4 této Smlouvy; ZÁSTUPCE je povinen zaslaný výpis s částkou odpovídající odměně/provizi zkontrolovat a případné námitky oznámit DHL do tří (3) pracovních dní po jeho obdržení.</w:t>
      </w:r>
    </w:p>
    <w:p w:rsidR="009C1000" w:rsidRDefault="00D12D12">
      <w:pPr>
        <w:pStyle w:val="Zkladntext20"/>
        <w:numPr>
          <w:ilvl w:val="0"/>
          <w:numId w:val="10"/>
        </w:numPr>
        <w:shd w:val="clear" w:color="auto" w:fill="auto"/>
        <w:tabs>
          <w:tab w:val="left" w:pos="706"/>
        </w:tabs>
        <w:spacing w:after="100"/>
        <w:ind w:left="740" w:hanging="740"/>
      </w:pPr>
      <w:r>
        <w:t>Po odsouhlasení, popř. pokud nebud</w:t>
      </w:r>
      <w:r>
        <w:t>e ZÁSTUPCEM výše vypočítané odměny/provize popřena, ZÁSTUPCE vystaví na tuto odměnu/provizi fakturu a zašle ji DHL ve lhůtě 3 měsíců k proplacení. Splatnost faktury je 30 dnů od doručení řádné a bezvadné faktury obsahující všechny náležitosti daňového dokl</w:t>
      </w:r>
      <w:r>
        <w:t>adu DHL.</w:t>
      </w:r>
    </w:p>
    <w:p w:rsidR="009C1000" w:rsidRDefault="00D12D12">
      <w:pPr>
        <w:pStyle w:val="Zkladntext20"/>
        <w:numPr>
          <w:ilvl w:val="0"/>
          <w:numId w:val="10"/>
        </w:numPr>
        <w:shd w:val="clear" w:color="auto" w:fill="auto"/>
        <w:tabs>
          <w:tab w:val="left" w:pos="706"/>
        </w:tabs>
        <w:spacing w:after="100"/>
        <w:ind w:left="740" w:hanging="740"/>
      </w:pPr>
      <w:r>
        <w:t>ZÁSTUPCE se zavazuje, že na fakturu uvede takové bankovní spojení, které bude do tuzemské banky, a které bude mít v době vystavení a splatnosti faktury zveřejněno finančním úřadem na internetu, tak, jak to vyžaduje zák. č. 235/2004 Sb., o dani z p</w:t>
      </w:r>
      <w:r>
        <w:t>řidané hodnoty, v platném znění (dále jen „zákon o DPH"), aby se DHL nedostala do pozice ručitele za odvod DPH za ZÁSTUPCE z důvodu platby na nezveřejněný či na zahraniční bankovní účet.</w:t>
      </w:r>
    </w:p>
    <w:p w:rsidR="009C1000" w:rsidRDefault="00D12D12">
      <w:pPr>
        <w:pStyle w:val="Zkladntext20"/>
        <w:numPr>
          <w:ilvl w:val="0"/>
          <w:numId w:val="10"/>
        </w:numPr>
        <w:shd w:val="clear" w:color="auto" w:fill="auto"/>
        <w:tabs>
          <w:tab w:val="left" w:pos="706"/>
        </w:tabs>
        <w:spacing w:after="104"/>
        <w:ind w:left="740" w:hanging="740"/>
      </w:pPr>
      <w:r>
        <w:t>Pokud se ZÁSTUPCE do data splatnosti faktury stane tzv. nespolehlivým</w:t>
      </w:r>
      <w:r>
        <w:t xml:space="preserve"> plátcem DPH ve smyslu ustanovení § 106a zákona o DPH a DHL se tak dostane do pozice, kdy dle zákona o DPH ručí za odvod DPH ze strany ZÁSTUPCE, je ZÁSTUPCE povinen o této skutečnosti DHL bezodkladně informovat.</w:t>
      </w:r>
    </w:p>
    <w:p w:rsidR="009C1000" w:rsidRDefault="00D12D12">
      <w:pPr>
        <w:pStyle w:val="Zkladntext20"/>
        <w:numPr>
          <w:ilvl w:val="0"/>
          <w:numId w:val="10"/>
        </w:numPr>
        <w:shd w:val="clear" w:color="auto" w:fill="auto"/>
        <w:tabs>
          <w:tab w:val="left" w:pos="706"/>
        </w:tabs>
        <w:spacing w:after="96" w:line="226" w:lineRule="exact"/>
        <w:ind w:left="740" w:hanging="740"/>
        <w:sectPr w:rsidR="009C1000">
          <w:footerReference w:type="even" r:id="rId7"/>
          <w:footerReference w:type="default" r:id="rId8"/>
          <w:pgSz w:w="11900" w:h="16840"/>
          <w:pgMar w:top="1445" w:right="1391" w:bottom="1373" w:left="1350" w:header="0" w:footer="3" w:gutter="0"/>
          <w:pgNumType w:start="2"/>
          <w:cols w:space="720"/>
          <w:noEndnote/>
          <w:docGrid w:linePitch="360"/>
        </w:sectPr>
      </w:pPr>
      <w:r>
        <w:t>Pokud se DHL dostane do pozice, kdy ze zákona ručí za odvod DPH za ZÁSTUPCE (např. z důvodů popsaných v bodě 6.4. nebo 6.5. tohoto člán</w:t>
      </w:r>
      <w:r>
        <w:t>ku), je DHL oprávněn uhradit ZÁSTUPCI hodnotu faktury pouze ve výši bez DPH a DPH odvést na účet místně příslušného finančního úřadu ZÁSTUPCE a ZÁSTUPCE s tímto postupem souhlasí. Dále, v případě, že nastanou skutečnosti uvedené v čl. 3.6. této smlouvy, má</w:t>
      </w:r>
      <w:r>
        <w:t xml:space="preserve"> DHL také právo pozastavit platbu celé částky závazku, a to do doby, než mu ZÁSTUPCE sdělí číslo takového bankovního účtu, který je zveřejněn finančním úřadem. Závazek se tím v obou případech považuje za splněný řádně a včas a DHL se nedostává do prodlení </w:t>
      </w:r>
      <w:r>
        <w:t xml:space="preserve">s úhradou. ZÁSTUPCE pro tento případ </w:t>
      </w:r>
    </w:p>
    <w:p w:rsidR="009C1000" w:rsidRDefault="00D12D12">
      <w:pPr>
        <w:pStyle w:val="Zkladntext20"/>
        <w:shd w:val="clear" w:color="auto" w:fill="auto"/>
        <w:tabs>
          <w:tab w:val="left" w:pos="706"/>
        </w:tabs>
        <w:spacing w:after="96" w:line="226" w:lineRule="exact"/>
        <w:ind w:left="740" w:hanging="740"/>
      </w:pPr>
      <w:r>
        <w:lastRenderedPageBreak/>
        <w:t xml:space="preserve">prohlašuje, že jeho místně příslušným finančním úřadem pro DPH je FÚ Pardubice a že v případě změny místně příslušného finančního úřadu bude DHL o této skutečnosti neprodleně informovat, jinak ZÁSTUPCE ponese případné </w:t>
      </w:r>
      <w:r>
        <w:t>náklady plynoucí ze skutečnosti, že částka DPH nebyla včas poukázána správnému finančnímu úřadu.</w:t>
      </w:r>
    </w:p>
    <w:p w:rsidR="009C1000" w:rsidRDefault="00D12D12">
      <w:pPr>
        <w:pStyle w:val="Zkladntext20"/>
        <w:shd w:val="clear" w:color="auto" w:fill="auto"/>
        <w:spacing w:after="104"/>
        <w:ind w:left="740" w:hanging="740"/>
      </w:pPr>
      <w:r>
        <w:t xml:space="preserve">6.7 ZÁSTUPCE je povinen DHL uhradit veškerou škodu, která mu vznikne nedodržením povinností uvedených výše, a navíc je DHL oprávněn odstoupit od této Smlouvy. </w:t>
      </w:r>
      <w:r>
        <w:t>Odstoupení se stává účinným dnem jeho doručení ZÁSTUPCI.</w:t>
      </w:r>
    </w:p>
    <w:p w:rsidR="009C1000" w:rsidRDefault="00D12D12">
      <w:pPr>
        <w:pStyle w:val="Zkladntext20"/>
        <w:shd w:val="clear" w:color="auto" w:fill="auto"/>
        <w:spacing w:after="221" w:line="226" w:lineRule="exact"/>
        <w:ind w:left="740" w:hanging="740"/>
      </w:pPr>
      <w:r>
        <w:t>6.8. DHL je oprávněna započíst proti odměnám/provizím splatným podle této Smlouvy jakékoli pohledávky ZÁSTUPCE vůči DHL včetně pohledávek vzniklých dle čl. 10.3 této Smlouvy.</w:t>
      </w:r>
    </w:p>
    <w:p w:rsidR="009C1000" w:rsidRDefault="00D12D12">
      <w:pPr>
        <w:pStyle w:val="Nadpis60"/>
        <w:keepNext/>
        <w:keepLines/>
        <w:numPr>
          <w:ilvl w:val="0"/>
          <w:numId w:val="2"/>
        </w:numPr>
        <w:shd w:val="clear" w:color="auto" w:fill="auto"/>
        <w:tabs>
          <w:tab w:val="left" w:pos="702"/>
        </w:tabs>
        <w:spacing w:before="0" w:after="95" w:line="224" w:lineRule="exact"/>
        <w:ind w:left="740" w:hanging="740"/>
      </w:pPr>
      <w:bookmarkStart w:id="11" w:name="bookmark12"/>
      <w:r>
        <w:t>Přepravní reklamace</w:t>
      </w:r>
      <w:bookmarkEnd w:id="11"/>
    </w:p>
    <w:p w:rsidR="009C1000" w:rsidRDefault="00D12D12">
      <w:pPr>
        <w:pStyle w:val="Zkladntext20"/>
        <w:numPr>
          <w:ilvl w:val="0"/>
          <w:numId w:val="11"/>
        </w:numPr>
        <w:shd w:val="clear" w:color="auto" w:fill="auto"/>
        <w:tabs>
          <w:tab w:val="left" w:pos="702"/>
        </w:tabs>
        <w:spacing w:after="225"/>
        <w:ind w:left="740" w:hanging="740"/>
      </w:pPr>
      <w:r>
        <w:t>ZÁST</w:t>
      </w:r>
      <w:r>
        <w:t>UPCE okamžitě předá veškeré reklamace týkající se přepravy zásilek DHL k rozhodnutí a není oprávněn dávat klientům žádné sliby nebo závazky jménem DHL. ZÁSTUPCE poskytne zákazníkům DHL standardní formuláře pro reklamace.</w:t>
      </w:r>
    </w:p>
    <w:p w:rsidR="009C1000" w:rsidRDefault="00D12D12">
      <w:pPr>
        <w:pStyle w:val="Nadpis60"/>
        <w:keepNext/>
        <w:keepLines/>
        <w:numPr>
          <w:ilvl w:val="0"/>
          <w:numId w:val="2"/>
        </w:numPr>
        <w:shd w:val="clear" w:color="auto" w:fill="auto"/>
        <w:tabs>
          <w:tab w:val="left" w:pos="702"/>
        </w:tabs>
        <w:spacing w:before="0" w:after="95" w:line="224" w:lineRule="exact"/>
        <w:ind w:left="740" w:hanging="740"/>
      </w:pPr>
      <w:bookmarkStart w:id="12" w:name="bookmark13"/>
      <w:r>
        <w:t>Propagace prodeje</w:t>
      </w:r>
      <w:bookmarkEnd w:id="12"/>
    </w:p>
    <w:p w:rsidR="009C1000" w:rsidRDefault="00D12D12">
      <w:pPr>
        <w:pStyle w:val="Zkladntext20"/>
        <w:numPr>
          <w:ilvl w:val="0"/>
          <w:numId w:val="12"/>
        </w:numPr>
        <w:shd w:val="clear" w:color="auto" w:fill="auto"/>
        <w:tabs>
          <w:tab w:val="left" w:pos="702"/>
        </w:tabs>
        <w:spacing w:after="225"/>
        <w:ind w:left="740" w:hanging="740"/>
      </w:pPr>
      <w:r>
        <w:t xml:space="preserve">DHL je oprávněna </w:t>
      </w:r>
      <w:r>
        <w:t>inzerovat nebo provádět činnosti k propagaci jejích služeb v obchodních prostorách ZÁSTUPCE s jeho předchozím souhlasem. ZÁSTUPCE se zavazuje spolupracovat v oblasti inzerce a propagace služeb co nejvíce s DHL.</w:t>
      </w:r>
    </w:p>
    <w:p w:rsidR="009C1000" w:rsidRDefault="00D12D12">
      <w:pPr>
        <w:pStyle w:val="Nadpis60"/>
        <w:keepNext/>
        <w:keepLines/>
        <w:numPr>
          <w:ilvl w:val="0"/>
          <w:numId w:val="2"/>
        </w:numPr>
        <w:shd w:val="clear" w:color="auto" w:fill="auto"/>
        <w:tabs>
          <w:tab w:val="left" w:pos="702"/>
          <w:tab w:val="left" w:pos="3332"/>
        </w:tabs>
        <w:spacing w:before="0" w:after="95" w:line="224" w:lineRule="exact"/>
        <w:ind w:left="740" w:hanging="740"/>
      </w:pPr>
      <w:bookmarkStart w:id="13" w:name="bookmark14"/>
      <w:r>
        <w:t>Školení a dodání školicích</w:t>
      </w:r>
      <w:r>
        <w:tab/>
        <w:t>materiálů</w:t>
      </w:r>
      <w:bookmarkEnd w:id="13"/>
    </w:p>
    <w:p w:rsidR="009C1000" w:rsidRDefault="00D12D12">
      <w:pPr>
        <w:pStyle w:val="Zkladntext20"/>
        <w:numPr>
          <w:ilvl w:val="1"/>
          <w:numId w:val="2"/>
        </w:numPr>
        <w:shd w:val="clear" w:color="auto" w:fill="auto"/>
        <w:tabs>
          <w:tab w:val="left" w:pos="702"/>
        </w:tabs>
        <w:spacing w:after="225"/>
        <w:ind w:left="740" w:hanging="740"/>
      </w:pPr>
      <w:r>
        <w:t xml:space="preserve">DHL </w:t>
      </w:r>
      <w:r>
        <w:t xml:space="preserve">poskytne na základě vzájemné dohody se ZÁSTUPCEM a s ohledem na dané možnosti školení zaměstnancům ZÁSTUPCE a dodá materiály pro účely školení. Počet zaměstnanců a doba školení bude mezi DHL a ZÁSTUPCEM dohodnuta individuálně. Všechny materiály dodané DHL </w:t>
      </w:r>
      <w:r>
        <w:t>ke školení je nutno považovat za důvěrné informace DHL, jež představují obchodní tajemství DHL. V případě ukončení této Smlouvy z jakýchkoli důvodů, vrátí ZÁSTUPCE takové důvěrné informace (včetně všech kopií) okamžitě DHL.</w:t>
      </w:r>
    </w:p>
    <w:p w:rsidR="009C1000" w:rsidRDefault="00D12D12">
      <w:pPr>
        <w:pStyle w:val="Nadpis60"/>
        <w:keepNext/>
        <w:keepLines/>
        <w:numPr>
          <w:ilvl w:val="0"/>
          <w:numId w:val="2"/>
        </w:numPr>
        <w:shd w:val="clear" w:color="auto" w:fill="auto"/>
        <w:tabs>
          <w:tab w:val="left" w:pos="702"/>
          <w:tab w:val="right" w:pos="3226"/>
          <w:tab w:val="left" w:pos="3370"/>
        </w:tabs>
        <w:spacing w:before="0" w:after="95" w:line="224" w:lineRule="exact"/>
        <w:ind w:left="740" w:hanging="740"/>
      </w:pPr>
      <w:bookmarkStart w:id="14" w:name="bookmark15"/>
      <w:r>
        <w:t>Dodání tiskovin, zařízení</w:t>
      </w:r>
      <w:r>
        <w:tab/>
        <w:t>a</w:t>
      </w:r>
      <w:r>
        <w:tab/>
        <w:t>zbož</w:t>
      </w:r>
      <w:r>
        <w:t>í</w:t>
      </w:r>
      <w:bookmarkEnd w:id="14"/>
    </w:p>
    <w:p w:rsidR="009C1000" w:rsidRDefault="00D12D12">
      <w:pPr>
        <w:pStyle w:val="Zkladntext20"/>
        <w:numPr>
          <w:ilvl w:val="1"/>
          <w:numId w:val="2"/>
        </w:numPr>
        <w:shd w:val="clear" w:color="auto" w:fill="auto"/>
        <w:tabs>
          <w:tab w:val="left" w:pos="702"/>
        </w:tabs>
        <w:spacing w:after="100"/>
        <w:ind w:left="740" w:hanging="740"/>
      </w:pPr>
      <w:r>
        <w:t xml:space="preserve">DHL dodá ZÁSTUPCI zdarma veškeré tiskoviny, zařízení a zboží, které jsou nezbytné k provádění </w:t>
      </w:r>
      <w:r>
        <w:rPr>
          <w:rStyle w:val="Zkladntext2Kurzva"/>
        </w:rPr>
        <w:t>služeb.</w:t>
      </w:r>
      <w:r>
        <w:t xml:space="preserve"> ZÁSTUPCE se zavazuje, že nepoužije uvedené tiskoviny, zařízení a zboží k jinému účelu.</w:t>
      </w:r>
    </w:p>
    <w:p w:rsidR="009C1000" w:rsidRDefault="00D12D12">
      <w:pPr>
        <w:pStyle w:val="Zkladntext20"/>
        <w:numPr>
          <w:ilvl w:val="1"/>
          <w:numId w:val="2"/>
        </w:numPr>
        <w:shd w:val="clear" w:color="auto" w:fill="auto"/>
        <w:tabs>
          <w:tab w:val="left" w:pos="702"/>
        </w:tabs>
        <w:spacing w:after="104"/>
        <w:ind w:left="740" w:hanging="740"/>
      </w:pPr>
      <w:r>
        <w:t>ZÁSTUPCE okamžitě vrátí DHL veškeré tiskoviny, zařízení a zboží p</w:t>
      </w:r>
      <w:r>
        <w:t>ři ukončení této Smlouvy bez ohledu na důvod jejího ukončení.</w:t>
      </w:r>
    </w:p>
    <w:p w:rsidR="009C1000" w:rsidRDefault="00D12D12">
      <w:pPr>
        <w:pStyle w:val="Zkladntext50"/>
        <w:numPr>
          <w:ilvl w:val="1"/>
          <w:numId w:val="2"/>
        </w:numPr>
        <w:shd w:val="clear" w:color="auto" w:fill="auto"/>
        <w:tabs>
          <w:tab w:val="left" w:pos="702"/>
        </w:tabs>
        <w:spacing w:after="221" w:line="226" w:lineRule="exact"/>
        <w:ind w:left="740"/>
      </w:pPr>
      <w:r>
        <w:rPr>
          <w:rStyle w:val="Zkladntext5Netun"/>
        </w:rPr>
        <w:t>ZÁSTUPCE zajistí, aby Letecké nákladové listy všech zásilek svěřených do jeho péče v souladu se službami, které provádí, byly uchovávány zabezpečené a Letecké nákladové listy vydá zákazníkovi te</w:t>
      </w:r>
      <w:r>
        <w:rPr>
          <w:rStyle w:val="Zkladntext5Netun"/>
        </w:rPr>
        <w:t xml:space="preserve">prve při platbě za </w:t>
      </w:r>
      <w:r>
        <w:rPr>
          <w:rStyle w:val="Zkladntext5NetunKurzva"/>
        </w:rPr>
        <w:t>zásilky.</w:t>
      </w:r>
      <w:r>
        <w:rPr>
          <w:rStyle w:val="Zkladntext5Netun"/>
        </w:rPr>
        <w:t xml:space="preserve"> </w:t>
      </w:r>
      <w:r>
        <w:t>V PŘÍPADĚ, ŽE ZÁKAZNÍK ZÍSKANÝ ZÁSTUPCEM NEBO JEHO PŘIČINĚNÍM NEZAPLATÍ DHL ZA POSKYTNUTÉ SLUŽBY, ZÁSTUPCE SE ZAVAZUJE, ŽE USPOKOJÍ VŮČI DHL TENTO ZÁVAZEK ZÁKAZNÍKA, tj. ŽE UHRADÍ DHL VEŠKERÉ PŘEPRAVNÍ A JINÉ POPLATKY VZNIKLÉ PR</w:t>
      </w:r>
      <w:r>
        <w:t>O ZÁSILKY/LETECKÉ NÁKLADOVÉ LISTY JEMU DODANÉ.</w:t>
      </w:r>
    </w:p>
    <w:p w:rsidR="009C1000" w:rsidRDefault="00D12D12">
      <w:pPr>
        <w:pStyle w:val="Nadpis60"/>
        <w:keepNext/>
        <w:keepLines/>
        <w:numPr>
          <w:ilvl w:val="0"/>
          <w:numId w:val="2"/>
        </w:numPr>
        <w:shd w:val="clear" w:color="auto" w:fill="auto"/>
        <w:tabs>
          <w:tab w:val="left" w:pos="702"/>
        </w:tabs>
        <w:spacing w:before="0" w:after="99" w:line="224" w:lineRule="exact"/>
        <w:ind w:left="740" w:hanging="740"/>
      </w:pPr>
      <w:bookmarkStart w:id="15" w:name="bookmark16"/>
      <w:r>
        <w:t>Postoupení pohledávek, převod práv a subdodávky</w:t>
      </w:r>
      <w:bookmarkEnd w:id="15"/>
    </w:p>
    <w:p w:rsidR="009C1000" w:rsidRDefault="00D12D12">
      <w:pPr>
        <w:pStyle w:val="Zkladntext20"/>
        <w:numPr>
          <w:ilvl w:val="1"/>
          <w:numId w:val="2"/>
        </w:numPr>
        <w:shd w:val="clear" w:color="auto" w:fill="auto"/>
        <w:tabs>
          <w:tab w:val="left" w:pos="702"/>
        </w:tabs>
        <w:spacing w:after="100" w:line="226" w:lineRule="exact"/>
        <w:ind w:left="740" w:hanging="740"/>
      </w:pPr>
      <w:r>
        <w:t>DHL a ZÁSTUPCE mohou postoupit jakýkoli nárok nebo povinnost/pohledávku dle této Smlouvy na jakékoli třetí strany. ZÁSTUPCE je povinen bez zbytečného odkladu na DHL převést veškerá práva nezbytná ktomu, aby DHL získala zpět finanční prostředky zaplacené ZÁ</w:t>
      </w:r>
      <w:r>
        <w:t xml:space="preserve">STUPCI ohledně </w:t>
      </w:r>
      <w:r>
        <w:rPr>
          <w:rStyle w:val="Zkladntext2Kurzva"/>
        </w:rPr>
        <w:t>zásilek,</w:t>
      </w:r>
      <w:r>
        <w:t xml:space="preserve"> pojištění a přidružených služeb DHL, které jsou splatné DHL dle této Smlouvy.</w:t>
      </w:r>
    </w:p>
    <w:p w:rsidR="009C1000" w:rsidRDefault="00D12D12">
      <w:pPr>
        <w:pStyle w:val="Zkladntext20"/>
        <w:numPr>
          <w:ilvl w:val="1"/>
          <w:numId w:val="2"/>
        </w:numPr>
        <w:shd w:val="clear" w:color="auto" w:fill="auto"/>
        <w:tabs>
          <w:tab w:val="left" w:pos="702"/>
        </w:tabs>
        <w:spacing w:after="0" w:line="226" w:lineRule="exact"/>
        <w:ind w:left="740" w:hanging="740"/>
      </w:pPr>
      <w:r>
        <w:t>DHL a ZÁSTUPCE mohou - po předchozím oznámení druhé straně a jejím písemném souhlasu - ustanovit subdodavatele, aby provedl služby dle této Smlouvy nebo j</w:t>
      </w:r>
      <w:r>
        <w:t>ejich část. Obě strany jsou odpovědné za ustanovení subdodavatelů a dohled nad svými subdodavateli a žádná ze stran nebude osvobozena od svých povinností dle této Smlouvy nebo finančních závazků vzniklých v důsledku činnosti nebo opomenutí svých subdodavat</w:t>
      </w:r>
      <w:r>
        <w:t>elů.</w:t>
      </w:r>
    </w:p>
    <w:p w:rsidR="009C1000" w:rsidRDefault="00D12D12">
      <w:pPr>
        <w:pStyle w:val="Nadpis60"/>
        <w:keepNext/>
        <w:keepLines/>
        <w:numPr>
          <w:ilvl w:val="0"/>
          <w:numId w:val="2"/>
        </w:numPr>
        <w:shd w:val="clear" w:color="auto" w:fill="auto"/>
        <w:tabs>
          <w:tab w:val="left" w:pos="691"/>
        </w:tabs>
        <w:spacing w:before="0" w:after="95" w:line="224" w:lineRule="exact"/>
        <w:ind w:left="740" w:hanging="740"/>
      </w:pPr>
      <w:bookmarkStart w:id="16" w:name="bookmark17"/>
      <w:r>
        <w:t>Důvěrnost</w:t>
      </w:r>
      <w:bookmarkEnd w:id="16"/>
    </w:p>
    <w:p w:rsidR="009C1000" w:rsidRDefault="00D12D12">
      <w:pPr>
        <w:pStyle w:val="Zkladntext20"/>
        <w:numPr>
          <w:ilvl w:val="1"/>
          <w:numId w:val="2"/>
        </w:numPr>
        <w:shd w:val="clear" w:color="auto" w:fill="auto"/>
        <w:tabs>
          <w:tab w:val="left" w:pos="691"/>
        </w:tabs>
        <w:spacing w:after="104"/>
        <w:ind w:left="740" w:hanging="740"/>
      </w:pPr>
      <w:r>
        <w:t xml:space="preserve">ZÁSTUPCE se zavazuje, že neprozradí jakékoli třetí straně, ani nepoužije pro svůj vlastní prospěch jakékoli informace, které získá v důsledku provádění </w:t>
      </w:r>
      <w:r>
        <w:rPr>
          <w:rStyle w:val="Zkladntext2Kurzva"/>
        </w:rPr>
        <w:t>služeb</w:t>
      </w:r>
      <w:r>
        <w:t xml:space="preserve"> (včetně informací </w:t>
      </w:r>
      <w:r>
        <w:lastRenderedPageBreak/>
        <w:t xml:space="preserve">týkajících se jakýchkoli </w:t>
      </w:r>
      <w:r>
        <w:rPr>
          <w:rStyle w:val="Zkladntext2Kurzva"/>
        </w:rPr>
        <w:t>zásilek,</w:t>
      </w:r>
      <w:r>
        <w:t xml:space="preserve"> které ZÁSTUPCE vyřizoval, jaký</w:t>
      </w:r>
      <w:r>
        <w:t xml:space="preserve">chkoli informací o jakémkoli zákazníku přepravních služeb DHL, jakýchkoli seznamů adres poskytnutých DHL, a také sazeb, vnitřních postupů, investic nebo jiných informací o síti, které jsou pro obchodování DHL významné, (společně </w:t>
      </w:r>
      <w:r>
        <w:rPr>
          <w:rStyle w:val="Zkladntext2Kurzva"/>
        </w:rPr>
        <w:t>„důvěrné informace").</w:t>
      </w:r>
      <w:r>
        <w:t xml:space="preserve"> Tato </w:t>
      </w:r>
      <w:r>
        <w:t>povinnost trvá i po ukončení účinnosti Smlouvy, bez ohledu na důvod jejího ukončení.</w:t>
      </w:r>
    </w:p>
    <w:p w:rsidR="009C1000" w:rsidRDefault="00D12D12">
      <w:pPr>
        <w:pStyle w:val="Zkladntext20"/>
        <w:numPr>
          <w:ilvl w:val="1"/>
          <w:numId w:val="2"/>
        </w:numPr>
        <w:shd w:val="clear" w:color="auto" w:fill="auto"/>
        <w:tabs>
          <w:tab w:val="left" w:pos="691"/>
        </w:tabs>
        <w:spacing w:after="96" w:line="226" w:lineRule="exact"/>
        <w:ind w:left="740" w:hanging="740"/>
      </w:pPr>
      <w:r>
        <w:t xml:space="preserve">ZÁSTUPCE vrátí DHL jakékoli dokumenty nebo jiné materiály nebo jejich kopie obsahující </w:t>
      </w:r>
      <w:r>
        <w:rPr>
          <w:rStyle w:val="Zkladntext2Kurzva"/>
        </w:rPr>
        <w:t>důvěrné informace</w:t>
      </w:r>
      <w:r>
        <w:t xml:space="preserve"> okamžitě po ukončení účinnosti této Smlouvy, bez ohledu na důvod j</w:t>
      </w:r>
      <w:r>
        <w:t>ejího skončení.</w:t>
      </w:r>
    </w:p>
    <w:p w:rsidR="009C1000" w:rsidRDefault="00D12D12">
      <w:pPr>
        <w:pStyle w:val="Zkladntext20"/>
        <w:numPr>
          <w:ilvl w:val="0"/>
          <w:numId w:val="13"/>
        </w:numPr>
        <w:shd w:val="clear" w:color="auto" w:fill="auto"/>
        <w:tabs>
          <w:tab w:val="left" w:pos="691"/>
        </w:tabs>
        <w:spacing w:after="100"/>
        <w:ind w:left="740" w:hanging="740"/>
      </w:pPr>
      <w:r>
        <w:t xml:space="preserve">Smluvní strany se zavazují, že v případě prokazatelného porušení povinnosti o nakládání s důvěrnými informacemi, tedy jejich zveřejňování a zpřístupňování třetím nepovolaným osobám, zaplatí smluvní strana protistraně smluvní pokutu ve výši </w:t>
      </w:r>
      <w:r>
        <w:t>100000,- Kč (slovy: jednostotisíc korun českých). Ustanovením předchozí věty není dotčeno právo dotčené smluvní strany požadovat náhradu škody. Smluvní pokuta je splatná na účet druhé smluvní strany do 14 dní po doručení písemného oznámení o skutečnosti za</w:t>
      </w:r>
      <w:r>
        <w:t>kládající nárok druhé smluvní strany na smluvní pokutu. V tomto oznámení je poškozená smluvní strana povinna přesně specifikovat povinnost, dle této Smlouvy, k jejímuž porušení došlo, stejně i způsob, jak k porušení došlo.</w:t>
      </w:r>
    </w:p>
    <w:p w:rsidR="009C1000" w:rsidRDefault="00D12D12">
      <w:pPr>
        <w:pStyle w:val="Zkladntext20"/>
        <w:numPr>
          <w:ilvl w:val="0"/>
          <w:numId w:val="13"/>
        </w:numPr>
        <w:shd w:val="clear" w:color="auto" w:fill="auto"/>
        <w:tabs>
          <w:tab w:val="left" w:pos="691"/>
        </w:tabs>
        <w:spacing w:after="245"/>
        <w:ind w:left="740" w:hanging="740"/>
      </w:pPr>
      <w:r>
        <w:t>Důvěrnými informacemi smluvní str</w:t>
      </w:r>
      <w:r>
        <w:t>any rozumí informace ve smyslu ustanovení § 504 občanského zákoníku za současné podmínky, že takové informace byly příslušnou smluvní stranou v okamžiku jejích předávání druhé smluvní straně označeny (bez ohledu na to zda ústně nebo písemně) za důvěrné. Js</w:t>
      </w:r>
      <w:r>
        <w:t>ou-li takové informace předávány v písemné podobě, pak je třeba k nim připojit poznámku či dovětek, že jde o důvěrné informace. Jsou-li informace předávány ústně (např. telefonicky), je potřebné zřetelně uvést, že se jedná o důvěrné informace vyžadující zv</w:t>
      </w:r>
      <w:r>
        <w:t>láštní nakládání v souladu s podmínkami této Smlouvy. Kterákoliv strana je oprávněna v případě předávání důvěrných informací ústní cestou dodatečně (např. e-mailem) vyrozumět protistranu, že předané informace jsou důvěrného charakteru.</w:t>
      </w:r>
    </w:p>
    <w:p w:rsidR="009C1000" w:rsidRDefault="00D12D12">
      <w:pPr>
        <w:pStyle w:val="Nadpis60"/>
        <w:keepNext/>
        <w:keepLines/>
        <w:numPr>
          <w:ilvl w:val="0"/>
          <w:numId w:val="2"/>
        </w:numPr>
        <w:shd w:val="clear" w:color="auto" w:fill="auto"/>
        <w:tabs>
          <w:tab w:val="left" w:pos="691"/>
        </w:tabs>
        <w:spacing w:before="0" w:after="95" w:line="224" w:lineRule="exact"/>
        <w:ind w:left="740" w:hanging="740"/>
      </w:pPr>
      <w:bookmarkStart w:id="17" w:name="bookmark18"/>
      <w:r>
        <w:t>Odpovědnost a odškod</w:t>
      </w:r>
      <w:r>
        <w:t>nění</w:t>
      </w:r>
      <w:bookmarkEnd w:id="17"/>
    </w:p>
    <w:p w:rsidR="009C1000" w:rsidRDefault="00D12D12">
      <w:pPr>
        <w:pStyle w:val="Zkladntext20"/>
        <w:numPr>
          <w:ilvl w:val="1"/>
          <w:numId w:val="2"/>
        </w:numPr>
        <w:shd w:val="clear" w:color="auto" w:fill="auto"/>
        <w:tabs>
          <w:tab w:val="left" w:pos="691"/>
        </w:tabs>
        <w:spacing w:after="100"/>
        <w:ind w:left="740" w:hanging="740"/>
      </w:pPr>
      <w:r>
        <w:t xml:space="preserve">ZÁSTUPCE se zavazuje provádět </w:t>
      </w:r>
      <w:r>
        <w:rPr>
          <w:rStyle w:val="Zkladntext2Kurzva"/>
        </w:rPr>
        <w:t>služby</w:t>
      </w:r>
      <w:r>
        <w:t xml:space="preserve"> takovým způsobem a s odbornou péčí, aby nezpůsobil porušení podmínek přepravy DHL připojených ktéto Smlouvě jako příloha č. 3 této Smlouvy.</w:t>
      </w:r>
    </w:p>
    <w:p w:rsidR="009C1000" w:rsidRDefault="00D12D12">
      <w:pPr>
        <w:pStyle w:val="Zkladntext20"/>
        <w:numPr>
          <w:ilvl w:val="1"/>
          <w:numId w:val="2"/>
        </w:numPr>
        <w:shd w:val="clear" w:color="auto" w:fill="auto"/>
        <w:tabs>
          <w:tab w:val="left" w:pos="691"/>
        </w:tabs>
        <w:spacing w:after="245"/>
        <w:ind w:left="740" w:hanging="740"/>
      </w:pPr>
      <w:r>
        <w:t>ZÁSTUPCE odškodní a bude chránit DHL před jakýmikoliv nároky, požadavky, z</w:t>
      </w:r>
      <w:r>
        <w:t>trátami, finančními závazky a výdaji (včetně výdajů na právní služby), které může DHL utrpět z důvodů jakéhokoliv porušení této Smlouvy ZÁSTUPCEM, a to zejména z důvodu neinkasování peněžních částek dle této Smlouvy nebo jakékoliv smlouvy za mezinárodní sl</w:t>
      </w:r>
      <w:r>
        <w:t>užby DHL, která byla uzavřena nebo byla považována za uzavřenou za podmínek jiných, než jsou v dané době platné podmínky přepravy DHL.</w:t>
      </w:r>
    </w:p>
    <w:p w:rsidR="009C1000" w:rsidRDefault="00D12D12">
      <w:pPr>
        <w:pStyle w:val="Nadpis60"/>
        <w:keepNext/>
        <w:keepLines/>
        <w:numPr>
          <w:ilvl w:val="0"/>
          <w:numId w:val="2"/>
        </w:numPr>
        <w:shd w:val="clear" w:color="auto" w:fill="auto"/>
        <w:tabs>
          <w:tab w:val="left" w:pos="691"/>
        </w:tabs>
        <w:spacing w:before="0" w:after="100" w:line="224" w:lineRule="exact"/>
        <w:ind w:left="740" w:hanging="740"/>
      </w:pPr>
      <w:bookmarkStart w:id="18" w:name="bookmark19"/>
      <w:r>
        <w:t>Doba platnosti a ukončení</w:t>
      </w:r>
      <w:bookmarkEnd w:id="18"/>
    </w:p>
    <w:p w:rsidR="009C1000" w:rsidRDefault="00D12D12">
      <w:pPr>
        <w:pStyle w:val="Zkladntext20"/>
        <w:numPr>
          <w:ilvl w:val="1"/>
          <w:numId w:val="2"/>
        </w:numPr>
        <w:shd w:val="clear" w:color="auto" w:fill="auto"/>
        <w:tabs>
          <w:tab w:val="left" w:pos="691"/>
        </w:tabs>
        <w:spacing w:after="0" w:line="224" w:lineRule="exact"/>
        <w:ind w:left="740" w:hanging="740"/>
      </w:pPr>
      <w:r>
        <w:t>Smlouva nabude účinnosti dnem podpisu a uzavírá se na dobu neurčitou.</w:t>
      </w:r>
    </w:p>
    <w:p w:rsidR="009C1000" w:rsidRDefault="00D12D12">
      <w:pPr>
        <w:pStyle w:val="Zkladntext20"/>
        <w:numPr>
          <w:ilvl w:val="1"/>
          <w:numId w:val="2"/>
        </w:numPr>
        <w:shd w:val="clear" w:color="auto" w:fill="auto"/>
        <w:tabs>
          <w:tab w:val="left" w:pos="691"/>
        </w:tabs>
        <w:spacing w:after="95" w:line="224" w:lineRule="exact"/>
        <w:ind w:left="740" w:hanging="740"/>
      </w:pPr>
      <w:r>
        <w:t xml:space="preserve">Bez ohledu na bod 14.1 </w:t>
      </w:r>
      <w:r>
        <w:t>této Smlouvy může každá ze stran ukončit tuto Smlouvu takto:</w:t>
      </w:r>
    </w:p>
    <w:p w:rsidR="009C1000" w:rsidRDefault="00D12D12">
      <w:pPr>
        <w:pStyle w:val="Zkladntext20"/>
        <w:numPr>
          <w:ilvl w:val="2"/>
          <w:numId w:val="2"/>
        </w:numPr>
        <w:shd w:val="clear" w:color="auto" w:fill="auto"/>
        <w:tabs>
          <w:tab w:val="left" w:pos="1431"/>
        </w:tabs>
        <w:spacing w:after="104"/>
        <w:ind w:left="1440" w:hanging="700"/>
      </w:pPr>
      <w:r>
        <w:t>výpovědí bez udání důvodu. Výpovědní doba činí dva měsíce a počíná běžet prvního dne měsíce následujícího po doručení písemné výpovědi druhé smluvní straně;</w:t>
      </w:r>
    </w:p>
    <w:p w:rsidR="009C1000" w:rsidRDefault="00D12D12">
      <w:pPr>
        <w:pStyle w:val="Zkladntext20"/>
        <w:numPr>
          <w:ilvl w:val="2"/>
          <w:numId w:val="2"/>
        </w:numPr>
        <w:shd w:val="clear" w:color="auto" w:fill="auto"/>
        <w:tabs>
          <w:tab w:val="left" w:pos="1431"/>
        </w:tabs>
        <w:spacing w:after="0" w:line="226" w:lineRule="exact"/>
        <w:ind w:left="1440" w:hanging="700"/>
        <w:sectPr w:rsidR="009C1000">
          <w:footerReference w:type="even" r:id="rId9"/>
          <w:footerReference w:type="default" r:id="rId10"/>
          <w:footerReference w:type="first" r:id="rId11"/>
          <w:pgSz w:w="11900" w:h="16840"/>
          <w:pgMar w:top="1445" w:right="1391" w:bottom="1373" w:left="1350" w:header="0" w:footer="3" w:gutter="0"/>
          <w:cols w:space="720"/>
          <w:noEndnote/>
          <w:titlePg/>
          <w:docGrid w:linePitch="360"/>
        </w:sectPr>
      </w:pPr>
      <w:r>
        <w:t xml:space="preserve">odstoupením od této Smlouvy kteroukoli ze smluvních stran v případě podstatného porušení této Smlouvy, které nabude účinnosti dnem doručení písemného oznámení o </w:t>
      </w:r>
      <w:r>
        <w:t xml:space="preserve">odstoupení druhé smluvní straně. Podstatným porušením se rozumí porušení dle ust. § 2002 odst. 1 Občanského zákoníku. V případě, že jedna ze smluvních stran poruší některé z ustanovení čl. 5, 6, 12, 21.2 této Smlouvy, je poškozená smluvní strana oprávněna </w:t>
      </w:r>
      <w:r>
        <w:t>od této Smlouvy odstoupit, pokud přes písemnou výzvu poškozené smluvní strany nedojde v přiměřené lhůtě, nikoliv kratší 7 (sedmi) dnů, k odstranění porušení ve výzvě specifikovaného povinnosti druhé smluvní strany. Toto odstoupení nabude účinnosti dnem dor</w:t>
      </w:r>
      <w:r>
        <w:t>učení písemného oznámení o odstoupení od této Smlouvy druhé smluvní straně;</w:t>
      </w:r>
    </w:p>
    <w:p w:rsidR="009C1000" w:rsidRDefault="00D12D12">
      <w:pPr>
        <w:pStyle w:val="Zkladntext20"/>
        <w:numPr>
          <w:ilvl w:val="2"/>
          <w:numId w:val="2"/>
        </w:numPr>
        <w:shd w:val="clear" w:color="auto" w:fill="auto"/>
        <w:tabs>
          <w:tab w:val="left" w:pos="1391"/>
        </w:tabs>
        <w:spacing w:after="225"/>
        <w:ind w:left="1420" w:hanging="720"/>
      </w:pPr>
      <w:r>
        <w:lastRenderedPageBreak/>
        <w:t>pokud je druhá strana v prodlení s placením svého závazku po dobu delší než 2 po sobě následující měsíce, je druhá strana oprávněna smlouvu vypovědět s 1 měsíční výpovědní dobou, k</w:t>
      </w:r>
      <w:r>
        <w:t>terá začne běžet prvního dne měsíce následujícího po doručení písemné výpovědi z tohoto důvodu druhé smluvní straně.</w:t>
      </w:r>
    </w:p>
    <w:p w:rsidR="009C1000" w:rsidRDefault="00D12D12">
      <w:pPr>
        <w:pStyle w:val="Nadpis60"/>
        <w:keepNext/>
        <w:keepLines/>
        <w:shd w:val="clear" w:color="auto" w:fill="auto"/>
        <w:spacing w:before="0" w:after="79" w:line="224" w:lineRule="exact"/>
        <w:ind w:left="700" w:firstLine="0"/>
      </w:pPr>
      <w:r>
        <w:pict>
          <v:shapetype id="_x0000_t202" coordsize="21600,21600" o:spt="202" path="m,l,21600r21600,l21600,xe">
            <v:stroke joinstyle="miter"/>
            <v:path gradientshapeok="t" o:connecttype="rect"/>
          </v:shapetype>
          <v:shape id="_x0000_s1047" type="#_x0000_t202" style="position:absolute;left:0;text-align:left;margin-left:.5pt;margin-top:-1.75pt;width:19.45pt;height:28.95pt;z-index:-125829376;mso-wrap-distance-left:5pt;mso-wrap-distance-top:51.05pt;mso-wrap-distance-right:16.1pt;mso-wrap-distance-bottom:608.65pt;mso-position-horizontal-relative:margin" filled="f" stroked="f">
            <v:textbox style="mso-fit-shape-to-text:t" inset="0,0,0,0">
              <w:txbxContent>
                <w:p w:rsidR="009C1000" w:rsidRDefault="00D12D12">
                  <w:pPr>
                    <w:pStyle w:val="Zkladntext50"/>
                    <w:shd w:val="clear" w:color="auto" w:fill="auto"/>
                    <w:spacing w:after="60"/>
                    <w:ind w:firstLine="0"/>
                    <w:jc w:val="left"/>
                  </w:pPr>
                  <w:r>
                    <w:rPr>
                      <w:rStyle w:val="Zkladntext5Exact"/>
                      <w:b/>
                      <w:bCs/>
                    </w:rPr>
                    <w:t>15.</w:t>
                  </w:r>
                </w:p>
                <w:p w:rsidR="009C1000" w:rsidRDefault="00D12D12">
                  <w:pPr>
                    <w:pStyle w:val="Zkladntext20"/>
                    <w:shd w:val="clear" w:color="auto" w:fill="auto"/>
                    <w:spacing w:after="0" w:line="224" w:lineRule="exact"/>
                    <w:ind w:firstLine="0"/>
                    <w:jc w:val="left"/>
                  </w:pPr>
                  <w:r>
                    <w:rPr>
                      <w:rStyle w:val="Zkladntext2Exact"/>
                    </w:rPr>
                    <w:t>15.1</w:t>
                  </w:r>
                </w:p>
              </w:txbxContent>
            </v:textbox>
            <w10:wrap type="square" side="right" anchorx="margin"/>
          </v:shape>
        </w:pict>
      </w:r>
      <w:r>
        <w:pict>
          <v:shape id="_x0000_s1046" type="#_x0000_t202" style="position:absolute;left:0;text-align:left;margin-left:.7pt;margin-top:64.95pt;width:20.4pt;height:14.05pt;z-index:-125829375;mso-wrap-distance-left:5pt;mso-wrap-distance-top:117.75pt;mso-wrap-distance-right:14.9pt;mso-wrap-distance-bottom:556.85pt;mso-position-horizontal-relative:margin" filled="f" stroked="f">
            <v:textbox style="mso-fit-shape-to-text:t" inset="0,0,0,0">
              <w:txbxContent>
                <w:p w:rsidR="009C1000" w:rsidRDefault="00D12D12">
                  <w:pPr>
                    <w:pStyle w:val="Zkladntext20"/>
                    <w:shd w:val="clear" w:color="auto" w:fill="auto"/>
                    <w:spacing w:after="0" w:line="224" w:lineRule="exact"/>
                    <w:ind w:firstLine="0"/>
                    <w:jc w:val="left"/>
                  </w:pPr>
                  <w:r>
                    <w:rPr>
                      <w:rStyle w:val="Zkladntext2Exact"/>
                    </w:rPr>
                    <w:t>15.2</w:t>
                  </w:r>
                </w:p>
              </w:txbxContent>
            </v:textbox>
            <w10:wrap type="square" side="right" anchorx="margin"/>
          </v:shape>
        </w:pict>
      </w:r>
      <w:r>
        <w:pict>
          <v:shape id="_x0000_s1045" type="#_x0000_t202" style="position:absolute;left:0;text-align:left;margin-left:.05pt;margin-top:128.8pt;width:20.9pt;height:113.7pt;z-index:-125829374;mso-wrap-distance-left:5pt;mso-wrap-distance-top:181.6pt;mso-wrap-distance-right:15.1pt;mso-wrap-distance-bottom:393.4pt;mso-position-horizontal-relative:margin" filled="f" stroked="f">
            <v:textbox style="mso-fit-shape-to-text:t" inset="0,0,0,0">
              <w:txbxContent>
                <w:p w:rsidR="009C1000" w:rsidRDefault="00D12D12">
                  <w:pPr>
                    <w:pStyle w:val="Zkladntext20"/>
                    <w:shd w:val="clear" w:color="auto" w:fill="auto"/>
                    <w:spacing w:line="224" w:lineRule="exact"/>
                    <w:ind w:firstLine="0"/>
                    <w:jc w:val="left"/>
                  </w:pPr>
                  <w:r>
                    <w:rPr>
                      <w:rStyle w:val="Zkladntext2Exact"/>
                    </w:rPr>
                    <w:t>15.3</w:t>
                  </w:r>
                </w:p>
                <w:p w:rsidR="009C1000" w:rsidRDefault="00D12D12">
                  <w:pPr>
                    <w:pStyle w:val="Zkladntext50"/>
                    <w:shd w:val="clear" w:color="auto" w:fill="auto"/>
                    <w:spacing w:after="60"/>
                    <w:ind w:firstLine="0"/>
                    <w:jc w:val="left"/>
                  </w:pPr>
                  <w:r>
                    <w:rPr>
                      <w:rStyle w:val="Zkladntext5Exact"/>
                      <w:b/>
                      <w:bCs/>
                    </w:rPr>
                    <w:t>16.</w:t>
                  </w:r>
                </w:p>
                <w:p w:rsidR="009C1000" w:rsidRDefault="00D12D12">
                  <w:pPr>
                    <w:pStyle w:val="Zkladntext20"/>
                    <w:shd w:val="clear" w:color="auto" w:fill="auto"/>
                    <w:spacing w:line="224" w:lineRule="exact"/>
                    <w:ind w:firstLine="0"/>
                    <w:jc w:val="left"/>
                  </w:pPr>
                  <w:r>
                    <w:rPr>
                      <w:rStyle w:val="Zkladntext2Exact"/>
                    </w:rPr>
                    <w:t>16.1</w:t>
                  </w:r>
                </w:p>
                <w:p w:rsidR="009C1000" w:rsidRDefault="00D12D12">
                  <w:pPr>
                    <w:pStyle w:val="Zkladntext50"/>
                    <w:shd w:val="clear" w:color="auto" w:fill="auto"/>
                    <w:spacing w:after="60"/>
                    <w:ind w:firstLine="0"/>
                    <w:jc w:val="left"/>
                  </w:pPr>
                  <w:r>
                    <w:rPr>
                      <w:rStyle w:val="Zkladntext5Exact"/>
                      <w:b/>
                      <w:bCs/>
                    </w:rPr>
                    <w:t>17.</w:t>
                  </w:r>
                </w:p>
                <w:p w:rsidR="009C1000" w:rsidRDefault="00D12D12">
                  <w:pPr>
                    <w:pStyle w:val="Zkladntext20"/>
                    <w:shd w:val="clear" w:color="auto" w:fill="auto"/>
                    <w:spacing w:after="0" w:line="224" w:lineRule="exact"/>
                    <w:ind w:firstLine="0"/>
                    <w:jc w:val="left"/>
                  </w:pPr>
                  <w:r>
                    <w:rPr>
                      <w:rStyle w:val="Zkladntext2Exact"/>
                    </w:rPr>
                    <w:t>17.1</w:t>
                  </w:r>
                </w:p>
              </w:txbxContent>
            </v:textbox>
            <w10:wrap type="square" side="right" anchorx="margin"/>
          </v:shape>
        </w:pict>
      </w:r>
      <w:r>
        <w:pict>
          <v:shape id="_x0000_s1044" type="#_x0000_t202" style="position:absolute;left:0;text-align:left;margin-left:-.25pt;margin-top:275pt;width:19.7pt;height:28.7pt;z-index:-125829373;mso-wrap-distance-left:5pt;mso-wrap-distance-top:327.8pt;mso-wrap-distance-right:16.55pt;mso-wrap-distance-bottom:332.2pt;mso-position-horizontal-relative:margin" filled="f" stroked="f">
            <v:textbox style="mso-fit-shape-to-text:t" inset="0,0,0,0">
              <w:txbxContent>
                <w:p w:rsidR="009C1000" w:rsidRDefault="00D12D12">
                  <w:pPr>
                    <w:pStyle w:val="Zkladntext50"/>
                    <w:shd w:val="clear" w:color="auto" w:fill="auto"/>
                    <w:spacing w:after="60"/>
                    <w:ind w:firstLine="0"/>
                    <w:jc w:val="left"/>
                  </w:pPr>
                  <w:r>
                    <w:rPr>
                      <w:rStyle w:val="Zkladntext5Exact"/>
                      <w:b/>
                      <w:bCs/>
                    </w:rPr>
                    <w:t>18.</w:t>
                  </w:r>
                </w:p>
                <w:p w:rsidR="009C1000" w:rsidRDefault="00D12D12">
                  <w:pPr>
                    <w:pStyle w:val="Zkladntext20"/>
                    <w:shd w:val="clear" w:color="auto" w:fill="auto"/>
                    <w:spacing w:after="0" w:line="224" w:lineRule="exact"/>
                    <w:ind w:firstLine="0"/>
                    <w:jc w:val="left"/>
                  </w:pPr>
                  <w:r>
                    <w:rPr>
                      <w:rStyle w:val="Zkladntext2Exact"/>
                    </w:rPr>
                    <w:t>18.1</w:t>
                  </w:r>
                </w:p>
              </w:txbxContent>
            </v:textbox>
            <w10:wrap type="square" side="right" anchorx="margin"/>
          </v:shape>
        </w:pict>
      </w:r>
      <w:r>
        <w:pict>
          <v:shape id="_x0000_s1043" type="#_x0000_t202" style="position:absolute;left:0;text-align:left;margin-left:-.5pt;margin-top:347.45pt;width:19.45pt;height:28.7pt;z-index:-125829372;mso-wrap-distance-left:5pt;mso-wrap-distance-top:400.25pt;mso-wrap-distance-right:17.05pt;mso-wrap-distance-bottom:259.7pt;mso-position-horizontal-relative:margin" filled="f" stroked="f">
            <v:textbox style="mso-fit-shape-to-text:t" inset="0,0,0,0">
              <w:txbxContent>
                <w:p w:rsidR="009C1000" w:rsidRDefault="00D12D12">
                  <w:pPr>
                    <w:pStyle w:val="Zkladntext50"/>
                    <w:shd w:val="clear" w:color="auto" w:fill="auto"/>
                    <w:spacing w:after="60"/>
                    <w:ind w:firstLine="0"/>
                    <w:jc w:val="left"/>
                  </w:pPr>
                  <w:r>
                    <w:rPr>
                      <w:rStyle w:val="Zkladntext5Exact"/>
                      <w:b/>
                      <w:bCs/>
                    </w:rPr>
                    <w:t>19.</w:t>
                  </w:r>
                </w:p>
                <w:p w:rsidR="009C1000" w:rsidRDefault="00D12D12">
                  <w:pPr>
                    <w:pStyle w:val="Zkladntext20"/>
                    <w:shd w:val="clear" w:color="auto" w:fill="auto"/>
                    <w:spacing w:after="0" w:line="224" w:lineRule="exact"/>
                    <w:ind w:firstLine="0"/>
                    <w:jc w:val="left"/>
                  </w:pPr>
                  <w:r>
                    <w:rPr>
                      <w:rStyle w:val="Zkladntext2Exact"/>
                    </w:rPr>
                    <w:t>19.1</w:t>
                  </w:r>
                </w:p>
              </w:txbxContent>
            </v:textbox>
            <w10:wrap type="square" side="right" anchorx="margin"/>
          </v:shape>
        </w:pict>
      </w:r>
      <w:r>
        <w:pict>
          <v:shape id="_x0000_s1042" type="#_x0000_t202" style="position:absolute;left:0;text-align:left;margin-left:-.5pt;margin-top:405.3pt;width:19.45pt;height:14.05pt;z-index:-125829371;mso-wrap-distance-left:5pt;mso-wrap-distance-top:458.1pt;mso-wrap-distance-right:17.05pt;mso-wrap-distance-bottom:216.5pt;mso-position-horizontal-relative:margin" filled="f" stroked="f">
            <v:textbox style="mso-fit-shape-to-text:t" inset="0,0,0,0">
              <w:txbxContent>
                <w:p w:rsidR="009C1000" w:rsidRDefault="00D12D12">
                  <w:pPr>
                    <w:pStyle w:val="Zkladntext20"/>
                    <w:shd w:val="clear" w:color="auto" w:fill="auto"/>
                    <w:spacing w:after="0" w:line="224" w:lineRule="exact"/>
                    <w:ind w:firstLine="0"/>
                    <w:jc w:val="left"/>
                  </w:pPr>
                  <w:r>
                    <w:rPr>
                      <w:rStyle w:val="Zkladntext2Exact"/>
                    </w:rPr>
                    <w:t>19.1</w:t>
                  </w:r>
                </w:p>
              </w:txbxContent>
            </v:textbox>
            <w10:wrap type="square" side="right" anchorx="margin"/>
          </v:shape>
        </w:pict>
      </w:r>
      <w:r>
        <w:pict>
          <v:shape id="_x0000_s1041" type="#_x0000_t202" style="position:absolute;left:0;text-align:left;margin-left:-1.45pt;margin-top:462.85pt;width:20.15pt;height:30.05pt;z-index:-125829370;mso-wrap-distance-left:5pt;mso-wrap-distance-top:515.65pt;mso-wrap-distance-right:17.3pt;mso-wrap-distance-bottom:143pt;mso-position-horizontal-relative:margin" filled="f" stroked="f">
            <v:textbox style="mso-fit-shape-to-text:t" inset="0,0,0,0">
              <w:txbxContent>
                <w:p w:rsidR="009C1000" w:rsidRDefault="00D12D12">
                  <w:pPr>
                    <w:pStyle w:val="Zkladntext6"/>
                    <w:shd w:val="clear" w:color="auto" w:fill="auto"/>
                  </w:pPr>
                  <w:r>
                    <w:t>20</w:t>
                  </w:r>
                  <w:r>
                    <w:rPr>
                      <w:rStyle w:val="Zkladntext612ptNetunExact"/>
                    </w:rPr>
                    <w:t>.</w:t>
                  </w:r>
                </w:p>
                <w:p w:rsidR="009C1000" w:rsidRDefault="00D12D12">
                  <w:pPr>
                    <w:pStyle w:val="Zkladntext7"/>
                    <w:shd w:val="clear" w:color="auto" w:fill="auto"/>
                  </w:pPr>
                  <w:r>
                    <w:t>20.1</w:t>
                  </w:r>
                </w:p>
              </w:txbxContent>
            </v:textbox>
            <w10:wrap type="square" side="right" anchorx="margin"/>
          </v:shape>
        </w:pict>
      </w:r>
      <w:r>
        <w:pict>
          <v:shape id="_x0000_s1040" type="#_x0000_t202" style="position:absolute;left:0;text-align:left;margin-left:-1.45pt;margin-top:536.3pt;width:19.9pt;height:29.8pt;z-index:-125829369;mso-wrap-distance-left:5pt;mso-wrap-distance-top:589.1pt;mso-wrap-distance-right:17.5pt;mso-wrap-distance-bottom:69.75pt;mso-position-horizontal-relative:margin" filled="f" stroked="f">
            <v:textbox style="mso-fit-shape-to-text:t" inset="0,0,0,0">
              <w:txbxContent>
                <w:p w:rsidR="009C1000" w:rsidRDefault="00D12D12">
                  <w:pPr>
                    <w:pStyle w:val="Zkladntext8"/>
                    <w:shd w:val="clear" w:color="auto" w:fill="auto"/>
                    <w:spacing w:after="84"/>
                  </w:pPr>
                  <w:r>
                    <w:t>21</w:t>
                  </w:r>
                  <w:r>
                    <w:rPr>
                      <w:rStyle w:val="Zkladntext8Verdana10ptNetunExact"/>
                    </w:rPr>
                    <w:t>.</w:t>
                  </w:r>
                </w:p>
                <w:p w:rsidR="009C1000" w:rsidRDefault="00D12D12">
                  <w:pPr>
                    <w:pStyle w:val="Zkladntext9"/>
                    <w:shd w:val="clear" w:color="auto" w:fill="auto"/>
                    <w:spacing w:before="0"/>
                  </w:pPr>
                  <w:r>
                    <w:t>21.1</w:t>
                  </w:r>
                </w:p>
              </w:txbxContent>
            </v:textbox>
            <w10:wrap type="square" side="right" anchorx="margin"/>
          </v:shape>
        </w:pict>
      </w:r>
      <w:r>
        <w:pict>
          <v:shape id="_x0000_s1039" type="#_x0000_t202" style="position:absolute;left:0;text-align:left;margin-left:-1.7pt;margin-top:603.75pt;width:21.1pt;height:13.7pt;z-index:-125829368;mso-wrap-distance-left:5pt;mso-wrap-distance-top:656.55pt;mso-wrap-distance-right:16.55pt;mso-wrap-distance-bottom:18.45pt;mso-position-horizontal-relative:margin" filled="f" stroked="f">
            <v:textbox style="mso-fit-shape-to-text:t" inset="0,0,0,0">
              <w:txbxContent>
                <w:p w:rsidR="009C1000" w:rsidRDefault="00D12D12">
                  <w:pPr>
                    <w:pStyle w:val="Zkladntext10"/>
                    <w:shd w:val="clear" w:color="auto" w:fill="auto"/>
                  </w:pPr>
                  <w:r>
                    <w:t>21.2</w:t>
                  </w:r>
                </w:p>
              </w:txbxContent>
            </v:textbox>
            <w10:wrap type="square" side="right" anchorx="margin"/>
          </v:shape>
        </w:pict>
      </w:r>
      <w:bookmarkStart w:id="19" w:name="bookmark20"/>
      <w:r>
        <w:t xml:space="preserve">Obchodní značky a obchodní </w:t>
      </w:r>
      <w:r>
        <w:t>název</w:t>
      </w:r>
      <w:bookmarkEnd w:id="19"/>
    </w:p>
    <w:p w:rsidR="009C1000" w:rsidRDefault="00D12D12">
      <w:pPr>
        <w:pStyle w:val="Zkladntext20"/>
        <w:shd w:val="clear" w:color="auto" w:fill="auto"/>
        <w:spacing w:after="76" w:line="226" w:lineRule="exact"/>
        <w:ind w:left="700" w:firstLine="0"/>
      </w:pPr>
      <w:r>
        <w:t xml:space="preserve">DHL uděluje ZÁSTUPCI oprávnění užívat obchodní název/firmu, obchodní značku nebo logo DHL. ZÁSTUPCE však nebude užívat obchodní název/firmu, obchodní značku, nebo logo DHL, ani žádný jiný název související se </w:t>
      </w:r>
      <w:r>
        <w:rPr>
          <w:rStyle w:val="Zkladntext2Kurzva"/>
        </w:rPr>
        <w:t>službami</w:t>
      </w:r>
      <w:r>
        <w:t xml:space="preserve"> (dále jen </w:t>
      </w:r>
      <w:r>
        <w:rPr>
          <w:rStyle w:val="Zkladntext2Kurzva"/>
        </w:rPr>
        <w:t>„obchodní značky</w:t>
      </w:r>
      <w:r>
        <w:rPr>
          <w:rStyle w:val="Zkladntext2Kurzva"/>
          <w:vertAlign w:val="superscript"/>
        </w:rPr>
        <w:t>1</w:t>
      </w:r>
      <w:r>
        <w:rPr>
          <w:rStyle w:val="Zkladntext2Kurzva"/>
        </w:rPr>
        <w:t>')</w:t>
      </w:r>
      <w:r>
        <w:t xml:space="preserve"> k </w:t>
      </w:r>
      <w:r>
        <w:t xml:space="preserve">jakémukoli jinému účelu než k provedení </w:t>
      </w:r>
      <w:r>
        <w:rPr>
          <w:rStyle w:val="Zkladntext2Kurzva"/>
        </w:rPr>
        <w:t>služeb</w:t>
      </w:r>
      <w:r>
        <w:t xml:space="preserve"> uvedených v této Smlouvě.</w:t>
      </w:r>
    </w:p>
    <w:p w:rsidR="009C1000" w:rsidRDefault="00D12D12">
      <w:pPr>
        <w:pStyle w:val="Zkladntext20"/>
        <w:shd w:val="clear" w:color="auto" w:fill="auto"/>
        <w:spacing w:after="84"/>
        <w:ind w:left="700" w:firstLine="0"/>
      </w:pPr>
      <w:r>
        <w:t xml:space="preserve">ZÁSTUPCE není oprávněn užívat žádné z </w:t>
      </w:r>
      <w:r>
        <w:rPr>
          <w:rStyle w:val="Zkladntext2Kurzva"/>
        </w:rPr>
        <w:t>obchodních značek</w:t>
      </w:r>
      <w:r>
        <w:t xml:space="preserve"> po ukončení této Smlouvy, bez ohledu na důvod jejího ukončení. V případě porušení této povinnosti má DHL nárok na smluvní pokut</w:t>
      </w:r>
      <w:r>
        <w:t>u ve výši 50000,-Kč, která je splatná do 14 dnů po obdržení písemného vyrozumění na účet DHL uvedený v záhlaví této Smlouvy. Nárok DHL na náhradu škody není tímto ustanovením dotčen.</w:t>
      </w:r>
    </w:p>
    <w:p w:rsidR="009C1000" w:rsidRDefault="00D12D12">
      <w:pPr>
        <w:pStyle w:val="Zkladntext20"/>
        <w:shd w:val="clear" w:color="auto" w:fill="auto"/>
        <w:spacing w:after="221" w:line="226" w:lineRule="exact"/>
        <w:ind w:left="700" w:firstLine="0"/>
      </w:pPr>
      <w:r>
        <w:t xml:space="preserve">ZÁSTUPCE tímto prohlašuje, že uznává, že DHL vlastní veškerá práva na </w:t>
      </w:r>
      <w:r>
        <w:rPr>
          <w:rStyle w:val="Zkladntext2Kurzva"/>
        </w:rPr>
        <w:t>obc</w:t>
      </w:r>
      <w:r>
        <w:rPr>
          <w:rStyle w:val="Zkladntext2Kurzva"/>
        </w:rPr>
        <w:t xml:space="preserve">hodní značky </w:t>
      </w:r>
      <w:r>
        <w:t>nebo práva k nim příslušející.</w:t>
      </w:r>
    </w:p>
    <w:p w:rsidR="009C1000" w:rsidRDefault="00D12D12">
      <w:pPr>
        <w:pStyle w:val="Nadpis60"/>
        <w:keepNext/>
        <w:keepLines/>
        <w:shd w:val="clear" w:color="auto" w:fill="auto"/>
        <w:spacing w:before="0" w:after="79" w:line="224" w:lineRule="exact"/>
        <w:ind w:left="700" w:firstLine="0"/>
      </w:pPr>
      <w:bookmarkStart w:id="20" w:name="bookmark21"/>
      <w:r>
        <w:t>Vyloučení partnerství</w:t>
      </w:r>
      <w:bookmarkEnd w:id="20"/>
    </w:p>
    <w:p w:rsidR="009C1000" w:rsidRDefault="00D12D12">
      <w:pPr>
        <w:pStyle w:val="Zkladntext20"/>
        <w:shd w:val="clear" w:color="auto" w:fill="auto"/>
        <w:spacing w:after="221" w:line="226" w:lineRule="exact"/>
        <w:ind w:left="700" w:firstLine="0"/>
        <w:jc w:val="left"/>
      </w:pPr>
      <w:r>
        <w:t>Nic v této Smlouvě nesmí být vykládáno tak, jako by vytvářelo nebo zřizovalo sdružení mezi stranami této Smlouvy.</w:t>
      </w:r>
    </w:p>
    <w:p w:rsidR="009C1000" w:rsidRDefault="00D12D12">
      <w:pPr>
        <w:pStyle w:val="Nadpis60"/>
        <w:keepNext/>
        <w:keepLines/>
        <w:shd w:val="clear" w:color="auto" w:fill="auto"/>
        <w:spacing w:before="0" w:after="79" w:line="224" w:lineRule="exact"/>
        <w:ind w:left="700" w:firstLine="0"/>
      </w:pPr>
      <w:bookmarkStart w:id="21" w:name="bookmark22"/>
      <w:r>
        <w:t>Odpovědnost za zaměstnance</w:t>
      </w:r>
      <w:bookmarkEnd w:id="21"/>
    </w:p>
    <w:p w:rsidR="009C1000" w:rsidRDefault="00D12D12">
      <w:pPr>
        <w:pStyle w:val="Zkladntext20"/>
        <w:shd w:val="clear" w:color="auto" w:fill="auto"/>
        <w:spacing w:after="221" w:line="226" w:lineRule="exact"/>
        <w:ind w:left="700" w:firstLine="0"/>
      </w:pPr>
      <w:r>
        <w:t xml:space="preserve">Každá ze stran bude a zůstane při provádění této </w:t>
      </w:r>
      <w:r>
        <w:t>Smlouvy odpovědná za své zaměstnance a odškodní druhou stranu za jakékoli náklady, nároky, finanční závazky a výdaje vzniklé v souvislosti s nimi.</w:t>
      </w:r>
    </w:p>
    <w:p w:rsidR="009C1000" w:rsidRDefault="00D12D12">
      <w:pPr>
        <w:pStyle w:val="Nadpis60"/>
        <w:keepNext/>
        <w:keepLines/>
        <w:shd w:val="clear" w:color="auto" w:fill="auto"/>
        <w:spacing w:before="0" w:after="75" w:line="224" w:lineRule="exact"/>
        <w:ind w:left="700" w:firstLine="0"/>
      </w:pPr>
      <w:bookmarkStart w:id="22" w:name="bookmark23"/>
      <w:r>
        <w:t>Vyloučení nájmu</w:t>
      </w:r>
      <w:bookmarkEnd w:id="22"/>
    </w:p>
    <w:p w:rsidR="009C1000" w:rsidRDefault="00D12D12">
      <w:pPr>
        <w:pStyle w:val="Zkladntext20"/>
        <w:shd w:val="clear" w:color="auto" w:fill="auto"/>
        <w:spacing w:after="225"/>
        <w:ind w:left="700" w:firstLine="0"/>
      </w:pPr>
      <w:r>
        <w:t>ZÁSTUPCE se zavazuje, že zajistí, aby DHL nebyla považována za nájemce jakýchkoli prostor, kd</w:t>
      </w:r>
      <w:r>
        <w:t>e sídlí ZÁSTUPCE za účelem plnění této Smlouvy. ZÁSTUPCE se dále zavazuje odškodnit DHL za jakékoli náklady, nároky, finanční závazky a výdaje vzniklé DHL v důsledku jakéhokoli tvrzení, že DHL je takovým nájemcem.</w:t>
      </w:r>
    </w:p>
    <w:p w:rsidR="009C1000" w:rsidRDefault="00D12D12">
      <w:pPr>
        <w:pStyle w:val="Nadpis60"/>
        <w:keepNext/>
        <w:keepLines/>
        <w:shd w:val="clear" w:color="auto" w:fill="auto"/>
        <w:spacing w:before="0" w:after="75" w:line="224" w:lineRule="exact"/>
        <w:ind w:left="700" w:firstLine="0"/>
      </w:pPr>
      <w:bookmarkStart w:id="23" w:name="bookmark24"/>
      <w:r>
        <w:t>Změny</w:t>
      </w:r>
      <w:bookmarkEnd w:id="23"/>
    </w:p>
    <w:p w:rsidR="009C1000" w:rsidRDefault="00D12D12">
      <w:pPr>
        <w:pStyle w:val="Zkladntext20"/>
        <w:shd w:val="clear" w:color="auto" w:fill="auto"/>
        <w:spacing w:after="120"/>
        <w:ind w:left="700" w:firstLine="0"/>
      </w:pPr>
      <w:r>
        <w:t>Jakékoli změny této smlouvy jsou mož</w:t>
      </w:r>
      <w:r>
        <w:t>né pouze na základě písemné dohody obou smluvních stran formou číslovaných dodatků k této smlouvě podepsaných oprávněnými zástupci obou smluvních stran</w:t>
      </w:r>
    </w:p>
    <w:p w:rsidR="009C1000" w:rsidRDefault="00D12D12">
      <w:pPr>
        <w:pStyle w:val="Zkladntext20"/>
        <w:shd w:val="clear" w:color="auto" w:fill="auto"/>
        <w:spacing w:after="185" w:line="355" w:lineRule="exact"/>
        <w:ind w:left="1420" w:right="3620" w:hanging="720"/>
        <w:jc w:val="left"/>
      </w:pPr>
      <w:r>
        <w:t xml:space="preserve">Osoby oprávněné jednat ve věcech této smlouvy jsou za DHL: Ing. Luděk Drnec, jednatel za ZÁSTUPCE: Mgr. </w:t>
      </w:r>
      <w:r>
        <w:t>Marina Vančatová, Ph.D.</w:t>
      </w:r>
    </w:p>
    <w:p w:rsidR="009C1000" w:rsidRDefault="00D12D12">
      <w:pPr>
        <w:pStyle w:val="Nadpis60"/>
        <w:keepNext/>
        <w:keepLines/>
        <w:shd w:val="clear" w:color="auto" w:fill="auto"/>
        <w:spacing w:before="0" w:after="75" w:line="224" w:lineRule="exact"/>
        <w:ind w:left="700" w:firstLine="0"/>
      </w:pPr>
      <w:bookmarkStart w:id="24" w:name="bookmark25"/>
      <w:r>
        <w:t>Vzdání se nároku (Waiver)</w:t>
      </w:r>
      <w:bookmarkEnd w:id="24"/>
    </w:p>
    <w:p w:rsidR="009C1000" w:rsidRDefault="00D12D12">
      <w:pPr>
        <w:pStyle w:val="Zkladntext20"/>
        <w:shd w:val="clear" w:color="auto" w:fill="auto"/>
        <w:spacing w:after="225"/>
        <w:ind w:left="700" w:right="240" w:firstLine="0"/>
      </w:pPr>
      <w:r>
        <w:t>Žádné zpoždění, zanedbání, opomenutí na kterékoli straně při vymáhání na druhé straně jakéhokoli termínu nebo podmínky této Smlouvy nebude považováno za vzdání se nároku na jakékoli právo dotyčné strany dle</w:t>
      </w:r>
      <w:r>
        <w:t xml:space="preserve"> této Smlouvy nebo podle zákona, aniž by takové právo jakýmkoli způsobem poškodilo.</w:t>
      </w:r>
    </w:p>
    <w:p w:rsidR="009C1000" w:rsidRDefault="00D12D12">
      <w:pPr>
        <w:pStyle w:val="Nadpis60"/>
        <w:keepNext/>
        <w:keepLines/>
        <w:shd w:val="clear" w:color="auto" w:fill="auto"/>
        <w:spacing w:before="0" w:after="79" w:line="224" w:lineRule="exact"/>
        <w:ind w:left="700" w:firstLine="0"/>
      </w:pPr>
      <w:bookmarkStart w:id="25" w:name="bookmark26"/>
      <w:r>
        <w:t>Vyšší moc (Force Majeure)</w:t>
      </w:r>
      <w:bookmarkEnd w:id="25"/>
    </w:p>
    <w:p w:rsidR="009C1000" w:rsidRDefault="00D12D12">
      <w:pPr>
        <w:pStyle w:val="Zkladntext20"/>
        <w:shd w:val="clear" w:color="auto" w:fill="auto"/>
        <w:spacing w:after="80" w:line="226" w:lineRule="exact"/>
        <w:ind w:left="700" w:firstLine="0"/>
      </w:pPr>
      <w:r>
        <w:t>Žádná ze stran neponese odpovědnost za neplnění svých povinností dle této Smlouvy, pokud takové neplnění je důsledkem okolností, které dotyčná str</w:t>
      </w:r>
      <w:r>
        <w:t>ana nemůže ovlivnit. Aby se vyloučily pochybnosti, platební neschopnost kterékoli strany nebude v žádném případě interpretována jako případ vyšší moci.</w:t>
      </w:r>
    </w:p>
    <w:p w:rsidR="009C1000" w:rsidRDefault="00D12D12">
      <w:pPr>
        <w:pStyle w:val="Zkladntext20"/>
        <w:shd w:val="clear" w:color="auto" w:fill="auto"/>
        <w:spacing w:after="241" w:line="226" w:lineRule="exact"/>
        <w:ind w:left="700" w:firstLine="0"/>
      </w:pPr>
      <w:r>
        <w:t xml:space="preserve">Každá strana je povinna oznámit písemně druhé smluvní straně bez zbytečného prodlení počátek a ukončení </w:t>
      </w:r>
      <w:r>
        <w:t xml:space="preserve">jakéhokoli případu vyšší moci. Pokud případ vyšší moci brání - nebo lze </w:t>
      </w:r>
      <w:r>
        <w:lastRenderedPageBreak/>
        <w:t xml:space="preserve">důvodně předpokládat, že bude bránit - vykonávání </w:t>
      </w:r>
      <w:r>
        <w:rPr>
          <w:rStyle w:val="Zkladntext2Kurzva"/>
        </w:rPr>
        <w:t>služeb z</w:t>
      </w:r>
      <w:r>
        <w:t xml:space="preserve"> daného místa na období</w:t>
      </w:r>
      <w:r>
        <w:br w:type="page"/>
      </w:r>
      <w:r>
        <w:lastRenderedPageBreak/>
        <w:t>přesahující 30 [třicet] dní, má druhá strana právo odstoupit od této Smlouvy bez povinnosti nahradit v</w:t>
      </w:r>
      <w:r>
        <w:t>zniklou škodu. Za případy vyšší moci se zejména považují: stávky nebo výluky zaměstnanců, výpadky elektrického proudu či jiných energií, pouliční nepokoje, povstání, záplavy, požáry, zemětřesení nebo podobné kalamity přírodního nebo sociálního rázu.</w:t>
      </w:r>
    </w:p>
    <w:p w:rsidR="009C1000" w:rsidRDefault="00D12D12">
      <w:pPr>
        <w:pStyle w:val="Nadpis60"/>
        <w:keepNext/>
        <w:keepLines/>
        <w:numPr>
          <w:ilvl w:val="0"/>
          <w:numId w:val="14"/>
        </w:numPr>
        <w:shd w:val="clear" w:color="auto" w:fill="auto"/>
        <w:tabs>
          <w:tab w:val="left" w:pos="693"/>
        </w:tabs>
        <w:spacing w:before="0" w:after="99" w:line="224" w:lineRule="exact"/>
        <w:ind w:firstLine="0"/>
      </w:pPr>
      <w:bookmarkStart w:id="26" w:name="bookmark27"/>
      <w:r>
        <w:t>Etický</w:t>
      </w:r>
      <w:r>
        <w:t xml:space="preserve"> kodex</w:t>
      </w:r>
      <w:bookmarkEnd w:id="26"/>
    </w:p>
    <w:p w:rsidR="009C1000" w:rsidRDefault="00D12D12">
      <w:pPr>
        <w:pStyle w:val="Zkladntext20"/>
        <w:numPr>
          <w:ilvl w:val="1"/>
          <w:numId w:val="14"/>
        </w:numPr>
        <w:shd w:val="clear" w:color="auto" w:fill="auto"/>
        <w:tabs>
          <w:tab w:val="left" w:pos="693"/>
        </w:tabs>
        <w:spacing w:after="241" w:line="226" w:lineRule="exact"/>
        <w:ind w:left="760"/>
      </w:pPr>
      <w:r>
        <w:t>Smluvní strany kladou velký důraz na odpovědné řízení jejich podnikání, a proto se zavazují dodržovat Etický kodex v aktuálním znění vytvořeny DHL a zajistit jeho dodržování u svých dodavatelů. Etický kodex je jako příloha č. 5 nedílnou součástí tét</w:t>
      </w:r>
      <w:r>
        <w:t>o Smlouvy.</w:t>
      </w:r>
    </w:p>
    <w:p w:rsidR="009C1000" w:rsidRDefault="00D12D12">
      <w:pPr>
        <w:pStyle w:val="Nadpis60"/>
        <w:keepNext/>
        <w:keepLines/>
        <w:shd w:val="clear" w:color="auto" w:fill="auto"/>
        <w:tabs>
          <w:tab w:val="left" w:pos="693"/>
        </w:tabs>
        <w:spacing w:before="0" w:after="99" w:line="224" w:lineRule="exact"/>
        <w:ind w:firstLine="0"/>
      </w:pPr>
      <w:bookmarkStart w:id="27" w:name="bookmark28"/>
      <w:r>
        <w:t>23</w:t>
      </w:r>
      <w:r>
        <w:tab/>
        <w:t>Úplná Smlouva</w:t>
      </w:r>
      <w:bookmarkEnd w:id="27"/>
    </w:p>
    <w:p w:rsidR="009C1000" w:rsidRDefault="00D12D12">
      <w:pPr>
        <w:pStyle w:val="Zkladntext20"/>
        <w:numPr>
          <w:ilvl w:val="0"/>
          <w:numId w:val="15"/>
        </w:numPr>
        <w:shd w:val="clear" w:color="auto" w:fill="auto"/>
        <w:tabs>
          <w:tab w:val="left" w:pos="693"/>
        </w:tabs>
        <w:spacing w:after="241" w:line="226" w:lineRule="exact"/>
        <w:ind w:left="760"/>
      </w:pPr>
      <w:r>
        <w:t xml:space="preserve">Tato Smlouva (včetně svých příloh) stanoví úplnou dohodu stran ohledně svého předmětu a žádné prohlášení, interpretace nebo vůbec jakýkoli úkon, který není obsažen v této Smlouvě, nebude pro strany závazný, aniž by byl základem </w:t>
      </w:r>
      <w:r>
        <w:t>libovolných nároků kterékoli z nich vůči druhé straně.</w:t>
      </w:r>
    </w:p>
    <w:p w:rsidR="009C1000" w:rsidRDefault="00D12D12">
      <w:pPr>
        <w:pStyle w:val="Nadpis60"/>
        <w:keepNext/>
        <w:keepLines/>
        <w:numPr>
          <w:ilvl w:val="0"/>
          <w:numId w:val="14"/>
        </w:numPr>
        <w:shd w:val="clear" w:color="auto" w:fill="auto"/>
        <w:tabs>
          <w:tab w:val="left" w:pos="693"/>
        </w:tabs>
        <w:spacing w:before="0" w:after="95" w:line="224" w:lineRule="exact"/>
        <w:ind w:firstLine="0"/>
      </w:pPr>
      <w:bookmarkStart w:id="28" w:name="bookmark29"/>
      <w:r>
        <w:t>Rozhodné právo</w:t>
      </w:r>
      <w:bookmarkEnd w:id="28"/>
    </w:p>
    <w:p w:rsidR="009C1000" w:rsidRDefault="00D12D12">
      <w:pPr>
        <w:pStyle w:val="Zkladntext20"/>
        <w:numPr>
          <w:ilvl w:val="1"/>
          <w:numId w:val="14"/>
        </w:numPr>
        <w:shd w:val="clear" w:color="auto" w:fill="auto"/>
        <w:tabs>
          <w:tab w:val="left" w:pos="693"/>
        </w:tabs>
        <w:spacing w:after="340"/>
        <w:ind w:left="760"/>
      </w:pPr>
      <w:r>
        <w:t>Tato Smlouva se řídí českým právem, zejména zák. č. 89/2012 Sb, občanský zákoník, v platném znění a bude chápána a vykládána v souladu s ním. Případné spory vzniklé z této Smlouvy nebo s</w:t>
      </w:r>
      <w:r>
        <w:t xml:space="preserve"> ní související se zavazují smluvní strany řešit smírně, nebude-li to možné, pak všechny spory vznikající z této Smlouvy a v souvislosti s ní budou rozhodovány s konečnou platností věcné příslušným soudem.</w:t>
      </w:r>
    </w:p>
    <w:p w:rsidR="009C1000" w:rsidRDefault="00D12D12">
      <w:pPr>
        <w:pStyle w:val="Zkladntext20"/>
        <w:shd w:val="clear" w:color="auto" w:fill="auto"/>
        <w:spacing w:after="0"/>
        <w:ind w:firstLine="0"/>
      </w:pPr>
      <w:r>
        <w:t>Smluvní strany prohlašují, že se zněním této Smlou</w:t>
      </w:r>
      <w:r>
        <w:t>vy se podrobně seznámily, že tato Smlouva je projevem jejich pravé a vážné vůle, nebyla uzavřena v tísni ani za jinak jednostranně nevýhodných podmínek a na důkaz toho připojují své podpisy.</w:t>
      </w:r>
    </w:p>
    <w:p w:rsidR="009C1000" w:rsidRDefault="00D12D12">
      <w:pPr>
        <w:pStyle w:val="Zkladntext110"/>
        <w:shd w:val="clear" w:color="auto" w:fill="auto"/>
        <w:tabs>
          <w:tab w:val="left" w:pos="2405"/>
          <w:tab w:val="left" w:pos="3528"/>
          <w:tab w:val="left" w:pos="3859"/>
          <w:tab w:val="left" w:pos="6082"/>
        </w:tabs>
      </w:pPr>
      <w:r>
        <w:t>^</w:t>
      </w:r>
      <w:r>
        <w:tab/>
        <w:t xml:space="preserve">^ ^ </w:t>
      </w:r>
      <w:r>
        <w:rPr>
          <w:rStyle w:val="Zkladntext11NetunKurzvaMtko100"/>
          <w:vertAlign w:val="superscript"/>
        </w:rPr>
        <w:t>1 1</w:t>
      </w:r>
      <w:r>
        <w:rPr>
          <w:rStyle w:val="Zkladntext11NetunKurzvaMtko100"/>
        </w:rPr>
        <w:tab/>
        <w:t>^</w:t>
      </w:r>
      <w:r>
        <w:rPr>
          <w:rStyle w:val="Zkladntext11NetunKurzvaMtko100"/>
        </w:rPr>
        <w:tab/>
        <w:t xml:space="preserve">^ </w:t>
      </w:r>
      <w:r>
        <w:rPr>
          <w:rStyle w:val="Zkladntext11NetunKurzvaMtko100"/>
          <w:vertAlign w:val="superscript"/>
        </w:rPr>
        <w:t>1</w:t>
      </w:r>
      <w:r>
        <w:tab/>
      </w:r>
      <w:r>
        <w:rPr>
          <w:rStyle w:val="Zkladntext118ptNetunMtko100"/>
        </w:rPr>
        <w:t>100</w:t>
      </w:r>
      <w:r>
        <w:t>S</w:t>
      </w:r>
      <w:r>
        <w:rPr>
          <w:rStyle w:val="Zkladntext118ptNetunMtko100"/>
        </w:rPr>
        <w:t>6</w:t>
      </w:r>
      <w:r>
        <w:t>W</w:t>
      </w:r>
      <w:r>
        <w:rPr>
          <w:rStyle w:val="Zkladntext118ptNetunMtko100"/>
        </w:rPr>
        <w:t>0</w:t>
      </w:r>
      <w:r>
        <w:t xml:space="preserve"> </w:t>
      </w:r>
      <w:r>
        <w:rPr>
          <w:vertAlign w:val="superscript"/>
        </w:rPr>
        <w:t>:</w:t>
      </w:r>
      <w:r>
        <w:t>QI</w:t>
      </w:r>
    </w:p>
    <w:p w:rsidR="009C1000" w:rsidRDefault="00D12D12">
      <w:pPr>
        <w:pStyle w:val="Zkladntext120"/>
        <w:shd w:val="clear" w:color="auto" w:fill="auto"/>
        <w:spacing w:after="24"/>
        <w:ind w:left="5260" w:right="1460"/>
      </w:pPr>
      <w:r>
        <w:t xml:space="preserve">eaiqnpjBd </w:t>
      </w:r>
      <w:r>
        <w:rPr>
          <w:rStyle w:val="Zkladntext1275ptKurzvadkovn0pt"/>
        </w:rPr>
        <w:t>z$</w:t>
      </w:r>
      <w:r>
        <w:t xml:space="preserve"> 0£S 'L A&gt;|l|qndey -ureu </w:t>
      </w:r>
      <w:r>
        <w:rPr>
          <w:rStyle w:val="Zkladntext12Arial8ptKurzva"/>
        </w:rPr>
        <w:t>■■</w:t>
      </w:r>
      <w:r>
        <w:rPr>
          <w:rStyle w:val="Zkladntext12Arial8ptTun"/>
        </w:rPr>
        <w:t xml:space="preserve"> n </w:t>
      </w:r>
      <w:r>
        <w:rPr>
          <w:rStyle w:val="Zkladntext12Arial8ptKurzva"/>
        </w:rPr>
        <w:t>aoeziueBjo ewtjAadsud</w:t>
      </w:r>
    </w:p>
    <w:p w:rsidR="009C1000" w:rsidRDefault="00D12D12">
      <w:pPr>
        <w:pStyle w:val="Nadpis50"/>
        <w:keepNext/>
        <w:keepLines/>
        <w:shd w:val="clear" w:color="auto" w:fill="auto"/>
        <w:spacing w:before="0"/>
        <w:ind w:left="5260"/>
      </w:pPr>
      <w:r>
        <w:pict>
          <v:shape id="_x0000_s1038" type="#_x0000_t202" style="position:absolute;left:0;text-align:left;margin-left:-.85pt;margin-top:12.65pt;width:179.5pt;height:64.85pt;z-index:-125829367;mso-wrap-distance-left:5pt;mso-wrap-distance-right:52.8pt;mso-position-horizontal-relative:margin" filled="f" stroked="f">
            <v:textbox style="mso-fit-shape-to-text:t" inset="0,0,0,0">
              <w:txbxContent>
                <w:p w:rsidR="009C1000" w:rsidRDefault="00D12D12">
                  <w:pPr>
                    <w:pStyle w:val="Zkladntext50"/>
                    <w:shd w:val="clear" w:color="auto" w:fill="auto"/>
                    <w:spacing w:after="120"/>
                    <w:ind w:firstLine="0"/>
                    <w:jc w:val="left"/>
                  </w:pPr>
                  <w:r>
                    <w:rPr>
                      <w:rStyle w:val="Zkladntext5Exact"/>
                      <w:b/>
                      <w:bCs/>
                    </w:rPr>
                    <w:t>DHL Express (Czech Republic) s.r.o.</w:t>
                  </w:r>
                </w:p>
                <w:p w:rsidR="009C1000" w:rsidRDefault="00D12D12">
                  <w:pPr>
                    <w:pStyle w:val="Zkladntext20"/>
                    <w:shd w:val="clear" w:color="auto" w:fill="auto"/>
                    <w:spacing w:after="266" w:line="224" w:lineRule="exact"/>
                    <w:ind w:firstLine="0"/>
                    <w:jc w:val="left"/>
                  </w:pPr>
                  <w:r>
                    <w:rPr>
                      <w:rStyle w:val="Zkladntext2Exact"/>
                    </w:rPr>
                    <w:t>Ing. Luděk pmec, jednatel</w:t>
                  </w:r>
                </w:p>
                <w:p w:rsidR="009C1000" w:rsidRDefault="00D12D12">
                  <w:pPr>
                    <w:pStyle w:val="Zkladntext13"/>
                    <w:shd w:val="clear" w:color="auto" w:fill="auto"/>
                    <w:spacing w:before="0"/>
                    <w:ind w:left="2000" w:right="560"/>
                  </w:pPr>
                  <w:r>
                    <w:rPr>
                      <w:rStyle w:val="Zkladntext13Exact0"/>
                    </w:rPr>
                    <w:t xml:space="preserve">DHL Express </w:t>
                  </w:r>
                  <w:r>
                    <w:rPr>
                      <w:rStyle w:val="Zkladntext13Exact1"/>
                    </w:rPr>
                    <w:t xml:space="preserve">(Crech </w:t>
                  </w:r>
                  <w:r>
                    <w:rPr>
                      <w:rStyle w:val="Zkladntext13Exact0"/>
                    </w:rPr>
                    <w:t>Republic) s.r.a Praha</w:t>
                  </w:r>
                </w:p>
              </w:txbxContent>
            </v:textbox>
            <w10:wrap type="topAndBottom" anchorx="margin"/>
          </v:shape>
        </w:pict>
      </w:r>
      <w:r>
        <w:pict>
          <v:shape id="_x0000_s1037" type="#_x0000_t202" style="position:absolute;left:0;text-align:left;margin-left:231.5pt;margin-top:22.8pt;width:228pt;height:41.65pt;z-index:-125829366;mso-wrap-distance-left:5pt;mso-wrap-distance-right:5pt;mso-wrap-distance-bottom:21.7pt;mso-position-horizontal-relative:margin" filled="f" stroked="f">
            <v:textbox style="mso-fit-shape-to-text:t" inset="0,0,0,0">
              <w:txbxContent>
                <w:p w:rsidR="009C1000" w:rsidRDefault="00D12D12">
                  <w:pPr>
                    <w:pStyle w:val="Zkladntext20"/>
                    <w:shd w:val="clear" w:color="auto" w:fill="auto"/>
                    <w:spacing w:after="0" w:line="173" w:lineRule="exact"/>
                    <w:ind w:firstLine="0"/>
                    <w:jc w:val="right"/>
                  </w:pPr>
                  <w:r>
                    <w:rPr>
                      <w:rStyle w:val="Zkladntext29ptTunMtko60Exact"/>
                    </w:rPr>
                    <w:t xml:space="preserve">TURISXlCKÉJÍjFORMAČN[ CENTRUM PARDUBICE </w:t>
                  </w:r>
                  <w:r>
                    <w:rPr>
                      <w:rStyle w:val="Zkladntext2Exact"/>
                    </w:rPr>
                    <w:t>Mgr. Marina Vančatova, PripElpěvková organizace &amp;</w:t>
                  </w:r>
                </w:p>
                <w:p w:rsidR="009C1000" w:rsidRDefault="00D12D12">
                  <w:pPr>
                    <w:pStyle w:val="Zkladntext14"/>
                    <w:shd w:val="clear" w:color="auto" w:fill="auto"/>
                    <w:ind w:left="2080"/>
                  </w:pPr>
                  <w:r>
                    <w:rPr>
                      <w:rStyle w:val="Zkladntext1495ptExact"/>
                    </w:rPr>
                    <w:t xml:space="preserve">nám. </w:t>
                  </w:r>
                  <w:r>
                    <w:rPr>
                      <w:rStyle w:val="Zkladntext1485ptdkovn0ptExact"/>
                    </w:rPr>
                    <w:t xml:space="preserve">Republiky </w:t>
                  </w:r>
                  <w:r>
                    <w:t xml:space="preserve">1,530 02 </w:t>
                  </w:r>
                  <w:r>
                    <w:t>Pardubice</w:t>
                  </w:r>
                </w:p>
                <w:p w:rsidR="009C1000" w:rsidRDefault="00D12D12">
                  <w:pPr>
                    <w:pStyle w:val="Zkladntext15"/>
                    <w:shd w:val="clear" w:color="auto" w:fill="auto"/>
                    <w:ind w:left="2820"/>
                  </w:pPr>
                  <w:r>
                    <w:t>IČ: 06405001</w:t>
                  </w:r>
                </w:p>
              </w:txbxContent>
            </v:textbox>
            <w10:wrap type="topAndBottom" anchorx="margin"/>
          </v:shape>
        </w:pict>
      </w:r>
      <w:r>
        <w:pict>
          <v:shape id="_x0000_s1036" type="#_x0000_t202" style="position:absolute;left:0;text-align:left;margin-left:49.55pt;margin-top:72.65pt;width:23.5pt;height:11.15pt;z-index:-125829365;mso-wrap-distance-left:5pt;mso-wrap-distance-right:5pt;mso-wrap-distance-bottom:7.6pt;mso-position-horizontal-relative:margin" filled="f" stroked="f">
            <v:textbox style="mso-fit-shape-to-text:t" inset="0,0,0,0">
              <w:txbxContent>
                <w:p w:rsidR="009C1000" w:rsidRDefault="00D12D12">
                  <w:pPr>
                    <w:pStyle w:val="Zkladntext16"/>
                    <w:shd w:val="clear" w:color="auto" w:fill="auto"/>
                  </w:pPr>
                  <w:r>
                    <w:t>hjk tfi</w:t>
                  </w:r>
                </w:p>
              </w:txbxContent>
            </v:textbox>
            <w10:wrap type="topAndBottom" anchorx="margin"/>
          </v:shape>
        </w:pict>
      </w:r>
      <w:r>
        <w:pict>
          <v:shape id="_x0000_s1035" type="#_x0000_t202" style="position:absolute;left:0;text-align:left;margin-left:92.3pt;margin-top:75.95pt;width:36pt;height:11.05pt;z-index:-125829364;mso-wrap-distance-left:5pt;mso-wrap-distance-right:12.95pt;mso-wrap-distance-bottom:4.45pt;mso-position-horizontal-relative:margin" filled="f" stroked="f">
            <v:textbox style="mso-fit-shape-to-text:t" inset="0,0,0,0">
              <w:txbxContent>
                <w:p w:rsidR="009C1000" w:rsidRDefault="00D12D12">
                  <w:pPr>
                    <w:pStyle w:val="Zkladntext15"/>
                    <w:shd w:val="clear" w:color="auto" w:fill="auto"/>
                  </w:pPr>
                  <w:r>
                    <w:rPr>
                      <w:rStyle w:val="Zkladntext15Exact0"/>
                      <w:b/>
                      <w:bCs/>
                    </w:rPr>
                    <w:t>2641/14</w:t>
                  </w:r>
                </w:p>
              </w:txbxContent>
            </v:textbox>
            <w10:wrap type="topAndBottom" anchorx="margin"/>
          </v:shape>
        </w:pict>
      </w:r>
      <w:r>
        <w:pict>
          <v:shape id="_x0000_s1034" type="#_x0000_t202" style="position:absolute;left:0;text-align:left;margin-left:-.85pt;margin-top:80.25pt;width:34.1pt;height:16.65pt;z-index:-125829363;mso-wrap-distance-left:5pt;mso-wrap-distance-right:5pt;mso-position-horizontal-relative:margin" filled="f" stroked="f">
            <v:textbox style="mso-fit-shape-to-text:t" inset="0,0,0,0">
              <w:txbxContent>
                <w:p w:rsidR="009C1000" w:rsidRDefault="00D12D12">
                  <w:pPr>
                    <w:pStyle w:val="Zkladntext17"/>
                    <w:shd w:val="clear" w:color="auto" w:fill="auto"/>
                  </w:pPr>
                  <w:r>
                    <w:t>i—i _ _i_</w:t>
                  </w:r>
                </w:p>
                <w:p w:rsidR="009C1000" w:rsidRDefault="00D12D12">
                  <w:pPr>
                    <w:pStyle w:val="Zkladntext13"/>
                    <w:shd w:val="clear" w:color="auto" w:fill="auto"/>
                    <w:spacing w:before="0" w:line="208" w:lineRule="exact"/>
                    <w:ind w:firstLine="0"/>
                  </w:pPr>
                  <w:r>
                    <w:t>ruupi</w:t>
                  </w:r>
                </w:p>
              </w:txbxContent>
            </v:textbox>
            <w10:wrap type="topAndBottom" anchorx="margin"/>
          </v:shape>
        </w:pict>
      </w:r>
      <w:r>
        <w:pict>
          <v:shape id="_x0000_s1033" type="#_x0000_t202" style="position:absolute;left:0;text-align:left;margin-left:29.9pt;margin-top:90.5pt;width:125.75pt;height:14.4pt;z-index:-125829362;mso-wrap-distance-left:5pt;mso-wrap-distance-right:76.3pt;mso-wrap-distance-bottom:40.8pt;mso-position-horizontal-relative:margin" filled="f" stroked="f">
            <v:textbox style="mso-fit-shape-to-text:t" inset="0,0,0,0">
              <w:txbxContent>
                <w:p w:rsidR="009C1000" w:rsidRDefault="00D12D12">
                  <w:pPr>
                    <w:pStyle w:val="Zkladntext18"/>
                    <w:shd w:val="clear" w:color="auto" w:fill="auto"/>
                    <w:tabs>
                      <w:tab w:val="left" w:pos="1306"/>
                    </w:tabs>
                    <w:spacing w:after="0"/>
                  </w:pPr>
                  <w:r>
                    <w:t>■V , . . H . i . , ,é, .</w:t>
                  </w:r>
                  <w:r>
                    <w:tab/>
                  </w:r>
                  <w:r>
                    <w:rPr>
                      <w:rStyle w:val="Zkladntext18Mtko100Exact"/>
                    </w:rPr>
                    <w:t xml:space="preserve">niVT. ři </w:t>
                  </w:r>
                  <w:r>
                    <w:t xml:space="preserve">* T ♦ </w:t>
                  </w:r>
                  <w:r>
                    <w:rPr>
                      <w:rStyle w:val="Zkladntext18KurzvaMtko100Exact"/>
                    </w:rPr>
                    <w:t>i-í</w:t>
                  </w:r>
                </w:p>
                <w:p w:rsidR="009C1000" w:rsidRDefault="00D12D12">
                  <w:pPr>
                    <w:pStyle w:val="Zkladntext15"/>
                    <w:shd w:val="clear" w:color="auto" w:fill="auto"/>
                    <w:spacing w:line="194" w:lineRule="exact"/>
                    <w:jc w:val="both"/>
                  </w:pPr>
                  <w:r>
                    <w:rPr>
                      <w:rStyle w:val="Zkladntext15Exact0"/>
                      <w:b/>
                      <w:bCs/>
                    </w:rPr>
                    <w:t xml:space="preserve">C: </w:t>
                  </w:r>
                  <w:r>
                    <w:rPr>
                      <w:rStyle w:val="Zkladntext15VerdanaNetunKurzvaExact"/>
                    </w:rPr>
                    <w:t>250^3446</w:t>
                  </w:r>
                  <w:r>
                    <w:rPr>
                      <w:rStyle w:val="Zkladntext15Exact0"/>
                      <w:b/>
                      <w:bCs/>
                    </w:rPr>
                    <w:t xml:space="preserve"> D!Č: CZ2S&amp;S3446 íi</w:t>
                  </w:r>
                </w:p>
              </w:txbxContent>
            </v:textbox>
            <w10:wrap type="topAndBottom" anchorx="margin"/>
          </v:shape>
        </w:pict>
      </w:r>
      <w:r>
        <w:pict>
          <v:shape id="_x0000_s1032" type="#_x0000_t202" style="position:absolute;left:0;text-align:left;margin-left:141.25pt;margin-top:77.7pt;width:37.45pt;height:16.25pt;z-index:-125829361;mso-wrap-distance-left:5pt;mso-wrap-distance-right:53.3pt;mso-position-horizontal-relative:margin" filled="f" stroked="f">
            <v:textbox style="mso-fit-shape-to-text:t" inset="0,0,0,0">
              <w:txbxContent>
                <w:p w:rsidR="009C1000" w:rsidRDefault="00D12D12">
                  <w:pPr>
                    <w:pStyle w:val="Zkladntext16"/>
                    <w:shd w:val="clear" w:color="auto" w:fill="auto"/>
                  </w:pPr>
                  <w:r>
                    <w:t>A“</w:t>
                  </w:r>
                </w:p>
              </w:txbxContent>
            </v:textbox>
            <w10:wrap type="topAndBottom" anchorx="margin"/>
          </v:shape>
        </w:pict>
      </w:r>
      <w:r>
        <w:pict>
          <v:shape id="_x0000_s1031" type="#_x0000_t202" style="position:absolute;left:0;text-align:left;margin-left:231.95pt;margin-top:84.4pt;width:36.95pt;height:12.65pt;z-index:-125829360;mso-wrap-distance-left:5pt;mso-wrap-distance-right:188.4pt;mso-wrap-distance-bottom:57.75pt;mso-position-horizontal-relative:margin" filled="f" stroked="f">
            <v:textbox style="mso-fit-shape-to-text:t" inset="0,0,0,0">
              <w:txbxContent>
                <w:p w:rsidR="009C1000" w:rsidRDefault="00D12D12">
                  <w:pPr>
                    <w:pStyle w:val="Zkladntext20"/>
                    <w:shd w:val="clear" w:color="auto" w:fill="auto"/>
                    <w:spacing w:after="0" w:line="224" w:lineRule="exact"/>
                    <w:ind w:firstLine="0"/>
                    <w:jc w:val="left"/>
                  </w:pPr>
                  <w:r>
                    <w:rPr>
                      <w:rStyle w:val="Zkladntext2Exact"/>
                    </w:rPr>
                    <w:t>Podpis</w:t>
                  </w:r>
                </w:p>
              </w:txbxContent>
            </v:textbox>
            <w10:wrap type="topAndBottom" anchorx="margin"/>
          </v:shape>
        </w:pict>
      </w:r>
      <w:r>
        <w:pict>
          <v:shape id="_x0000_s1030" type="#_x0000_t202" style="position:absolute;left:0;text-align:left;margin-left:.85pt;margin-top:153.3pt;width:56.9pt;height:14.05pt;z-index:-125829359;mso-wrap-distance-left:5pt;mso-wrap-distance-right:9.1pt;mso-position-horizontal-relative:margin" filled="f" stroked="f">
            <v:textbox style="mso-fit-shape-to-text:t" inset="0,0,0,0">
              <w:txbxContent>
                <w:p w:rsidR="009C1000" w:rsidRDefault="00D12D12">
                  <w:pPr>
                    <w:pStyle w:val="Zkladntext20"/>
                    <w:shd w:val="clear" w:color="auto" w:fill="auto"/>
                    <w:spacing w:after="0" w:line="224" w:lineRule="exact"/>
                    <w:ind w:firstLine="0"/>
                    <w:jc w:val="left"/>
                  </w:pPr>
                  <w:r>
                    <w:rPr>
                      <w:rStyle w:val="Zkladntext2Exact"/>
                    </w:rPr>
                    <w:t>V Praze dne</w:t>
                  </w:r>
                </w:p>
              </w:txbxContent>
            </v:textbox>
            <w10:wrap type="topAndBottom" anchorx="margin"/>
          </v:shape>
        </w:pict>
      </w:r>
      <w:r>
        <w:pict>
          <v:shape id="_x0000_s1029" type="#_x0000_t202" style="position:absolute;left:0;text-align:left;margin-left:66.85pt;margin-top:145.7pt;width:59.5pt;height:20.4pt;z-index:-125829358;mso-wrap-distance-left:5pt;mso-wrap-distance-right:107.05pt;mso-position-horizontal-relative:margin" filled="f" stroked="f">
            <v:textbox style="mso-fit-shape-to-text:t" inset="0,0,0,0">
              <w:txbxContent>
                <w:p w:rsidR="009C1000" w:rsidRDefault="00D12D12">
                  <w:pPr>
                    <w:pStyle w:val="Nadpis1"/>
                    <w:keepNext/>
                    <w:keepLines/>
                    <w:shd w:val="clear" w:color="auto" w:fill="auto"/>
                  </w:pPr>
                  <w:bookmarkStart w:id="29" w:name="bookmark1"/>
                  <w:r>
                    <w:t>S.A.ioh</w:t>
                  </w:r>
                  <w:r>
                    <w:rPr>
                      <w:rStyle w:val="Nadpis1TunNekurzvaExact"/>
                    </w:rPr>
                    <w:t>f</w:t>
                  </w:r>
                  <w:bookmarkEnd w:id="29"/>
                </w:p>
              </w:txbxContent>
            </v:textbox>
            <w10:wrap type="topAndBottom" anchorx="margin"/>
          </v:shape>
        </w:pict>
      </w:r>
      <w:r>
        <w:pict>
          <v:shape id="_x0000_s1028" type="#_x0000_t202" style="position:absolute;left:0;text-align:left;margin-left:233.4pt;margin-top:153.3pt;width:84pt;height:14.3pt;z-index:-125829357;mso-wrap-distance-left:5pt;mso-wrap-distance-right:10.1pt;mso-position-horizontal-relative:margin" filled="f" stroked="f">
            <v:textbox style="mso-fit-shape-to-text:t" inset="0,0,0,0">
              <w:txbxContent>
                <w:p w:rsidR="009C1000" w:rsidRDefault="00D12D12">
                  <w:pPr>
                    <w:pStyle w:val="Zkladntext20"/>
                    <w:shd w:val="clear" w:color="auto" w:fill="auto"/>
                    <w:spacing w:after="0" w:line="224" w:lineRule="exact"/>
                    <w:ind w:firstLine="0"/>
                    <w:jc w:val="left"/>
                  </w:pPr>
                  <w:r>
                    <w:rPr>
                      <w:rStyle w:val="Zkladntext2Exact"/>
                    </w:rPr>
                    <w:t>V Pardubicích dne</w:t>
                  </w:r>
                </w:p>
              </w:txbxContent>
            </v:textbox>
            <w10:wrap type="topAndBottom" anchorx="margin"/>
          </v:shape>
        </w:pict>
      </w:r>
      <w:r>
        <w:pict>
          <v:shape id="_x0000_s1027" type="#_x0000_t202" style="position:absolute;left:0;text-align:left;margin-left:327.5pt;margin-top:145.9pt;width:77.05pt;height:19.9pt;z-index:-125829356;mso-wrap-distance-left:5pt;mso-wrap-distance-right:52.8pt;mso-position-horizontal-relative:margin" filled="f" stroked="f">
            <v:textbox style="mso-fit-shape-to-text:t" inset="0,0,0,0">
              <w:txbxContent>
                <w:p w:rsidR="009C1000" w:rsidRDefault="00D12D12">
                  <w:pPr>
                    <w:pStyle w:val="Nadpis4"/>
                    <w:keepNext/>
                    <w:keepLines/>
                    <w:shd w:val="clear" w:color="auto" w:fill="auto"/>
                  </w:pPr>
                  <w:bookmarkStart w:id="30" w:name="bookmark2"/>
                  <w:r>
                    <w:rPr>
                      <w:rStyle w:val="Nadpis4TunNekurzvaExact"/>
                    </w:rPr>
                    <w:t xml:space="preserve">s/. </w:t>
                  </w:r>
                  <w:r>
                    <w:rPr>
                      <w:rStyle w:val="Nadpis4Exact0"/>
                      <w:i/>
                      <w:iCs/>
                    </w:rPr>
                    <w:t>f. JL&amp;t S'</w:t>
                  </w:r>
                  <w:bookmarkEnd w:id="30"/>
                </w:p>
              </w:txbxContent>
            </v:textbox>
            <w10:wrap type="topAndBottom" anchorx="margin"/>
          </v:shape>
        </w:pict>
      </w:r>
      <w:bookmarkStart w:id="31" w:name="bookmark30"/>
      <w:r>
        <w:t xml:space="preserve">aoianaavd unaiNao jNpvwaodNi </w:t>
      </w:r>
      <w:r>
        <w:t>pMiisiwu</w:t>
      </w:r>
      <w:bookmarkEnd w:id="31"/>
    </w:p>
    <w:p w:rsidR="009C1000" w:rsidRDefault="00D12D12">
      <w:pPr>
        <w:pStyle w:val="Zkladntext20"/>
        <w:shd w:val="clear" w:color="auto" w:fill="auto"/>
        <w:spacing w:after="0" w:line="350" w:lineRule="exact"/>
        <w:ind w:firstLine="0"/>
        <w:jc w:val="left"/>
      </w:pPr>
      <w:r>
        <w:rPr>
          <w:rStyle w:val="Zkladntext21"/>
        </w:rPr>
        <w:t>PŘÍLOHY</w:t>
      </w:r>
    </w:p>
    <w:p w:rsidR="009C1000" w:rsidRDefault="00D12D12">
      <w:pPr>
        <w:pStyle w:val="Zkladntext20"/>
        <w:numPr>
          <w:ilvl w:val="0"/>
          <w:numId w:val="16"/>
        </w:numPr>
        <w:shd w:val="clear" w:color="auto" w:fill="auto"/>
        <w:tabs>
          <w:tab w:val="left" w:pos="348"/>
        </w:tabs>
        <w:spacing w:after="0" w:line="350" w:lineRule="exact"/>
        <w:ind w:firstLine="0"/>
        <w:jc w:val="left"/>
      </w:pPr>
      <w:r>
        <w:t xml:space="preserve">Seznam míst ZÁSTUPCE, kde budou </w:t>
      </w:r>
      <w:r>
        <w:rPr>
          <w:rStyle w:val="Zkladntext2Kurzva"/>
        </w:rPr>
        <w:t>služby</w:t>
      </w:r>
      <w:r>
        <w:t xml:space="preserve"> prováděny.</w:t>
      </w:r>
    </w:p>
    <w:p w:rsidR="009C1000" w:rsidRDefault="00D12D12">
      <w:pPr>
        <w:pStyle w:val="Zkladntext20"/>
        <w:numPr>
          <w:ilvl w:val="0"/>
          <w:numId w:val="16"/>
        </w:numPr>
        <w:shd w:val="clear" w:color="auto" w:fill="auto"/>
        <w:tabs>
          <w:tab w:val="left" w:pos="348"/>
        </w:tabs>
        <w:spacing w:after="0" w:line="350" w:lineRule="exact"/>
        <w:ind w:firstLine="0"/>
        <w:jc w:val="left"/>
      </w:pPr>
      <w:r>
        <w:t xml:space="preserve">Požadavky na </w:t>
      </w:r>
      <w:r>
        <w:rPr>
          <w:rStyle w:val="Zkladntext2Kurzva"/>
        </w:rPr>
        <w:t>služby</w:t>
      </w:r>
    </w:p>
    <w:p w:rsidR="009C1000" w:rsidRDefault="00D12D12">
      <w:pPr>
        <w:pStyle w:val="Zkladntext20"/>
        <w:numPr>
          <w:ilvl w:val="0"/>
          <w:numId w:val="16"/>
        </w:numPr>
        <w:shd w:val="clear" w:color="auto" w:fill="auto"/>
        <w:tabs>
          <w:tab w:val="left" w:pos="348"/>
        </w:tabs>
        <w:spacing w:after="0" w:line="350" w:lineRule="exact"/>
        <w:ind w:firstLine="0"/>
        <w:jc w:val="left"/>
      </w:pPr>
      <w:r>
        <w:t>Podmínky přepravy DHL</w:t>
      </w:r>
    </w:p>
    <w:p w:rsidR="009C1000" w:rsidRDefault="00D12D12">
      <w:pPr>
        <w:pStyle w:val="Zkladntext20"/>
        <w:numPr>
          <w:ilvl w:val="0"/>
          <w:numId w:val="16"/>
        </w:numPr>
        <w:shd w:val="clear" w:color="auto" w:fill="auto"/>
        <w:tabs>
          <w:tab w:val="left" w:pos="348"/>
        </w:tabs>
        <w:spacing w:after="0" w:line="350" w:lineRule="exact"/>
        <w:ind w:firstLine="0"/>
        <w:jc w:val="left"/>
      </w:pPr>
      <w:r>
        <w:t>Ceník služby “Express Easy“ pro partnerské recepce DHL “Servicepoints"</w:t>
      </w:r>
    </w:p>
    <w:p w:rsidR="009C1000" w:rsidRDefault="00D12D12">
      <w:pPr>
        <w:pStyle w:val="Zkladntext20"/>
        <w:numPr>
          <w:ilvl w:val="0"/>
          <w:numId w:val="16"/>
        </w:numPr>
        <w:shd w:val="clear" w:color="auto" w:fill="auto"/>
        <w:tabs>
          <w:tab w:val="left" w:pos="348"/>
        </w:tabs>
        <w:spacing w:after="0" w:line="350" w:lineRule="exact"/>
        <w:ind w:firstLine="0"/>
        <w:jc w:val="left"/>
        <w:sectPr w:rsidR="009C1000">
          <w:footerReference w:type="even" r:id="rId12"/>
          <w:footerReference w:type="default" r:id="rId13"/>
          <w:footerReference w:type="first" r:id="rId14"/>
          <w:pgSz w:w="11900" w:h="16840"/>
          <w:pgMar w:top="1445" w:right="1391" w:bottom="1373" w:left="1350" w:header="0" w:footer="3" w:gutter="0"/>
          <w:cols w:space="720"/>
          <w:noEndnote/>
          <w:titlePg/>
          <w:docGrid w:linePitch="360"/>
        </w:sectPr>
      </w:pPr>
      <w:r>
        <w:t>Etický kodex DHL</w:t>
      </w:r>
    </w:p>
    <w:p w:rsidR="009C1000" w:rsidRDefault="00D12D12">
      <w:pPr>
        <w:pStyle w:val="Nadpis60"/>
        <w:keepNext/>
        <w:keepLines/>
        <w:shd w:val="clear" w:color="auto" w:fill="auto"/>
        <w:spacing w:before="0" w:after="960" w:line="230" w:lineRule="exact"/>
        <w:ind w:right="100" w:firstLine="0"/>
        <w:jc w:val="center"/>
      </w:pPr>
      <w:bookmarkStart w:id="32" w:name="bookmark31"/>
      <w:r>
        <w:lastRenderedPageBreak/>
        <w:t>Seznam míst ZÁSTUPCE, kde budou služby prováděny</w:t>
      </w:r>
      <w:r>
        <w:br/>
        <w:t>včetně přiděleného zákaznického čísla (account) a kódu routu</w:t>
      </w:r>
      <w:bookmarkEnd w:id="32"/>
    </w:p>
    <w:p w:rsidR="009C1000" w:rsidRDefault="00D12D12">
      <w:pPr>
        <w:pStyle w:val="Nadpis60"/>
        <w:keepNext/>
        <w:keepLines/>
        <w:shd w:val="clear" w:color="auto" w:fill="auto"/>
        <w:spacing w:before="0" w:line="230" w:lineRule="exact"/>
        <w:ind w:firstLine="0"/>
      </w:pPr>
      <w:r>
        <w:pict>
          <v:shape id="_x0000_s1026" type="#_x0000_t202" style="position:absolute;left:0;text-align:left;margin-left:1.1pt;margin-top:1pt;width:56.9pt;height:60.45pt;z-index:-125829355;mso-wrap-distance-left:5pt;mso-wrap-distance-right:16.1pt;mso-position-horizontal-relative:margin" filled="f" stroked="f">
            <v:textbox style="mso-fit-shape-to-text:t" inset="0,0,0,0">
              <w:txbxContent>
                <w:p w:rsidR="009C1000" w:rsidRDefault="00D12D12">
                  <w:pPr>
                    <w:pStyle w:val="Zkladntext20"/>
                    <w:shd w:val="clear" w:color="auto" w:fill="auto"/>
                    <w:spacing w:after="0"/>
                    <w:ind w:firstLine="0"/>
                    <w:jc w:val="left"/>
                  </w:pPr>
                  <w:r>
                    <w:rPr>
                      <w:rStyle w:val="Zkladntext2Exact"/>
                    </w:rPr>
                    <w:t>Provozovna:</w:t>
                  </w:r>
                </w:p>
                <w:p w:rsidR="009C1000" w:rsidRDefault="00D12D12">
                  <w:pPr>
                    <w:pStyle w:val="Zkladntext20"/>
                    <w:shd w:val="clear" w:color="auto" w:fill="auto"/>
                    <w:spacing w:after="0"/>
                    <w:ind w:firstLine="0"/>
                    <w:jc w:val="left"/>
                  </w:pPr>
                  <w:r>
                    <w:rPr>
                      <w:rStyle w:val="Zkladntext2Exact"/>
                    </w:rPr>
                    <w:t>Ulice:</w:t>
                  </w:r>
                </w:p>
                <w:p w:rsidR="009C1000" w:rsidRDefault="00D12D12">
                  <w:pPr>
                    <w:pStyle w:val="Zkladntext20"/>
                    <w:shd w:val="clear" w:color="auto" w:fill="auto"/>
                    <w:spacing w:after="0"/>
                    <w:ind w:firstLine="0"/>
                    <w:jc w:val="left"/>
                  </w:pPr>
                  <w:r>
                    <w:rPr>
                      <w:rStyle w:val="Zkladntext2Exact"/>
                    </w:rPr>
                    <w:t>Město:</w:t>
                  </w:r>
                </w:p>
                <w:p w:rsidR="009C1000" w:rsidRDefault="00D12D12">
                  <w:pPr>
                    <w:pStyle w:val="Zkladntext20"/>
                    <w:shd w:val="clear" w:color="auto" w:fill="auto"/>
                    <w:spacing w:after="0"/>
                    <w:ind w:firstLine="0"/>
                    <w:jc w:val="left"/>
                  </w:pPr>
                  <w:r>
                    <w:rPr>
                      <w:rStyle w:val="Zkladntext2Exact"/>
                    </w:rPr>
                    <w:t>PSČ:</w:t>
                  </w:r>
                </w:p>
                <w:p w:rsidR="009C1000" w:rsidRDefault="00D12D12">
                  <w:pPr>
                    <w:pStyle w:val="Zkladntext20"/>
                    <w:shd w:val="clear" w:color="auto" w:fill="auto"/>
                    <w:spacing w:after="0"/>
                    <w:ind w:firstLine="0"/>
                    <w:jc w:val="left"/>
                  </w:pPr>
                  <w:r>
                    <w:rPr>
                      <w:rStyle w:val="Zkladntext2Exact"/>
                    </w:rPr>
                    <w:t>Otevřeno:</w:t>
                  </w:r>
                </w:p>
              </w:txbxContent>
            </v:textbox>
            <w10:wrap type="square" side="right" anchorx="margin"/>
          </v:shape>
        </w:pict>
      </w:r>
      <w:bookmarkStart w:id="33" w:name="bookmark32"/>
      <w:r>
        <w:t xml:space="preserve">Turistické informační centrum </w:t>
      </w:r>
      <w:r>
        <w:t>Pardubice, příspěvková organizace</w:t>
      </w:r>
      <w:bookmarkEnd w:id="33"/>
    </w:p>
    <w:p w:rsidR="009C1000" w:rsidRDefault="00D12D12">
      <w:pPr>
        <w:pStyle w:val="Zkladntext20"/>
        <w:shd w:val="clear" w:color="auto" w:fill="auto"/>
        <w:tabs>
          <w:tab w:val="left" w:pos="4253"/>
        </w:tabs>
        <w:spacing w:after="0"/>
        <w:ind w:firstLine="0"/>
      </w:pPr>
      <w:r>
        <w:t>nám. Republiky 1</w:t>
      </w:r>
      <w:r>
        <w:tab/>
        <w:t>přidělen account: 304593866</w:t>
      </w:r>
    </w:p>
    <w:p w:rsidR="009C1000" w:rsidRDefault="00D12D12">
      <w:pPr>
        <w:pStyle w:val="Zkladntext20"/>
        <w:shd w:val="clear" w:color="auto" w:fill="auto"/>
        <w:tabs>
          <w:tab w:val="left" w:pos="4253"/>
        </w:tabs>
        <w:spacing w:after="0"/>
        <w:ind w:firstLine="0"/>
      </w:pPr>
      <w:r>
        <w:t>Pardubice</w:t>
      </w:r>
      <w:r>
        <w:tab/>
        <w:t>přidělen routě: HKS3</w:t>
      </w:r>
    </w:p>
    <w:p w:rsidR="009C1000" w:rsidRDefault="00D12D12">
      <w:pPr>
        <w:pStyle w:val="Zkladntext20"/>
        <w:shd w:val="clear" w:color="auto" w:fill="auto"/>
        <w:spacing w:after="0"/>
        <w:ind w:firstLine="0"/>
      </w:pPr>
      <w:r>
        <w:t>530 02</w:t>
      </w:r>
    </w:p>
    <w:p w:rsidR="009C1000" w:rsidRDefault="00D12D12">
      <w:pPr>
        <w:pStyle w:val="Zkladntext20"/>
        <w:shd w:val="clear" w:color="auto" w:fill="auto"/>
        <w:spacing w:after="0"/>
        <w:ind w:firstLine="0"/>
        <w:sectPr w:rsidR="009C1000">
          <w:headerReference w:type="default" r:id="rId15"/>
          <w:footerReference w:type="even" r:id="rId16"/>
          <w:footerReference w:type="default" r:id="rId17"/>
          <w:headerReference w:type="first" r:id="rId18"/>
          <w:footerReference w:type="first" r:id="rId19"/>
          <w:pgSz w:w="11900" w:h="16840"/>
          <w:pgMar w:top="1445" w:right="1391" w:bottom="1373" w:left="1350" w:header="0" w:footer="3" w:gutter="0"/>
          <w:pgNumType w:start="10"/>
          <w:cols w:space="720"/>
          <w:noEndnote/>
          <w:titlePg/>
          <w:docGrid w:linePitch="360"/>
        </w:sectPr>
      </w:pPr>
      <w:r>
        <w:t>po 9:00-18:00, út- pá 08:00-18:00, so-ne 09:00-15:00</w:t>
      </w:r>
    </w:p>
    <w:p w:rsidR="009C1000" w:rsidRDefault="00D12D12">
      <w:pPr>
        <w:pStyle w:val="Nadpis60"/>
        <w:keepNext/>
        <w:keepLines/>
        <w:numPr>
          <w:ilvl w:val="0"/>
          <w:numId w:val="17"/>
        </w:numPr>
        <w:shd w:val="clear" w:color="auto" w:fill="auto"/>
        <w:tabs>
          <w:tab w:val="left" w:pos="300"/>
        </w:tabs>
        <w:spacing w:before="0" w:after="235" w:line="224" w:lineRule="exact"/>
        <w:ind w:firstLine="0"/>
        <w:jc w:val="left"/>
      </w:pPr>
      <w:bookmarkStart w:id="34" w:name="bookmark33"/>
      <w:r>
        <w:lastRenderedPageBreak/>
        <w:t>Nastavení servisu u ZÁSTUPCŮ</w:t>
      </w:r>
      <w:bookmarkEnd w:id="34"/>
    </w:p>
    <w:p w:rsidR="009C1000" w:rsidRDefault="00D12D12">
      <w:pPr>
        <w:pStyle w:val="Zkladntext20"/>
        <w:shd w:val="clear" w:color="auto" w:fill="auto"/>
        <w:spacing w:after="0"/>
        <w:ind w:left="740" w:firstLine="0"/>
      </w:pPr>
      <w:r>
        <w:t>nastavení časů vyzvedávání a doručování zásilek se řídí smlouvou o obchodní spolupráci mezi DHL a ZÁSTUPCEM</w:t>
      </w:r>
    </w:p>
    <w:p w:rsidR="009C1000" w:rsidRDefault="00D12D12">
      <w:pPr>
        <w:pStyle w:val="Zkladntext20"/>
        <w:shd w:val="clear" w:color="auto" w:fill="auto"/>
        <w:spacing w:after="245"/>
        <w:ind w:left="740" w:firstLine="0"/>
      </w:pPr>
      <w:r>
        <w:t xml:space="preserve">Pro evidenci všech zásilek má </w:t>
      </w:r>
      <w:r>
        <w:t>ZÁSTUPCE na základě podepsané smlouvy o obchodní spolupráci přidělené své kódy označení routu. Pro ZÁSTUPCE jsou přiděleny kódy routů a čísla účtů (accounty) - viz příloha č. 1 Smlouvy o obchodní spolupráci</w:t>
      </w:r>
    </w:p>
    <w:p w:rsidR="009C1000" w:rsidRDefault="00D12D12">
      <w:pPr>
        <w:pStyle w:val="Nadpis60"/>
        <w:keepNext/>
        <w:keepLines/>
        <w:numPr>
          <w:ilvl w:val="0"/>
          <w:numId w:val="17"/>
        </w:numPr>
        <w:shd w:val="clear" w:color="auto" w:fill="auto"/>
        <w:tabs>
          <w:tab w:val="left" w:pos="305"/>
        </w:tabs>
        <w:spacing w:before="0" w:after="235" w:line="224" w:lineRule="exact"/>
        <w:ind w:firstLine="0"/>
        <w:jc w:val="left"/>
      </w:pPr>
      <w:bookmarkStart w:id="35" w:name="bookmark34"/>
      <w:r>
        <w:t>Zpracování exportních zásilek</w:t>
      </w:r>
      <w:bookmarkEnd w:id="35"/>
    </w:p>
    <w:p w:rsidR="009C1000" w:rsidRDefault="00D12D12">
      <w:pPr>
        <w:pStyle w:val="Zkladntext20"/>
        <w:shd w:val="clear" w:color="auto" w:fill="auto"/>
        <w:spacing w:after="0"/>
        <w:ind w:left="740" w:firstLine="0"/>
      </w:pPr>
      <w:r>
        <w:t>ZÁSTUPCE je zodpově</w:t>
      </w:r>
      <w:r>
        <w:t>dný za:</w:t>
      </w:r>
    </w:p>
    <w:p w:rsidR="009C1000" w:rsidRDefault="00D12D12">
      <w:pPr>
        <w:pStyle w:val="Zkladntext20"/>
        <w:shd w:val="clear" w:color="auto" w:fill="auto"/>
        <w:spacing w:after="0"/>
        <w:ind w:left="1480" w:hanging="360"/>
      </w:pPr>
      <w:r>
        <w:rPr>
          <w:rStyle w:val="Zkladntext28ptTun"/>
        </w:rPr>
        <w:t xml:space="preserve">o </w:t>
      </w:r>
      <w:r>
        <w:t>kompletní vyplnění leteckého nákladového listu (AWB) dle platných DHL procedur PP-1.2.2</w:t>
      </w:r>
    </w:p>
    <w:p w:rsidR="009C1000" w:rsidRDefault="00D12D12">
      <w:pPr>
        <w:pStyle w:val="Zkladntext20"/>
        <w:numPr>
          <w:ilvl w:val="0"/>
          <w:numId w:val="18"/>
        </w:numPr>
        <w:shd w:val="clear" w:color="auto" w:fill="auto"/>
        <w:tabs>
          <w:tab w:val="left" w:pos="2188"/>
        </w:tabs>
        <w:spacing w:after="0"/>
        <w:ind w:left="2200" w:hanging="360"/>
        <w:jc w:val="left"/>
      </w:pPr>
      <w:r>
        <w:t>AWB musí vždy obsahovat kontaktní telefonní číslo na odesílatele pro možnost následného kontaktu ze strany DHL při odbavení zásilky do sítě</w:t>
      </w:r>
    </w:p>
    <w:p w:rsidR="009C1000" w:rsidRDefault="00D12D12">
      <w:pPr>
        <w:pStyle w:val="Zkladntext20"/>
        <w:numPr>
          <w:ilvl w:val="0"/>
          <w:numId w:val="18"/>
        </w:numPr>
        <w:shd w:val="clear" w:color="auto" w:fill="auto"/>
        <w:tabs>
          <w:tab w:val="left" w:pos="2188"/>
        </w:tabs>
        <w:spacing w:after="0"/>
        <w:ind w:left="2200" w:hanging="360"/>
        <w:jc w:val="left"/>
      </w:pPr>
      <w:r>
        <w:t xml:space="preserve">AWB podepisuje za </w:t>
      </w:r>
      <w:r>
        <w:t>DHL vždy ZÁSTUPCE a musí vždy být uveden jeho přidělený routě</w:t>
      </w:r>
    </w:p>
    <w:p w:rsidR="009C1000" w:rsidRDefault="00D12D12">
      <w:pPr>
        <w:pStyle w:val="Zkladntext20"/>
        <w:shd w:val="clear" w:color="auto" w:fill="auto"/>
        <w:spacing w:after="0"/>
        <w:ind w:left="1480" w:hanging="360"/>
      </w:pPr>
      <w:r>
        <w:rPr>
          <w:rStyle w:val="Zkladntext28ptTun"/>
        </w:rPr>
        <w:t xml:space="preserve">o </w:t>
      </w:r>
      <w:r>
        <w:t>správné zabalení podle procedur DHL PP-1.2.4</w:t>
      </w:r>
    </w:p>
    <w:p w:rsidR="009C1000" w:rsidRDefault="00D12D12">
      <w:pPr>
        <w:pStyle w:val="Zkladntext20"/>
        <w:shd w:val="clear" w:color="auto" w:fill="auto"/>
        <w:spacing w:after="0"/>
        <w:ind w:left="1480" w:hanging="360"/>
      </w:pPr>
      <w:r>
        <w:rPr>
          <w:rStyle w:val="Zkladntext28ptTun"/>
        </w:rPr>
        <w:t xml:space="preserve">o </w:t>
      </w:r>
      <w:r>
        <w:t xml:space="preserve">zpracování potřebné dokumentace pro rychlé a bezproblémové celní odbavení jak v ČR, tak v destinaci zásilky - potřebná dokumentace k zásilce dle </w:t>
      </w:r>
      <w:r>
        <w:t>platného SD a dalších krátkodobých Service Updates</w:t>
      </w:r>
    </w:p>
    <w:p w:rsidR="009C1000" w:rsidRDefault="00D12D12">
      <w:pPr>
        <w:pStyle w:val="Zkladntext20"/>
        <w:shd w:val="clear" w:color="auto" w:fill="auto"/>
        <w:spacing w:after="465"/>
        <w:ind w:left="740" w:firstLine="0"/>
      </w:pPr>
      <w:r>
        <w:t xml:space="preserve">V případě jakékoliv nejasnosti při vyplnění AWB a potřebné dokumentace je nutné vždy kontaktovat DHL zákaznický servis a ověřit možnost přepravy konkrétní zásilky. </w:t>
      </w:r>
      <w:r>
        <w:rPr>
          <w:rStyle w:val="Zkladntext2Kurzva"/>
        </w:rPr>
        <w:t xml:space="preserve">K tomu bude použit formulář „DHL kontakt </w:t>
      </w:r>
      <w:r>
        <w:rPr>
          <w:rStyle w:val="Zkladntext2Kurzva"/>
        </w:rPr>
        <w:t>checklist“</w:t>
      </w:r>
    </w:p>
    <w:p w:rsidR="009C1000" w:rsidRDefault="00D12D12">
      <w:pPr>
        <w:pStyle w:val="Zkladntext20"/>
        <w:shd w:val="clear" w:color="auto" w:fill="auto"/>
        <w:spacing w:after="680" w:line="224" w:lineRule="exact"/>
        <w:ind w:firstLine="0"/>
        <w:jc w:val="left"/>
      </w:pPr>
      <w:r>
        <w:t>Pracovní doba: viz příloha č. 1 Smlouvy o obchodní spolupráci</w:t>
      </w:r>
    </w:p>
    <w:p w:rsidR="009C1000" w:rsidRDefault="00D12D12">
      <w:pPr>
        <w:pStyle w:val="Nadpis60"/>
        <w:keepNext/>
        <w:keepLines/>
        <w:numPr>
          <w:ilvl w:val="0"/>
          <w:numId w:val="17"/>
        </w:numPr>
        <w:shd w:val="clear" w:color="auto" w:fill="auto"/>
        <w:tabs>
          <w:tab w:val="left" w:pos="300"/>
        </w:tabs>
        <w:spacing w:before="0" w:after="235" w:line="224" w:lineRule="exact"/>
        <w:ind w:firstLine="0"/>
        <w:jc w:val="left"/>
      </w:pPr>
      <w:bookmarkStart w:id="36" w:name="bookmark35"/>
      <w:r>
        <w:t>Předání exportních zásilek mezi DHL a ZÁSTUPCEM</w:t>
      </w:r>
      <w:bookmarkEnd w:id="36"/>
    </w:p>
    <w:p w:rsidR="009C1000" w:rsidRDefault="00D12D12">
      <w:pPr>
        <w:pStyle w:val="Zkladntext20"/>
        <w:shd w:val="clear" w:color="auto" w:fill="auto"/>
        <w:spacing w:after="0"/>
        <w:ind w:left="740" w:firstLine="0"/>
      </w:pPr>
      <w:r>
        <w:t>Vyzvednutí zásilek je prováděno pouze kurýrem DHL nebo pověřenou osobou, která se prokáže oprávněním od DHL</w:t>
      </w:r>
    </w:p>
    <w:p w:rsidR="009C1000" w:rsidRDefault="00D12D12">
      <w:pPr>
        <w:pStyle w:val="Zkladntext20"/>
        <w:shd w:val="clear" w:color="auto" w:fill="auto"/>
        <w:spacing w:after="0"/>
        <w:ind w:left="740" w:firstLine="0"/>
      </w:pPr>
      <w:r>
        <w:t xml:space="preserve">K vyzvednutí zásilek dojde </w:t>
      </w:r>
      <w:r>
        <w:t>v časech dohodnutých ve smlouvě o obchodní spolupráci mezi DHL a ZÁSTUPCEM</w:t>
      </w:r>
    </w:p>
    <w:p w:rsidR="009C1000" w:rsidRDefault="00D12D12">
      <w:pPr>
        <w:pStyle w:val="Zkladntext20"/>
        <w:shd w:val="clear" w:color="auto" w:fill="auto"/>
        <w:spacing w:after="0"/>
        <w:ind w:left="740" w:firstLine="0"/>
        <w:jc w:val="left"/>
      </w:pPr>
      <w:r>
        <w:t>Kurýr je oprávněn provést kontrolu zabalení, obsahu zásilek a veškeré přiložené dokumentace především s ohledem na povahu obsahu zásilky a shody dokumentace s obsahem zásilky Ke kaž</w:t>
      </w:r>
      <w:r>
        <w:t>dé zásilce musí být vždy správně vyplněn AWB a potřebná dokumentace dle standardních požadavků DHL podle článku 2 této Přílohy.</w:t>
      </w:r>
    </w:p>
    <w:p w:rsidR="009C1000" w:rsidRDefault="00D12D12">
      <w:pPr>
        <w:pStyle w:val="Zkladntext20"/>
        <w:shd w:val="clear" w:color="auto" w:fill="auto"/>
        <w:spacing w:after="0"/>
        <w:ind w:left="740" w:right="2520" w:firstLine="0"/>
        <w:jc w:val="left"/>
      </w:pPr>
      <w:r>
        <w:t>Na AWB musí být vždy uvedeno telefonické spojení na odesílatele AWB podepisuje ZÁSTUPCE při převzetí zásilky od klienta</w:t>
      </w:r>
    </w:p>
    <w:p w:rsidR="009C1000" w:rsidRDefault="00D12D12">
      <w:pPr>
        <w:pStyle w:val="Zkladntext20"/>
        <w:shd w:val="clear" w:color="auto" w:fill="auto"/>
        <w:spacing w:after="0"/>
        <w:ind w:left="740" w:firstLine="0"/>
      </w:pPr>
      <w:r>
        <w:t>Potvrzen</w:t>
      </w:r>
      <w:r>
        <w:t>í o převzetí zásilek je provedeno na dva originály Export AWB listu, kde je uveden seznam předávaných zásilek. Správnost tohoto seznamu potvrdí podpisem jak ZÁSTUPCE, tak kurýr DHL. Jeden originál zůstává ZÁSTUPCI a jeden DHL k následné evidenci.</w:t>
      </w:r>
    </w:p>
    <w:p w:rsidR="009C1000" w:rsidRDefault="00D12D12">
      <w:pPr>
        <w:pStyle w:val="Zkladntext20"/>
        <w:shd w:val="clear" w:color="auto" w:fill="auto"/>
        <w:spacing w:after="0"/>
        <w:ind w:left="740" w:firstLine="0"/>
      </w:pPr>
      <w:r>
        <w:t>Kurýr rov</w:t>
      </w:r>
      <w:r>
        <w:t>něž přebírá u ZÁSTUPCE hotovost za přepravu zásilek. Převzetí bude stvrzeno podpisem na Export AWB listu.</w:t>
      </w:r>
    </w:p>
    <w:p w:rsidR="009C1000" w:rsidRDefault="00D12D12">
      <w:pPr>
        <w:pStyle w:val="Zkladntext20"/>
        <w:shd w:val="clear" w:color="auto" w:fill="auto"/>
        <w:spacing w:after="0"/>
        <w:ind w:left="740" w:firstLine="0"/>
        <w:jc w:val="left"/>
      </w:pPr>
      <w:r>
        <w:t>U všech zásilek je ZÁSTUPCE vždy povinen zkontrolovat obsah a v každém případě vyplnit a nalepit na zásilku „Service point security alert" sticker dle</w:t>
      </w:r>
      <w:r>
        <w:t xml:space="preserve"> standardních postupů DHL. ZÁSTUPCE je povinen informovat kontaktní osobu v případě, že má jakoukoliv zásilku k </w:t>
      </w:r>
      <w:r>
        <w:lastRenderedPageBreak/>
        <w:t>odeslání, a to nejpozději 15 minut před nastaveným časem vyzvednutí.</w:t>
      </w:r>
    </w:p>
    <w:p w:rsidR="009C1000" w:rsidRDefault="00D12D12">
      <w:pPr>
        <w:pStyle w:val="Nadpis60"/>
        <w:keepNext/>
        <w:keepLines/>
        <w:numPr>
          <w:ilvl w:val="0"/>
          <w:numId w:val="17"/>
        </w:numPr>
        <w:shd w:val="clear" w:color="auto" w:fill="auto"/>
        <w:tabs>
          <w:tab w:val="left" w:pos="309"/>
        </w:tabs>
        <w:spacing w:before="0" w:after="239" w:line="224" w:lineRule="exact"/>
        <w:ind w:firstLine="0"/>
      </w:pPr>
      <w:bookmarkStart w:id="37" w:name="bookmark36"/>
      <w:r>
        <w:t>Supplies</w:t>
      </w:r>
      <w:bookmarkEnd w:id="37"/>
    </w:p>
    <w:p w:rsidR="009C1000" w:rsidRDefault="00D12D12">
      <w:pPr>
        <w:pStyle w:val="Zkladntext20"/>
        <w:shd w:val="clear" w:color="auto" w:fill="auto"/>
        <w:spacing w:after="0" w:line="226" w:lineRule="exact"/>
        <w:ind w:left="420" w:firstLine="360"/>
        <w:jc w:val="left"/>
      </w:pPr>
      <w:r>
        <w:t xml:space="preserve">DHL poskytne ZÁSTUPCI přiměřené množství obalového materiálu, </w:t>
      </w:r>
      <w:r>
        <w:t>který bude doručen kurýrem vždy na základě požadavku ZÁSTUPCE, a to nejdříve za 5 pracovních dnů Service Point security alert label DHL kontakt checklist - AWB</w:t>
      </w:r>
    </w:p>
    <w:p w:rsidR="009C1000" w:rsidRDefault="00D12D12">
      <w:pPr>
        <w:pStyle w:val="Zkladntext20"/>
        <w:shd w:val="clear" w:color="auto" w:fill="auto"/>
        <w:spacing w:after="481" w:line="226" w:lineRule="exact"/>
        <w:ind w:left="420" w:firstLine="360"/>
        <w:jc w:val="left"/>
      </w:pPr>
      <w:r>
        <w:t>Export AWB List</w:t>
      </w:r>
    </w:p>
    <w:p w:rsidR="009C1000" w:rsidRDefault="00D12D12">
      <w:pPr>
        <w:pStyle w:val="Nadpis60"/>
        <w:keepNext/>
        <w:keepLines/>
        <w:numPr>
          <w:ilvl w:val="0"/>
          <w:numId w:val="17"/>
        </w:numPr>
        <w:shd w:val="clear" w:color="auto" w:fill="auto"/>
        <w:tabs>
          <w:tab w:val="left" w:pos="304"/>
        </w:tabs>
        <w:spacing w:before="0" w:after="235" w:line="224" w:lineRule="exact"/>
        <w:ind w:firstLine="0"/>
      </w:pPr>
      <w:bookmarkStart w:id="38" w:name="bookmark37"/>
      <w:r>
        <w:t>Odmítnutí zásilky pro přepravu a řešení</w:t>
      </w:r>
      <w:bookmarkEnd w:id="38"/>
    </w:p>
    <w:p w:rsidR="009C1000" w:rsidRDefault="00D12D12">
      <w:pPr>
        <w:pStyle w:val="Zkladntext20"/>
        <w:shd w:val="clear" w:color="auto" w:fill="auto"/>
        <w:spacing w:after="0"/>
        <w:ind w:left="780" w:firstLine="0"/>
      </w:pPr>
      <w:r>
        <w:t xml:space="preserve">DHL kurýr je oprávněn odmítnout převzít </w:t>
      </w:r>
      <w:r>
        <w:t>zásilku, která nesplňuje požadavky pro přepravu a nebo neodpovídá servisu DHL v dané destinaci, v takovém případě je ZÁSTUPCE povinen kontaktovat odesílatele a zásilku vrátit.</w:t>
      </w:r>
    </w:p>
    <w:p w:rsidR="009C1000" w:rsidRDefault="00D12D12">
      <w:pPr>
        <w:pStyle w:val="Zkladntext20"/>
        <w:shd w:val="clear" w:color="auto" w:fill="auto"/>
        <w:spacing w:after="245"/>
        <w:ind w:left="780" w:firstLine="0"/>
      </w:pPr>
      <w:r>
        <w:t xml:space="preserve">V případě převzetí zásilky od ZÁSTUPCE a následném zastavení procesu doručení z </w:t>
      </w:r>
      <w:r>
        <w:t>jakéhokoliv důvodu přechází zodpovědnost za odbavení, doručení nebo vrácení zásilky na pobočku DHL, zodpovědného supervisora a reklamační oddělení. Zásilka bude dále řešena podle standardních postupů.</w:t>
      </w:r>
    </w:p>
    <w:p w:rsidR="009C1000" w:rsidRDefault="00D12D12">
      <w:pPr>
        <w:pStyle w:val="Nadpis60"/>
        <w:keepNext/>
        <w:keepLines/>
        <w:numPr>
          <w:ilvl w:val="0"/>
          <w:numId w:val="17"/>
        </w:numPr>
        <w:shd w:val="clear" w:color="auto" w:fill="auto"/>
        <w:tabs>
          <w:tab w:val="left" w:pos="304"/>
        </w:tabs>
        <w:spacing w:before="0" w:after="235" w:line="224" w:lineRule="exact"/>
        <w:ind w:firstLine="0"/>
      </w:pPr>
      <w:bookmarkStart w:id="39" w:name="bookmark38"/>
      <w:r>
        <w:t>Omezení typu zásilky</w:t>
      </w:r>
      <w:bookmarkEnd w:id="39"/>
    </w:p>
    <w:p w:rsidR="009C1000" w:rsidRDefault="00D12D12">
      <w:pPr>
        <w:pStyle w:val="Zkladntext20"/>
        <w:shd w:val="clear" w:color="auto" w:fill="auto"/>
        <w:spacing w:after="0"/>
        <w:ind w:left="780" w:firstLine="0"/>
      </w:pPr>
      <w:r>
        <w:t>pro přepravu u ZÁSTUPCE nelze akce</w:t>
      </w:r>
      <w:r>
        <w:t>ptovat zásilky, které podléhají speciálním procedurám odbavení High Value Shp.</w:t>
      </w:r>
    </w:p>
    <w:p w:rsidR="009C1000" w:rsidRDefault="00D12D12">
      <w:pPr>
        <w:pStyle w:val="Zkladntext20"/>
        <w:shd w:val="clear" w:color="auto" w:fill="auto"/>
        <w:spacing w:after="0"/>
        <w:ind w:left="1480" w:hanging="360"/>
        <w:jc w:val="left"/>
      </w:pPr>
      <w:r>
        <w:t>o Nelze akceptovat pojištěné zásilky nad 50 000 USD a nepojištěné zásilky nad 100 000 USD</w:t>
      </w:r>
    </w:p>
    <w:p w:rsidR="009C1000" w:rsidRDefault="00D12D12">
      <w:pPr>
        <w:pStyle w:val="Zkladntext20"/>
        <w:shd w:val="clear" w:color="auto" w:fill="auto"/>
        <w:spacing w:after="485"/>
        <w:ind w:left="780" w:firstLine="0"/>
      </w:pPr>
      <w:r>
        <w:t xml:space="preserve">Pro přepravu nelze akceptovat žádné zásilky, které nejsou v souladu s přepravními </w:t>
      </w:r>
      <w:r>
        <w:t>podmínkami DHL podle aktuálního Service directory a aktuálních Service updates.</w:t>
      </w:r>
    </w:p>
    <w:p w:rsidR="009C1000" w:rsidRDefault="00D12D12">
      <w:pPr>
        <w:pStyle w:val="Nadpis60"/>
        <w:keepNext/>
        <w:keepLines/>
        <w:numPr>
          <w:ilvl w:val="0"/>
          <w:numId w:val="17"/>
        </w:numPr>
        <w:shd w:val="clear" w:color="auto" w:fill="auto"/>
        <w:tabs>
          <w:tab w:val="left" w:pos="304"/>
        </w:tabs>
        <w:spacing w:before="0" w:after="235" w:line="224" w:lineRule="exact"/>
        <w:ind w:firstLine="0"/>
      </w:pPr>
      <w:bookmarkStart w:id="40" w:name="bookmark39"/>
      <w:r>
        <w:t>Systém předávání odměny za práci prodejních zástupců</w:t>
      </w:r>
      <w:bookmarkEnd w:id="40"/>
    </w:p>
    <w:p w:rsidR="009C1000" w:rsidRDefault="00D12D12">
      <w:pPr>
        <w:pStyle w:val="Zkladntext20"/>
        <w:shd w:val="clear" w:color="auto" w:fill="auto"/>
        <w:spacing w:after="485"/>
        <w:ind w:firstLine="0"/>
      </w:pPr>
      <w:r>
        <w:t>DHL připraví seznam zásilek vždy do 10. dne aktuálního měsíce, které ZÁSTUPCE vyřídil za DHL za předchozí kalendářní měsíc.</w:t>
      </w:r>
      <w:r>
        <w:t xml:space="preserve"> Tento seznam i s vypočítanou odměnou zašle ZÁSTUPCI ke kontrole. Reklamace nebo nejasnosti je nutné projednat do 5 dnů. ZÁSTUPCE na základě schválených podkladů bude fakturovat DHL za své služby. DHL do 14 dnů uhradí fakturu ZÁSTUPCI.</w:t>
      </w:r>
    </w:p>
    <w:p w:rsidR="009C1000" w:rsidRDefault="00D12D12">
      <w:pPr>
        <w:pStyle w:val="Nadpis60"/>
        <w:keepNext/>
        <w:keepLines/>
        <w:numPr>
          <w:ilvl w:val="0"/>
          <w:numId w:val="17"/>
        </w:numPr>
        <w:shd w:val="clear" w:color="auto" w:fill="auto"/>
        <w:tabs>
          <w:tab w:val="left" w:pos="299"/>
        </w:tabs>
        <w:spacing w:before="0" w:after="240" w:line="224" w:lineRule="exact"/>
        <w:ind w:firstLine="0"/>
      </w:pPr>
      <w:bookmarkStart w:id="41" w:name="bookmark40"/>
      <w:r>
        <w:t>Předání vybrané hoto</w:t>
      </w:r>
      <w:r>
        <w:t>vosti</w:t>
      </w:r>
      <w:bookmarkEnd w:id="41"/>
    </w:p>
    <w:p w:rsidR="009C1000" w:rsidRDefault="00D12D12">
      <w:pPr>
        <w:pStyle w:val="Zkladntext20"/>
        <w:shd w:val="clear" w:color="auto" w:fill="auto"/>
        <w:spacing w:after="0" w:line="224" w:lineRule="exact"/>
        <w:ind w:firstLine="0"/>
        <w:sectPr w:rsidR="009C1000">
          <w:pgSz w:w="11900" w:h="16840"/>
          <w:pgMar w:top="2017" w:right="1438" w:bottom="2986" w:left="1352" w:header="0" w:footer="3" w:gutter="0"/>
          <w:cols w:space="720"/>
          <w:noEndnote/>
          <w:docGrid w:linePitch="360"/>
        </w:sectPr>
      </w:pPr>
      <w:r>
        <w:t xml:space="preserve">ZÁSTUPCE je povinen odevzdat kurýrovi </w:t>
      </w:r>
      <w:r>
        <w:rPr>
          <w:rStyle w:val="Zkladntext2Tun"/>
        </w:rPr>
        <w:t xml:space="preserve">vybranou hotovost </w:t>
      </w:r>
      <w:r>
        <w:t>společně se zásilkou.</w:t>
      </w:r>
    </w:p>
    <w:p w:rsidR="009C1000" w:rsidRDefault="00D12D12">
      <w:pPr>
        <w:pStyle w:val="Nadpis60"/>
        <w:keepNext/>
        <w:keepLines/>
        <w:shd w:val="clear" w:color="auto" w:fill="auto"/>
        <w:spacing w:before="0" w:after="650" w:line="461" w:lineRule="exact"/>
        <w:ind w:firstLine="0"/>
        <w:jc w:val="center"/>
      </w:pPr>
      <w:bookmarkStart w:id="42" w:name="bookmark41"/>
      <w:r>
        <w:lastRenderedPageBreak/>
        <w:t>DHL EXPRESS (CZECH REPUBLIC) S.R.O.</w:t>
      </w:r>
      <w:r>
        <w:br/>
        <w:t>PODMÍNKY PŘEPRAVY (dále jen „podmínky</w:t>
      </w:r>
      <w:r>
        <w:rPr>
          <w:vertAlign w:val="superscript"/>
        </w:rPr>
        <w:t>1</w:t>
      </w:r>
      <w:r>
        <w:t>*)</w:t>
      </w:r>
      <w:bookmarkEnd w:id="42"/>
    </w:p>
    <w:p w:rsidR="009C1000" w:rsidRDefault="00D12D12">
      <w:pPr>
        <w:pStyle w:val="Nadpis60"/>
        <w:keepNext/>
        <w:keepLines/>
        <w:shd w:val="clear" w:color="auto" w:fill="auto"/>
        <w:spacing w:before="0" w:after="235" w:line="224" w:lineRule="exact"/>
        <w:ind w:firstLine="0"/>
        <w:jc w:val="center"/>
      </w:pPr>
      <w:bookmarkStart w:id="43" w:name="bookmark42"/>
      <w:r>
        <w:t>DŮLEŽITÉ UPOZORNĚNÍ</w:t>
      </w:r>
      <w:bookmarkEnd w:id="43"/>
    </w:p>
    <w:p w:rsidR="009C1000" w:rsidRDefault="00D12D12">
      <w:pPr>
        <w:pStyle w:val="Zkladntext50"/>
        <w:shd w:val="clear" w:color="auto" w:fill="auto"/>
        <w:spacing w:after="240" w:line="230" w:lineRule="exact"/>
        <w:ind w:firstLine="0"/>
      </w:pPr>
      <w:r>
        <w:t>Při objednávání služeb DHL vy, jakožto „odesilatel</w:t>
      </w:r>
      <w:r>
        <w:rPr>
          <w:vertAlign w:val="superscript"/>
        </w:rPr>
        <w:t>11</w:t>
      </w:r>
      <w:r>
        <w:t xml:space="preserve">, souhlasíte, svým jménem a jménem kohokoliv jiného, kdo je na zásilce zainteresován, že podmínky platí od doby, kdy DHL přijme zásilku, pokud nebude dohodnuto jinak písemně s oprávněným pracovníkem DHL. Vaše zákonná práva a nároky vyplývající z jakékoliv </w:t>
      </w:r>
      <w:r>
        <w:t>definované vlastnosti služby (která byla připlacena) tím nejsou dotčena.</w:t>
      </w:r>
    </w:p>
    <w:p w:rsidR="009C1000" w:rsidRDefault="00D12D12">
      <w:pPr>
        <w:pStyle w:val="Zkladntext50"/>
        <w:shd w:val="clear" w:color="auto" w:fill="auto"/>
        <w:spacing w:after="240" w:line="230" w:lineRule="exact"/>
        <w:ind w:firstLine="0"/>
      </w:pPr>
      <w:r>
        <w:t>„Zásilka</w:t>
      </w:r>
      <w:r>
        <w:rPr>
          <w:vertAlign w:val="superscript"/>
        </w:rPr>
        <w:t>11</w:t>
      </w:r>
      <w:r>
        <w:t xml:space="preserve"> znamená všechny dokumenty nebo balíky, které jsou dopravovány pod jedním nákladovým listem a které mohou být přepravovány jakýmkoliv prostředkem, který DHL zvolí, včetně le</w:t>
      </w:r>
      <w:r>
        <w:t>tecké, silniční nebo jakékoliv jiné přepravy. „Nákladovým listem</w:t>
      </w:r>
      <w:r>
        <w:rPr>
          <w:vertAlign w:val="superscript"/>
        </w:rPr>
        <w:t>11</w:t>
      </w:r>
      <w:r>
        <w:t xml:space="preserve"> se rozumí jakákoliv nálepka vyhotovená automatickými systémy DHL, letecký nákladový list nebo průvodní list obsahující tyto podmínky. Každá zásilka bude dopravována na základě omezené odpov</w:t>
      </w:r>
      <w:r>
        <w:t>ědnosti tak, jak je zde stanoveno. Jestliže odesilatel požaduje větší ochranu, pak za příplatek může být sjednáno pojištění (další informace viz níže). „DHL</w:t>
      </w:r>
      <w:r>
        <w:rPr>
          <w:vertAlign w:val="superscript"/>
        </w:rPr>
        <w:t>11</w:t>
      </w:r>
      <w:r>
        <w:t xml:space="preserve"> znamená jakýkoliv člen DHL Express (Czech Republic) s.r.o.</w:t>
      </w:r>
    </w:p>
    <w:p w:rsidR="009C1000" w:rsidRDefault="00D12D12">
      <w:pPr>
        <w:pStyle w:val="Nadpis60"/>
        <w:keepNext/>
        <w:keepLines/>
        <w:shd w:val="clear" w:color="auto" w:fill="auto"/>
        <w:spacing w:before="0" w:after="465" w:line="230" w:lineRule="exact"/>
        <w:ind w:firstLine="0"/>
      </w:pPr>
      <w:bookmarkStart w:id="44" w:name="bookmark43"/>
      <w:r>
        <w:t>V případě služeb DHL se jedná o poštov</w:t>
      </w:r>
      <w:r>
        <w:t>ní služby ve smyslu zákona č. 29/2000 Sb. o poštovních službách a o změně některých zákonů.</w:t>
      </w:r>
      <w:bookmarkEnd w:id="44"/>
    </w:p>
    <w:p w:rsidR="009C1000" w:rsidRDefault="00D12D12">
      <w:pPr>
        <w:pStyle w:val="Nadpis60"/>
        <w:keepNext/>
        <w:keepLines/>
        <w:numPr>
          <w:ilvl w:val="0"/>
          <w:numId w:val="19"/>
        </w:numPr>
        <w:shd w:val="clear" w:color="auto" w:fill="auto"/>
        <w:tabs>
          <w:tab w:val="left" w:pos="1103"/>
        </w:tabs>
        <w:spacing w:before="0" w:after="235" w:line="224" w:lineRule="exact"/>
        <w:ind w:left="400" w:firstLine="0"/>
        <w:jc w:val="left"/>
      </w:pPr>
      <w:bookmarkStart w:id="45" w:name="bookmark44"/>
      <w:r>
        <w:t>Proclení, vývozy a dovozy</w:t>
      </w:r>
      <w:bookmarkEnd w:id="45"/>
    </w:p>
    <w:p w:rsidR="009C1000" w:rsidRDefault="00D12D12">
      <w:pPr>
        <w:pStyle w:val="Zkladntext20"/>
        <w:shd w:val="clear" w:color="auto" w:fill="auto"/>
        <w:spacing w:after="465"/>
        <w:ind w:left="1100" w:firstLine="0"/>
      </w:pPr>
      <w:r>
        <w:t>DHL může provádět kterékoliv z následujících úkonů za odesilatele tak, aby mohla poskytovat odesilateli své služby: (1) vyplňovat jakékoli</w:t>
      </w:r>
      <w:r>
        <w:t>v dokumenty, měnit kódy výrobků nebo služeb a platit jakékoliv poplatky nebo daně stanovené příslušnými zákony a předpisy; (2) jednat jako zasilatel odesilatele pro účely celní a vývozní kontroly a jako příjemce výhradně pro účely ustanovení celního deklar</w:t>
      </w:r>
      <w:r>
        <w:t>anta k provedení celního odbavení a celního prohlášení a (3) přesměrovat zásilky na zprostředkovatele dovozu příjemce nebo jinou adresu na žádost jakékoliv osoby, o které se DHL důvodně domnívá, že je oprávněná.</w:t>
      </w:r>
    </w:p>
    <w:p w:rsidR="009C1000" w:rsidRDefault="00D12D12">
      <w:pPr>
        <w:pStyle w:val="Nadpis60"/>
        <w:keepNext/>
        <w:keepLines/>
        <w:numPr>
          <w:ilvl w:val="0"/>
          <w:numId w:val="19"/>
        </w:numPr>
        <w:shd w:val="clear" w:color="auto" w:fill="auto"/>
        <w:tabs>
          <w:tab w:val="left" w:pos="1103"/>
        </w:tabs>
        <w:spacing w:before="0" w:after="240" w:line="224" w:lineRule="exact"/>
        <w:ind w:left="400" w:firstLine="0"/>
        <w:jc w:val="left"/>
      </w:pPr>
      <w:bookmarkStart w:id="46" w:name="bookmark45"/>
      <w:r>
        <w:t>Nepřijatelné zásilky</w:t>
      </w:r>
      <w:bookmarkEnd w:id="46"/>
    </w:p>
    <w:p w:rsidR="009C1000" w:rsidRDefault="00D12D12">
      <w:pPr>
        <w:pStyle w:val="Zkladntext20"/>
        <w:shd w:val="clear" w:color="auto" w:fill="auto"/>
        <w:spacing w:after="0" w:line="224" w:lineRule="exact"/>
        <w:ind w:left="1460" w:hanging="360"/>
      </w:pPr>
      <w:r>
        <w:t>Odesilatel se zavazuje,</w:t>
      </w:r>
      <w:r>
        <w:t xml:space="preserve"> že jeho zásilka je vhodná k přepravě, a souhlasí s tím, že bude</w:t>
      </w:r>
    </w:p>
    <w:p w:rsidR="009C1000" w:rsidRDefault="00D12D12">
      <w:pPr>
        <w:pStyle w:val="Zkladntext20"/>
        <w:shd w:val="clear" w:color="auto" w:fill="auto"/>
        <w:spacing w:after="235" w:line="224" w:lineRule="exact"/>
        <w:ind w:left="1460" w:hanging="360"/>
      </w:pPr>
      <w:r>
        <w:t>považována za nepřijatelnou, jestliže:</w:t>
      </w:r>
    </w:p>
    <w:p w:rsidR="009C1000" w:rsidRDefault="00D12D12">
      <w:pPr>
        <w:pStyle w:val="Zkladntext20"/>
        <w:numPr>
          <w:ilvl w:val="0"/>
          <w:numId w:val="20"/>
        </w:numPr>
        <w:shd w:val="clear" w:color="auto" w:fill="auto"/>
        <w:tabs>
          <w:tab w:val="left" w:pos="1449"/>
        </w:tabs>
        <w:spacing w:after="244"/>
        <w:ind w:left="1460" w:hanging="360"/>
      </w:pPr>
      <w:r>
        <w:t>je klasifikována jako nebezpečný materiál, nebezpečné zboží, zakázané předměty nebo předměty, jejichž přeprava je omezena dle IATA (Mezinárodní asociace</w:t>
      </w:r>
      <w:r>
        <w:t xml:space="preserve"> letecké přepravy), ICAO (Mezinárodní organizace civilního letectví), jakýmkoliv příslušným státním orgánem nebo jinou příslušnou organizací;</w:t>
      </w:r>
    </w:p>
    <w:p w:rsidR="009C1000" w:rsidRDefault="00D12D12">
      <w:pPr>
        <w:pStyle w:val="Zkladntext20"/>
        <w:numPr>
          <w:ilvl w:val="0"/>
          <w:numId w:val="20"/>
        </w:numPr>
        <w:shd w:val="clear" w:color="auto" w:fill="auto"/>
        <w:tabs>
          <w:tab w:val="left" w:pos="1449"/>
        </w:tabs>
        <w:spacing w:after="240" w:line="226" w:lineRule="exact"/>
        <w:ind w:left="1460" w:hanging="360"/>
      </w:pPr>
      <w:r>
        <w:t>nebude vyhotoveno celní prohlášení, přestože je požadováno příslušnými celními předpisy; nebo</w:t>
      </w:r>
    </w:p>
    <w:p w:rsidR="009C1000" w:rsidRDefault="00D12D12">
      <w:pPr>
        <w:pStyle w:val="Zkladntext20"/>
        <w:numPr>
          <w:ilvl w:val="0"/>
          <w:numId w:val="20"/>
        </w:numPr>
        <w:shd w:val="clear" w:color="auto" w:fill="auto"/>
        <w:tabs>
          <w:tab w:val="left" w:pos="1449"/>
        </w:tabs>
        <w:spacing w:after="0" w:line="226" w:lineRule="exact"/>
        <w:ind w:left="1460" w:hanging="360"/>
        <w:sectPr w:rsidR="009C1000">
          <w:headerReference w:type="default" r:id="rId20"/>
          <w:footerReference w:type="even" r:id="rId21"/>
          <w:footerReference w:type="default" r:id="rId22"/>
          <w:headerReference w:type="first" r:id="rId23"/>
          <w:footerReference w:type="first" r:id="rId24"/>
          <w:pgSz w:w="11900" w:h="16840"/>
          <w:pgMar w:top="1903" w:right="1443" w:bottom="1903" w:left="1347" w:header="0" w:footer="3" w:gutter="0"/>
          <w:pgNumType w:start="1"/>
          <w:cols w:space="720"/>
          <w:noEndnote/>
          <w:titlePg/>
          <w:docGrid w:linePitch="360"/>
        </w:sectPr>
      </w:pPr>
      <w:r>
        <w:t xml:space="preserve">DHL usoudí, že nemůže předmět bezpečně nebo v souladu se zákonem přepravit (takové předměty zahrnují zejména: </w:t>
      </w:r>
      <w:r>
        <w:t xml:space="preserve">zvířata, mincovní kovy, peníze, převoditelné listiny na majitele, drahé kovy a drahokamy, střelné zbraně a jejich části, munici, </w:t>
      </w:r>
      <w:r>
        <w:lastRenderedPageBreak/>
        <w:t>tělesné ostatky, pornografii a nelegální narkotika / drogy).</w:t>
      </w:r>
    </w:p>
    <w:p w:rsidR="009C1000" w:rsidRDefault="00D12D12">
      <w:pPr>
        <w:pStyle w:val="Zkladntext50"/>
        <w:numPr>
          <w:ilvl w:val="0"/>
          <w:numId w:val="19"/>
        </w:numPr>
        <w:shd w:val="clear" w:color="auto" w:fill="auto"/>
        <w:tabs>
          <w:tab w:val="left" w:pos="1107"/>
        </w:tabs>
        <w:spacing w:after="235"/>
        <w:ind w:left="400" w:firstLine="0"/>
        <w:jc w:val="left"/>
      </w:pPr>
      <w:r>
        <w:lastRenderedPageBreak/>
        <w:t>Doručování a nedoručitelné zásilky</w:t>
      </w:r>
    </w:p>
    <w:p w:rsidR="009C1000" w:rsidRDefault="00D12D12">
      <w:pPr>
        <w:pStyle w:val="Zkladntext20"/>
        <w:shd w:val="clear" w:color="auto" w:fill="auto"/>
        <w:spacing w:after="465"/>
        <w:ind w:left="1100" w:firstLine="0"/>
      </w:pPr>
      <w:r>
        <w:t>Zásilky nemohou být doručeny do</w:t>
      </w:r>
      <w:r>
        <w:t xml:space="preserve"> poštovních schránek nebo na poštovní směrovací čísla. Zásilky jsou doručovány na adresu příjemce udanou odesilatelem (za kterou v případě zasílací služby bude považována první přijímací poštovní služba), ale ne nezbytně jmenovanému příjemci osobně. Zásilk</w:t>
      </w:r>
      <w:r>
        <w:t xml:space="preserve">y na adresu ústřední přijímací oblasti budou dodány do takové oblasti. Jestliže příjemce dodávku odmítne nebo odmítne za dodávku zaplatit nebo pokud bude zásilka považována za nepřijatelnou nebo byla podhodnocena pro celní účely nebo pokud příjemce nemůže </w:t>
      </w:r>
      <w:r>
        <w:t>být náležitě identifikován nebo nalezen, DHL vynaloží přiměřené úsilí k navrácení zásilky odesilateli na náklady odesilatele. V případě neúspěchu může být zásilka uvolněna, zlikvidována nebo prodána DHL aniž by tím vznikla jakákoliv odpovědnost vůči odesil</w:t>
      </w:r>
      <w:r>
        <w:t>ateli nebo komukoliv jinému, s tím, že výnos se použije na úhradu za služby a s tím spojené administrativní náklady a zbytek výnosu z prodeje bude vrácen odesilateli.</w:t>
      </w:r>
    </w:p>
    <w:p w:rsidR="009C1000" w:rsidRDefault="00D12D12">
      <w:pPr>
        <w:pStyle w:val="Zkladntext50"/>
        <w:numPr>
          <w:ilvl w:val="0"/>
          <w:numId w:val="19"/>
        </w:numPr>
        <w:shd w:val="clear" w:color="auto" w:fill="auto"/>
        <w:tabs>
          <w:tab w:val="left" w:pos="1107"/>
        </w:tabs>
        <w:spacing w:after="240"/>
        <w:ind w:left="400" w:firstLine="0"/>
        <w:jc w:val="left"/>
      </w:pPr>
      <w:r>
        <w:t>Prohlídka</w:t>
      </w:r>
    </w:p>
    <w:p w:rsidR="009C1000" w:rsidRDefault="00D12D12">
      <w:pPr>
        <w:pStyle w:val="Zkladntext20"/>
        <w:shd w:val="clear" w:color="auto" w:fill="auto"/>
        <w:spacing w:line="224" w:lineRule="exact"/>
        <w:ind w:left="1100" w:firstLine="0"/>
      </w:pPr>
      <w:r>
        <w:t>DHL má právo otevřít a prohlédnout zásilku bez předchozího oznámení odesilateli</w:t>
      </w:r>
      <w:r>
        <w:t>.</w:t>
      </w:r>
    </w:p>
    <w:p w:rsidR="009C1000" w:rsidRDefault="00D12D12">
      <w:pPr>
        <w:pStyle w:val="Zkladntext50"/>
        <w:numPr>
          <w:ilvl w:val="0"/>
          <w:numId w:val="19"/>
        </w:numPr>
        <w:shd w:val="clear" w:color="auto" w:fill="auto"/>
        <w:tabs>
          <w:tab w:val="left" w:pos="1107"/>
        </w:tabs>
        <w:spacing w:after="239"/>
        <w:ind w:left="400" w:firstLine="0"/>
        <w:jc w:val="left"/>
      </w:pPr>
      <w:r>
        <w:t>Přepravné a účtování</w:t>
      </w:r>
    </w:p>
    <w:p w:rsidR="009C1000" w:rsidRDefault="00D12D12">
      <w:pPr>
        <w:pStyle w:val="Zkladntext20"/>
        <w:shd w:val="clear" w:color="auto" w:fill="auto"/>
        <w:spacing w:after="461" w:line="226" w:lineRule="exact"/>
        <w:ind w:left="1100" w:firstLine="0"/>
      </w:pPr>
      <w:r>
        <w:t xml:space="preserve">Přepravné DHL se vypočítává ze skutečné nebo objemové váhy, podle toho, která je vyšší, a jakákoliv zásilka může být převážena a přeměřena DHL k potvrzení takové kalkulace. Odesilatel zaplatí nebo nahradí DHL veškeré přepravné, </w:t>
      </w:r>
      <w:r>
        <w:t>skladné, poplatky a daně za služby poskytnuté DHL nebo vynaložené DHL za odesilatele nebo příjemce nebo jakoukoliv třetí osobu, jakož i veškeré nároky, náhrady škody, pokuty a výdaje vzniklé v případě, že zásilka bude považována za nepřijatelnou k přepravě</w:t>
      </w:r>
      <w:r>
        <w:t xml:space="preserve"> tak, jak je uvedeno v odstavci 2.</w:t>
      </w:r>
    </w:p>
    <w:p w:rsidR="009C1000" w:rsidRDefault="00D12D12">
      <w:pPr>
        <w:pStyle w:val="Zkladntext50"/>
        <w:numPr>
          <w:ilvl w:val="0"/>
          <w:numId w:val="19"/>
        </w:numPr>
        <w:shd w:val="clear" w:color="auto" w:fill="auto"/>
        <w:tabs>
          <w:tab w:val="left" w:pos="1107"/>
        </w:tabs>
        <w:spacing w:after="235"/>
        <w:ind w:left="400" w:firstLine="0"/>
        <w:jc w:val="left"/>
      </w:pPr>
      <w:r>
        <w:t>Odpovědnost DHL</w:t>
      </w:r>
    </w:p>
    <w:p w:rsidR="009C1000" w:rsidRDefault="00D12D12">
      <w:pPr>
        <w:pStyle w:val="Zkladntext50"/>
        <w:shd w:val="clear" w:color="auto" w:fill="auto"/>
        <w:spacing w:after="240" w:line="230" w:lineRule="exact"/>
        <w:ind w:left="1100" w:firstLine="0"/>
      </w:pPr>
      <w:r>
        <w:t xml:space="preserve">DHL uzavírá s odesilatelem smlouvu s tím, že odpovědnost DHL je striktně omezena pouze na přímou ztrátu a na limity za kilogram/libru tak, jak je uvedeno v tomto odstavci 6. Veškeré jiné druhy ztráty nebo </w:t>
      </w:r>
      <w:r>
        <w:t xml:space="preserve">poškození jsou vyloučeny (včetně zejména ušlého zisku, přijmu, úroků, budoucího obchodu), ať již taková ztráta nebo škoda je zvláštní nebo nepřímá, a to i když na riziko takové ztráty nebo škody byla společnost DHL upozorněna před nebo po přijetí zásilky, </w:t>
      </w:r>
      <w:r>
        <w:t>neboť zvláštní rizika mohou být odesilatelem pojištěna. Jestliže zásilka kombinuje leteckou, silniční nebo jinou přepravu, předpokládá se, že k jakékoliv ztrátě nebo škodě došlo během doby letecké přepravy, pokud nebude prokázáno jinak. Odpovědnost DHL s o</w:t>
      </w:r>
      <w:r>
        <w:t>hledem na jakoukoliv jednotlivou přepravovanou zásilku, bez dotčení odstavců 7 - 11, je omezena její skutečnou peněžní hodnotou, která nepřesahuje buď částku 100 USD, nebo:</w:t>
      </w:r>
    </w:p>
    <w:p w:rsidR="009C1000" w:rsidRDefault="00D12D12">
      <w:pPr>
        <w:pStyle w:val="Zkladntext50"/>
        <w:shd w:val="clear" w:color="auto" w:fill="auto"/>
        <w:spacing w:after="244" w:line="230" w:lineRule="exact"/>
        <w:ind w:left="1420" w:firstLine="0"/>
      </w:pPr>
      <w:r>
        <w:t>20,- USD/kilogram nebo 9,07 USD/libru za zásilky přepravované letecky nebo jiným ne</w:t>
      </w:r>
      <w:r>
        <w:t>silničním způsobem přepravy; nebo</w:t>
      </w:r>
    </w:p>
    <w:p w:rsidR="009C1000" w:rsidRDefault="00D12D12">
      <w:pPr>
        <w:pStyle w:val="Zkladntext50"/>
        <w:shd w:val="clear" w:color="auto" w:fill="auto"/>
        <w:spacing w:after="240" w:line="226" w:lineRule="exact"/>
        <w:ind w:left="1420" w:firstLine="0"/>
      </w:pPr>
      <w:r>
        <w:t>10,- USD/kilogram nebo 4,54 USD/libru za zásilky přepravované silniční dopravou (nevztahuje se na USA).</w:t>
      </w:r>
    </w:p>
    <w:p w:rsidR="009C1000" w:rsidRDefault="00D12D12">
      <w:pPr>
        <w:pStyle w:val="Zkladntext50"/>
        <w:shd w:val="clear" w:color="auto" w:fill="auto"/>
        <w:spacing w:after="0" w:line="226" w:lineRule="exact"/>
        <w:ind w:left="1420" w:firstLine="0"/>
      </w:pPr>
      <w:r>
        <w:t>přičemž rozhoduje, která z částek je vyšší.</w:t>
      </w:r>
    </w:p>
    <w:p w:rsidR="009C1000" w:rsidRDefault="00D12D12">
      <w:pPr>
        <w:pStyle w:val="Zkladntext50"/>
        <w:shd w:val="clear" w:color="auto" w:fill="auto"/>
        <w:spacing w:after="0" w:line="226" w:lineRule="exact"/>
        <w:ind w:left="1100" w:firstLine="0"/>
      </w:pPr>
      <w:r>
        <w:t xml:space="preserve">Odškodnění se omezuje na jeden nárok na zásilku, jehož vypořádání bude </w:t>
      </w:r>
      <w:r>
        <w:t>úplným a konečným vypořádáním za veškeré ztráty nebo škody s tím související. Jestliže odesilatel tyto limity považuje za nedostatečné, musí učinit zvláštní prohlášení o hodnotě a požadovat pojištění tak, jak je uvedeno v odstavci 8 (pojištění zásilky) neb</w:t>
      </w:r>
      <w:r>
        <w:t>o sjednat vlastní pojištění, a pokud tak odesilatel neučiní, přebírá veškerá rizika ztráty nebo škody.</w:t>
      </w:r>
    </w:p>
    <w:p w:rsidR="009C1000" w:rsidRDefault="00D12D12">
      <w:pPr>
        <w:pStyle w:val="Nadpis60"/>
        <w:keepNext/>
        <w:keepLines/>
        <w:numPr>
          <w:ilvl w:val="0"/>
          <w:numId w:val="19"/>
        </w:numPr>
        <w:shd w:val="clear" w:color="auto" w:fill="auto"/>
        <w:tabs>
          <w:tab w:val="left" w:pos="1080"/>
        </w:tabs>
        <w:spacing w:before="0" w:after="235" w:line="224" w:lineRule="exact"/>
        <w:ind w:left="380" w:firstLine="0"/>
        <w:jc w:val="left"/>
      </w:pPr>
      <w:bookmarkStart w:id="47" w:name="bookmark46"/>
      <w:r>
        <w:lastRenderedPageBreak/>
        <w:t>Lhůta k uplatnění nároků</w:t>
      </w:r>
      <w:bookmarkEnd w:id="47"/>
    </w:p>
    <w:p w:rsidR="009C1000" w:rsidRDefault="00D12D12">
      <w:pPr>
        <w:pStyle w:val="Zkladntext20"/>
        <w:shd w:val="clear" w:color="auto" w:fill="auto"/>
        <w:spacing w:after="465"/>
        <w:ind w:left="1080" w:firstLine="0"/>
      </w:pPr>
      <w:r>
        <w:t>Veškeré nároky musí být předloženy písemně společnosti DHL do třiceti (30) dnů od data, kdy DHL zásilku přijala, a pokud tak neb</w:t>
      </w:r>
      <w:r>
        <w:t>ude učiněno, DHL nenese žádnou odpovědnost.</w:t>
      </w:r>
    </w:p>
    <w:p w:rsidR="009C1000" w:rsidRDefault="00D12D12">
      <w:pPr>
        <w:pStyle w:val="Nadpis60"/>
        <w:keepNext/>
        <w:keepLines/>
        <w:numPr>
          <w:ilvl w:val="0"/>
          <w:numId w:val="19"/>
        </w:numPr>
        <w:shd w:val="clear" w:color="auto" w:fill="auto"/>
        <w:tabs>
          <w:tab w:val="left" w:pos="1080"/>
        </w:tabs>
        <w:spacing w:before="0" w:after="235" w:line="224" w:lineRule="exact"/>
        <w:ind w:left="380" w:firstLine="0"/>
        <w:jc w:val="left"/>
      </w:pPr>
      <w:bookmarkStart w:id="48" w:name="bookmark47"/>
      <w:r>
        <w:t>Pojištění zásilky</w:t>
      </w:r>
      <w:bookmarkEnd w:id="48"/>
    </w:p>
    <w:p w:rsidR="009C1000" w:rsidRDefault="00D12D12">
      <w:pPr>
        <w:pStyle w:val="Zkladntext20"/>
        <w:shd w:val="clear" w:color="auto" w:fill="auto"/>
        <w:spacing w:after="685"/>
        <w:ind w:left="1080" w:firstLine="0"/>
      </w:pPr>
      <w:r>
        <w:t>DHL může sjednat pro odesilatele pojištění, které kryje skutečnou peněžní hodnotu, pokud jde o ztráty nebo fyzické poškození zásilky, za předpokladu, že odesilatel vyplní oddíl o pojištění na př</w:t>
      </w:r>
      <w:r>
        <w:t>ední straně nákladového listu nebo tak požaduje prostřednictvím automatických systémů DHL a zaplatí příslušné pojistné. Pojištění zásilky nekryje nepřímou ztrátu nebo škodu, ani ztrátu nebo škodu způsobenou zpožděním.</w:t>
      </w:r>
    </w:p>
    <w:p w:rsidR="009C1000" w:rsidRDefault="00D12D12">
      <w:pPr>
        <w:pStyle w:val="Nadpis60"/>
        <w:keepNext/>
        <w:keepLines/>
        <w:numPr>
          <w:ilvl w:val="0"/>
          <w:numId w:val="19"/>
        </w:numPr>
        <w:shd w:val="clear" w:color="auto" w:fill="auto"/>
        <w:tabs>
          <w:tab w:val="left" w:pos="1080"/>
        </w:tabs>
        <w:spacing w:before="0" w:after="235" w:line="224" w:lineRule="exact"/>
        <w:ind w:left="380" w:firstLine="0"/>
        <w:jc w:val="left"/>
      </w:pPr>
      <w:bookmarkStart w:id="49" w:name="bookmark48"/>
      <w:r>
        <w:t>Zpožděné zásilky</w:t>
      </w:r>
      <w:bookmarkEnd w:id="49"/>
    </w:p>
    <w:p w:rsidR="009C1000" w:rsidRDefault="00D12D12">
      <w:pPr>
        <w:pStyle w:val="Zkladntext20"/>
        <w:shd w:val="clear" w:color="auto" w:fill="auto"/>
        <w:spacing w:after="465"/>
        <w:ind w:left="1080" w:firstLine="0"/>
      </w:pPr>
      <w:r>
        <w:rPr>
          <w:rStyle w:val="Zkladntext2Tun"/>
        </w:rPr>
        <w:t xml:space="preserve">DHL </w:t>
      </w:r>
      <w:r>
        <w:t xml:space="preserve">vynaloží veškeré </w:t>
      </w:r>
      <w:r>
        <w:t xml:space="preserve">přiměřené úsilí k doručení zásilky podle pravidelných dodacích harmonogramů </w:t>
      </w:r>
      <w:r>
        <w:rPr>
          <w:rStyle w:val="Zkladntext2Tun"/>
        </w:rPr>
        <w:t xml:space="preserve">DHL, </w:t>
      </w:r>
      <w:r>
        <w:t xml:space="preserve">ale tyto </w:t>
      </w:r>
      <w:r>
        <w:rPr>
          <w:rStyle w:val="Zkladntext2Tun"/>
        </w:rPr>
        <w:t xml:space="preserve">nejsou garantovány a netvoří součást smlouvy. DHL </w:t>
      </w:r>
      <w:r>
        <w:t>neodpovídá za žádné škody nebo ztráty způsobené zpožděním.</w:t>
      </w:r>
    </w:p>
    <w:p w:rsidR="009C1000" w:rsidRDefault="00D12D12">
      <w:pPr>
        <w:pStyle w:val="Nadpis60"/>
        <w:keepNext/>
        <w:keepLines/>
        <w:numPr>
          <w:ilvl w:val="0"/>
          <w:numId w:val="19"/>
        </w:numPr>
        <w:shd w:val="clear" w:color="auto" w:fill="auto"/>
        <w:tabs>
          <w:tab w:val="left" w:pos="1080"/>
        </w:tabs>
        <w:spacing w:before="0" w:after="239" w:line="224" w:lineRule="exact"/>
        <w:ind w:left="380" w:firstLine="0"/>
        <w:jc w:val="left"/>
      </w:pPr>
      <w:bookmarkStart w:id="50" w:name="bookmark49"/>
      <w:r>
        <w:t>Okolnosti mimo kontrolu DHL</w:t>
      </w:r>
      <w:bookmarkEnd w:id="50"/>
    </w:p>
    <w:p w:rsidR="009C1000" w:rsidRDefault="00D12D12">
      <w:pPr>
        <w:pStyle w:val="Zkladntext20"/>
        <w:shd w:val="clear" w:color="auto" w:fill="auto"/>
        <w:spacing w:after="461" w:line="226" w:lineRule="exact"/>
        <w:ind w:left="1080" w:firstLine="0"/>
      </w:pPr>
      <w:r>
        <w:t xml:space="preserve">DHL neručí za žádnou ztrátu </w:t>
      </w:r>
      <w:r>
        <w:t>nebo škodu vzniklou za okolností mimo kontrolu DHL. Tyto zahrnují zejména: „živelné pohromy</w:t>
      </w:r>
      <w:r>
        <w:rPr>
          <w:vertAlign w:val="superscript"/>
        </w:rPr>
        <w:t>11</w:t>
      </w:r>
      <w:r>
        <w:t xml:space="preserve"> - např. zemětřesení, cyklon, bouři, záplavy, mlhu; „vyšší moc" - např. válku, letecké neštěstí nebo embargo; jakoukoliv závadu nebo vlastnost vztahující se k pova</w:t>
      </w:r>
      <w:r>
        <w:t xml:space="preserve">ze zásilky, a to i když je společnosti DHL známa; povstání nebo občanské nepokoje; jakékoliv jednání nebo zanedbání osoby, která není zaměstnána nebo najata DHL, např. odesilatele, příjemce, třetí strany, úředníka celní správy nebo jiného státního orgánu; </w:t>
      </w:r>
      <w:r>
        <w:t>pracovněprávní spory a elektrické nebo magnetické poškození nebo vymazání elektronických nebo fotografických zobrazení, dat nebo nahrávek.</w:t>
      </w:r>
    </w:p>
    <w:p w:rsidR="009C1000" w:rsidRDefault="00D12D12">
      <w:pPr>
        <w:pStyle w:val="Nadpis60"/>
        <w:keepNext/>
        <w:keepLines/>
        <w:numPr>
          <w:ilvl w:val="0"/>
          <w:numId w:val="19"/>
        </w:numPr>
        <w:shd w:val="clear" w:color="auto" w:fill="auto"/>
        <w:tabs>
          <w:tab w:val="left" w:pos="1080"/>
        </w:tabs>
        <w:spacing w:before="0" w:after="235" w:line="224" w:lineRule="exact"/>
        <w:ind w:left="380" w:firstLine="0"/>
        <w:jc w:val="left"/>
      </w:pPr>
      <w:bookmarkStart w:id="51" w:name="bookmark50"/>
      <w:r>
        <w:t>varšavská konvence</w:t>
      </w:r>
      <w:bookmarkEnd w:id="51"/>
    </w:p>
    <w:p w:rsidR="009C1000" w:rsidRDefault="00D12D12">
      <w:pPr>
        <w:pStyle w:val="Zkladntext20"/>
        <w:shd w:val="clear" w:color="auto" w:fill="auto"/>
        <w:spacing w:after="465"/>
        <w:ind w:left="1080" w:firstLine="0"/>
      </w:pPr>
      <w:r>
        <w:t xml:space="preserve">Jestliže bude zásilka přepravována letecky a přeprava zahrnuje konečné místo určení nebo zastávku </w:t>
      </w:r>
      <w:r>
        <w:t>v zemi jiné, než je země místa odeslání, odpovědnost DHL za ztrátu nebo škodu se řídí a ve většině případů omezuje Varšavskou konvencí, je-li aplikovatelná.</w:t>
      </w:r>
    </w:p>
    <w:p w:rsidR="009C1000" w:rsidRDefault="00D12D12">
      <w:pPr>
        <w:pStyle w:val="Nadpis60"/>
        <w:keepNext/>
        <w:keepLines/>
        <w:numPr>
          <w:ilvl w:val="0"/>
          <w:numId w:val="19"/>
        </w:numPr>
        <w:shd w:val="clear" w:color="auto" w:fill="auto"/>
        <w:tabs>
          <w:tab w:val="left" w:pos="1080"/>
        </w:tabs>
        <w:spacing w:before="0" w:after="235" w:line="224" w:lineRule="exact"/>
        <w:ind w:left="380" w:firstLine="0"/>
        <w:jc w:val="left"/>
      </w:pPr>
      <w:bookmarkStart w:id="52" w:name="bookmark51"/>
      <w:r>
        <w:t>Záruky odesilatele a odškodnění</w:t>
      </w:r>
      <w:bookmarkEnd w:id="52"/>
    </w:p>
    <w:p w:rsidR="009C1000" w:rsidRDefault="00D12D12">
      <w:pPr>
        <w:pStyle w:val="Zkladntext20"/>
        <w:shd w:val="clear" w:color="auto" w:fill="auto"/>
        <w:spacing w:after="56"/>
        <w:ind w:left="1080" w:firstLine="0"/>
      </w:pPr>
      <w:r>
        <w:t>Odesilatel odškodní a ochrání DHL ohledně jakékoliv ztráty nebo ško</w:t>
      </w:r>
      <w:r>
        <w:t>dy vzniklé z porušení jakýchkoliv příslušných zákonů nebo předpisů ze strany odesilatele a ohledně porušení následujících záruk a ujištění ze strany odesilatele:</w:t>
      </w:r>
    </w:p>
    <w:p w:rsidR="009C1000" w:rsidRDefault="00D12D12">
      <w:pPr>
        <w:pStyle w:val="Zkladntext20"/>
        <w:numPr>
          <w:ilvl w:val="0"/>
          <w:numId w:val="20"/>
        </w:numPr>
        <w:shd w:val="clear" w:color="auto" w:fill="auto"/>
        <w:tabs>
          <w:tab w:val="left" w:pos="1421"/>
        </w:tabs>
        <w:spacing w:after="0" w:line="461" w:lineRule="exact"/>
        <w:ind w:left="1080" w:firstLine="0"/>
      </w:pPr>
      <w:r>
        <w:t>veškeré informace poskytnuté odesilatelem nebo jeho zástupci jsou úplné a přesné</w:t>
      </w:r>
    </w:p>
    <w:p w:rsidR="009C1000" w:rsidRDefault="00D12D12">
      <w:pPr>
        <w:pStyle w:val="Zkladntext20"/>
        <w:numPr>
          <w:ilvl w:val="0"/>
          <w:numId w:val="20"/>
        </w:numPr>
        <w:shd w:val="clear" w:color="auto" w:fill="auto"/>
        <w:tabs>
          <w:tab w:val="left" w:pos="1421"/>
        </w:tabs>
        <w:spacing w:after="0" w:line="461" w:lineRule="exact"/>
        <w:ind w:left="1080" w:firstLine="0"/>
      </w:pPr>
      <w:r>
        <w:t xml:space="preserve">zásilka byla </w:t>
      </w:r>
      <w:r>
        <w:t>připravena v bezpečných prostorách zaměstnanci odesilatele</w:t>
      </w:r>
    </w:p>
    <w:p w:rsidR="009C1000" w:rsidRDefault="00D12D12">
      <w:pPr>
        <w:pStyle w:val="Zkladntext20"/>
        <w:numPr>
          <w:ilvl w:val="0"/>
          <w:numId w:val="20"/>
        </w:numPr>
        <w:shd w:val="clear" w:color="auto" w:fill="auto"/>
        <w:tabs>
          <w:tab w:val="left" w:pos="1421"/>
        </w:tabs>
        <w:spacing w:after="0" w:line="461" w:lineRule="exact"/>
        <w:ind w:left="1080" w:firstLine="0"/>
      </w:pPr>
      <w:r>
        <w:t>odesilatel zaměstnal k přípravě zásilky spolehlivé pracovníky</w:t>
      </w:r>
    </w:p>
    <w:p w:rsidR="009C1000" w:rsidRDefault="00D12D12">
      <w:pPr>
        <w:pStyle w:val="Zkladntext20"/>
        <w:numPr>
          <w:ilvl w:val="0"/>
          <w:numId w:val="20"/>
        </w:numPr>
        <w:shd w:val="clear" w:color="auto" w:fill="auto"/>
        <w:tabs>
          <w:tab w:val="left" w:pos="1421"/>
        </w:tabs>
        <w:spacing w:after="0" w:line="226" w:lineRule="exact"/>
        <w:ind w:left="1420" w:hanging="340"/>
        <w:jc w:val="left"/>
      </w:pPr>
      <w:r>
        <w:t>odesilatel ochránil zásilku před neoprávněným zásahem během přípravy, skladování a přepravy do DHL</w:t>
      </w:r>
    </w:p>
    <w:p w:rsidR="009C1000" w:rsidRDefault="00D12D12">
      <w:pPr>
        <w:pStyle w:val="Zkladntext20"/>
        <w:numPr>
          <w:ilvl w:val="0"/>
          <w:numId w:val="20"/>
        </w:numPr>
        <w:shd w:val="clear" w:color="auto" w:fill="auto"/>
        <w:tabs>
          <w:tab w:val="left" w:pos="1429"/>
        </w:tabs>
        <w:spacing w:after="245"/>
        <w:ind w:left="1440" w:hanging="360"/>
        <w:jc w:val="left"/>
      </w:pPr>
      <w:r>
        <w:t>zásilka je řádně označena a adresová</w:t>
      </w:r>
      <w:r>
        <w:t>na a zabalena k zajištění bezpečné přepravy s běžnou péčí při manipulaci</w:t>
      </w:r>
    </w:p>
    <w:p w:rsidR="009C1000" w:rsidRDefault="00D12D12">
      <w:pPr>
        <w:pStyle w:val="Zkladntext20"/>
        <w:numPr>
          <w:ilvl w:val="0"/>
          <w:numId w:val="20"/>
        </w:numPr>
        <w:shd w:val="clear" w:color="auto" w:fill="auto"/>
        <w:tabs>
          <w:tab w:val="left" w:pos="1429"/>
        </w:tabs>
        <w:spacing w:after="235" w:line="224" w:lineRule="exact"/>
        <w:ind w:left="1080" w:firstLine="0"/>
      </w:pPr>
      <w:r>
        <w:t>byly splněny veškeré příslušné celní, dovozní, vývozní a další zákony a předpisy</w:t>
      </w:r>
    </w:p>
    <w:p w:rsidR="009C1000" w:rsidRDefault="00D12D12">
      <w:pPr>
        <w:pStyle w:val="Zkladntext20"/>
        <w:numPr>
          <w:ilvl w:val="0"/>
          <w:numId w:val="20"/>
        </w:numPr>
        <w:shd w:val="clear" w:color="auto" w:fill="auto"/>
        <w:tabs>
          <w:tab w:val="left" w:pos="1429"/>
        </w:tabs>
        <w:spacing w:after="465"/>
        <w:ind w:left="1440" w:hanging="360"/>
        <w:jc w:val="left"/>
      </w:pPr>
      <w:r>
        <w:lastRenderedPageBreak/>
        <w:t xml:space="preserve">nákladový list byl podepsán oprávněným zástupcem odesilatele a podmínky představují závazné a </w:t>
      </w:r>
      <w:r>
        <w:t>vynutitelné povinnosti odesilatele.</w:t>
      </w:r>
    </w:p>
    <w:p w:rsidR="009C1000" w:rsidRDefault="00D12D12">
      <w:pPr>
        <w:pStyle w:val="Nadpis60"/>
        <w:keepNext/>
        <w:keepLines/>
        <w:numPr>
          <w:ilvl w:val="0"/>
          <w:numId w:val="19"/>
        </w:numPr>
        <w:shd w:val="clear" w:color="auto" w:fill="auto"/>
        <w:tabs>
          <w:tab w:val="left" w:pos="1070"/>
        </w:tabs>
        <w:spacing w:before="0" w:after="231" w:line="224" w:lineRule="exact"/>
        <w:ind w:left="360" w:firstLine="0"/>
        <w:jc w:val="left"/>
      </w:pPr>
      <w:bookmarkStart w:id="53" w:name="bookmark52"/>
      <w:r>
        <w:t>Trasa zásilky</w:t>
      </w:r>
      <w:bookmarkEnd w:id="53"/>
    </w:p>
    <w:p w:rsidR="009C1000" w:rsidRDefault="00D12D12">
      <w:pPr>
        <w:pStyle w:val="Zkladntext20"/>
        <w:shd w:val="clear" w:color="auto" w:fill="auto"/>
        <w:spacing w:after="469" w:line="235" w:lineRule="exact"/>
        <w:ind w:left="1080" w:firstLine="0"/>
      </w:pPr>
      <w:r>
        <w:t>Odesilatel souhlasí s jakýmkoliv směrováním a odchýlením z trasy, včetně možnosti, že zásilka bude dopravována přes překladiště.</w:t>
      </w:r>
    </w:p>
    <w:p w:rsidR="009C1000" w:rsidRDefault="00D12D12">
      <w:pPr>
        <w:pStyle w:val="Nadpis60"/>
        <w:keepNext/>
        <w:keepLines/>
        <w:numPr>
          <w:ilvl w:val="0"/>
          <w:numId w:val="19"/>
        </w:numPr>
        <w:shd w:val="clear" w:color="auto" w:fill="auto"/>
        <w:tabs>
          <w:tab w:val="left" w:pos="1070"/>
        </w:tabs>
        <w:spacing w:before="0" w:after="235" w:line="224" w:lineRule="exact"/>
        <w:ind w:left="360" w:firstLine="0"/>
        <w:jc w:val="left"/>
      </w:pPr>
      <w:bookmarkStart w:id="54" w:name="bookmark53"/>
      <w:r>
        <w:t>Rozhodné právo</w:t>
      </w:r>
      <w:bookmarkEnd w:id="54"/>
    </w:p>
    <w:p w:rsidR="009C1000" w:rsidRDefault="00D12D12">
      <w:pPr>
        <w:pStyle w:val="Zkladntext20"/>
        <w:shd w:val="clear" w:color="auto" w:fill="auto"/>
        <w:spacing w:after="465"/>
        <w:ind w:left="1080" w:firstLine="0"/>
      </w:pPr>
      <w:r>
        <w:t xml:space="preserve">Jakýkoliv spor vzniklý z těchto podmínek nebo v souvislosti s </w:t>
      </w:r>
      <w:r>
        <w:t>nimi podléhá, ve prospěch DHL, nevýlučné příslušnosti soudů země původu zásilky, bude se řídit jejími zákony a odesilatel se bezpodmínečné podřídí takové jurisdikci, není-li to v rozporu s příslušným právem.</w:t>
      </w:r>
    </w:p>
    <w:p w:rsidR="009C1000" w:rsidRDefault="00D12D12">
      <w:pPr>
        <w:pStyle w:val="Nadpis60"/>
        <w:keepNext/>
        <w:keepLines/>
        <w:numPr>
          <w:ilvl w:val="0"/>
          <w:numId w:val="19"/>
        </w:numPr>
        <w:shd w:val="clear" w:color="auto" w:fill="auto"/>
        <w:tabs>
          <w:tab w:val="left" w:pos="1070"/>
        </w:tabs>
        <w:spacing w:before="0" w:after="239" w:line="224" w:lineRule="exact"/>
        <w:ind w:left="360" w:firstLine="0"/>
        <w:jc w:val="left"/>
      </w:pPr>
      <w:bookmarkStart w:id="55" w:name="bookmark54"/>
      <w:r>
        <w:t>Odděiiteinost</w:t>
      </w:r>
      <w:bookmarkEnd w:id="55"/>
    </w:p>
    <w:p w:rsidR="009C1000" w:rsidRDefault="00D12D12">
      <w:pPr>
        <w:pStyle w:val="Zkladntext20"/>
        <w:shd w:val="clear" w:color="auto" w:fill="auto"/>
        <w:spacing w:after="0" w:line="226" w:lineRule="exact"/>
        <w:ind w:left="1080" w:firstLine="0"/>
      </w:pPr>
      <w:r>
        <w:t xml:space="preserve">Neplatnost nebo nevynutitelnost </w:t>
      </w:r>
      <w:r>
        <w:t>jakéhokoliv ustanovení nemá vliv na jakoukoliv jinou část těchto podmínek.</w:t>
      </w:r>
    </w:p>
    <w:sectPr w:rsidR="009C1000">
      <w:pgSz w:w="11900" w:h="16840"/>
      <w:pgMar w:top="1373" w:right="1415" w:bottom="1595" w:left="13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12" w:rsidRDefault="00D12D12">
      <w:r>
        <w:separator/>
      </w:r>
    </w:p>
  </w:endnote>
  <w:endnote w:type="continuationSeparator" w:id="0">
    <w:p w:rsidR="00D12D12" w:rsidRDefault="00D1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50" type="#_x0000_t202" style="position:absolute;margin-left:277.75pt;margin-top:800.9pt;width:15.35pt;height:6.5pt;z-index:-188744064;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2</w:t>
                </w:r>
                <w:r>
                  <w:rPr>
                    <w:rStyle w:val="ZhlavneboZpatCalibri10ptNetun"/>
                  </w:rPr>
                  <w:fldChar w:fldCharType="end"/>
                </w:r>
                <w:r>
                  <w:rPr>
                    <w:rStyle w:val="ZhlavneboZpat4ptNetun"/>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9C10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9C100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2" type="#_x0000_t202" style="position:absolute;margin-left:292.65pt;margin-top:785.8pt;width:4.3pt;height:6.95pt;z-index:-188744054;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fldChar w:fldCharType="begin"/>
                </w:r>
                <w:r>
                  <w:instrText xml:space="preserve"> PAGE \* MERG</w:instrText>
                </w:r>
                <w:r>
                  <w:instrText xml:space="preserve">EFORMAT </w:instrText>
                </w:r>
                <w:r>
                  <w:fldChar w:fldCharType="separate"/>
                </w:r>
                <w:r w:rsidR="00CC4301" w:rsidRPr="00CC4301">
                  <w:rPr>
                    <w:rStyle w:val="ZhlavneboZpatCalibri10ptNetun"/>
                    <w:noProof/>
                  </w:rPr>
                  <w:t>4</w:t>
                </w:r>
                <w:r>
                  <w:rPr>
                    <w:rStyle w:val="ZhlavneboZpatCalibri10ptNetun"/>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3" type="#_x0000_t202" style="position:absolute;margin-left:292.65pt;margin-top:785.8pt;width:4.3pt;height:6.95pt;z-index:-188744053;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fldChar w:fldCharType="begin"/>
                </w:r>
                <w:r>
                  <w:instrText xml:space="preserve"> PAGE \* MERGEFORMAT </w:instrText>
                </w:r>
                <w:r>
                  <w:fldChar w:fldCharType="separate"/>
                </w:r>
                <w:r w:rsidR="00CC4301" w:rsidRPr="00CC4301">
                  <w:rPr>
                    <w:rStyle w:val="ZhlavneboZpatCalibri10ptNetun"/>
                    <w:noProof/>
                  </w:rPr>
                  <w:t>5</w:t>
                </w:r>
                <w:r>
                  <w:rPr>
                    <w:rStyle w:val="ZhlavneboZpatCalibri10ptNetun"/>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5" type="#_x0000_t202" style="position:absolute;margin-left:292.7pt;margin-top:786.35pt;width:2.4pt;height:6.7pt;z-index:-188744051;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fldChar w:fldCharType="begin"/>
                </w:r>
                <w:r>
                  <w:instrText xml:space="preserve"> PAGE \* MERGEFORMAT </w:instrText>
                </w:r>
                <w:r>
                  <w:fldChar w:fldCharType="separate"/>
                </w:r>
                <w:r w:rsidR="00CC4301" w:rsidRPr="00CC4301">
                  <w:rPr>
                    <w:rStyle w:val="ZhlavneboZpat9ptNetun"/>
                    <w:noProof/>
                  </w:rPr>
                  <w:t>1</w:t>
                </w:r>
                <w:r>
                  <w:rPr>
                    <w:rStyle w:val="ZhlavneboZpat9ptNetun"/>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51" type="#_x0000_t202" style="position:absolute;margin-left:277.75pt;margin-top:800.9pt;width:15.35pt;height:6.5pt;z-index:-188744063;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3</w:t>
                </w:r>
                <w:r>
                  <w:rPr>
                    <w:rStyle w:val="ZhlavneboZpatCalibri10ptNetun"/>
                  </w:rPr>
                  <w:fldChar w:fldCharType="end"/>
                </w:r>
                <w:r>
                  <w:rPr>
                    <w:rStyle w:val="ZhlavneboZpat4ptNetun"/>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52" type="#_x0000_t202" style="position:absolute;margin-left:277.75pt;margin-top:800.9pt;width:15.85pt;height:6.5pt;z-index:-188744062;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 xml:space="preserve">- </w:t>
                </w:r>
                <w:r>
                  <w:fldChar w:fldCharType="begin"/>
                </w:r>
                <w:r>
                  <w:instrText xml:space="preserve"> PAGE \* MERGEFORMAT </w:instrText>
                </w:r>
                <w:r>
                  <w:fldChar w:fldCharType="separate"/>
                </w:r>
                <w:r>
                  <w:rPr>
                    <w:rStyle w:val="ZhlavneboZpatCalibri10ptNetun"/>
                  </w:rPr>
                  <w:t>#</w:t>
                </w:r>
                <w:r>
                  <w:rPr>
                    <w:rStyle w:val="ZhlavneboZpatCalibri10ptNetun"/>
                  </w:rPr>
                  <w:fldChar w:fldCharType="end"/>
                </w:r>
                <w:r>
                  <w:rPr>
                    <w:rStyle w:val="ZhlavneboZpat4ptNetun"/>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53" type="#_x0000_t202" style="position:absolute;margin-left:277.75pt;margin-top:800.9pt;width:15.85pt;height:6.5pt;z-index:-188744061;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 xml:space="preserve">- </w:t>
                </w:r>
                <w:r>
                  <w:fldChar w:fldCharType="begin"/>
                </w:r>
                <w:r>
                  <w:instrText xml:space="preserve"> PAGE \* MERGEFORMAT </w:instrText>
                </w:r>
                <w:r>
                  <w:fldChar w:fldCharType="separate"/>
                </w:r>
                <w:r w:rsidR="00CC4301" w:rsidRPr="00CC4301">
                  <w:rPr>
                    <w:rStyle w:val="ZhlavneboZpatCalibri10ptNetun"/>
                    <w:noProof/>
                  </w:rPr>
                  <w:t>5</w:t>
                </w:r>
                <w:r>
                  <w:rPr>
                    <w:rStyle w:val="ZhlavneboZpatCalibri10ptNetun"/>
                  </w:rPr>
                  <w:fldChar w:fldCharType="end"/>
                </w:r>
                <w:r>
                  <w:rPr>
                    <w:rStyle w:val="ZhlavneboZpat4ptNetun"/>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54" type="#_x0000_t202" style="position:absolute;margin-left:278.1pt;margin-top:801.85pt;width:15.35pt;height:6.25pt;z-index:-188744060;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4</w:t>
                </w:r>
                <w:r>
                  <w:rPr>
                    <w:rStyle w:val="ZhlavneboZpatCalibri10ptNetun"/>
                  </w:rPr>
                  <w:fldChar w:fldCharType="end"/>
                </w:r>
                <w:r>
                  <w:rPr>
                    <w:rStyle w:val="ZhlavneboZpat4ptNetun"/>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76" type="#_x0000_t202" style="position:absolute;margin-left:278.1pt;margin-top:801.85pt;width:15.35pt;height:6.25pt;z-index:-188744059;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8</w:t>
                </w:r>
                <w:r>
                  <w:rPr>
                    <w:rStyle w:val="ZhlavneboZpatCalibri10ptNetun"/>
                  </w:rPr>
                  <w:fldChar w:fldCharType="end"/>
                </w:r>
                <w:r>
                  <w:rPr>
                    <w:rStyle w:val="ZhlavneboZpat4ptNetun"/>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77" type="#_x0000_t202" style="position:absolute;margin-left:278.1pt;margin-top:801.85pt;width:15.35pt;height:6.25pt;z-index:-188744058;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7</w:t>
                </w:r>
                <w:r>
                  <w:rPr>
                    <w:rStyle w:val="ZhlavneboZpatCalibri10ptNetun"/>
                  </w:rPr>
                  <w:fldChar w:fldCharType="end"/>
                </w:r>
                <w:r>
                  <w:rPr>
                    <w:rStyle w:val="ZhlavneboZpat4ptNetun"/>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78" type="#_x0000_t202" style="position:absolute;margin-left:277.75pt;margin-top:800.9pt;width:15.35pt;height:6.5pt;z-index:-188744057;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4ptNetun"/>
                  </w:rPr>
                  <w:t>-</w:t>
                </w:r>
                <w:r>
                  <w:fldChar w:fldCharType="begin"/>
                </w:r>
                <w:r>
                  <w:instrText xml:space="preserve"> PAGE \* MERGEFORMAT </w:instrText>
                </w:r>
                <w:r>
                  <w:fldChar w:fldCharType="separate"/>
                </w:r>
                <w:r w:rsidR="00CC4301" w:rsidRPr="00CC4301">
                  <w:rPr>
                    <w:rStyle w:val="ZhlavneboZpatCalibri10ptNetun"/>
                    <w:noProof/>
                  </w:rPr>
                  <w:t>6</w:t>
                </w:r>
                <w:r>
                  <w:rPr>
                    <w:rStyle w:val="ZhlavneboZpatCalibri10ptNetun"/>
                  </w:rPr>
                  <w:fldChar w:fldCharType="end"/>
                </w:r>
                <w:r>
                  <w:rPr>
                    <w:rStyle w:val="ZhlavneboZpat4ptNetun"/>
                  </w:rPr>
                  <w:t>-</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9C1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12" w:rsidRDefault="00D12D12"/>
  </w:footnote>
  <w:footnote w:type="continuationSeparator" w:id="0">
    <w:p w:rsidR="00D12D12" w:rsidRDefault="00D12D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0" type="#_x0000_t202" style="position:absolute;margin-left:70.95pt;margin-top:39.4pt;width:375.35pt;height:11.75pt;z-index:-188744056;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1"/>
                    <w:b/>
                    <w:bCs/>
                  </w:rPr>
                  <w:t>Smlouva o obchodní spolupráci - Příloha č. 2 ke smlouvě č. 1/2018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1" type="#_x0000_t202" style="position:absolute;margin-left:215.7pt;margin-top:58.15pt;width:167.3pt;height:9.6pt;z-index:-188744055;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95pt"/>
                    <w:b/>
                    <w:bCs/>
                  </w:rPr>
                  <w:t>Příloha č. 1 KE SMLOUVĚ č. 1/2018</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9C10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00" w:rsidRDefault="00D12D12">
    <w:pPr>
      <w:rPr>
        <w:sz w:val="2"/>
        <w:szCs w:val="2"/>
      </w:rPr>
    </w:pPr>
    <w:r>
      <w:pict>
        <v:shapetype id="_x0000_t202" coordsize="21600,21600" o:spt="202" path="m,l,21600r21600,l21600,xe">
          <v:stroke joinstyle="miter"/>
          <v:path gradientshapeok="t" o:connecttype="rect"/>
        </v:shapetype>
        <v:shape id="_x0000_s2084" type="#_x0000_t202" style="position:absolute;margin-left:70.7pt;margin-top:71.9pt;width:183.6pt;height:9.6pt;z-index:-188744052;mso-wrap-style:none;mso-wrap-distance-left:5pt;mso-wrap-distance-right:5pt;mso-position-horizontal-relative:page;mso-position-vertical-relative:page" wrapcoords="0 0" filled="f" stroked="f">
          <v:textbox style="mso-fit-shape-to-text:t" inset="0,0,0,0">
            <w:txbxContent>
              <w:p w:rsidR="009C1000" w:rsidRDefault="00D12D12">
                <w:pPr>
                  <w:pStyle w:val="ZhlavneboZpat0"/>
                  <w:shd w:val="clear" w:color="auto" w:fill="auto"/>
                  <w:spacing w:line="240" w:lineRule="auto"/>
                </w:pPr>
                <w:r>
                  <w:rPr>
                    <w:rStyle w:val="ZhlavneboZpat1"/>
                    <w:b/>
                    <w:bCs/>
                  </w:rPr>
                  <w:t>Příloha č. 3 ke smlouvě č. 1/2018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ED4"/>
    <w:multiLevelType w:val="multilevel"/>
    <w:tmpl w:val="0AD83D0C"/>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D066D"/>
    <w:multiLevelType w:val="multilevel"/>
    <w:tmpl w:val="69E6344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64644"/>
    <w:multiLevelType w:val="multilevel"/>
    <w:tmpl w:val="CE1C887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52402"/>
    <w:multiLevelType w:val="multilevel"/>
    <w:tmpl w:val="209A2C46"/>
    <w:lvl w:ilvl="0">
      <w:start w:val="3"/>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B2961"/>
    <w:multiLevelType w:val="multilevel"/>
    <w:tmpl w:val="315ABAF0"/>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30C39"/>
    <w:multiLevelType w:val="multilevel"/>
    <w:tmpl w:val="1F6A6D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F7C9D"/>
    <w:multiLevelType w:val="multilevel"/>
    <w:tmpl w:val="AEE0435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457C7"/>
    <w:multiLevelType w:val="multilevel"/>
    <w:tmpl w:val="7C6231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E5CDF"/>
    <w:multiLevelType w:val="multilevel"/>
    <w:tmpl w:val="58A2C41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7C345F"/>
    <w:multiLevelType w:val="multilevel"/>
    <w:tmpl w:val="A29604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0204F0"/>
    <w:multiLevelType w:val="multilevel"/>
    <w:tmpl w:val="11FC760A"/>
    <w:lvl w:ilvl="0">
      <w:start w:val="1"/>
      <w:numFmt w:val="decimal"/>
      <w:lvlText w:val="2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767EB2"/>
    <w:multiLevelType w:val="multilevel"/>
    <w:tmpl w:val="86CCE1E2"/>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202357"/>
    <w:multiLevelType w:val="multilevel"/>
    <w:tmpl w:val="0204B96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363BA"/>
    <w:multiLevelType w:val="multilevel"/>
    <w:tmpl w:val="6B54D60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0D0909"/>
    <w:multiLevelType w:val="multilevel"/>
    <w:tmpl w:val="84F056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894513"/>
    <w:multiLevelType w:val="multilevel"/>
    <w:tmpl w:val="6D2A55B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475EF3"/>
    <w:multiLevelType w:val="multilevel"/>
    <w:tmpl w:val="9E06C17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F75ACC"/>
    <w:multiLevelType w:val="multilevel"/>
    <w:tmpl w:val="298AEDC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A1673D"/>
    <w:multiLevelType w:val="multilevel"/>
    <w:tmpl w:val="B0702B0E"/>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29454E"/>
    <w:multiLevelType w:val="multilevel"/>
    <w:tmpl w:val="FE40896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7"/>
  </w:num>
  <w:num w:numId="4">
    <w:abstractNumId w:val="11"/>
  </w:num>
  <w:num w:numId="5">
    <w:abstractNumId w:val="7"/>
  </w:num>
  <w:num w:numId="6">
    <w:abstractNumId w:val="18"/>
  </w:num>
  <w:num w:numId="7">
    <w:abstractNumId w:val="4"/>
  </w:num>
  <w:num w:numId="8">
    <w:abstractNumId w:val="2"/>
  </w:num>
  <w:num w:numId="9">
    <w:abstractNumId w:val="1"/>
  </w:num>
  <w:num w:numId="10">
    <w:abstractNumId w:val="19"/>
  </w:num>
  <w:num w:numId="11">
    <w:abstractNumId w:val="12"/>
  </w:num>
  <w:num w:numId="12">
    <w:abstractNumId w:val="6"/>
  </w:num>
  <w:num w:numId="13">
    <w:abstractNumId w:val="3"/>
  </w:num>
  <w:num w:numId="14">
    <w:abstractNumId w:val="0"/>
  </w:num>
  <w:num w:numId="15">
    <w:abstractNumId w:val="10"/>
  </w:num>
  <w:num w:numId="16">
    <w:abstractNumId w:val="14"/>
  </w:num>
  <w:num w:numId="17">
    <w:abstractNumId w:val="8"/>
  </w:num>
  <w:num w:numId="18">
    <w:abstractNumId w:val="9"/>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C1000"/>
    <w:rsid w:val="009C1000"/>
    <w:rsid w:val="00CC4301"/>
    <w:rsid w:val="00D12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5:docId w15:val="{D087F1F7-3197-40CC-A20E-646232F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8"/>
      <w:szCs w:val="2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Obsah6Char">
    <w:name w:val="Obsah 6 Char"/>
    <w:basedOn w:val="Standardnpsmoodstavce"/>
    <w:link w:val="Obsah6"/>
    <w:rPr>
      <w:rFonts w:ascii="Arial" w:eastAsia="Arial" w:hAnsi="Arial" w:cs="Arial"/>
      <w:b/>
      <w:bCs/>
      <w:i w:val="0"/>
      <w:iCs w:val="0"/>
      <w:smallCaps w:val="0"/>
      <w:strike w:val="0"/>
      <w:sz w:val="20"/>
      <w:szCs w:val="20"/>
      <w:u w:val="none"/>
    </w:rPr>
  </w:style>
  <w:style w:type="character" w:customStyle="1" w:styleId="Zkladntext5Exact">
    <w:name w:val="Základní text (5) Exact"/>
    <w:basedOn w:val="Standardnpsmoodstavce"/>
    <w:rPr>
      <w:rFonts w:ascii="Arial" w:eastAsia="Arial" w:hAnsi="Arial" w:cs="Arial"/>
      <w:b/>
      <w:bCs/>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z w:val="19"/>
      <w:szCs w:val="19"/>
      <w:u w:val="none"/>
    </w:rPr>
  </w:style>
  <w:style w:type="character" w:customStyle="1" w:styleId="Zkladntext612ptNetunExact">
    <w:name w:val="Základní text (6) + 12 pt;Ne tučné Exact"/>
    <w:basedOn w:val="Zkladntext6Exac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9"/>
      <w:szCs w:val="19"/>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19"/>
      <w:szCs w:val="19"/>
      <w:u w:val="none"/>
    </w:rPr>
  </w:style>
  <w:style w:type="character" w:customStyle="1" w:styleId="Zkladntext8Verdana10ptNetunExact">
    <w:name w:val="Základní text (8) + Verdana;10 pt;Ne tučné Exact"/>
    <w:basedOn w:val="Zkladntext8Exact"/>
    <w:rPr>
      <w:rFonts w:ascii="Verdana" w:eastAsia="Verdana" w:hAnsi="Verdana" w:cs="Verdana"/>
      <w:b/>
      <w:bCs/>
      <w:i w:val="0"/>
      <w:iCs w:val="0"/>
      <w:smallCaps w:val="0"/>
      <w:strike w:val="0"/>
      <w:color w:val="000000"/>
      <w:spacing w:val="0"/>
      <w:w w:val="100"/>
      <w:position w:val="0"/>
      <w:sz w:val="20"/>
      <w:szCs w:val="20"/>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9"/>
      <w:szCs w:val="19"/>
      <w:u w:val="none"/>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19"/>
      <w:szCs w:val="19"/>
      <w:u w:val="none"/>
    </w:rPr>
  </w:style>
  <w:style w:type="character" w:customStyle="1" w:styleId="Zkladntext13Exact">
    <w:name w:val="Základní text (13) Exact"/>
    <w:basedOn w:val="Standardnpsmoodstavce"/>
    <w:link w:val="Zkladntext13"/>
    <w:rPr>
      <w:rFonts w:ascii="Calibri" w:eastAsia="Calibri" w:hAnsi="Calibri" w:cs="Calibri"/>
      <w:b w:val="0"/>
      <w:bCs w:val="0"/>
      <w:i w:val="0"/>
      <w:iCs w:val="0"/>
      <w:smallCaps w:val="0"/>
      <w:strike w:val="0"/>
      <w:sz w:val="17"/>
      <w:szCs w:val="17"/>
      <w:u w:val="none"/>
    </w:rPr>
  </w:style>
  <w:style w:type="character" w:customStyle="1" w:styleId="Zkladntext13Exact0">
    <w:name w:val="Základní text (13) Exact"/>
    <w:basedOn w:val="Zkladntext13Exact"/>
    <w:rPr>
      <w:rFonts w:ascii="Calibri" w:eastAsia="Calibri" w:hAnsi="Calibri" w:cs="Calibri"/>
      <w:b w:val="0"/>
      <w:bCs w:val="0"/>
      <w:i w:val="0"/>
      <w:iCs w:val="0"/>
      <w:smallCaps w:val="0"/>
      <w:strike w:val="0"/>
      <w:color w:val="EA5159"/>
      <w:spacing w:val="0"/>
      <w:w w:val="100"/>
      <w:position w:val="0"/>
      <w:sz w:val="17"/>
      <w:szCs w:val="17"/>
      <w:u w:val="none"/>
      <w:lang w:val="cs-CZ" w:eastAsia="cs-CZ" w:bidi="cs-CZ"/>
    </w:rPr>
  </w:style>
  <w:style w:type="character" w:customStyle="1" w:styleId="Zkladntext13Exact1">
    <w:name w:val="Základní text (13) Exact"/>
    <w:basedOn w:val="Zkladntext13Exact"/>
    <w:rPr>
      <w:rFonts w:ascii="Calibri" w:eastAsia="Calibri" w:hAnsi="Calibri" w:cs="Calibri"/>
      <w:b w:val="0"/>
      <w:bCs w:val="0"/>
      <w:i w:val="0"/>
      <w:iCs w:val="0"/>
      <w:smallCaps w:val="0"/>
      <w:strike w:val="0"/>
      <w:color w:val="C1636F"/>
      <w:spacing w:val="0"/>
      <w:w w:val="100"/>
      <w:position w:val="0"/>
      <w:sz w:val="17"/>
      <w:szCs w:val="17"/>
      <w:u w:val="none"/>
      <w:lang w:val="cs-CZ" w:eastAsia="cs-CZ" w:bidi="cs-CZ"/>
    </w:rPr>
  </w:style>
  <w:style w:type="character" w:customStyle="1" w:styleId="Zkladntext29ptTunMtko60Exact">
    <w:name w:val="Základní text (2) + 9 pt;Tučné;Měřítko 60% Exact"/>
    <w:basedOn w:val="Zkladntext2"/>
    <w:rPr>
      <w:rFonts w:ascii="Arial" w:eastAsia="Arial" w:hAnsi="Arial" w:cs="Arial"/>
      <w:b/>
      <w:bCs/>
      <w:i w:val="0"/>
      <w:iCs w:val="0"/>
      <w:smallCaps w:val="0"/>
      <w:strike w:val="0"/>
      <w:w w:val="60"/>
      <w:sz w:val="18"/>
      <w:szCs w:val="18"/>
      <w:u w:val="none"/>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5"/>
      <w:szCs w:val="15"/>
      <w:u w:val="none"/>
    </w:rPr>
  </w:style>
  <w:style w:type="character" w:customStyle="1" w:styleId="Zkladntext1495ptExact">
    <w:name w:val="Základní text (14) + 9;5 pt Exact"/>
    <w:basedOn w:val="Zkladntext14Exac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1485ptdkovn0ptExact">
    <w:name w:val="Základní text (14) + 8;5 pt;Řádkování 0 pt Exact"/>
    <w:basedOn w:val="Zkladntext14Exact"/>
    <w:rPr>
      <w:rFonts w:ascii="Calibri" w:eastAsia="Calibri" w:hAnsi="Calibri" w:cs="Calibri"/>
      <w:b w:val="0"/>
      <w:bCs w:val="0"/>
      <w:i w:val="0"/>
      <w:iCs w:val="0"/>
      <w:smallCaps w:val="0"/>
      <w:strike w:val="0"/>
      <w:color w:val="000000"/>
      <w:spacing w:val="10"/>
      <w:w w:val="100"/>
      <w:position w:val="0"/>
      <w:sz w:val="17"/>
      <w:szCs w:val="17"/>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bCs/>
      <w:i w:val="0"/>
      <w:iCs w:val="0"/>
      <w:smallCaps w:val="0"/>
      <w:strike w:val="0"/>
      <w:sz w:val="16"/>
      <w:szCs w:val="16"/>
      <w:u w:val="none"/>
    </w:rPr>
  </w:style>
  <w:style w:type="character" w:customStyle="1" w:styleId="Zkladntext16Exact">
    <w:name w:val="Základní text (16) Exact"/>
    <w:basedOn w:val="Standardnpsmoodstavce"/>
    <w:link w:val="Zkladntext16"/>
    <w:rPr>
      <w:rFonts w:ascii="Arial" w:eastAsia="Arial" w:hAnsi="Arial" w:cs="Arial"/>
      <w:b w:val="0"/>
      <w:bCs w:val="0"/>
      <w:i/>
      <w:iCs/>
      <w:smallCaps w:val="0"/>
      <w:strike w:val="0"/>
      <w:sz w:val="20"/>
      <w:szCs w:val="20"/>
      <w:u w:val="none"/>
    </w:rPr>
  </w:style>
  <w:style w:type="character" w:customStyle="1" w:styleId="Zkladntext15Exact0">
    <w:name w:val="Základní text (15) Exact"/>
    <w:basedOn w:val="Zkladntext15Exact"/>
    <w:rPr>
      <w:rFonts w:ascii="Arial" w:eastAsia="Arial" w:hAnsi="Arial" w:cs="Arial"/>
      <w:b/>
      <w:bCs/>
      <w:i w:val="0"/>
      <w:iCs w:val="0"/>
      <w:smallCaps w:val="0"/>
      <w:strike w:val="0"/>
      <w:color w:val="EA5159"/>
      <w:spacing w:val="0"/>
      <w:w w:val="100"/>
      <w:position w:val="0"/>
      <w:sz w:val="16"/>
      <w:szCs w:val="16"/>
      <w:u w:val="none"/>
      <w:lang w:val="cs-CZ" w:eastAsia="cs-CZ" w:bidi="cs-CZ"/>
    </w:rPr>
  </w:style>
  <w:style w:type="character" w:customStyle="1" w:styleId="Zkladntext17Exact">
    <w:name w:val="Základní text (17) Exact"/>
    <w:basedOn w:val="Standardnpsmoodstavce"/>
    <w:link w:val="Zkladntext17"/>
    <w:rPr>
      <w:rFonts w:ascii="Calibri" w:eastAsia="Calibri" w:hAnsi="Calibri" w:cs="Calibri"/>
      <w:b w:val="0"/>
      <w:bCs w:val="0"/>
      <w:i w:val="0"/>
      <w:iCs w:val="0"/>
      <w:smallCaps w:val="0"/>
      <w:strike w:val="0"/>
      <w:spacing w:val="10"/>
      <w:sz w:val="17"/>
      <w:szCs w:val="17"/>
      <w:u w:val="none"/>
    </w:rPr>
  </w:style>
  <w:style w:type="character" w:customStyle="1" w:styleId="Zkladntext18Exact">
    <w:name w:val="Základní text (18) Exact"/>
    <w:basedOn w:val="Standardnpsmoodstavce"/>
    <w:link w:val="Zkladntext18"/>
    <w:rPr>
      <w:b w:val="0"/>
      <w:bCs w:val="0"/>
      <w:i w:val="0"/>
      <w:iCs w:val="0"/>
      <w:smallCaps w:val="0"/>
      <w:strike w:val="0"/>
      <w:w w:val="150"/>
      <w:sz w:val="8"/>
      <w:szCs w:val="8"/>
      <w:u w:val="none"/>
    </w:rPr>
  </w:style>
  <w:style w:type="character" w:customStyle="1" w:styleId="Zkladntext18Mtko100Exact">
    <w:name w:val="Základní text (18) + Měřítko 100% Exact"/>
    <w:basedOn w:val="Zkladntext18Exact"/>
    <w:rPr>
      <w:rFonts w:ascii="Courier New" w:eastAsia="Courier New" w:hAnsi="Courier New" w:cs="Courier New"/>
      <w:b w:val="0"/>
      <w:bCs w:val="0"/>
      <w:i w:val="0"/>
      <w:iCs w:val="0"/>
      <w:smallCaps w:val="0"/>
      <w:strike w:val="0"/>
      <w:color w:val="000000"/>
      <w:spacing w:val="0"/>
      <w:w w:val="100"/>
      <w:position w:val="0"/>
      <w:sz w:val="8"/>
      <w:szCs w:val="8"/>
      <w:u w:val="none"/>
      <w:lang w:val="cs-CZ" w:eastAsia="cs-CZ" w:bidi="cs-CZ"/>
    </w:rPr>
  </w:style>
  <w:style w:type="character" w:customStyle="1" w:styleId="Zkladntext18KurzvaMtko100Exact">
    <w:name w:val="Základní text (18) + Kurzíva;Měřítko 100% Exact"/>
    <w:basedOn w:val="Zkladntext18Exact"/>
    <w:rPr>
      <w:rFonts w:ascii="Courier New" w:eastAsia="Courier New" w:hAnsi="Courier New" w:cs="Courier New"/>
      <w:b w:val="0"/>
      <w:bCs w:val="0"/>
      <w:i/>
      <w:iCs/>
      <w:smallCaps w:val="0"/>
      <w:strike w:val="0"/>
      <w:color w:val="000000"/>
      <w:spacing w:val="0"/>
      <w:w w:val="100"/>
      <w:position w:val="0"/>
      <w:sz w:val="8"/>
      <w:szCs w:val="8"/>
      <w:u w:val="none"/>
      <w:lang w:val="cs-CZ" w:eastAsia="cs-CZ" w:bidi="cs-CZ"/>
    </w:rPr>
  </w:style>
  <w:style w:type="character" w:customStyle="1" w:styleId="Zkladntext15VerdanaNetunKurzvaExact">
    <w:name w:val="Základní text (15) + Verdana;Ne tučné;Kurzíva Exact"/>
    <w:basedOn w:val="Zkladntext15Exact"/>
    <w:rPr>
      <w:rFonts w:ascii="Verdana" w:eastAsia="Verdana" w:hAnsi="Verdana" w:cs="Verdana"/>
      <w:b/>
      <w:bCs/>
      <w:i/>
      <w:iCs/>
      <w:smallCaps w:val="0"/>
      <w:strike w:val="0"/>
      <w:color w:val="EA5159"/>
      <w:spacing w:val="0"/>
      <w:w w:val="100"/>
      <w:position w:val="0"/>
      <w:sz w:val="16"/>
      <w:szCs w:val="16"/>
      <w:u w:val="none"/>
      <w:lang w:val="cs-CZ" w:eastAsia="cs-CZ" w:bidi="cs-CZ"/>
    </w:rPr>
  </w:style>
  <w:style w:type="character" w:customStyle="1" w:styleId="Nadpis1Exact">
    <w:name w:val="Nadpis #1 Exact"/>
    <w:basedOn w:val="Standardnpsmoodstavce"/>
    <w:link w:val="Nadpis1"/>
    <w:rPr>
      <w:rFonts w:ascii="Arial" w:eastAsia="Arial" w:hAnsi="Arial" w:cs="Arial"/>
      <w:b w:val="0"/>
      <w:bCs w:val="0"/>
      <w:i/>
      <w:iCs/>
      <w:smallCaps w:val="0"/>
      <w:strike w:val="0"/>
      <w:sz w:val="28"/>
      <w:szCs w:val="28"/>
      <w:u w:val="none"/>
    </w:rPr>
  </w:style>
  <w:style w:type="character" w:customStyle="1" w:styleId="Nadpis1TunNekurzvaExact">
    <w:name w:val="Nadpis #1 + Tučné;Ne kurzíva Exact"/>
    <w:basedOn w:val="Nadpis1Exac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Nadpis4Exact">
    <w:name w:val="Nadpis #4 Exact"/>
    <w:basedOn w:val="Standardnpsmoodstavce"/>
    <w:link w:val="Nadpis4"/>
    <w:rPr>
      <w:rFonts w:ascii="Arial" w:eastAsia="Arial" w:hAnsi="Arial" w:cs="Arial"/>
      <w:b w:val="0"/>
      <w:bCs w:val="0"/>
      <w:i/>
      <w:iCs/>
      <w:smallCaps w:val="0"/>
      <w:strike w:val="0"/>
      <w:sz w:val="28"/>
      <w:szCs w:val="28"/>
      <w:u w:val="none"/>
    </w:rPr>
  </w:style>
  <w:style w:type="character" w:customStyle="1" w:styleId="Nadpis4TunNekurzvaExact">
    <w:name w:val="Nadpis #4 + Tučné;Ne kurzíva Exact"/>
    <w:basedOn w:val="Nadpis4Exact"/>
    <w:rPr>
      <w:rFonts w:ascii="Arial" w:eastAsia="Arial" w:hAnsi="Arial" w:cs="Arial"/>
      <w:b/>
      <w:bCs/>
      <w:i/>
      <w:iCs/>
      <w:smallCaps w:val="0"/>
      <w:strike w:val="0"/>
      <w:color w:val="002FE0"/>
      <w:spacing w:val="0"/>
      <w:w w:val="100"/>
      <w:position w:val="0"/>
      <w:sz w:val="28"/>
      <w:szCs w:val="28"/>
      <w:u w:val="none"/>
      <w:lang w:val="cs-CZ" w:eastAsia="cs-CZ" w:bidi="cs-CZ"/>
    </w:rPr>
  </w:style>
  <w:style w:type="character" w:customStyle="1" w:styleId="Nadpis4Exact0">
    <w:name w:val="Nadpis #4 Exact"/>
    <w:basedOn w:val="Nadpis4Exact"/>
    <w:rPr>
      <w:rFonts w:ascii="Arial" w:eastAsia="Arial" w:hAnsi="Arial" w:cs="Arial"/>
      <w:b w:val="0"/>
      <w:bCs w:val="0"/>
      <w:i/>
      <w:iCs/>
      <w:smallCaps w:val="0"/>
      <w:strike w:val="0"/>
      <w:color w:val="002FE0"/>
      <w:spacing w:val="0"/>
      <w:w w:val="100"/>
      <w:position w:val="0"/>
      <w:sz w:val="28"/>
      <w:szCs w:val="28"/>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Nadpis6Netun">
    <w:name w:val="Nadpis #6 + Ne tučné"/>
    <w:basedOn w:val="Nadpis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4ptNetun">
    <w:name w:val="Záhlaví nebo Zápatí + 4 pt;Ne tučné"/>
    <w:basedOn w:val="ZhlavneboZpa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hlavneboZpatCalibri10ptNetun">
    <w:name w:val="Záhlaví nebo Zápatí + Calibri;10 pt;Ne tučné"/>
    <w:basedOn w:val="ZhlavneboZpat"/>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5NetunKurzva">
    <w:name w:val="Základní text (5) + Ne tučné;Kurzíva"/>
    <w:basedOn w:val="Zkladntext5"/>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w w:val="60"/>
      <w:sz w:val="18"/>
      <w:szCs w:val="18"/>
      <w:u w:val="none"/>
    </w:rPr>
  </w:style>
  <w:style w:type="character" w:customStyle="1" w:styleId="Zkladntext11NetunKurzvaMtko100">
    <w:name w:val="Základní text (11) + Ne tučné;Kurzíva;Měřítko 100%"/>
    <w:basedOn w:val="Zkladntext11"/>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118ptNetunMtko100">
    <w:name w:val="Základní text (11) + 8 pt;Ne tučné;Měřítko 100%"/>
    <w:basedOn w:val="Zkladntext1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2">
    <w:name w:val="Základní text (12)_"/>
    <w:basedOn w:val="Standardnpsmoodstavce"/>
    <w:link w:val="Zkladntext120"/>
    <w:rPr>
      <w:rFonts w:ascii="Impact" w:eastAsia="Impact" w:hAnsi="Impact" w:cs="Impact"/>
      <w:b w:val="0"/>
      <w:bCs w:val="0"/>
      <w:i w:val="0"/>
      <w:iCs w:val="0"/>
      <w:smallCaps w:val="0"/>
      <w:strike w:val="0"/>
      <w:w w:val="100"/>
      <w:sz w:val="13"/>
      <w:szCs w:val="13"/>
      <w:u w:val="none"/>
    </w:rPr>
  </w:style>
  <w:style w:type="character" w:customStyle="1" w:styleId="Zkladntext1275ptKurzvadkovn0pt">
    <w:name w:val="Základní text (12) + 7;5 pt;Kurzíva;Řádkování 0 pt"/>
    <w:basedOn w:val="Zkladntext12"/>
    <w:rPr>
      <w:rFonts w:ascii="Impact" w:eastAsia="Impact" w:hAnsi="Impact" w:cs="Impact"/>
      <w:b w:val="0"/>
      <w:bCs w:val="0"/>
      <w:i/>
      <w:iCs/>
      <w:smallCaps w:val="0"/>
      <w:strike w:val="0"/>
      <w:color w:val="000000"/>
      <w:spacing w:val="10"/>
      <w:w w:val="100"/>
      <w:position w:val="0"/>
      <w:sz w:val="15"/>
      <w:szCs w:val="15"/>
      <w:u w:val="none"/>
      <w:lang w:val="cs-CZ" w:eastAsia="cs-CZ" w:bidi="cs-CZ"/>
    </w:rPr>
  </w:style>
  <w:style w:type="character" w:customStyle="1" w:styleId="Zkladntext12Arial8ptKurzva">
    <w:name w:val="Základní text (12) + Arial;8 pt;Kurzíva"/>
    <w:basedOn w:val="Zkladntext1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12Arial8ptTun">
    <w:name w:val="Základní text (12) + Arial;8 pt;Tučné"/>
    <w:basedOn w:val="Zkladntext1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5">
    <w:name w:val="Nadpis #5_"/>
    <w:basedOn w:val="Standardnpsmoodstavce"/>
    <w:link w:val="Nadpis50"/>
    <w:rPr>
      <w:rFonts w:ascii="Arial" w:eastAsia="Arial" w:hAnsi="Arial" w:cs="Arial"/>
      <w:b/>
      <w:bCs/>
      <w:i w:val="0"/>
      <w:iCs w:val="0"/>
      <w:smallCaps w:val="0"/>
      <w:strike w:val="0"/>
      <w:w w:val="50"/>
      <w:sz w:val="24"/>
      <w:szCs w:val="24"/>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95pt">
    <w:name w:val="Záhlaví nebo Zápatí + 9;5 pt"/>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9ptNetun">
    <w:name w:val="Záhlaví nebo Zápatí + 9 pt;Ne tučné"/>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paragraph" w:customStyle="1" w:styleId="Nadpis20">
    <w:name w:val="Nadpis #2"/>
    <w:basedOn w:val="Normln"/>
    <w:link w:val="Nadpis2"/>
    <w:pPr>
      <w:shd w:val="clear" w:color="auto" w:fill="FFFFFF"/>
      <w:spacing w:after="400" w:line="358" w:lineRule="exact"/>
      <w:jc w:val="center"/>
      <w:outlineLvl w:val="1"/>
    </w:pPr>
    <w:rPr>
      <w:rFonts w:ascii="Arial" w:eastAsia="Arial" w:hAnsi="Arial" w:cs="Arial"/>
      <w:b/>
      <w:bCs/>
      <w:sz w:val="32"/>
      <w:szCs w:val="32"/>
    </w:rPr>
  </w:style>
  <w:style w:type="paragraph" w:customStyle="1" w:styleId="Zkladntext40">
    <w:name w:val="Základní text (4)"/>
    <w:basedOn w:val="Normln"/>
    <w:link w:val="Zkladntext4"/>
    <w:pPr>
      <w:shd w:val="clear" w:color="auto" w:fill="FFFFFF"/>
      <w:spacing w:before="500" w:after="500" w:line="312" w:lineRule="exact"/>
      <w:jc w:val="center"/>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before="400" w:after="500" w:line="268" w:lineRule="exact"/>
      <w:jc w:val="center"/>
    </w:pPr>
    <w:rPr>
      <w:rFonts w:ascii="Arial" w:eastAsia="Arial" w:hAnsi="Arial" w:cs="Arial"/>
      <w:b/>
      <w:bCs/>
    </w:rPr>
  </w:style>
  <w:style w:type="paragraph" w:customStyle="1" w:styleId="Zkladntext50">
    <w:name w:val="Základní text (5)"/>
    <w:basedOn w:val="Normln"/>
    <w:link w:val="Zkladntext5"/>
    <w:pPr>
      <w:shd w:val="clear" w:color="auto" w:fill="FFFFFF"/>
      <w:spacing w:after="480" w:line="224" w:lineRule="exact"/>
      <w:ind w:hanging="740"/>
      <w:jc w:val="both"/>
    </w:pPr>
    <w:rPr>
      <w:rFonts w:ascii="Arial" w:eastAsia="Arial" w:hAnsi="Arial" w:cs="Arial"/>
      <w:b/>
      <w:bCs/>
      <w:sz w:val="20"/>
      <w:szCs w:val="20"/>
    </w:rPr>
  </w:style>
  <w:style w:type="paragraph" w:styleId="Obsah6">
    <w:name w:val="toc 6"/>
    <w:basedOn w:val="Normln"/>
    <w:link w:val="Obsah6Char"/>
    <w:autoRedefine/>
    <w:pPr>
      <w:shd w:val="clear" w:color="auto" w:fill="FFFFFF"/>
      <w:spacing w:before="480" w:line="350" w:lineRule="exact"/>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460" w:line="230" w:lineRule="exact"/>
      <w:ind w:hanging="760"/>
      <w:jc w:val="both"/>
    </w:pPr>
    <w:rPr>
      <w:rFonts w:ascii="Arial" w:eastAsia="Arial" w:hAnsi="Arial" w:cs="Arial"/>
      <w:sz w:val="20"/>
      <w:szCs w:val="20"/>
    </w:rPr>
  </w:style>
  <w:style w:type="paragraph" w:customStyle="1" w:styleId="Zkladntext6">
    <w:name w:val="Základní text (6)"/>
    <w:basedOn w:val="Normln"/>
    <w:link w:val="Zkladntext6Exact"/>
    <w:pPr>
      <w:shd w:val="clear" w:color="auto" w:fill="FFFFFF"/>
      <w:spacing w:line="268" w:lineRule="exact"/>
    </w:pPr>
    <w:rPr>
      <w:rFonts w:ascii="Arial" w:eastAsia="Arial" w:hAnsi="Arial" w:cs="Arial"/>
      <w:b/>
      <w:bCs/>
      <w:sz w:val="19"/>
      <w:szCs w:val="19"/>
    </w:rPr>
  </w:style>
  <w:style w:type="paragraph" w:customStyle="1" w:styleId="Zkladntext7">
    <w:name w:val="Základní text (7)"/>
    <w:basedOn w:val="Normln"/>
    <w:link w:val="Zkladntext7Exact"/>
    <w:pPr>
      <w:shd w:val="clear" w:color="auto" w:fill="FFFFFF"/>
      <w:spacing w:line="212" w:lineRule="exact"/>
    </w:pPr>
    <w:rPr>
      <w:rFonts w:ascii="Arial" w:eastAsia="Arial" w:hAnsi="Arial" w:cs="Arial"/>
      <w:sz w:val="19"/>
      <w:szCs w:val="19"/>
    </w:rPr>
  </w:style>
  <w:style w:type="paragraph" w:customStyle="1" w:styleId="Zkladntext8">
    <w:name w:val="Základní text (8)"/>
    <w:basedOn w:val="Normln"/>
    <w:link w:val="Zkladntext8Exact"/>
    <w:pPr>
      <w:shd w:val="clear" w:color="auto" w:fill="FFFFFF"/>
      <w:spacing w:after="60" w:line="242" w:lineRule="exact"/>
    </w:pPr>
    <w:rPr>
      <w:rFonts w:ascii="Arial" w:eastAsia="Arial" w:hAnsi="Arial" w:cs="Arial"/>
      <w:b/>
      <w:bCs/>
      <w:sz w:val="19"/>
      <w:szCs w:val="19"/>
    </w:rPr>
  </w:style>
  <w:style w:type="paragraph" w:customStyle="1" w:styleId="Zkladntext9">
    <w:name w:val="Základní text (9)"/>
    <w:basedOn w:val="Normln"/>
    <w:link w:val="Zkladntext9Exact"/>
    <w:pPr>
      <w:shd w:val="clear" w:color="auto" w:fill="FFFFFF"/>
      <w:spacing w:before="60" w:line="212" w:lineRule="exact"/>
    </w:pPr>
    <w:rPr>
      <w:rFonts w:ascii="Arial" w:eastAsia="Arial" w:hAnsi="Arial" w:cs="Arial"/>
      <w:sz w:val="19"/>
      <w:szCs w:val="19"/>
    </w:rPr>
  </w:style>
  <w:style w:type="paragraph" w:customStyle="1" w:styleId="Zkladntext10">
    <w:name w:val="Základní text (10)"/>
    <w:basedOn w:val="Normln"/>
    <w:link w:val="Zkladntext10Exact"/>
    <w:pPr>
      <w:shd w:val="clear" w:color="auto" w:fill="FFFFFF"/>
      <w:spacing w:line="212" w:lineRule="exact"/>
    </w:pPr>
    <w:rPr>
      <w:rFonts w:ascii="Arial" w:eastAsia="Arial" w:hAnsi="Arial" w:cs="Arial"/>
      <w:sz w:val="19"/>
      <w:szCs w:val="19"/>
    </w:rPr>
  </w:style>
  <w:style w:type="paragraph" w:customStyle="1" w:styleId="Zkladntext13">
    <w:name w:val="Základní text (13)"/>
    <w:basedOn w:val="Normln"/>
    <w:link w:val="Zkladntext13Exact"/>
    <w:pPr>
      <w:shd w:val="clear" w:color="auto" w:fill="FFFFFF"/>
      <w:spacing w:before="240" w:line="192" w:lineRule="exact"/>
      <w:ind w:hanging="1400"/>
    </w:pPr>
    <w:rPr>
      <w:rFonts w:ascii="Calibri" w:eastAsia="Calibri" w:hAnsi="Calibri" w:cs="Calibri"/>
      <w:sz w:val="17"/>
      <w:szCs w:val="17"/>
    </w:rPr>
  </w:style>
  <w:style w:type="paragraph" w:customStyle="1" w:styleId="Zkladntext14">
    <w:name w:val="Základní text (14)"/>
    <w:basedOn w:val="Normln"/>
    <w:link w:val="Zkladntext14Exact"/>
    <w:pPr>
      <w:shd w:val="clear" w:color="auto" w:fill="FFFFFF"/>
      <w:spacing w:line="232" w:lineRule="exact"/>
    </w:pPr>
    <w:rPr>
      <w:rFonts w:ascii="Calibri" w:eastAsia="Calibri" w:hAnsi="Calibri" w:cs="Calibri"/>
      <w:sz w:val="15"/>
      <w:szCs w:val="15"/>
    </w:rPr>
  </w:style>
  <w:style w:type="paragraph" w:customStyle="1" w:styleId="Zkladntext15">
    <w:name w:val="Základní text (15)"/>
    <w:basedOn w:val="Normln"/>
    <w:link w:val="Zkladntext15Exact"/>
    <w:pPr>
      <w:shd w:val="clear" w:color="auto" w:fill="FFFFFF"/>
      <w:spacing w:line="178" w:lineRule="exact"/>
    </w:pPr>
    <w:rPr>
      <w:rFonts w:ascii="Arial" w:eastAsia="Arial" w:hAnsi="Arial" w:cs="Arial"/>
      <w:b/>
      <w:bCs/>
      <w:sz w:val="16"/>
      <w:szCs w:val="16"/>
    </w:rPr>
  </w:style>
  <w:style w:type="paragraph" w:customStyle="1" w:styleId="Zkladntext16">
    <w:name w:val="Základní text (16)"/>
    <w:basedOn w:val="Normln"/>
    <w:link w:val="Zkladntext16Exact"/>
    <w:pPr>
      <w:shd w:val="clear" w:color="auto" w:fill="FFFFFF"/>
      <w:spacing w:line="224" w:lineRule="exact"/>
    </w:pPr>
    <w:rPr>
      <w:rFonts w:ascii="Arial" w:eastAsia="Arial" w:hAnsi="Arial" w:cs="Arial"/>
      <w:i/>
      <w:iCs/>
      <w:sz w:val="20"/>
      <w:szCs w:val="20"/>
    </w:rPr>
  </w:style>
  <w:style w:type="paragraph" w:customStyle="1" w:styleId="Zkladntext17">
    <w:name w:val="Základní text (17)"/>
    <w:basedOn w:val="Normln"/>
    <w:link w:val="Zkladntext17Exact"/>
    <w:pPr>
      <w:shd w:val="clear" w:color="auto" w:fill="FFFFFF"/>
      <w:spacing w:line="208" w:lineRule="exact"/>
    </w:pPr>
    <w:rPr>
      <w:rFonts w:ascii="Calibri" w:eastAsia="Calibri" w:hAnsi="Calibri" w:cs="Calibri"/>
      <w:spacing w:val="10"/>
      <w:sz w:val="17"/>
      <w:szCs w:val="17"/>
    </w:rPr>
  </w:style>
  <w:style w:type="paragraph" w:customStyle="1" w:styleId="Zkladntext18">
    <w:name w:val="Základní text (18)"/>
    <w:basedOn w:val="Normln"/>
    <w:link w:val="Zkladntext18Exact"/>
    <w:pPr>
      <w:shd w:val="clear" w:color="auto" w:fill="FFFFFF"/>
      <w:spacing w:after="60" w:line="90" w:lineRule="exact"/>
      <w:jc w:val="both"/>
    </w:pPr>
    <w:rPr>
      <w:w w:val="150"/>
      <w:sz w:val="8"/>
      <w:szCs w:val="8"/>
    </w:rPr>
  </w:style>
  <w:style w:type="paragraph" w:customStyle="1" w:styleId="Nadpis1">
    <w:name w:val="Nadpis #1"/>
    <w:basedOn w:val="Normln"/>
    <w:link w:val="Nadpis1Exact"/>
    <w:pPr>
      <w:shd w:val="clear" w:color="auto" w:fill="FFFFFF"/>
      <w:spacing w:line="312" w:lineRule="exact"/>
      <w:outlineLvl w:val="0"/>
    </w:pPr>
    <w:rPr>
      <w:rFonts w:ascii="Arial" w:eastAsia="Arial" w:hAnsi="Arial" w:cs="Arial"/>
      <w:i/>
      <w:iCs/>
      <w:sz w:val="28"/>
      <w:szCs w:val="28"/>
    </w:rPr>
  </w:style>
  <w:style w:type="paragraph" w:customStyle="1" w:styleId="Nadpis4">
    <w:name w:val="Nadpis #4"/>
    <w:basedOn w:val="Normln"/>
    <w:link w:val="Nadpis4Exact"/>
    <w:pPr>
      <w:shd w:val="clear" w:color="auto" w:fill="FFFFFF"/>
      <w:spacing w:line="312" w:lineRule="exact"/>
      <w:outlineLvl w:val="3"/>
    </w:pPr>
    <w:rPr>
      <w:rFonts w:ascii="Arial" w:eastAsia="Arial" w:hAnsi="Arial" w:cs="Arial"/>
      <w:i/>
      <w:iCs/>
      <w:sz w:val="28"/>
      <w:szCs w:val="28"/>
    </w:rPr>
  </w:style>
  <w:style w:type="paragraph" w:customStyle="1" w:styleId="Nadpis30">
    <w:name w:val="Nadpis #3"/>
    <w:basedOn w:val="Normln"/>
    <w:link w:val="Nadpis3"/>
    <w:pPr>
      <w:shd w:val="clear" w:color="auto" w:fill="FFFFFF"/>
      <w:spacing w:line="312" w:lineRule="exact"/>
      <w:jc w:val="center"/>
      <w:outlineLvl w:val="2"/>
    </w:pPr>
    <w:rPr>
      <w:rFonts w:ascii="Arial" w:eastAsia="Arial" w:hAnsi="Arial" w:cs="Arial"/>
      <w:b/>
      <w:bCs/>
      <w:sz w:val="28"/>
      <w:szCs w:val="28"/>
    </w:rPr>
  </w:style>
  <w:style w:type="paragraph" w:customStyle="1" w:styleId="Nadpis60">
    <w:name w:val="Nadpis #6"/>
    <w:basedOn w:val="Normln"/>
    <w:link w:val="Nadpis6"/>
    <w:pPr>
      <w:shd w:val="clear" w:color="auto" w:fill="FFFFFF"/>
      <w:spacing w:before="240" w:line="298" w:lineRule="exact"/>
      <w:ind w:hanging="760"/>
      <w:jc w:val="both"/>
      <w:outlineLvl w:val="5"/>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246" w:lineRule="exact"/>
    </w:pPr>
    <w:rPr>
      <w:rFonts w:ascii="Arial" w:eastAsia="Arial" w:hAnsi="Arial" w:cs="Arial"/>
      <w:b/>
      <w:bCs/>
      <w:sz w:val="22"/>
      <w:szCs w:val="22"/>
    </w:rPr>
  </w:style>
  <w:style w:type="paragraph" w:customStyle="1" w:styleId="Zkladntext110">
    <w:name w:val="Základní text (11)"/>
    <w:basedOn w:val="Normln"/>
    <w:link w:val="Zkladntext11"/>
    <w:pPr>
      <w:shd w:val="clear" w:color="auto" w:fill="FFFFFF"/>
      <w:spacing w:line="173" w:lineRule="exact"/>
      <w:jc w:val="both"/>
    </w:pPr>
    <w:rPr>
      <w:rFonts w:ascii="Arial" w:eastAsia="Arial" w:hAnsi="Arial" w:cs="Arial"/>
      <w:b/>
      <w:bCs/>
      <w:w w:val="60"/>
      <w:sz w:val="18"/>
      <w:szCs w:val="18"/>
    </w:rPr>
  </w:style>
  <w:style w:type="paragraph" w:customStyle="1" w:styleId="Zkladntext120">
    <w:name w:val="Základní text (12)"/>
    <w:basedOn w:val="Normln"/>
    <w:link w:val="Zkladntext12"/>
    <w:pPr>
      <w:shd w:val="clear" w:color="auto" w:fill="FFFFFF"/>
      <w:spacing w:after="100" w:line="173" w:lineRule="exact"/>
      <w:ind w:firstLine="180"/>
    </w:pPr>
    <w:rPr>
      <w:rFonts w:ascii="Impact" w:eastAsia="Impact" w:hAnsi="Impact" w:cs="Impact"/>
      <w:sz w:val="13"/>
      <w:szCs w:val="13"/>
    </w:rPr>
  </w:style>
  <w:style w:type="paragraph" w:customStyle="1" w:styleId="Nadpis50">
    <w:name w:val="Nadpis #5"/>
    <w:basedOn w:val="Normln"/>
    <w:link w:val="Nadpis5"/>
    <w:pPr>
      <w:shd w:val="clear" w:color="auto" w:fill="FFFFFF"/>
      <w:spacing w:before="100" w:line="268" w:lineRule="exact"/>
      <w:outlineLvl w:val="4"/>
    </w:pPr>
    <w:rPr>
      <w:rFonts w:ascii="Arial" w:eastAsia="Arial" w:hAnsi="Arial" w:cs="Arial"/>
      <w:b/>
      <w:bCs/>
      <w:w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5561</Words>
  <Characters>32813</Characters>
  <Application>Microsoft Office Word</Application>
  <DocSecurity>0</DocSecurity>
  <Lines>273</Lines>
  <Paragraphs>76</Paragraphs>
  <ScaleCrop>false</ScaleCrop>
  <Company>Hewlett-Packard Company</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2018-04-18T12:16:00Z</dcterms:created>
  <dcterms:modified xsi:type="dcterms:W3CDTF">2018-04-18T12:17:00Z</dcterms:modified>
</cp:coreProperties>
</file>