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3"/>
        <w:ind w:left="1427" w:right="1383" w:firstLine="0"/>
        <w:jc w:val="center"/>
        <w:rPr>
          <w:rFonts w:ascii="Times New Roman" w:hAnsi="Times New Roman"/>
          <w:b/>
          <w:sz w:val="24"/>
        </w:rPr>
      </w:pPr>
      <w:r>
        <w:rPr/>
        <w:pict>
          <v:group style="position:absolute;margin-left:0pt;margin-top:0pt;width:595.1pt;height:841.6pt;mso-position-horizontal-relative:page;mso-position-vertical-relative:page;z-index:-5176" coordorigin="0,0" coordsize="11902,16832">
            <v:shape style="position:absolute;left:0;top:0;width:11902;height:16832" type="#_x0000_t75" stroked="false">
              <v:imagedata r:id="rId5" o:title=""/>
            </v:shape>
            <v:line style="position:absolute" from="91,12588" to="82,11326" stroked="true" strokeweight=".423009pt" strokecolor="#b8b8b8">
              <v:stroke dashstyle="solid"/>
            </v:line>
            <v:line style="position:absolute" from="5930,8500" to="5928,8157" stroked="true" strokeweight=".423009pt" strokecolor="#2c2c2c">
              <v:stroke dashstyle="solid"/>
            </v:line>
            <v:line style="position:absolute" from="9776,9106" to="9769,8166" stroked="true" strokeweight=".635014pt" strokecolor="#202020">
              <v:stroke dashstyle="solid"/>
            </v:line>
            <v:line style="position:absolute" from="5930,9098" to="5925,8428" stroked="true" strokeweight=".635014pt" strokecolor="#2f2f2f">
              <v:stroke dashstyle="solid"/>
            </v:line>
            <v:line style="position:absolute" from="9778,10694" to="9771,9754" stroked="true" strokeweight=".847018pt" strokecolor="#343434">
              <v:stroke dashstyle="solid"/>
            </v:line>
            <v:line style="position:absolute" from="1309,11682" to="3634,11667" stroked="true" strokeweight=".635014pt" strokecolor="#282828">
              <v:stroke dashstyle="solid"/>
            </v:line>
            <v:line style="position:absolute" from="9780,11973" to="9776,11347" stroked="true" strokeweight=".635014pt" strokecolor="#1c1c1c">
              <v:stroke dashstyle="solid"/>
            </v:line>
            <v:line style="position:absolute" from="5932,12283" to="5925,11338" stroked="true" strokeweight=".635014pt" strokecolor="#232323">
              <v:stroke dashstyle="solid"/>
            </v:line>
            <v:line style="position:absolute" from="8505,12274" to="9784,12266" stroked="true" strokeweight=".635014pt" strokecolor="#282828">
              <v:stroke dashstyle="solid"/>
            </v:line>
            <v:line style="position:absolute" from="9775,12287" to="9773,11901" stroked="true" strokeweight=".847018pt" strokecolor="#383838">
              <v:stroke dashstyle="solid"/>
            </v:line>
            <w10:wrap type="none"/>
          </v:group>
        </w:pict>
      </w:r>
      <w:r>
        <w:rPr>
          <w:rFonts w:ascii="Times New Roman" w:hAnsi="Times New Roman"/>
          <w:b/>
          <w:color w:val="131313"/>
          <w:sz w:val="24"/>
        </w:rPr>
        <w:t>DODATEKČ.2</w:t>
      </w:r>
    </w:p>
    <w:p>
      <w:pPr>
        <w:pStyle w:val="BodyText"/>
        <w:spacing w:before="170"/>
        <w:ind w:left="1448" w:right="1383"/>
        <w:jc w:val="center"/>
      </w:pPr>
      <w:r>
        <w:rPr>
          <w:color w:val="0A0A0A"/>
          <w:w w:val="95"/>
        </w:rPr>
        <w:t>k licenční smlouvě ze dne I 0.04.2015 mezi níže uvedenými smluvními stranami</w:t>
      </w:r>
    </w:p>
    <w:p>
      <w:pPr>
        <w:spacing w:line="218" w:lineRule="exact" w:before="156"/>
        <w:ind w:left="203" w:right="0" w:firstLine="0"/>
        <w:jc w:val="left"/>
        <w:rPr>
          <w:sz w:val="20"/>
        </w:rPr>
      </w:pPr>
      <w:r>
        <w:rPr>
          <w:rFonts w:ascii="Times New Roman"/>
          <w:b/>
          <w:color w:val="0A0A0A"/>
          <w:sz w:val="20"/>
        </w:rPr>
        <w:t>IReSoft, </w:t>
      </w:r>
      <w:r>
        <w:rPr>
          <w:color w:val="0A0A0A"/>
          <w:sz w:val="20"/>
        </w:rPr>
        <w:t>s.r.o.</w:t>
      </w:r>
    </w:p>
    <w:p>
      <w:pPr>
        <w:pStyle w:val="BodyText"/>
        <w:spacing w:line="240" w:lineRule="exact"/>
        <w:ind w:left="196"/>
      </w:pPr>
      <w:r>
        <w:rPr>
          <w:color w:val="0E0E0E"/>
        </w:rPr>
        <w:t>se sídlem Cejl 62, Brno, 602 00,</w:t>
      </w:r>
    </w:p>
    <w:p>
      <w:pPr>
        <w:pStyle w:val="BodyText"/>
        <w:spacing w:line="214" w:lineRule="exact"/>
        <w:ind w:left="193"/>
      </w:pPr>
      <w:r>
        <w:rPr>
          <w:color w:val="0E0E0E"/>
        </w:rPr>
        <w:t>IČ: 26297850,</w:t>
      </w:r>
    </w:p>
    <w:p>
      <w:pPr>
        <w:pStyle w:val="BodyText"/>
        <w:spacing w:line="184" w:lineRule="auto" w:before="21"/>
        <w:ind w:left="206" w:right="2096"/>
      </w:pPr>
      <w:r>
        <w:rPr>
          <w:color w:val="0D0D0D"/>
          <w:w w:val="90"/>
        </w:rPr>
        <w:t>zapsána</w:t>
      </w:r>
      <w:r>
        <w:rPr>
          <w:color w:val="0D0D0D"/>
          <w:spacing w:val="-19"/>
          <w:w w:val="90"/>
        </w:rPr>
        <w:t> </w:t>
      </w:r>
      <w:r>
        <w:rPr>
          <w:color w:val="0D0D0D"/>
          <w:w w:val="90"/>
        </w:rPr>
        <w:t>v</w:t>
      </w:r>
      <w:r>
        <w:rPr>
          <w:color w:val="0D0D0D"/>
          <w:spacing w:val="-19"/>
          <w:w w:val="90"/>
        </w:rPr>
        <w:t> </w:t>
      </w:r>
      <w:r>
        <w:rPr>
          <w:color w:val="0D0D0D"/>
          <w:spacing w:val="-3"/>
          <w:w w:val="90"/>
        </w:rPr>
        <w:t>obchodním</w:t>
      </w:r>
      <w:r>
        <w:rPr>
          <w:color w:val="0D0D0D"/>
          <w:spacing w:val="-16"/>
          <w:w w:val="90"/>
        </w:rPr>
        <w:t> </w:t>
      </w:r>
      <w:r>
        <w:rPr>
          <w:color w:val="0D0D0D"/>
          <w:w w:val="90"/>
        </w:rPr>
        <w:t>rejstříku</w:t>
      </w:r>
      <w:r>
        <w:rPr>
          <w:color w:val="0D0D0D"/>
          <w:spacing w:val="-19"/>
          <w:w w:val="90"/>
        </w:rPr>
        <w:t> </w:t>
      </w:r>
      <w:r>
        <w:rPr>
          <w:color w:val="0D0D0D"/>
          <w:w w:val="90"/>
        </w:rPr>
        <w:t>vedeném</w:t>
      </w:r>
      <w:r>
        <w:rPr>
          <w:color w:val="0D0D0D"/>
          <w:spacing w:val="-17"/>
          <w:w w:val="90"/>
        </w:rPr>
        <w:t> </w:t>
      </w:r>
      <w:r>
        <w:rPr>
          <w:color w:val="0D0D0D"/>
          <w:w w:val="90"/>
        </w:rPr>
        <w:t>Krajským</w:t>
      </w:r>
      <w:r>
        <w:rPr>
          <w:color w:val="0D0D0D"/>
          <w:spacing w:val="-18"/>
          <w:w w:val="90"/>
        </w:rPr>
        <w:t> </w:t>
      </w:r>
      <w:r>
        <w:rPr>
          <w:color w:val="0D0D0D"/>
          <w:w w:val="90"/>
        </w:rPr>
        <w:t>soudem</w:t>
      </w:r>
      <w:r>
        <w:rPr>
          <w:color w:val="0D0D0D"/>
          <w:spacing w:val="-22"/>
          <w:w w:val="90"/>
        </w:rPr>
        <w:t> </w:t>
      </w:r>
      <w:r>
        <w:rPr>
          <w:color w:val="0D0D0D"/>
          <w:w w:val="90"/>
        </w:rPr>
        <w:t>v</w:t>
      </w:r>
      <w:r>
        <w:rPr>
          <w:color w:val="0D0D0D"/>
          <w:spacing w:val="-21"/>
          <w:w w:val="90"/>
        </w:rPr>
        <w:t> </w:t>
      </w:r>
      <w:r>
        <w:rPr>
          <w:color w:val="0D0D0D"/>
          <w:w w:val="90"/>
        </w:rPr>
        <w:t>Brně,</w:t>
      </w:r>
      <w:r>
        <w:rPr>
          <w:color w:val="0D0D0D"/>
          <w:spacing w:val="-14"/>
          <w:w w:val="90"/>
        </w:rPr>
        <w:t> </w:t>
      </w:r>
      <w:r>
        <w:rPr>
          <w:color w:val="0D0D0D"/>
          <w:w w:val="90"/>
        </w:rPr>
        <w:t>odd.</w:t>
      </w:r>
      <w:r>
        <w:rPr>
          <w:color w:val="0D0D0D"/>
          <w:spacing w:val="-15"/>
          <w:w w:val="90"/>
        </w:rPr>
        <w:t> </w:t>
      </w:r>
      <w:r>
        <w:rPr>
          <w:color w:val="0D0D0D"/>
          <w:w w:val="90"/>
        </w:rPr>
        <w:t>C,</w:t>
      </w:r>
      <w:r>
        <w:rPr>
          <w:color w:val="0D0D0D"/>
          <w:spacing w:val="-22"/>
          <w:w w:val="90"/>
        </w:rPr>
        <w:t> </w:t>
      </w:r>
      <w:r>
        <w:rPr>
          <w:color w:val="0D0D0D"/>
          <w:w w:val="90"/>
        </w:rPr>
        <w:t>vložka</w:t>
      </w:r>
      <w:r>
        <w:rPr>
          <w:color w:val="0D0D0D"/>
          <w:spacing w:val="-24"/>
          <w:w w:val="90"/>
        </w:rPr>
        <w:t> </w:t>
      </w:r>
      <w:r>
        <w:rPr>
          <w:color w:val="0D0D0D"/>
          <w:w w:val="90"/>
        </w:rPr>
        <w:t>42453 </w:t>
      </w:r>
      <w:r>
        <w:rPr>
          <w:color w:val="0D0D0D"/>
          <w:w w:val="95"/>
        </w:rPr>
        <w:t>jejímž jménem jedná Ing. Jiří Halousek,</w:t>
      </w:r>
      <w:r>
        <w:rPr>
          <w:color w:val="0D0D0D"/>
          <w:spacing w:val="-14"/>
          <w:w w:val="95"/>
        </w:rPr>
        <w:t> </w:t>
      </w:r>
      <w:r>
        <w:rPr>
          <w:color w:val="0D0D0D"/>
          <w:w w:val="95"/>
        </w:rPr>
        <w:t>jednatel</w:t>
      </w:r>
    </w:p>
    <w:p>
      <w:pPr>
        <w:pStyle w:val="BodyText"/>
        <w:spacing w:line="230" w:lineRule="exact"/>
        <w:ind w:left="197"/>
        <w:rPr>
          <w:rFonts w:ascii="Times New Roman" w:hAnsi="Times New Roman"/>
          <w:b/>
        </w:rPr>
      </w:pPr>
      <w:r>
        <w:rPr>
          <w:color w:val="0B0B0B"/>
          <w:w w:val="95"/>
        </w:rPr>
        <w:t>na straně jedné jako </w:t>
      </w:r>
      <w:r>
        <w:rPr>
          <w:rFonts w:ascii="Times New Roman" w:hAnsi="Times New Roman"/>
          <w:b/>
          <w:color w:val="0B0B0B"/>
          <w:w w:val="95"/>
        </w:rPr>
        <w:t>autor</w:t>
      </w:r>
    </w:p>
    <w:p>
      <w:pPr>
        <w:pStyle w:val="BodyText"/>
        <w:spacing w:before="153"/>
        <w:ind w:left="198"/>
      </w:pPr>
      <w:r>
        <w:rPr>
          <w:color w:val="121212"/>
          <w:w w:val="84"/>
        </w:rPr>
        <w:t>a</w:t>
      </w:r>
    </w:p>
    <w:p>
      <w:pPr>
        <w:pStyle w:val="BodyText"/>
        <w:spacing w:before="11"/>
        <w:rPr>
          <w:sz w:val="28"/>
        </w:rPr>
      </w:pPr>
    </w:p>
    <w:p>
      <w:pPr>
        <w:pStyle w:val="Heading1"/>
        <w:spacing w:line="211" w:lineRule="exact"/>
        <w:ind w:left="200"/>
      </w:pPr>
      <w:r>
        <w:rPr>
          <w:color w:val="080808"/>
        </w:rPr>
        <w:t>Centrum sociální a ošetřovatelské pomoci v Praze 10, příspěvková organizace</w:t>
      </w:r>
    </w:p>
    <w:p>
      <w:pPr>
        <w:pStyle w:val="BodyText"/>
        <w:spacing w:line="223" w:lineRule="exact"/>
        <w:ind w:left="198"/>
      </w:pPr>
      <w:r>
        <w:rPr>
          <w:color w:val="080808"/>
          <w:w w:val="95"/>
        </w:rPr>
        <w:t>se sídlem Sámova 7, Praha IO, 101 00,</w:t>
      </w:r>
    </w:p>
    <w:p>
      <w:pPr>
        <w:pStyle w:val="BodyText"/>
        <w:spacing w:line="214" w:lineRule="exact"/>
        <w:ind w:left="190"/>
      </w:pPr>
      <w:r>
        <w:rPr>
          <w:color w:val="0F0F0F"/>
        </w:rPr>
        <w:t>IČ: 70873241,</w:t>
      </w:r>
    </w:p>
    <w:p>
      <w:pPr>
        <w:pStyle w:val="BodyText"/>
        <w:spacing w:line="187" w:lineRule="auto" w:before="18"/>
        <w:ind w:left="192" w:right="4547" w:firstLine="8"/>
        <w:rPr>
          <w:rFonts w:ascii="Times New Roman" w:hAnsi="Times New Roman"/>
          <w:b/>
        </w:rPr>
      </w:pPr>
      <w:r>
        <w:rPr>
          <w:color w:val="090909"/>
          <w:w w:val="90"/>
        </w:rPr>
        <w:t>jejímž</w:t>
      </w:r>
      <w:r>
        <w:rPr>
          <w:color w:val="090909"/>
          <w:spacing w:val="-21"/>
          <w:w w:val="90"/>
        </w:rPr>
        <w:t> </w:t>
      </w:r>
      <w:r>
        <w:rPr>
          <w:color w:val="090909"/>
          <w:w w:val="90"/>
        </w:rPr>
        <w:t>jménem</w:t>
      </w:r>
      <w:r>
        <w:rPr>
          <w:color w:val="090909"/>
          <w:spacing w:val="-19"/>
          <w:w w:val="90"/>
        </w:rPr>
        <w:t> </w:t>
      </w:r>
      <w:r>
        <w:rPr>
          <w:color w:val="090909"/>
          <w:w w:val="90"/>
        </w:rPr>
        <w:t>jedná</w:t>
      </w:r>
      <w:r>
        <w:rPr>
          <w:color w:val="090909"/>
          <w:spacing w:val="-25"/>
          <w:w w:val="90"/>
        </w:rPr>
        <w:t> </w:t>
      </w:r>
      <w:r>
        <w:rPr>
          <w:color w:val="090909"/>
          <w:w w:val="90"/>
        </w:rPr>
        <w:t>(postavení):</w:t>
      </w:r>
      <w:r>
        <w:rPr>
          <w:color w:val="090909"/>
          <w:spacing w:val="-18"/>
          <w:w w:val="90"/>
        </w:rPr>
        <w:t> </w:t>
      </w:r>
      <w:r>
        <w:rPr>
          <w:color w:val="090909"/>
          <w:w w:val="90"/>
        </w:rPr>
        <w:t>Ing.</w:t>
      </w:r>
      <w:r>
        <w:rPr>
          <w:color w:val="090909"/>
          <w:spacing w:val="-21"/>
          <w:w w:val="90"/>
        </w:rPr>
        <w:t> </w:t>
      </w:r>
      <w:r>
        <w:rPr>
          <w:color w:val="090909"/>
          <w:w w:val="90"/>
        </w:rPr>
        <w:t>Richard</w:t>
      </w:r>
      <w:r>
        <w:rPr>
          <w:color w:val="090909"/>
          <w:spacing w:val="-21"/>
          <w:w w:val="90"/>
        </w:rPr>
        <w:t> </w:t>
      </w:r>
      <w:r>
        <w:rPr>
          <w:color w:val="090909"/>
          <w:w w:val="90"/>
        </w:rPr>
        <w:t>Černý,</w:t>
      </w:r>
      <w:r>
        <w:rPr>
          <w:color w:val="090909"/>
          <w:spacing w:val="-21"/>
          <w:w w:val="90"/>
        </w:rPr>
        <w:t> </w:t>
      </w:r>
      <w:r>
        <w:rPr>
          <w:color w:val="090909"/>
          <w:w w:val="90"/>
        </w:rPr>
        <w:t>ředitel </w:t>
      </w:r>
      <w:r>
        <w:rPr>
          <w:color w:val="090909"/>
          <w:spacing w:val="-3"/>
          <w:w w:val="95"/>
        </w:rPr>
        <w:t>na </w:t>
      </w:r>
      <w:r>
        <w:rPr>
          <w:color w:val="090909"/>
          <w:w w:val="95"/>
        </w:rPr>
        <w:t>straně druhé jako</w:t>
      </w:r>
      <w:r>
        <w:rPr>
          <w:color w:val="090909"/>
          <w:spacing w:val="12"/>
          <w:w w:val="95"/>
        </w:rPr>
        <w:t> </w:t>
      </w:r>
      <w:r>
        <w:rPr>
          <w:rFonts w:ascii="Times New Roman" w:hAnsi="Times New Roman"/>
          <w:b/>
          <w:color w:val="090909"/>
          <w:w w:val="95"/>
        </w:rPr>
        <w:t>nabyvatel</w:t>
      </w:r>
    </w:p>
    <w:p>
      <w:pPr>
        <w:pStyle w:val="BodyText"/>
        <w:spacing w:before="8"/>
        <w:rPr>
          <w:rFonts w:ascii="Times New Roman"/>
          <w:b/>
          <w:sz w:val="26"/>
        </w:rPr>
      </w:pPr>
    </w:p>
    <w:p>
      <w:pPr>
        <w:pStyle w:val="Heading1"/>
        <w:spacing w:line="566" w:lineRule="auto"/>
        <w:ind w:right="2731"/>
      </w:pPr>
      <w:r>
        <w:rPr>
          <w:color w:val="070707"/>
        </w:rPr>
        <w:t>Tímto</w:t>
      </w:r>
      <w:r>
        <w:rPr>
          <w:color w:val="070707"/>
          <w:spacing w:val="-29"/>
        </w:rPr>
        <w:t> </w:t>
      </w:r>
      <w:r>
        <w:rPr>
          <w:color w:val="070707"/>
        </w:rPr>
        <w:t>dodatkem</w:t>
      </w:r>
      <w:r>
        <w:rPr>
          <w:color w:val="070707"/>
          <w:spacing w:val="-29"/>
        </w:rPr>
        <w:t> </w:t>
      </w:r>
      <w:r>
        <w:rPr>
          <w:color w:val="070707"/>
        </w:rPr>
        <w:t>č.</w:t>
      </w:r>
      <w:r>
        <w:rPr>
          <w:color w:val="070707"/>
          <w:spacing w:val="-22"/>
        </w:rPr>
        <w:t> </w:t>
      </w:r>
      <w:r>
        <w:rPr>
          <w:color w:val="070707"/>
        </w:rPr>
        <w:t>2</w:t>
      </w:r>
      <w:r>
        <w:rPr>
          <w:color w:val="070707"/>
          <w:spacing w:val="-27"/>
        </w:rPr>
        <w:t> </w:t>
      </w:r>
      <w:r>
        <w:rPr>
          <w:color w:val="070707"/>
          <w:spacing w:val="1"/>
        </w:rPr>
        <w:t>se</w:t>
      </w:r>
      <w:r>
        <w:rPr>
          <w:color w:val="070707"/>
          <w:spacing w:val="-30"/>
        </w:rPr>
        <w:t> </w:t>
      </w:r>
      <w:r>
        <w:rPr>
          <w:color w:val="070707"/>
        </w:rPr>
        <w:t>mění</w:t>
      </w:r>
      <w:r>
        <w:rPr>
          <w:color w:val="070707"/>
          <w:spacing w:val="-26"/>
        </w:rPr>
        <w:t> </w:t>
      </w:r>
      <w:r>
        <w:rPr>
          <w:color w:val="070707"/>
        </w:rPr>
        <w:t>a</w:t>
      </w:r>
      <w:r>
        <w:rPr>
          <w:color w:val="070707"/>
          <w:spacing w:val="-28"/>
        </w:rPr>
        <w:t> </w:t>
      </w:r>
      <w:r>
        <w:rPr>
          <w:color w:val="070707"/>
        </w:rPr>
        <w:t>doplňuje</w:t>
      </w:r>
      <w:r>
        <w:rPr>
          <w:color w:val="070707"/>
          <w:spacing w:val="-29"/>
        </w:rPr>
        <w:t> </w:t>
      </w:r>
      <w:r>
        <w:rPr>
          <w:color w:val="070707"/>
        </w:rPr>
        <w:t>Licenční</w:t>
      </w:r>
      <w:r>
        <w:rPr>
          <w:color w:val="070707"/>
          <w:spacing w:val="-31"/>
        </w:rPr>
        <w:t> </w:t>
      </w:r>
      <w:r>
        <w:rPr>
          <w:color w:val="070707"/>
        </w:rPr>
        <w:t>smlouva</w:t>
      </w:r>
      <w:r>
        <w:rPr>
          <w:color w:val="070707"/>
          <w:spacing w:val="-33"/>
        </w:rPr>
        <w:t> </w:t>
      </w:r>
      <w:r>
        <w:rPr>
          <w:color w:val="070707"/>
        </w:rPr>
        <w:t>následovně: </w:t>
      </w:r>
      <w:r>
        <w:rPr>
          <w:color w:val="0A0A0A"/>
        </w:rPr>
        <w:t>PŘÍLOHA </w:t>
      </w:r>
      <w:r>
        <w:rPr>
          <w:color w:val="0A0A0A"/>
          <w:spacing w:val="-3"/>
        </w:rPr>
        <w:t>Č. </w:t>
      </w:r>
      <w:r>
        <w:rPr>
          <w:color w:val="0A0A0A"/>
        </w:rPr>
        <w:t>1 nově</w:t>
      </w:r>
      <w:r>
        <w:rPr>
          <w:color w:val="0A0A0A"/>
          <w:spacing w:val="-7"/>
        </w:rPr>
        <w:t> </w:t>
      </w:r>
      <w:r>
        <w:rPr>
          <w:color w:val="0A0A0A"/>
        </w:rPr>
        <w:t>zní:</w:t>
      </w:r>
    </w:p>
    <w:p>
      <w:pPr>
        <w:pStyle w:val="BodyText"/>
        <w:spacing w:line="189" w:lineRule="auto" w:before="136"/>
        <w:ind w:left="3934" w:hanging="3286"/>
      </w:pPr>
      <w:r>
        <w:rPr>
          <w:color w:val="080808"/>
        </w:rPr>
        <w:t>SEZNAM</w:t>
      </w:r>
      <w:r>
        <w:rPr>
          <w:color w:val="080808"/>
          <w:spacing w:val="-30"/>
        </w:rPr>
        <w:t> </w:t>
      </w:r>
      <w:r>
        <w:rPr>
          <w:color w:val="080808"/>
        </w:rPr>
        <w:t>ZAŘÍZENÍ,</w:t>
      </w:r>
      <w:r>
        <w:rPr>
          <w:color w:val="080808"/>
          <w:spacing w:val="-28"/>
        </w:rPr>
        <w:t> </w:t>
      </w:r>
      <w:r>
        <w:rPr>
          <w:color w:val="080808"/>
        </w:rPr>
        <w:t>VE</w:t>
      </w:r>
      <w:r>
        <w:rPr>
          <w:color w:val="080808"/>
          <w:spacing w:val="-29"/>
        </w:rPr>
        <w:t> </w:t>
      </w:r>
      <w:r>
        <w:rPr>
          <w:color w:val="080808"/>
        </w:rPr>
        <w:t>VZTAHU</w:t>
      </w:r>
      <w:r>
        <w:rPr>
          <w:color w:val="080808"/>
          <w:spacing w:val="-27"/>
        </w:rPr>
        <w:t> </w:t>
      </w:r>
      <w:r>
        <w:rPr>
          <w:color w:val="080808"/>
          <w:spacing w:val="-3"/>
        </w:rPr>
        <w:t>KE</w:t>
      </w:r>
      <w:r>
        <w:rPr>
          <w:color w:val="080808"/>
          <w:spacing w:val="-27"/>
        </w:rPr>
        <w:t> </w:t>
      </w:r>
      <w:r>
        <w:rPr>
          <w:color w:val="080808"/>
        </w:rPr>
        <w:t>KTERÝM</w:t>
      </w:r>
      <w:r>
        <w:rPr>
          <w:color w:val="080808"/>
          <w:spacing w:val="-26"/>
        </w:rPr>
        <w:t> </w:t>
      </w:r>
      <w:r>
        <w:rPr>
          <w:color w:val="080808"/>
        </w:rPr>
        <w:t>BUDE</w:t>
      </w:r>
      <w:r>
        <w:rPr>
          <w:color w:val="080808"/>
          <w:spacing w:val="-29"/>
        </w:rPr>
        <w:t> </w:t>
      </w:r>
      <w:r>
        <w:rPr>
          <w:color w:val="080808"/>
        </w:rPr>
        <w:t>PŘÍSLUŠNÝ</w:t>
      </w:r>
      <w:r>
        <w:rPr>
          <w:color w:val="080808"/>
          <w:spacing w:val="-28"/>
        </w:rPr>
        <w:t> </w:t>
      </w:r>
      <w:r>
        <w:rPr>
          <w:color w:val="080808"/>
        </w:rPr>
        <w:t>MODUL</w:t>
      </w:r>
      <w:r>
        <w:rPr>
          <w:color w:val="080808"/>
          <w:spacing w:val="-29"/>
        </w:rPr>
        <w:t> </w:t>
      </w:r>
      <w:r>
        <w:rPr>
          <w:color w:val="080808"/>
        </w:rPr>
        <w:t>UŽÍVÁN</w:t>
      </w:r>
      <w:r>
        <w:rPr>
          <w:color w:val="080808"/>
          <w:spacing w:val="-30"/>
        </w:rPr>
        <w:t> </w:t>
      </w:r>
      <w:r>
        <w:rPr>
          <w:color w:val="080808"/>
        </w:rPr>
        <w:t>A</w:t>
      </w:r>
      <w:r>
        <w:rPr>
          <w:color w:val="080808"/>
          <w:spacing w:val="-27"/>
        </w:rPr>
        <w:t> </w:t>
      </w:r>
      <w:r>
        <w:rPr>
          <w:color w:val="080808"/>
        </w:rPr>
        <w:t>VÝŠE ODMĚNY</w:t>
      </w:r>
      <w:r>
        <w:rPr>
          <w:color w:val="080808"/>
          <w:spacing w:val="-5"/>
        </w:rPr>
        <w:t> </w:t>
      </w:r>
      <w:r>
        <w:rPr>
          <w:color w:val="080808"/>
          <w:spacing w:val="-2"/>
        </w:rPr>
        <w:t>AUTORA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spacing w:before="1"/>
        <w:ind w:left="198"/>
      </w:pPr>
      <w:r>
        <w:rPr>
          <w:color w:val="060606"/>
        </w:rPr>
        <w:t>Domov pro seniory U Vršovického nádraží, U Vršovického nádraží 1547/5, 101 00 Praha</w:t>
      </w:r>
    </w:p>
    <w:p>
      <w:pPr>
        <w:tabs>
          <w:tab w:pos="4995" w:val="left" w:leader="none"/>
        </w:tabs>
        <w:spacing w:before="158"/>
        <w:ind w:left="2672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658073pt;margin-top:4.281818pt;width:133.3pt;height:48.15pt;mso-position-horizontal-relative:page;mso-position-vertical-relative:paragraph;z-index:1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232323"/>
                      <w:left w:val="single" w:sz="8" w:space="0" w:color="232323"/>
                      <w:bottom w:val="single" w:sz="8" w:space="0" w:color="232323"/>
                      <w:right w:val="single" w:sz="8" w:space="0" w:color="232323"/>
                      <w:insideH w:val="single" w:sz="8" w:space="0" w:color="232323"/>
                      <w:insideV w:val="single" w:sz="8" w:space="0" w:color="23232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02"/>
                    <w:gridCol w:w="355"/>
                  </w:tblGrid>
                  <w:tr>
                    <w:trPr>
                      <w:trHeight w:val="319" w:hRule="atLeast"/>
                    </w:trPr>
                    <w:tc>
                      <w:tcPr>
                        <w:tcW w:w="2302" w:type="dxa"/>
                        <w:tcBorders>
                          <w:top w:val="nil"/>
                          <w:bottom w:val="single" w:sz="18" w:space="0" w:color="2C2C2C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62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60606"/>
                            <w:sz w:val="20"/>
                          </w:rPr>
                          <w:t>Modul</w:t>
                        </w: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nil"/>
                          <w:left w:val="single" w:sz="8" w:space="0" w:color="2C2C2C"/>
                          <w:bottom w:val="single" w:sz="18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sz w:val="20"/>
                          </w:rPr>
                          <w:t>Li</w:t>
                        </w:r>
                      </w:p>
                      <w:p>
                        <w:pPr>
                          <w:pStyle w:val="TableParagraph"/>
                          <w:spacing w:before="60"/>
                          <w:ind w:left="85" w:right="-15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spacing w:val="-2"/>
                            <w:w w:val="90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2302" w:type="dxa"/>
                        <w:tcBorders>
                          <w:top w:val="single" w:sz="18" w:space="0" w:color="2C2C2C"/>
                          <w:bottom w:val="single" w:sz="18" w:space="0" w:color="282828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57" w:lineRule="exact" w:before="0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sz w:val="20"/>
                          </w:rPr>
                          <w:t>Sociální část</w:t>
                        </w:r>
                      </w:p>
                      <w:p>
                        <w:pPr>
                          <w:pStyle w:val="TableParagraph"/>
                          <w:spacing w:line="246" w:lineRule="exact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Manažerská část</w:t>
                        </w: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8" w:space="0" w:color="2C2C2C"/>
                          <w:bottom w:val="single" w:sz="18" w:space="0" w:color="282828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030303"/>
          <w:sz w:val="20"/>
        </w:rPr>
        <w:t>mit</w:t>
        <w:tab/>
      </w:r>
      <w:r>
        <w:rPr>
          <w:rFonts w:ascii="Times New Roman" w:hAnsi="Times New Roman"/>
          <w:b/>
          <w:color w:val="050505"/>
          <w:sz w:val="20"/>
        </w:rPr>
        <w:t>Odměna</w:t>
      </w:r>
      <w:r>
        <w:rPr>
          <w:rFonts w:ascii="Times New Roman" w:hAnsi="Times New Roman"/>
          <w:b/>
          <w:color w:val="050505"/>
          <w:spacing w:val="-12"/>
          <w:sz w:val="20"/>
        </w:rPr>
        <w:t> </w:t>
      </w:r>
      <w:r>
        <w:rPr>
          <w:rFonts w:ascii="Times New Roman" w:hAnsi="Times New Roman"/>
          <w:b/>
          <w:color w:val="050505"/>
          <w:sz w:val="20"/>
        </w:rPr>
        <w:t>bez</w:t>
      </w:r>
      <w:r>
        <w:rPr>
          <w:rFonts w:ascii="Times New Roman" w:hAnsi="Times New Roman"/>
          <w:b/>
          <w:color w:val="050505"/>
          <w:spacing w:val="-10"/>
          <w:sz w:val="20"/>
        </w:rPr>
        <w:t> </w:t>
      </w:r>
      <w:r>
        <w:rPr>
          <w:rFonts w:ascii="Times New Roman" w:hAnsi="Times New Roman"/>
          <w:b/>
          <w:color w:val="050505"/>
          <w:sz w:val="20"/>
        </w:rPr>
        <w:t>DPH</w:t>
      </w:r>
      <w:r>
        <w:rPr>
          <w:rFonts w:ascii="Times New Roman" w:hAnsi="Times New Roman"/>
          <w:b/>
          <w:color w:val="050505"/>
          <w:spacing w:val="-9"/>
          <w:sz w:val="20"/>
        </w:rPr>
        <w:t> </w:t>
      </w:r>
      <w:r>
        <w:rPr>
          <w:rFonts w:ascii="Times New Roman" w:hAnsi="Times New Roman"/>
          <w:b/>
          <w:color w:val="050505"/>
          <w:spacing w:val="2"/>
          <w:sz w:val="20"/>
        </w:rPr>
        <w:t>za</w:t>
      </w:r>
      <w:r>
        <w:rPr>
          <w:rFonts w:ascii="Times New Roman" w:hAnsi="Times New Roman"/>
          <w:b/>
          <w:color w:val="050505"/>
          <w:spacing w:val="-13"/>
          <w:sz w:val="20"/>
        </w:rPr>
        <w:t> </w:t>
      </w:r>
      <w:r>
        <w:rPr>
          <w:rFonts w:ascii="Times New Roman" w:hAnsi="Times New Roman"/>
          <w:b/>
          <w:color w:val="050505"/>
          <w:sz w:val="20"/>
        </w:rPr>
        <w:t>1</w:t>
      </w:r>
      <w:r>
        <w:rPr>
          <w:rFonts w:ascii="Times New Roman" w:hAnsi="Times New Roman"/>
          <w:b/>
          <w:color w:val="050505"/>
          <w:spacing w:val="-6"/>
          <w:sz w:val="20"/>
        </w:rPr>
        <w:t> </w:t>
      </w:r>
      <w:r>
        <w:rPr>
          <w:rFonts w:ascii="Times New Roman" w:hAnsi="Times New Roman"/>
          <w:b/>
          <w:color w:val="050505"/>
          <w:sz w:val="20"/>
        </w:rPr>
        <w:t>kalendářní</w:t>
      </w:r>
      <w:r>
        <w:rPr>
          <w:rFonts w:ascii="Times New Roman" w:hAnsi="Times New Roman"/>
          <w:b/>
          <w:color w:val="050505"/>
          <w:spacing w:val="-13"/>
          <w:sz w:val="20"/>
        </w:rPr>
        <w:t> </w:t>
      </w:r>
      <w:r>
        <w:rPr>
          <w:rFonts w:ascii="Times New Roman" w:hAnsi="Times New Roman"/>
          <w:b/>
          <w:color w:val="050505"/>
          <w:sz w:val="20"/>
        </w:rPr>
        <w:t>měsíc</w:t>
      </w:r>
    </w:p>
    <w:p>
      <w:pPr>
        <w:pStyle w:val="BodyText"/>
        <w:tabs>
          <w:tab w:pos="6357" w:val="left" w:leader="none"/>
        </w:tabs>
        <w:spacing w:before="61"/>
        <w:ind w:left="2837"/>
      </w:pPr>
      <w:r>
        <w:rPr>
          <w:color w:val="101010"/>
          <w:w w:val="90"/>
        </w:rPr>
        <w:t>kliento-služeb*</w:t>
        <w:tab/>
      </w:r>
      <w:r>
        <w:rPr>
          <w:color w:val="0D0D0D"/>
        </w:rPr>
        <w:t>382Kč</w:t>
      </w:r>
    </w:p>
    <w:p>
      <w:pPr>
        <w:pStyle w:val="BodyText"/>
        <w:spacing w:before="29"/>
        <w:ind w:left="6359"/>
      </w:pPr>
      <w:r>
        <w:rPr>
          <w:color w:val="0D0D0D"/>
          <w:w w:val="105"/>
        </w:rPr>
        <w:t>307Kč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spacing w:before="1"/>
        <w:ind w:left="187"/>
        <w:jc w:val="both"/>
      </w:pPr>
      <w:r>
        <w:rPr>
          <w:color w:val="040404"/>
        </w:rPr>
        <w:t>Domov pro seniory Zvonková, Zvonková 2902/6, 106 00 Praha</w:t>
      </w:r>
    </w:p>
    <w:p>
      <w:pPr>
        <w:pStyle w:val="BodyText"/>
        <w:spacing w:before="7"/>
        <w:rPr>
          <w:rFonts w:ascii="Times New Roman"/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0"/>
        <w:gridCol w:w="2068"/>
        <w:gridCol w:w="3855"/>
      </w:tblGrid>
      <w:tr>
        <w:trPr>
          <w:trHeight w:val="329" w:hRule="atLeast"/>
        </w:trPr>
        <w:tc>
          <w:tcPr>
            <w:tcW w:w="2310" w:type="dxa"/>
            <w:tcBorders>
              <w:left w:val="single" w:sz="12" w:space="0" w:color="2C2C2C"/>
              <w:right w:val="single" w:sz="8" w:space="0" w:color="232323"/>
            </w:tcBorders>
          </w:tcPr>
          <w:p>
            <w:pPr>
              <w:pStyle w:val="TableParagraph"/>
              <w:spacing w:before="60"/>
              <w:ind w:left="7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60606"/>
                <w:sz w:val="20"/>
              </w:rPr>
              <w:t>Modul</w:t>
            </w:r>
          </w:p>
        </w:tc>
        <w:tc>
          <w:tcPr>
            <w:tcW w:w="2068" w:type="dxa"/>
            <w:tcBorders>
              <w:left w:val="single" w:sz="8" w:space="0" w:color="232323"/>
            </w:tcBorders>
          </w:tcPr>
          <w:p>
            <w:pPr>
              <w:pStyle w:val="TableParagraph"/>
              <w:spacing w:before="5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0505"/>
                <w:sz w:val="20"/>
              </w:rPr>
              <w:t>Limit</w:t>
            </w:r>
          </w:p>
        </w:tc>
        <w:tc>
          <w:tcPr>
            <w:tcW w:w="3855" w:type="dxa"/>
          </w:tcPr>
          <w:p>
            <w:pPr>
              <w:pStyle w:val="TableParagraph"/>
              <w:spacing w:before="62"/>
              <w:ind w:left="51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50505"/>
                <w:spacing w:val="-3"/>
                <w:sz w:val="20"/>
              </w:rPr>
              <w:t>Odměna</w:t>
            </w:r>
            <w:r>
              <w:rPr>
                <w:rFonts w:ascii="Times New Roman" w:hAnsi="Times New Roman"/>
                <w:b/>
                <w:color w:val="050505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050505"/>
                <w:sz w:val="20"/>
              </w:rPr>
              <w:t>bez</w:t>
            </w:r>
            <w:r>
              <w:rPr>
                <w:rFonts w:ascii="Times New Roman" w:hAnsi="Times New Roman"/>
                <w:b/>
                <w:color w:val="050505"/>
                <w:spacing w:val="-17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050505"/>
                <w:spacing w:val="-4"/>
                <w:sz w:val="20"/>
              </w:rPr>
              <w:t>DPH</w:t>
            </w:r>
            <w:r>
              <w:rPr>
                <w:rFonts w:ascii="Times New Roman" w:hAnsi="Times New Roman"/>
                <w:b/>
                <w:color w:val="050505"/>
                <w:spacing w:val="-21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050505"/>
                <w:sz w:val="20"/>
              </w:rPr>
              <w:t>za</w:t>
            </w:r>
            <w:r>
              <w:rPr>
                <w:rFonts w:ascii="Times New Roman" w:hAnsi="Times New Roman"/>
                <w:b/>
                <w:color w:val="050505"/>
                <w:spacing w:val="-21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050505"/>
                <w:sz w:val="20"/>
              </w:rPr>
              <w:t>1</w:t>
            </w:r>
            <w:r>
              <w:rPr>
                <w:rFonts w:ascii="Times New Roman" w:hAnsi="Times New Roman"/>
                <w:b/>
                <w:color w:val="050505"/>
                <w:spacing w:val="-1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050505"/>
                <w:sz w:val="20"/>
              </w:rPr>
              <w:t>kalendářní</w:t>
            </w:r>
            <w:r>
              <w:rPr>
                <w:rFonts w:ascii="Times New Roman" w:hAnsi="Times New Roman"/>
                <w:b/>
                <w:color w:val="050505"/>
                <w:spacing w:val="-21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050505"/>
                <w:sz w:val="20"/>
              </w:rPr>
              <w:t>měsíc</w:t>
            </w:r>
          </w:p>
        </w:tc>
      </w:tr>
      <w:tr>
        <w:trPr>
          <w:trHeight w:val="623" w:hRule="atLeast"/>
        </w:trPr>
        <w:tc>
          <w:tcPr>
            <w:tcW w:w="2310" w:type="dxa"/>
            <w:tcBorders>
              <w:left w:val="single" w:sz="12" w:space="0" w:color="2C2C2C"/>
              <w:right w:val="single" w:sz="8" w:space="0" w:color="232323"/>
            </w:tcBorders>
          </w:tcPr>
          <w:p>
            <w:pPr>
              <w:pStyle w:val="TableParagraph"/>
              <w:spacing w:before="19"/>
              <w:ind w:left="65"/>
              <w:rPr>
                <w:sz w:val="20"/>
              </w:rPr>
            </w:pPr>
            <w:r>
              <w:rPr>
                <w:color w:val="0A0A0A"/>
                <w:sz w:val="20"/>
              </w:rPr>
              <w:t>Sociální část</w:t>
            </w: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Manažerská část</w:t>
            </w:r>
          </w:p>
        </w:tc>
        <w:tc>
          <w:tcPr>
            <w:tcW w:w="2068" w:type="dxa"/>
            <w:tcBorders>
              <w:left w:val="single" w:sz="8" w:space="0" w:color="232323"/>
            </w:tcBorders>
          </w:tcPr>
          <w:p>
            <w:pPr>
              <w:pStyle w:val="TableParagraph"/>
              <w:spacing w:before="17"/>
              <w:ind w:left="66"/>
              <w:rPr>
                <w:sz w:val="20"/>
              </w:rPr>
            </w:pPr>
            <w:r>
              <w:rPr>
                <w:color w:val="101010"/>
                <w:sz w:val="20"/>
              </w:rPr>
              <w:t>100 kliento-služeb*</w:t>
            </w:r>
          </w:p>
        </w:tc>
        <w:tc>
          <w:tcPr>
            <w:tcW w:w="3855" w:type="dxa"/>
          </w:tcPr>
          <w:p>
            <w:pPr>
              <w:pStyle w:val="TableParagraph"/>
              <w:spacing w:before="20"/>
              <w:ind w:left="1858" w:right="1392"/>
              <w:jc w:val="center"/>
              <w:rPr>
                <w:sz w:val="20"/>
              </w:rPr>
            </w:pPr>
            <w:r>
              <w:rPr>
                <w:color w:val="080808"/>
                <w:w w:val="105"/>
                <w:sz w:val="20"/>
              </w:rPr>
              <w:t>382Kč</w:t>
            </w:r>
          </w:p>
          <w:p>
            <w:pPr>
              <w:pStyle w:val="TableParagraph"/>
              <w:spacing w:before="29"/>
              <w:ind w:left="1860" w:right="1390"/>
              <w:jc w:val="center"/>
              <w:rPr>
                <w:sz w:val="20"/>
              </w:rPr>
            </w:pPr>
            <w:r>
              <w:rPr>
                <w:color w:val="090909"/>
                <w:w w:val="105"/>
                <w:sz w:val="20"/>
              </w:rPr>
              <w:t>307Kč</w:t>
            </w:r>
          </w:p>
        </w:tc>
      </w:tr>
    </w:tbl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spacing w:before="1"/>
        <w:ind w:left="180" w:right="0" w:firstLine="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050505"/>
          <w:sz w:val="20"/>
        </w:rPr>
        <w:t>Domov pro seniory Vršovický zámeček, Moskevská 21, 101 00 Praha</w:t>
      </w:r>
    </w:p>
    <w:p>
      <w:pPr>
        <w:tabs>
          <w:tab w:pos="2504" w:val="left" w:leader="none"/>
          <w:tab w:pos="4995" w:val="left" w:leader="none"/>
        </w:tabs>
        <w:spacing w:before="162"/>
        <w:ind w:left="188" w:right="0" w:firstLine="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080808"/>
          <w:sz w:val="20"/>
        </w:rPr>
        <w:t>Modul</w:t>
        <w:tab/>
      </w:r>
      <w:r>
        <w:rPr>
          <w:rFonts w:ascii="Times New Roman" w:hAnsi="Times New Roman"/>
          <w:b/>
          <w:color w:val="040404"/>
          <w:sz w:val="20"/>
        </w:rPr>
        <w:t>Limit</w:t>
        <w:tab/>
      </w:r>
      <w:r>
        <w:rPr>
          <w:rFonts w:ascii="Times New Roman" w:hAnsi="Times New Roman"/>
          <w:b/>
          <w:color w:val="050505"/>
          <w:sz w:val="20"/>
        </w:rPr>
        <w:t>Odměna bez DPH za 1 kalendářní</w:t>
      </w:r>
      <w:r>
        <w:rPr>
          <w:rFonts w:ascii="Times New Roman" w:hAnsi="Times New Roman"/>
          <w:b/>
          <w:color w:val="050505"/>
          <w:spacing w:val="-36"/>
          <w:sz w:val="20"/>
        </w:rPr>
        <w:t> </w:t>
      </w:r>
      <w:r>
        <w:rPr>
          <w:rFonts w:ascii="Times New Roman" w:hAnsi="Times New Roman"/>
          <w:b/>
          <w:color w:val="050505"/>
          <w:sz w:val="20"/>
        </w:rPr>
        <w:t>měsíc</w:t>
      </w:r>
    </w:p>
    <w:p>
      <w:pPr>
        <w:pStyle w:val="BodyText"/>
        <w:tabs>
          <w:tab w:pos="2510" w:val="left" w:leader="none"/>
          <w:tab w:pos="6368" w:val="left" w:leader="none"/>
        </w:tabs>
        <w:spacing w:before="62"/>
        <w:ind w:left="185"/>
        <w:jc w:val="both"/>
      </w:pPr>
      <w:r>
        <w:rPr>
          <w:color w:val="0D0D0D"/>
        </w:rPr>
        <w:t>Sociální</w:t>
      </w:r>
      <w:r>
        <w:rPr>
          <w:color w:val="0D0D0D"/>
          <w:spacing w:val="-31"/>
        </w:rPr>
        <w:t> </w:t>
      </w:r>
      <w:r>
        <w:rPr>
          <w:color w:val="0D0D0D"/>
          <w:spacing w:val="1"/>
        </w:rPr>
        <w:t>část</w:t>
        <w:tab/>
      </w:r>
      <w:r>
        <w:rPr>
          <w:color w:val="0E0E0E"/>
          <w:w w:val="95"/>
        </w:rPr>
        <w:t>100</w:t>
      </w:r>
      <w:r>
        <w:rPr>
          <w:color w:val="0E0E0E"/>
          <w:spacing w:val="-28"/>
          <w:w w:val="95"/>
        </w:rPr>
        <w:t> </w:t>
      </w:r>
      <w:r>
        <w:rPr>
          <w:color w:val="0E0E0E"/>
          <w:w w:val="95"/>
        </w:rPr>
        <w:t>kliento-služeb*</w:t>
        <w:tab/>
      </w:r>
      <w:r>
        <w:rPr>
          <w:color w:val="070707"/>
        </w:rPr>
        <w:t>382Kč</w:t>
      </w:r>
    </w:p>
    <w:p>
      <w:pPr>
        <w:pStyle w:val="BodyText"/>
        <w:tabs>
          <w:tab w:pos="2442" w:val="left" w:leader="none"/>
          <w:tab w:pos="6359" w:val="left" w:leader="none"/>
        </w:tabs>
        <w:spacing w:line="261" w:lineRule="exact" w:before="31"/>
        <w:ind w:left="102"/>
        <w:jc w:val="both"/>
      </w:pPr>
      <w:r>
        <w:rPr>
          <w:rFonts w:ascii="Times New Roman" w:hAnsi="Times New Roman"/>
          <w:color w:val="0A0A0A"/>
          <w:w w:val="99"/>
          <w:u w:val="thick" w:color="2C2C2C"/>
        </w:rPr>
        <w:t> </w:t>
      </w:r>
      <w:r>
        <w:rPr>
          <w:rFonts w:ascii="Times New Roman" w:hAnsi="Times New Roman"/>
          <w:color w:val="0A0A0A"/>
          <w:spacing w:val="-30"/>
          <w:w w:val="99"/>
          <w:u w:val="thick" w:color="2C2C2C"/>
        </w:rPr>
        <w:t> </w:t>
      </w:r>
      <w:r>
        <w:rPr>
          <w:color w:val="0A0A0A"/>
          <w:w w:val="90"/>
          <w:u w:val="thick" w:color="2C2C2C"/>
        </w:rPr>
        <w:t>Manažerská</w:t>
      </w:r>
      <w:r>
        <w:rPr>
          <w:color w:val="0A0A0A"/>
          <w:spacing w:val="-19"/>
          <w:w w:val="90"/>
          <w:u w:val="thick" w:color="2C2C2C"/>
        </w:rPr>
        <w:t> </w:t>
      </w:r>
      <w:r>
        <w:rPr>
          <w:color w:val="0A0A0A"/>
          <w:w w:val="90"/>
          <w:u w:val="thick" w:color="2C2C2C"/>
        </w:rPr>
        <w:t>část</w:t>
        <w:tab/>
      </w:r>
      <w:r>
        <w:rPr>
          <w:color w:val="0A0A0A"/>
          <w:w w:val="90"/>
        </w:rPr>
        <w:tab/>
      </w:r>
      <w:r>
        <w:rPr>
          <w:color w:val="0A0A0A"/>
        </w:rPr>
        <w:t>307Kč</w:t>
      </w:r>
    </w:p>
    <w:p>
      <w:pPr>
        <w:pStyle w:val="BodyText"/>
        <w:spacing w:line="192" w:lineRule="auto" w:before="33"/>
        <w:ind w:left="181" w:right="30" w:hanging="5"/>
      </w:pPr>
      <w:r>
        <w:rPr>
          <w:color w:val="090909"/>
          <w:w w:val="90"/>
        </w:rPr>
        <w:t>* Za jednu kliento-službu se považuje evidence 1 fyzické osoby v rámci l sociální nebo zdravotní služby, poskytované </w:t>
      </w:r>
      <w:r>
        <w:rPr>
          <w:color w:val="090909"/>
          <w:w w:val="95"/>
        </w:rPr>
        <w:t>nabyvatelem této osobě, jejíž agenda je vedena prostřednictvím příslušného modulu.</w:t>
      </w:r>
    </w:p>
    <w:p>
      <w:pPr>
        <w:pStyle w:val="BodyText"/>
        <w:rPr>
          <w:sz w:val="31"/>
        </w:rPr>
      </w:pPr>
    </w:p>
    <w:p>
      <w:pPr>
        <w:pStyle w:val="Heading1"/>
        <w:ind w:left="171"/>
      </w:pPr>
      <w:r>
        <w:rPr>
          <w:color w:val="050505"/>
        </w:rPr>
        <w:t>Platební podmínky:</w:t>
      </w:r>
    </w:p>
    <w:p>
      <w:pPr>
        <w:pStyle w:val="BodyText"/>
        <w:spacing w:line="192" w:lineRule="auto" w:before="117"/>
        <w:ind w:left="180" w:right="114" w:firstLine="3"/>
        <w:jc w:val="both"/>
      </w:pPr>
      <w:r>
        <w:rPr>
          <w:color w:val="0B0B0B"/>
          <w:w w:val="95"/>
        </w:rPr>
        <w:t>Odměna</w:t>
      </w:r>
      <w:r>
        <w:rPr>
          <w:color w:val="0B0B0B"/>
          <w:spacing w:val="-23"/>
          <w:w w:val="95"/>
        </w:rPr>
        <w:t> </w:t>
      </w:r>
      <w:r>
        <w:rPr>
          <w:color w:val="0B0B0B"/>
          <w:w w:val="95"/>
        </w:rPr>
        <w:t>bude</w:t>
      </w:r>
      <w:r>
        <w:rPr>
          <w:color w:val="0B0B0B"/>
          <w:spacing w:val="-21"/>
          <w:w w:val="95"/>
        </w:rPr>
        <w:t> </w:t>
      </w:r>
      <w:r>
        <w:rPr>
          <w:color w:val="0B0B0B"/>
          <w:w w:val="95"/>
        </w:rPr>
        <w:t>účtována</w:t>
      </w:r>
      <w:r>
        <w:rPr>
          <w:color w:val="0B0B0B"/>
          <w:spacing w:val="-21"/>
          <w:w w:val="95"/>
        </w:rPr>
        <w:t> </w:t>
      </w:r>
      <w:r>
        <w:rPr>
          <w:color w:val="0B0B0B"/>
          <w:w w:val="95"/>
        </w:rPr>
        <w:t>vždy</w:t>
      </w:r>
      <w:r>
        <w:rPr>
          <w:color w:val="0B0B0B"/>
          <w:spacing w:val="-23"/>
          <w:w w:val="95"/>
        </w:rPr>
        <w:t> </w:t>
      </w:r>
      <w:r>
        <w:rPr>
          <w:color w:val="0B0B0B"/>
          <w:spacing w:val="5"/>
          <w:w w:val="95"/>
        </w:rPr>
        <w:t>za</w:t>
      </w:r>
      <w:r>
        <w:rPr>
          <w:color w:val="0B0B0B"/>
          <w:spacing w:val="-19"/>
          <w:w w:val="95"/>
        </w:rPr>
        <w:t> </w:t>
      </w:r>
      <w:r>
        <w:rPr>
          <w:color w:val="0B0B0B"/>
          <w:w w:val="95"/>
        </w:rPr>
        <w:t>čtvrtletí,</w:t>
      </w:r>
      <w:r>
        <w:rPr>
          <w:color w:val="0B0B0B"/>
          <w:spacing w:val="-20"/>
          <w:w w:val="95"/>
        </w:rPr>
        <w:t> </w:t>
      </w:r>
      <w:r>
        <w:rPr>
          <w:color w:val="0B0B0B"/>
          <w:w w:val="95"/>
        </w:rPr>
        <w:t>resp.</w:t>
      </w:r>
      <w:r>
        <w:rPr>
          <w:color w:val="0B0B0B"/>
          <w:spacing w:val="-18"/>
          <w:w w:val="95"/>
        </w:rPr>
        <w:t> </w:t>
      </w:r>
      <w:r>
        <w:rPr>
          <w:color w:val="0B0B0B"/>
          <w:w w:val="95"/>
        </w:rPr>
        <w:t>jeho</w:t>
      </w:r>
      <w:r>
        <w:rPr>
          <w:color w:val="0B0B0B"/>
          <w:spacing w:val="-22"/>
          <w:w w:val="95"/>
        </w:rPr>
        <w:t> </w:t>
      </w:r>
      <w:r>
        <w:rPr>
          <w:color w:val="0B0B0B"/>
          <w:w w:val="95"/>
        </w:rPr>
        <w:t>část</w:t>
      </w:r>
      <w:r>
        <w:rPr>
          <w:color w:val="0B0B0B"/>
          <w:spacing w:val="-21"/>
          <w:w w:val="95"/>
        </w:rPr>
        <w:t> </w:t>
      </w:r>
      <w:r>
        <w:rPr>
          <w:color w:val="0B0B0B"/>
          <w:w w:val="95"/>
        </w:rPr>
        <w:t>v</w:t>
      </w:r>
      <w:r>
        <w:rPr>
          <w:color w:val="0B0B0B"/>
          <w:spacing w:val="-24"/>
          <w:w w:val="95"/>
        </w:rPr>
        <w:t> </w:t>
      </w:r>
      <w:r>
        <w:rPr>
          <w:color w:val="0B0B0B"/>
          <w:w w:val="95"/>
        </w:rPr>
        <w:t>případě</w:t>
      </w:r>
      <w:r>
        <w:rPr>
          <w:color w:val="0B0B0B"/>
          <w:spacing w:val="-24"/>
          <w:w w:val="95"/>
        </w:rPr>
        <w:t> </w:t>
      </w:r>
      <w:r>
        <w:rPr>
          <w:color w:val="0B0B0B"/>
          <w:w w:val="95"/>
        </w:rPr>
        <w:t>uzavření</w:t>
      </w:r>
      <w:r>
        <w:rPr>
          <w:color w:val="0B0B0B"/>
          <w:spacing w:val="-18"/>
          <w:w w:val="95"/>
        </w:rPr>
        <w:t> </w:t>
      </w:r>
      <w:r>
        <w:rPr>
          <w:color w:val="0B0B0B"/>
          <w:w w:val="95"/>
        </w:rPr>
        <w:t>smlouvy</w:t>
      </w:r>
      <w:r>
        <w:rPr>
          <w:color w:val="0B0B0B"/>
          <w:spacing w:val="-20"/>
          <w:w w:val="95"/>
        </w:rPr>
        <w:t> </w:t>
      </w:r>
      <w:r>
        <w:rPr>
          <w:color w:val="0B0B0B"/>
          <w:w w:val="95"/>
        </w:rPr>
        <w:t>během</w:t>
      </w:r>
      <w:r>
        <w:rPr>
          <w:color w:val="0B0B0B"/>
          <w:spacing w:val="-20"/>
          <w:w w:val="95"/>
        </w:rPr>
        <w:t> </w:t>
      </w:r>
      <w:r>
        <w:rPr>
          <w:color w:val="0B0B0B"/>
          <w:w w:val="95"/>
        </w:rPr>
        <w:t>čtvrtletí,</w:t>
      </w:r>
      <w:r>
        <w:rPr>
          <w:color w:val="0B0B0B"/>
          <w:spacing w:val="-21"/>
          <w:w w:val="95"/>
        </w:rPr>
        <w:t> </w:t>
      </w:r>
      <w:r>
        <w:rPr>
          <w:color w:val="0B0B0B"/>
          <w:w w:val="95"/>
        </w:rPr>
        <w:t>a</w:t>
      </w:r>
      <w:r>
        <w:rPr>
          <w:color w:val="0B0B0B"/>
          <w:spacing w:val="-20"/>
          <w:w w:val="95"/>
        </w:rPr>
        <w:t> </w:t>
      </w:r>
      <w:r>
        <w:rPr>
          <w:color w:val="0B0B0B"/>
          <w:w w:val="95"/>
        </w:rPr>
        <w:t>to</w:t>
      </w:r>
      <w:r>
        <w:rPr>
          <w:color w:val="0B0B0B"/>
          <w:spacing w:val="-20"/>
          <w:w w:val="95"/>
        </w:rPr>
        <w:t> </w:t>
      </w:r>
      <w:r>
        <w:rPr>
          <w:color w:val="0B0B0B"/>
          <w:w w:val="95"/>
        </w:rPr>
        <w:t>vždy</w:t>
      </w:r>
      <w:r>
        <w:rPr>
          <w:color w:val="0B0B0B"/>
          <w:spacing w:val="-23"/>
          <w:w w:val="95"/>
        </w:rPr>
        <w:t> </w:t>
      </w:r>
      <w:r>
        <w:rPr>
          <w:color w:val="0B0B0B"/>
          <w:w w:val="95"/>
        </w:rPr>
        <w:t>do </w:t>
      </w:r>
      <w:r>
        <w:rPr>
          <w:color w:val="0B0B0B"/>
          <w:w w:val="90"/>
        </w:rPr>
        <w:t>desátého</w:t>
      </w:r>
      <w:r>
        <w:rPr>
          <w:color w:val="0B0B0B"/>
          <w:spacing w:val="-3"/>
          <w:w w:val="90"/>
        </w:rPr>
        <w:t> </w:t>
      </w:r>
      <w:r>
        <w:rPr>
          <w:color w:val="0B0B0B"/>
          <w:w w:val="90"/>
        </w:rPr>
        <w:t>dne</w:t>
      </w:r>
      <w:r>
        <w:rPr>
          <w:color w:val="0B0B0B"/>
          <w:spacing w:val="-5"/>
          <w:w w:val="90"/>
        </w:rPr>
        <w:t> </w:t>
      </w:r>
      <w:r>
        <w:rPr>
          <w:color w:val="0B0B0B"/>
          <w:w w:val="90"/>
        </w:rPr>
        <w:t>prvního</w:t>
      </w:r>
      <w:r>
        <w:rPr>
          <w:color w:val="0B0B0B"/>
          <w:spacing w:val="-1"/>
          <w:w w:val="90"/>
        </w:rPr>
        <w:t> </w:t>
      </w:r>
      <w:r>
        <w:rPr>
          <w:color w:val="0B0B0B"/>
          <w:w w:val="90"/>
        </w:rPr>
        <w:t>měsíce</w:t>
      </w:r>
      <w:r>
        <w:rPr>
          <w:color w:val="0B0B0B"/>
          <w:spacing w:val="-6"/>
          <w:w w:val="90"/>
        </w:rPr>
        <w:t> </w:t>
      </w:r>
      <w:r>
        <w:rPr>
          <w:color w:val="0B0B0B"/>
          <w:w w:val="90"/>
        </w:rPr>
        <w:t>příslušného</w:t>
      </w:r>
      <w:r>
        <w:rPr>
          <w:color w:val="0B0B0B"/>
          <w:spacing w:val="-5"/>
          <w:w w:val="90"/>
        </w:rPr>
        <w:t> </w:t>
      </w:r>
      <w:r>
        <w:rPr>
          <w:color w:val="0B0B0B"/>
          <w:w w:val="90"/>
        </w:rPr>
        <w:t>prvního</w:t>
      </w:r>
      <w:r>
        <w:rPr>
          <w:color w:val="0B0B0B"/>
          <w:spacing w:val="-4"/>
          <w:w w:val="90"/>
        </w:rPr>
        <w:t> </w:t>
      </w:r>
      <w:r>
        <w:rPr>
          <w:color w:val="0B0B0B"/>
          <w:w w:val="90"/>
        </w:rPr>
        <w:t>měsíce</w:t>
      </w:r>
      <w:r>
        <w:rPr>
          <w:color w:val="0B0B0B"/>
          <w:spacing w:val="-9"/>
          <w:w w:val="90"/>
        </w:rPr>
        <w:t> </w:t>
      </w:r>
      <w:r>
        <w:rPr>
          <w:color w:val="0B0B0B"/>
          <w:w w:val="90"/>
        </w:rPr>
        <w:t>příslušného</w:t>
      </w:r>
      <w:r>
        <w:rPr>
          <w:color w:val="0B0B0B"/>
          <w:spacing w:val="-5"/>
          <w:w w:val="90"/>
        </w:rPr>
        <w:t> </w:t>
      </w:r>
      <w:r>
        <w:rPr>
          <w:color w:val="0B0B0B"/>
          <w:w w:val="90"/>
        </w:rPr>
        <w:t>čtvrtletí</w:t>
      </w:r>
      <w:r>
        <w:rPr>
          <w:color w:val="0B0B0B"/>
          <w:spacing w:val="-2"/>
          <w:w w:val="90"/>
        </w:rPr>
        <w:t> </w:t>
      </w:r>
      <w:r>
        <w:rPr>
          <w:color w:val="0B0B0B"/>
          <w:w w:val="90"/>
        </w:rPr>
        <w:t>(v</w:t>
      </w:r>
      <w:r>
        <w:rPr>
          <w:color w:val="0B0B0B"/>
          <w:spacing w:val="-5"/>
          <w:w w:val="90"/>
        </w:rPr>
        <w:t> </w:t>
      </w:r>
      <w:r>
        <w:rPr>
          <w:color w:val="0B0B0B"/>
          <w:w w:val="90"/>
        </w:rPr>
        <w:t>prvním</w:t>
      </w:r>
      <w:r>
        <w:rPr>
          <w:color w:val="0B0B0B"/>
          <w:spacing w:val="-4"/>
          <w:w w:val="90"/>
        </w:rPr>
        <w:t> </w:t>
      </w:r>
      <w:r>
        <w:rPr>
          <w:color w:val="0B0B0B"/>
          <w:w w:val="90"/>
        </w:rPr>
        <w:t>období</w:t>
      </w:r>
      <w:r>
        <w:rPr>
          <w:color w:val="0B0B0B"/>
          <w:spacing w:val="-3"/>
          <w:w w:val="90"/>
        </w:rPr>
        <w:t> do</w:t>
      </w:r>
      <w:r>
        <w:rPr>
          <w:color w:val="0B0B0B"/>
          <w:spacing w:val="-6"/>
          <w:w w:val="90"/>
        </w:rPr>
        <w:t> </w:t>
      </w:r>
      <w:r>
        <w:rPr>
          <w:color w:val="0B0B0B"/>
          <w:w w:val="90"/>
        </w:rPr>
        <w:t>desátého</w:t>
      </w:r>
      <w:r>
        <w:rPr>
          <w:color w:val="0B0B0B"/>
          <w:spacing w:val="-6"/>
          <w:w w:val="90"/>
        </w:rPr>
        <w:t> </w:t>
      </w:r>
      <w:r>
        <w:rPr>
          <w:color w:val="0B0B0B"/>
          <w:w w:val="90"/>
        </w:rPr>
        <w:t>dne</w:t>
      </w:r>
      <w:r>
        <w:rPr>
          <w:color w:val="0B0B0B"/>
          <w:spacing w:val="-10"/>
          <w:w w:val="90"/>
        </w:rPr>
        <w:t> </w:t>
      </w:r>
      <w:r>
        <w:rPr>
          <w:color w:val="0B0B0B"/>
          <w:w w:val="90"/>
        </w:rPr>
        <w:t>po </w:t>
      </w:r>
      <w:r>
        <w:rPr>
          <w:color w:val="0B0B0B"/>
          <w:w w:val="95"/>
        </w:rPr>
        <w:t>aktivaci</w:t>
      </w:r>
      <w:r>
        <w:rPr>
          <w:color w:val="0B0B0B"/>
          <w:spacing w:val="0"/>
          <w:w w:val="95"/>
        </w:rPr>
        <w:t> </w:t>
      </w:r>
      <w:r>
        <w:rPr>
          <w:color w:val="0B0B0B"/>
          <w:w w:val="95"/>
        </w:rPr>
        <w:t>modulu).</w:t>
      </w:r>
    </w:p>
    <w:p>
      <w:pPr>
        <w:pStyle w:val="BodyText"/>
        <w:spacing w:before="5"/>
      </w:pPr>
    </w:p>
    <w:p>
      <w:pPr>
        <w:pStyle w:val="BodyText"/>
        <w:spacing w:before="1"/>
        <w:ind w:left="173"/>
        <w:jc w:val="both"/>
      </w:pPr>
      <w:r>
        <w:rPr>
          <w:color w:val="080808"/>
          <w:w w:val="95"/>
        </w:rPr>
        <w:t>Za den uskutečnění zdanitelného plnění se považuje den vystavení daňového dokladu.</w:t>
      </w:r>
    </w:p>
    <w:p>
      <w:pPr>
        <w:spacing w:after="0"/>
        <w:jc w:val="both"/>
        <w:sectPr>
          <w:type w:val="continuous"/>
          <w:pgSz w:w="11910" w:h="16840"/>
          <w:pgMar w:top="1220" w:bottom="280" w:left="1200" w:right="11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spacing w:line="266" w:lineRule="exact" w:before="98"/>
        <w:ind w:left="163"/>
        <w:rPr>
          <w:rFonts w:ascii="Palatino Linotype" w:hAnsi="Palatino Linotype"/>
        </w:rPr>
      </w:pPr>
      <w:r>
        <w:rPr>
          <w:rFonts w:ascii="Palatino Linotype" w:hAnsi="Palatino Linotype"/>
          <w:color w:val="060606"/>
        </w:rPr>
        <w:t>Tento Dodatek č. 2 nabývá účinnosti dnem 1.4.2018.</w:t>
      </w:r>
    </w:p>
    <w:p>
      <w:pPr>
        <w:pStyle w:val="BodyText"/>
        <w:spacing w:line="132" w:lineRule="auto" w:before="117"/>
        <w:ind w:left="171" w:right="165" w:firstLine="3"/>
        <w:jc w:val="both"/>
        <w:rPr>
          <w:rFonts w:ascii="Arial Unicode MS" w:hAnsi="Arial Unicode MS"/>
        </w:rPr>
      </w:pPr>
      <w:r>
        <w:rPr>
          <w:rFonts w:ascii="Arial Unicode MS" w:hAnsi="Arial Unicode MS"/>
          <w:color w:val="0A0A0A"/>
          <w:w w:val="95"/>
        </w:rPr>
        <w:t>Smluvru</w:t>
      </w:r>
      <w:r>
        <w:rPr>
          <w:rFonts w:ascii="Arial Unicode MS" w:hAnsi="Arial Unicode MS"/>
          <w:color w:val="0A0A0A"/>
          <w:spacing w:val="-30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strany</w:t>
      </w:r>
      <w:r>
        <w:rPr>
          <w:rFonts w:ascii="Arial Unicode MS" w:hAnsi="Arial Unicode MS"/>
          <w:color w:val="0A0A0A"/>
          <w:spacing w:val="-28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výslovně</w:t>
      </w:r>
      <w:r>
        <w:rPr>
          <w:rFonts w:ascii="Arial Unicode MS" w:hAnsi="Arial Unicode MS"/>
          <w:color w:val="0A0A0A"/>
          <w:spacing w:val="-25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sjednávají,</w:t>
      </w:r>
      <w:r>
        <w:rPr>
          <w:rFonts w:ascii="Arial Unicode MS" w:hAnsi="Arial Unicode MS"/>
          <w:color w:val="0A0A0A"/>
          <w:spacing w:val="-27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že</w:t>
      </w:r>
      <w:r>
        <w:rPr>
          <w:rFonts w:ascii="Arial Unicode MS" w:hAnsi="Arial Unicode MS"/>
          <w:color w:val="0A0A0A"/>
          <w:spacing w:val="-29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podléhá-li</w:t>
      </w:r>
      <w:r>
        <w:rPr>
          <w:rFonts w:ascii="Arial Unicode MS" w:hAnsi="Arial Unicode MS"/>
          <w:color w:val="0A0A0A"/>
          <w:spacing w:val="-29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tento</w:t>
      </w:r>
      <w:r>
        <w:rPr>
          <w:rFonts w:ascii="Arial Unicode MS" w:hAnsi="Arial Unicode MS"/>
          <w:color w:val="0A0A0A"/>
          <w:spacing w:val="-28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dodatek</w:t>
      </w:r>
      <w:r>
        <w:rPr>
          <w:rFonts w:ascii="Arial Unicode MS" w:hAnsi="Arial Unicode MS"/>
          <w:color w:val="0A0A0A"/>
          <w:spacing w:val="-29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či</w:t>
      </w:r>
      <w:r>
        <w:rPr>
          <w:rFonts w:ascii="Arial Unicode MS" w:hAnsi="Arial Unicode MS"/>
          <w:color w:val="0A0A0A"/>
          <w:spacing w:val="-26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licenční</w:t>
      </w:r>
      <w:r>
        <w:rPr>
          <w:rFonts w:ascii="Arial Unicode MS" w:hAnsi="Arial Unicode MS"/>
          <w:color w:val="0A0A0A"/>
          <w:spacing w:val="-23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smlouva</w:t>
      </w:r>
      <w:r>
        <w:rPr>
          <w:rFonts w:ascii="Arial Unicode MS" w:hAnsi="Arial Unicode MS"/>
          <w:color w:val="0A0A0A"/>
          <w:spacing w:val="-29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uveřejněn</w:t>
      </w:r>
      <w:r>
        <w:rPr>
          <w:rFonts w:ascii="Arial Unicode MS" w:hAnsi="Arial Unicode MS"/>
          <w:color w:val="0A0A0A"/>
          <w:w w:val="95"/>
          <w:position w:val="1"/>
        </w:rPr>
        <w:t>í</w:t>
      </w:r>
      <w:r>
        <w:rPr>
          <w:rFonts w:ascii="Arial Unicode MS" w:hAnsi="Arial Unicode MS"/>
          <w:color w:val="0A0A0A"/>
          <w:spacing w:val="-28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v</w:t>
      </w:r>
      <w:r>
        <w:rPr>
          <w:rFonts w:ascii="Arial Unicode MS" w:hAnsi="Arial Unicode MS"/>
          <w:color w:val="0A0A0A"/>
          <w:spacing w:val="-31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</w:rPr>
        <w:t>registru</w:t>
      </w:r>
      <w:r>
        <w:rPr>
          <w:rFonts w:ascii="Arial Unicode MS" w:hAnsi="Arial Unicode MS"/>
          <w:color w:val="0A0A0A"/>
          <w:spacing w:val="-30"/>
          <w:w w:val="95"/>
        </w:rPr>
        <w:t> </w:t>
      </w:r>
      <w:r>
        <w:rPr>
          <w:rFonts w:ascii="Arial Unicode MS" w:hAnsi="Arial Unicode MS"/>
          <w:color w:val="0A0A0A"/>
          <w:spacing w:val="-3"/>
          <w:w w:val="95"/>
        </w:rPr>
        <w:t>smluv</w:t>
      </w:r>
      <w:r>
        <w:rPr>
          <w:rFonts w:ascii="Arial Unicode MS" w:hAnsi="Arial Unicode MS"/>
          <w:color w:val="0A0A0A"/>
          <w:spacing w:val="-32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dle </w:t>
      </w:r>
      <w:r>
        <w:rPr>
          <w:rFonts w:ascii="Arial Unicode MS" w:hAnsi="Arial Unicode MS"/>
          <w:color w:val="0A0A0A"/>
          <w:w w:val="90"/>
        </w:rPr>
        <w:t>zákona </w:t>
      </w:r>
      <w:r>
        <w:rPr>
          <w:rFonts w:ascii="Arial Unicode MS" w:hAnsi="Arial Unicode MS"/>
          <w:color w:val="0A0A0A"/>
          <w:spacing w:val="1"/>
          <w:w w:val="90"/>
        </w:rPr>
        <w:t>č. </w:t>
      </w:r>
      <w:r>
        <w:rPr>
          <w:rFonts w:ascii="Arial Unicode MS" w:hAnsi="Arial Unicode MS"/>
          <w:color w:val="0A0A0A"/>
          <w:w w:val="90"/>
        </w:rPr>
        <w:t>340/2015 Sb., o zvláštních podmínkách účinnosti některých smluv, uveřejňování těch</w:t>
      </w:r>
      <w:r>
        <w:rPr>
          <w:rFonts w:ascii="Arial Unicode MS" w:hAnsi="Arial Unicode MS"/>
          <w:color w:val="0A0A0A"/>
          <w:w w:val="90"/>
          <w:position w:val="1"/>
        </w:rPr>
        <w:t>to </w:t>
      </w:r>
      <w:r>
        <w:rPr>
          <w:rFonts w:ascii="Arial Unicode MS" w:hAnsi="Arial Unicode MS"/>
          <w:color w:val="0A0A0A"/>
          <w:w w:val="90"/>
        </w:rPr>
        <w:t>smluv a o registru </w:t>
      </w:r>
      <w:r>
        <w:rPr>
          <w:rFonts w:ascii="Arial Unicode MS" w:hAnsi="Arial Unicode MS"/>
          <w:color w:val="0A0A0A"/>
          <w:w w:val="95"/>
        </w:rPr>
        <w:t>smluv</w:t>
      </w:r>
      <w:r>
        <w:rPr>
          <w:rFonts w:ascii="Arial Unicode MS" w:hAnsi="Arial Unicode MS"/>
          <w:color w:val="0A0A0A"/>
          <w:spacing w:val="-13"/>
          <w:w w:val="95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(zákon</w:t>
      </w:r>
      <w:r>
        <w:rPr>
          <w:rFonts w:ascii="Arial Unicode MS" w:hAnsi="Arial Unicode MS"/>
          <w:color w:val="0A0A0A"/>
          <w:spacing w:val="-15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o</w:t>
      </w:r>
      <w:r>
        <w:rPr>
          <w:rFonts w:ascii="Arial Unicode MS" w:hAnsi="Arial Unicode MS"/>
          <w:color w:val="0A0A0A"/>
          <w:spacing w:val="-17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registru</w:t>
      </w:r>
      <w:r>
        <w:rPr>
          <w:rFonts w:ascii="Arial Unicode MS" w:hAnsi="Arial Unicode MS"/>
          <w:color w:val="0A0A0A"/>
          <w:spacing w:val="-14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smluv),</w:t>
      </w:r>
      <w:r>
        <w:rPr>
          <w:rFonts w:ascii="Arial Unicode MS" w:hAnsi="Arial Unicode MS"/>
          <w:color w:val="0A0A0A"/>
          <w:spacing w:val="-15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v</w:t>
      </w:r>
      <w:r>
        <w:rPr>
          <w:rFonts w:ascii="Arial Unicode MS" w:hAnsi="Arial Unicode MS"/>
          <w:color w:val="0A0A0A"/>
          <w:spacing w:val="-34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platném</w:t>
      </w:r>
      <w:r>
        <w:rPr>
          <w:rFonts w:ascii="Arial Unicode MS" w:hAnsi="Arial Unicode MS"/>
          <w:color w:val="0A0A0A"/>
          <w:spacing w:val="-17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znění,</w:t>
      </w:r>
      <w:r>
        <w:rPr>
          <w:rFonts w:ascii="Arial Unicode MS" w:hAnsi="Arial Unicode MS"/>
          <w:color w:val="0A0A0A"/>
          <w:spacing w:val="-24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je</w:t>
      </w:r>
      <w:r>
        <w:rPr>
          <w:rFonts w:ascii="Arial Unicode MS" w:hAnsi="Arial Unicode MS"/>
          <w:color w:val="0A0A0A"/>
          <w:spacing w:val="-19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nabyvatel</w:t>
      </w:r>
      <w:r>
        <w:rPr>
          <w:rFonts w:ascii="Arial Unicode MS" w:hAnsi="Arial Unicode MS"/>
          <w:color w:val="0A0A0A"/>
          <w:spacing w:val="-14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povinen</w:t>
      </w:r>
      <w:r>
        <w:rPr>
          <w:rFonts w:ascii="Arial Unicode MS" w:hAnsi="Arial Unicode MS"/>
          <w:color w:val="0A0A0A"/>
          <w:spacing w:val="-16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zajistit</w:t>
      </w:r>
      <w:r>
        <w:rPr>
          <w:rFonts w:ascii="Arial Unicode MS" w:hAnsi="Arial Unicode MS"/>
          <w:color w:val="0A0A0A"/>
          <w:spacing w:val="-12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</w:rPr>
        <w:t>uveřejnění</w:t>
      </w:r>
      <w:r>
        <w:rPr>
          <w:rFonts w:ascii="Arial Unicode MS" w:hAnsi="Arial Unicode MS"/>
          <w:color w:val="0A0A0A"/>
          <w:spacing w:val="-15"/>
          <w:w w:val="95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tohoto</w:t>
      </w:r>
      <w:r>
        <w:rPr>
          <w:rFonts w:ascii="Arial Unicode MS" w:hAnsi="Arial Unicode MS"/>
          <w:color w:val="0A0A0A"/>
          <w:spacing w:val="-15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dodatku,</w:t>
      </w:r>
      <w:r>
        <w:rPr>
          <w:rFonts w:ascii="Arial Unicode MS" w:hAnsi="Arial Unicode MS"/>
          <w:color w:val="0A0A0A"/>
          <w:spacing w:val="-19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licenční </w:t>
      </w:r>
      <w:r>
        <w:rPr>
          <w:rFonts w:ascii="Arial Unicode MS" w:hAnsi="Arial Unicode MS"/>
          <w:color w:val="0A0A0A"/>
          <w:w w:val="95"/>
        </w:rPr>
        <w:t>smlouvy</w:t>
      </w:r>
      <w:r>
        <w:rPr>
          <w:rFonts w:ascii="Arial Unicode MS" w:hAnsi="Arial Unicode MS"/>
          <w:color w:val="0A0A0A"/>
          <w:spacing w:val="-17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i</w:t>
      </w:r>
      <w:r>
        <w:rPr>
          <w:rFonts w:ascii="Arial Unicode MS" w:hAnsi="Arial Unicode MS"/>
          <w:color w:val="0A0A0A"/>
          <w:spacing w:val="-19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všech</w:t>
      </w:r>
      <w:r>
        <w:rPr>
          <w:rFonts w:ascii="Arial Unicode MS" w:hAnsi="Arial Unicode MS"/>
          <w:color w:val="0A0A0A"/>
          <w:spacing w:val="-19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případných</w:t>
      </w:r>
      <w:r>
        <w:rPr>
          <w:rFonts w:ascii="Arial Unicode MS" w:hAnsi="Arial Unicode MS"/>
          <w:color w:val="0A0A0A"/>
          <w:spacing w:val="-20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dřívějších</w:t>
      </w:r>
      <w:r>
        <w:rPr>
          <w:rFonts w:ascii="Arial Unicode MS" w:hAnsi="Arial Unicode MS"/>
          <w:color w:val="0A0A0A"/>
          <w:spacing w:val="-20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dodatků</w:t>
      </w:r>
      <w:r>
        <w:rPr>
          <w:rFonts w:ascii="Arial Unicode MS" w:hAnsi="Arial Unicode MS"/>
          <w:color w:val="0A0A0A"/>
          <w:spacing w:val="-21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k</w:t>
      </w:r>
      <w:r>
        <w:rPr>
          <w:rFonts w:ascii="Arial Unicode MS" w:hAnsi="Arial Unicode MS"/>
          <w:color w:val="0A0A0A"/>
          <w:spacing w:val="-27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licenční</w:t>
      </w:r>
      <w:r>
        <w:rPr>
          <w:rFonts w:ascii="Arial Unicode MS" w:hAnsi="Arial Unicode MS"/>
          <w:color w:val="0A0A0A"/>
          <w:spacing w:val="-19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smlouvě,</w:t>
      </w:r>
      <w:r>
        <w:rPr>
          <w:rFonts w:ascii="Arial Unicode MS" w:hAnsi="Arial Unicode MS"/>
          <w:color w:val="0A0A0A"/>
          <w:spacing w:val="-15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přičemž</w:t>
      </w:r>
      <w:r>
        <w:rPr>
          <w:rFonts w:ascii="Arial Unicode MS" w:hAnsi="Arial Unicode MS"/>
          <w:color w:val="0A0A0A"/>
          <w:spacing w:val="-17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odpovídá</w:t>
      </w:r>
      <w:r>
        <w:rPr>
          <w:rFonts w:ascii="Arial Unicode MS" w:hAnsi="Arial Unicode MS"/>
          <w:color w:val="0A0A0A"/>
          <w:spacing w:val="-21"/>
          <w:w w:val="95"/>
        </w:rPr>
        <w:t> </w:t>
      </w:r>
      <w:r>
        <w:rPr>
          <w:rFonts w:ascii="Arial Unicode MS" w:hAnsi="Arial Unicode MS"/>
          <w:color w:val="0A0A0A"/>
          <w:spacing w:val="1"/>
          <w:w w:val="95"/>
        </w:rPr>
        <w:t>za</w:t>
      </w:r>
      <w:r>
        <w:rPr>
          <w:rFonts w:ascii="Arial Unicode MS" w:hAnsi="Arial Unicode MS"/>
          <w:color w:val="0A0A0A"/>
          <w:spacing w:val="-21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to,</w:t>
      </w:r>
      <w:r>
        <w:rPr>
          <w:rFonts w:ascii="Arial Unicode MS" w:hAnsi="Arial Unicode MS"/>
          <w:color w:val="0A0A0A"/>
          <w:spacing w:val="-19"/>
          <w:w w:val="95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že</w:t>
      </w:r>
      <w:r>
        <w:rPr>
          <w:rFonts w:ascii="Arial Unicode MS" w:hAnsi="Arial Unicode MS"/>
          <w:color w:val="0A0A0A"/>
          <w:spacing w:val="-19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k</w:t>
      </w:r>
      <w:r>
        <w:rPr>
          <w:rFonts w:ascii="Arial Unicode MS" w:hAnsi="Arial Unicode MS"/>
          <w:color w:val="0A0A0A"/>
          <w:spacing w:val="-33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</w:rPr>
        <w:t>uveřejnění</w:t>
      </w:r>
      <w:r>
        <w:rPr>
          <w:rFonts w:ascii="Arial Unicode MS" w:hAnsi="Arial Unicode MS"/>
          <w:color w:val="0A0A0A"/>
          <w:spacing w:val="-19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dojde </w:t>
      </w:r>
      <w:r>
        <w:rPr>
          <w:rFonts w:ascii="Arial Unicode MS" w:hAnsi="Arial Unicode MS"/>
          <w:color w:val="0A0A0A"/>
          <w:w w:val="95"/>
          <w:position w:val="1"/>
        </w:rPr>
        <w:t>bezodkladně,</w:t>
      </w:r>
      <w:r>
        <w:rPr>
          <w:rFonts w:ascii="Arial Unicode MS" w:hAnsi="Arial Unicode MS"/>
          <w:color w:val="0A0A0A"/>
          <w:spacing w:val="-30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nejpozději</w:t>
      </w:r>
      <w:r>
        <w:rPr>
          <w:rFonts w:ascii="Arial Unicode MS" w:hAnsi="Arial Unicode MS"/>
          <w:color w:val="0A0A0A"/>
          <w:spacing w:val="-29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však</w:t>
      </w:r>
      <w:r>
        <w:rPr>
          <w:rFonts w:ascii="Arial Unicode MS" w:hAnsi="Arial Unicode MS"/>
          <w:color w:val="0A0A0A"/>
          <w:spacing w:val="-30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do</w:t>
      </w:r>
      <w:r>
        <w:rPr>
          <w:rFonts w:ascii="Arial Unicode MS" w:hAnsi="Arial Unicode MS"/>
          <w:color w:val="0A0A0A"/>
          <w:spacing w:val="-29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7</w:t>
      </w:r>
      <w:r>
        <w:rPr>
          <w:rFonts w:ascii="Arial Unicode MS" w:hAnsi="Arial Unicode MS"/>
          <w:color w:val="0A0A0A"/>
          <w:spacing w:val="-29"/>
          <w:w w:val="95"/>
          <w:position w:val="1"/>
        </w:rPr>
        <w:t> </w:t>
      </w:r>
      <w:r>
        <w:rPr>
          <w:rFonts w:ascii="Arial Unicode MS" w:hAnsi="Arial Unicode MS"/>
          <w:color w:val="0A0A0A"/>
          <w:spacing w:val="-3"/>
          <w:w w:val="95"/>
          <w:position w:val="1"/>
        </w:rPr>
        <w:t>dnů,</w:t>
      </w:r>
      <w:r>
        <w:rPr>
          <w:rFonts w:ascii="Arial Unicode MS" w:hAnsi="Arial Unicode MS"/>
          <w:color w:val="0A0A0A"/>
          <w:spacing w:val="-29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od</w:t>
      </w:r>
      <w:r>
        <w:rPr>
          <w:rFonts w:ascii="Arial Unicode MS" w:hAnsi="Arial Unicode MS"/>
          <w:color w:val="0A0A0A"/>
          <w:spacing w:val="-29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uzavření</w:t>
      </w:r>
      <w:r>
        <w:rPr>
          <w:rFonts w:ascii="Arial Unicode MS" w:hAnsi="Arial Unicode MS"/>
          <w:color w:val="0A0A0A"/>
          <w:spacing w:val="-26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tohoto</w:t>
      </w:r>
      <w:r>
        <w:rPr>
          <w:rFonts w:ascii="Arial Unicode MS" w:hAnsi="Arial Unicode MS"/>
          <w:color w:val="0A0A0A"/>
          <w:spacing w:val="-31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dodatku.</w:t>
      </w:r>
      <w:r>
        <w:rPr>
          <w:rFonts w:ascii="Arial Unicode MS" w:hAnsi="Arial Unicode MS"/>
          <w:color w:val="0A0A0A"/>
          <w:spacing w:val="-30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Možnost</w:t>
      </w:r>
      <w:r>
        <w:rPr>
          <w:rFonts w:ascii="Arial Unicode MS" w:hAnsi="Arial Unicode MS"/>
          <w:color w:val="0A0A0A"/>
          <w:spacing w:val="-28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autor</w:t>
      </w:r>
      <w:r>
        <w:rPr>
          <w:rFonts w:ascii="Arial Unicode MS" w:hAnsi="Arial Unicode MS"/>
          <w:color w:val="0A0A0A"/>
          <w:w w:val="95"/>
        </w:rPr>
        <w:t>a</w:t>
      </w:r>
      <w:r>
        <w:rPr>
          <w:rFonts w:ascii="Arial Unicode MS" w:hAnsi="Arial Unicode MS"/>
          <w:color w:val="0A0A0A"/>
          <w:spacing w:val="-29"/>
          <w:w w:val="95"/>
        </w:rPr>
        <w:t> </w:t>
      </w:r>
      <w:r>
        <w:rPr>
          <w:rFonts w:ascii="Arial Unicode MS" w:hAnsi="Arial Unicode MS"/>
          <w:color w:val="0A0A0A"/>
          <w:w w:val="95"/>
        </w:rPr>
        <w:t>dodatky</w:t>
      </w:r>
      <w:r>
        <w:rPr>
          <w:rFonts w:ascii="Arial Unicode MS" w:hAnsi="Arial Unicode MS"/>
          <w:color w:val="0A0A0A"/>
          <w:spacing w:val="-32"/>
          <w:w w:val="95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i</w:t>
      </w:r>
      <w:r>
        <w:rPr>
          <w:rFonts w:ascii="Arial Unicode MS" w:hAnsi="Arial Unicode MS"/>
          <w:color w:val="0A0A0A"/>
          <w:spacing w:val="-28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licenční</w:t>
      </w:r>
      <w:r>
        <w:rPr>
          <w:rFonts w:ascii="Arial Unicode MS" w:hAnsi="Arial Unicode MS"/>
          <w:color w:val="0A0A0A"/>
          <w:spacing w:val="-30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smlouvu</w:t>
      </w:r>
      <w:r>
        <w:rPr>
          <w:rFonts w:ascii="Arial Unicode MS" w:hAnsi="Arial Unicode MS"/>
          <w:color w:val="0A0A0A"/>
          <w:spacing w:val="-29"/>
          <w:w w:val="95"/>
          <w:position w:val="1"/>
        </w:rPr>
        <w:t> </w:t>
      </w:r>
      <w:r>
        <w:rPr>
          <w:rFonts w:ascii="Arial Unicode MS" w:hAnsi="Arial Unicode MS"/>
          <w:color w:val="0A0A0A"/>
          <w:w w:val="95"/>
          <w:position w:val="1"/>
        </w:rPr>
        <w:t>dle </w:t>
      </w:r>
      <w:r>
        <w:rPr>
          <w:rFonts w:ascii="Arial Unicode MS" w:hAnsi="Arial Unicode MS"/>
          <w:color w:val="0A0A0A"/>
        </w:rPr>
        <w:t>svého</w:t>
      </w:r>
      <w:r>
        <w:rPr>
          <w:rFonts w:ascii="Arial Unicode MS" w:hAnsi="Arial Unicode MS"/>
          <w:color w:val="0A0A0A"/>
          <w:spacing w:val="-17"/>
        </w:rPr>
        <w:t> </w:t>
      </w:r>
      <w:r>
        <w:rPr>
          <w:rFonts w:ascii="Arial Unicode MS" w:hAnsi="Arial Unicode MS"/>
          <w:color w:val="0A0A0A"/>
        </w:rPr>
        <w:t>uvážení</w:t>
      </w:r>
      <w:r>
        <w:rPr>
          <w:rFonts w:ascii="Arial Unicode MS" w:hAnsi="Arial Unicode MS"/>
          <w:color w:val="0A0A0A"/>
          <w:spacing w:val="-15"/>
        </w:rPr>
        <w:t> </w:t>
      </w:r>
      <w:r>
        <w:rPr>
          <w:rFonts w:ascii="Arial Unicode MS" w:hAnsi="Arial Unicode MS"/>
          <w:color w:val="0A0A0A"/>
        </w:rPr>
        <w:t>uveřejnit</w:t>
      </w:r>
      <w:r>
        <w:rPr>
          <w:rFonts w:ascii="Arial Unicode MS" w:hAnsi="Arial Unicode MS"/>
          <w:color w:val="0A0A0A"/>
          <w:spacing w:val="-21"/>
        </w:rPr>
        <w:t> </w:t>
      </w:r>
      <w:r>
        <w:rPr>
          <w:rFonts w:ascii="Arial Unicode MS" w:hAnsi="Arial Unicode MS"/>
          <w:color w:val="0A0A0A"/>
        </w:rPr>
        <w:t>v</w:t>
      </w:r>
      <w:r>
        <w:rPr>
          <w:rFonts w:ascii="Arial Unicode MS" w:hAnsi="Arial Unicode MS"/>
          <w:color w:val="0A0A0A"/>
          <w:spacing w:val="-9"/>
        </w:rPr>
        <w:t> </w:t>
      </w:r>
      <w:r>
        <w:rPr>
          <w:rFonts w:ascii="Arial Unicode MS" w:hAnsi="Arial Unicode MS"/>
          <w:color w:val="0A0A0A"/>
        </w:rPr>
        <w:t>registru</w:t>
      </w:r>
      <w:r>
        <w:rPr>
          <w:rFonts w:ascii="Arial Unicode MS" w:hAnsi="Arial Unicode MS"/>
          <w:color w:val="0A0A0A"/>
          <w:spacing w:val="-19"/>
        </w:rPr>
        <w:t> </w:t>
      </w:r>
      <w:r>
        <w:rPr>
          <w:rFonts w:ascii="Arial Unicode MS" w:hAnsi="Arial Unicode MS"/>
          <w:color w:val="0A0A0A"/>
        </w:rPr>
        <w:t>smluv</w:t>
      </w:r>
      <w:r>
        <w:rPr>
          <w:rFonts w:ascii="Arial Unicode MS" w:hAnsi="Arial Unicode MS"/>
          <w:color w:val="0A0A0A"/>
          <w:spacing w:val="-17"/>
        </w:rPr>
        <w:t> </w:t>
      </w:r>
      <w:r>
        <w:rPr>
          <w:rFonts w:ascii="Arial Unicode MS" w:hAnsi="Arial Unicode MS"/>
          <w:color w:val="0A0A0A"/>
        </w:rPr>
        <w:t>tím</w:t>
      </w:r>
      <w:r>
        <w:rPr>
          <w:rFonts w:ascii="Arial Unicode MS" w:hAnsi="Arial Unicode MS"/>
          <w:color w:val="0A0A0A"/>
          <w:spacing w:val="-16"/>
        </w:rPr>
        <w:t> </w:t>
      </w:r>
      <w:r>
        <w:rPr>
          <w:rFonts w:ascii="Arial Unicode MS" w:hAnsi="Arial Unicode MS"/>
          <w:color w:val="0A0A0A"/>
        </w:rPr>
        <w:t>není</w:t>
      </w:r>
      <w:r>
        <w:rPr>
          <w:rFonts w:ascii="Arial Unicode MS" w:hAnsi="Arial Unicode MS"/>
          <w:color w:val="0A0A0A"/>
          <w:spacing w:val="-13"/>
        </w:rPr>
        <w:t> </w:t>
      </w:r>
      <w:r>
        <w:rPr>
          <w:rFonts w:ascii="Arial Unicode MS" w:hAnsi="Arial Unicode MS"/>
          <w:color w:val="0A0A0A"/>
        </w:rPr>
        <w:t>dotčena.</w:t>
      </w:r>
    </w:p>
    <w:p>
      <w:pPr>
        <w:pStyle w:val="BodyText"/>
        <w:spacing w:before="14"/>
        <w:rPr>
          <w:rFonts w:ascii="Arial Unicode MS"/>
          <w:sz w:val="8"/>
        </w:rPr>
      </w:pPr>
    </w:p>
    <w:p>
      <w:pPr>
        <w:spacing w:after="0"/>
        <w:rPr>
          <w:rFonts w:ascii="Arial Unicode MS"/>
          <w:sz w:val="8"/>
        </w:rPr>
        <w:sectPr>
          <w:pgSz w:w="11910" w:h="16840"/>
          <w:pgMar w:top="60" w:bottom="280" w:left="1200" w:right="1140"/>
        </w:sectPr>
      </w:pPr>
    </w:p>
    <w:p>
      <w:pPr>
        <w:pStyle w:val="BodyText"/>
        <w:spacing w:before="40"/>
        <w:ind w:left="172"/>
        <w:rPr>
          <w:rFonts w:ascii="Arial Unicode MS" w:hAnsi="Arial Unicode MS"/>
        </w:rPr>
      </w:pPr>
      <w:r>
        <w:rPr>
          <w:rFonts w:ascii="Arial Unicode MS" w:hAnsi="Arial Unicode MS"/>
          <w:color w:val="0D0D0D"/>
          <w:w w:val="90"/>
        </w:rPr>
        <w:t>V</w:t>
      </w:r>
      <w:r>
        <w:rPr>
          <w:rFonts w:ascii="Arial Unicode MS" w:hAnsi="Arial Unicode MS"/>
          <w:color w:val="0D0D0D"/>
          <w:spacing w:val="-28"/>
          <w:w w:val="90"/>
        </w:rPr>
        <w:t> </w:t>
      </w:r>
      <w:r>
        <w:rPr>
          <w:rFonts w:ascii="Arial Unicode MS" w:hAnsi="Arial Unicode MS"/>
          <w:color w:val="0D0D0D"/>
          <w:w w:val="90"/>
        </w:rPr>
        <w:t>Brně</w:t>
      </w:r>
      <w:r>
        <w:rPr>
          <w:rFonts w:ascii="Arial Unicode MS" w:hAnsi="Arial Unicode MS"/>
          <w:color w:val="0D0D0D"/>
          <w:spacing w:val="-24"/>
          <w:w w:val="90"/>
        </w:rPr>
        <w:t> </w:t>
      </w:r>
      <w:r>
        <w:rPr>
          <w:rFonts w:ascii="Arial Unicode MS" w:hAnsi="Arial Unicode MS"/>
          <w:color w:val="0D0D0D"/>
          <w:w w:val="90"/>
        </w:rPr>
        <w:t>dne</w:t>
      </w:r>
      <w:r>
        <w:rPr>
          <w:rFonts w:ascii="Arial Unicode MS" w:hAnsi="Arial Unicode MS"/>
          <w:color w:val="0D0D0D"/>
          <w:spacing w:val="-14"/>
          <w:w w:val="90"/>
        </w:rPr>
        <w:t> </w:t>
      </w:r>
      <w:r>
        <w:rPr>
          <w:rFonts w:ascii="Arial Unicode MS" w:hAnsi="Arial Unicode MS"/>
          <w:color w:val="0D0D0D"/>
          <w:w w:val="90"/>
        </w:rPr>
        <w:t>18.3.2018</w:t>
      </w:r>
    </w:p>
    <w:p>
      <w:pPr>
        <w:pStyle w:val="BodyText"/>
        <w:rPr>
          <w:rFonts w:ascii="Arial Unicode MS"/>
          <w:sz w:val="26"/>
        </w:rPr>
      </w:pPr>
    </w:p>
    <w:p>
      <w:pPr>
        <w:pStyle w:val="BodyText"/>
        <w:rPr>
          <w:rFonts w:ascii="Arial Unicode MS"/>
          <w:sz w:val="26"/>
        </w:rPr>
      </w:pPr>
    </w:p>
    <w:p>
      <w:pPr>
        <w:pStyle w:val="BodyText"/>
        <w:spacing w:before="12"/>
        <w:rPr>
          <w:rFonts w:ascii="Arial Unicode MS"/>
          <w:sz w:val="26"/>
        </w:rPr>
      </w:pPr>
    </w:p>
    <w:p>
      <w:pPr>
        <w:pStyle w:val="BodyText"/>
        <w:ind w:left="180"/>
        <w:rPr>
          <w:rFonts w:ascii="Arial Unicode MS"/>
        </w:rPr>
      </w:pPr>
      <w:r>
        <w:rPr>
          <w:rFonts w:ascii="Arial Unicode MS"/>
          <w:color w:val="101010"/>
          <w:w w:val="95"/>
        </w:rPr>
        <w:t>autor</w:t>
      </w:r>
    </w:p>
    <w:p>
      <w:pPr>
        <w:pStyle w:val="BodyText"/>
        <w:spacing w:before="18"/>
        <w:rPr>
          <w:rFonts w:ascii="Arial Unicode MS"/>
          <w:sz w:val="18"/>
        </w:rPr>
      </w:pPr>
      <w:r>
        <w:rPr/>
        <w:br w:type="column"/>
      </w:r>
      <w:r>
        <w:rPr>
          <w:rFonts w:ascii="Arial Unicode MS"/>
          <w:sz w:val="18"/>
        </w:rPr>
      </w:r>
    </w:p>
    <w:p>
      <w:pPr>
        <w:pStyle w:val="Heading1"/>
        <w:spacing w:line="180" w:lineRule="exact"/>
        <w:ind w:left="112" w:right="275"/>
        <w:jc w:val="center"/>
        <w:rPr>
          <w:rFonts w:ascii="Arial"/>
        </w:rPr>
      </w:pPr>
      <w:r>
        <w:rPr>
          <w:rFonts w:ascii="Arial"/>
          <w:color w:val="434343"/>
        </w:rPr>
        <w:t>_IReSoft, s.r.o.</w:t>
      </w:r>
    </w:p>
    <w:p>
      <w:pPr>
        <w:pStyle w:val="BodyText"/>
        <w:spacing w:line="242" w:lineRule="exact"/>
        <w:ind w:left="145" w:right="275"/>
        <w:jc w:val="center"/>
        <w:rPr>
          <w:rFonts w:ascii="Arial Unicode MS"/>
        </w:rPr>
      </w:pPr>
      <w:r>
        <w:rPr>
          <w:rFonts w:ascii="Arial Unicode MS"/>
          <w:color w:val="342F84"/>
          <w:spacing w:val="-2"/>
          <w:w w:val="49"/>
        </w:rPr>
        <w:t>.</w:t>
      </w:r>
      <w:r>
        <w:rPr>
          <w:rFonts w:ascii="Arial Unicode MS"/>
          <w:color w:val="2F2F2F"/>
          <w:spacing w:val="-6"/>
          <w:w w:val="87"/>
        </w:rPr>
        <w:t>C</w:t>
      </w:r>
      <w:r>
        <w:rPr>
          <w:rFonts w:ascii="Arial Unicode MS"/>
          <w:color w:val="222222"/>
          <w:spacing w:val="2"/>
          <w:w w:val="80"/>
        </w:rPr>
        <w:t>e</w:t>
      </w:r>
      <w:r>
        <w:rPr>
          <w:rFonts w:ascii="Arial Unicode MS"/>
          <w:color w:val="2F2F2F"/>
          <w:spacing w:val="-6"/>
          <w:w w:val="101"/>
          <w:position w:val="1"/>
        </w:rPr>
        <w:t>j</w:t>
      </w:r>
      <w:r>
        <w:rPr>
          <w:rFonts w:ascii="Arial Unicode MS"/>
          <w:color w:val="434343"/>
          <w:w w:val="74"/>
          <w:position w:val="1"/>
        </w:rPr>
        <w:t>l</w:t>
      </w:r>
      <w:r>
        <w:rPr>
          <w:rFonts w:ascii="Arial Unicode MS"/>
          <w:color w:val="434343"/>
          <w:spacing w:val="5"/>
          <w:position w:val="1"/>
        </w:rPr>
        <w:t> </w:t>
      </w:r>
      <w:r>
        <w:rPr>
          <w:rFonts w:ascii="Arial Unicode MS"/>
          <w:color w:val="2F2F2F"/>
          <w:w w:val="84"/>
          <w:position w:val="1"/>
        </w:rPr>
        <w:t>62,</w:t>
      </w:r>
      <w:r>
        <w:rPr>
          <w:rFonts w:ascii="Arial Unicode MS"/>
          <w:color w:val="2F2F2F"/>
          <w:spacing w:val="5"/>
          <w:position w:val="1"/>
        </w:rPr>
        <w:t> </w:t>
      </w:r>
      <w:r>
        <w:rPr>
          <w:rFonts w:ascii="Arial Unicode MS"/>
          <w:color w:val="2F2F2F"/>
          <w:spacing w:val="-2"/>
          <w:w w:val="89"/>
          <w:position w:val="1"/>
        </w:rPr>
        <w:t>60</w:t>
      </w:r>
      <w:r>
        <w:rPr>
          <w:rFonts w:ascii="Arial Unicode MS"/>
          <w:color w:val="2F2F2F"/>
          <w:w w:val="89"/>
          <w:position w:val="1"/>
        </w:rPr>
        <w:t>2</w:t>
      </w:r>
      <w:r>
        <w:rPr>
          <w:rFonts w:ascii="Arial Unicode MS"/>
          <w:color w:val="2F2F2F"/>
          <w:spacing w:val="-19"/>
          <w:position w:val="1"/>
        </w:rPr>
        <w:t> </w:t>
      </w:r>
      <w:r>
        <w:rPr>
          <w:rFonts w:ascii="Arial Unicode MS"/>
          <w:color w:val="2F2F2F"/>
          <w:spacing w:val="1"/>
          <w:w w:val="89"/>
          <w:position w:val="1"/>
        </w:rPr>
        <w:t>0</w:t>
      </w:r>
      <w:r>
        <w:rPr>
          <w:rFonts w:ascii="Arial Unicode MS"/>
          <w:color w:val="2F2F2F"/>
          <w:w w:val="89"/>
          <w:position w:val="1"/>
        </w:rPr>
        <w:t>0</w:t>
      </w:r>
      <w:r>
        <w:rPr>
          <w:rFonts w:ascii="Arial Unicode MS"/>
          <w:color w:val="2F2F2F"/>
          <w:position w:val="1"/>
        </w:rPr>
        <w:t> </w:t>
      </w:r>
      <w:r>
        <w:rPr>
          <w:rFonts w:ascii="Arial Unicode MS"/>
          <w:color w:val="2F2F2F"/>
          <w:w w:val="88"/>
          <w:position w:val="1"/>
        </w:rPr>
        <w:t>Brno</w:t>
      </w:r>
    </w:p>
    <w:p>
      <w:pPr>
        <w:pStyle w:val="BodyText"/>
        <w:spacing w:line="194" w:lineRule="exact"/>
        <w:ind w:left="145" w:right="243"/>
        <w:jc w:val="center"/>
        <w:rPr>
          <w:rFonts w:ascii="Arial Unicode MS" w:hAnsi="Arial Unicode MS"/>
        </w:rPr>
      </w:pPr>
      <w:r>
        <w:rPr>
          <w:rFonts w:ascii="Arial Unicode MS" w:hAnsi="Arial Unicode MS"/>
          <w:color w:val="2F2F2F"/>
          <w:w w:val="95"/>
        </w:rPr>
        <w:t>IČ: 26297850</w:t>
      </w:r>
    </w:p>
    <w:p>
      <w:pPr>
        <w:pStyle w:val="BodyText"/>
        <w:spacing w:line="287" w:lineRule="exact"/>
        <w:ind w:left="280"/>
        <w:rPr>
          <w:rFonts w:ascii="Arial Unicode MS" w:hAnsi="Arial Unicode MS"/>
        </w:rPr>
      </w:pPr>
      <w:r>
        <w:rPr>
          <w:rFonts w:ascii="Arial Unicode MS" w:hAnsi="Arial Unicode MS"/>
          <w:color w:val="363636"/>
          <w:w w:val="95"/>
        </w:rPr>
        <w:t>DIČ: CZ26297850 @</w:t>
      </w:r>
    </w:p>
    <w:p>
      <w:pPr>
        <w:pStyle w:val="BodyText"/>
        <w:rPr>
          <w:rFonts w:ascii="Arial Unicode MS"/>
          <w:sz w:val="26"/>
        </w:rPr>
      </w:pPr>
      <w:r>
        <w:rPr/>
        <w:br w:type="column"/>
      </w:r>
      <w:r>
        <w:rPr>
          <w:rFonts w:ascii="Arial Unicode MS"/>
          <w:sz w:val="26"/>
        </w:rPr>
      </w:r>
    </w:p>
    <w:p>
      <w:pPr>
        <w:pStyle w:val="BodyText"/>
        <w:rPr>
          <w:rFonts w:ascii="Arial Unicode MS"/>
          <w:sz w:val="26"/>
        </w:rPr>
      </w:pPr>
    </w:p>
    <w:p>
      <w:pPr>
        <w:pStyle w:val="BodyText"/>
        <w:spacing w:before="15"/>
        <w:rPr>
          <w:rFonts w:ascii="Arial Unicode MS"/>
          <w:sz w:val="22"/>
        </w:rPr>
      </w:pPr>
    </w:p>
    <w:p>
      <w:pPr>
        <w:spacing w:line="215" w:lineRule="exact" w:before="0"/>
        <w:ind w:left="172" w:right="0" w:firstLine="0"/>
        <w:jc w:val="left"/>
        <w:rPr>
          <w:b/>
          <w:i/>
          <w:sz w:val="20"/>
        </w:rPr>
      </w:pPr>
      <w:r>
        <w:rPr>
          <w:b/>
          <w:i/>
          <w:color w:val="040404"/>
          <w:sz w:val="20"/>
        </w:rPr>
        <w:t>Ing. Richard Černý, ředitel</w:t>
      </w:r>
    </w:p>
    <w:p>
      <w:pPr>
        <w:pStyle w:val="BodyText"/>
        <w:spacing w:line="132" w:lineRule="auto" w:before="66"/>
        <w:ind w:left="199" w:right="120" w:hanging="16"/>
        <w:rPr>
          <w:rFonts w:ascii="Arial Unicode MS" w:hAnsi="Arial Unicode MS"/>
        </w:rPr>
      </w:pPr>
      <w:r>
        <w:rPr>
          <w:rFonts w:ascii="Arial Unicode MS" w:hAnsi="Arial Unicode MS"/>
          <w:color w:val="090909"/>
          <w:w w:val="90"/>
        </w:rPr>
        <w:t>za Centrum sociální a ošetřovatelské pomoci v Praze 1 O, příspěvková organizace</w:t>
      </w:r>
    </w:p>
    <w:p>
      <w:pPr>
        <w:pStyle w:val="BodyText"/>
        <w:spacing w:line="261" w:lineRule="exact"/>
        <w:ind w:left="185"/>
        <w:rPr>
          <w:rFonts w:ascii="Arial Unicode MS"/>
        </w:rPr>
      </w:pPr>
      <w:r>
        <w:rPr>
          <w:rFonts w:ascii="Arial Unicode MS"/>
          <w:color w:val="101010"/>
          <w:w w:val="95"/>
        </w:rPr>
        <w:t>nabyvatel</w:t>
      </w:r>
    </w:p>
    <w:p>
      <w:pPr>
        <w:spacing w:after="0" w:line="261" w:lineRule="exact"/>
        <w:rPr>
          <w:rFonts w:ascii="Arial Unicode MS"/>
        </w:rPr>
        <w:sectPr>
          <w:type w:val="continuous"/>
          <w:pgSz w:w="11910" w:h="16840"/>
          <w:pgMar w:top="1220" w:bottom="280" w:left="1200" w:right="1140"/>
          <w:cols w:num="3" w:equalWidth="0">
            <w:col w:w="1869" w:space="40"/>
            <w:col w:w="2092" w:space="944"/>
            <w:col w:w="4625"/>
          </w:cols>
        </w:sectPr>
      </w:pPr>
    </w:p>
    <w:p>
      <w:pPr>
        <w:pStyle w:val="BodyText"/>
        <w:rPr>
          <w:rFonts w:ascii="Arial Unicode MS"/>
        </w:rPr>
      </w:pPr>
      <w:r>
        <w:rPr/>
        <w:pict>
          <v:line style="position:absolute;mso-position-horizontal-relative:page;mso-position-vertical-relative:page;z-index:1072" from="3.52187pt,363.818017pt" to="5.068051pt,4.241017pt" stroked="true" strokeweight=".635006pt" strokecolor="#b4b4b4">
            <v:stroke dashstyle="solid"/>
            <w10:wrap type="none"/>
          </v:line>
        </w:pict>
      </w: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spacing w:before="8"/>
        <w:rPr>
          <w:rFonts w:ascii="Arial Unicode MS"/>
          <w:sz w:val="25"/>
        </w:rPr>
      </w:pPr>
    </w:p>
    <w:p>
      <w:pPr>
        <w:pStyle w:val="BodyText"/>
        <w:spacing w:before="116"/>
        <w:ind w:right="263"/>
        <w:jc w:val="center"/>
        <w:rPr>
          <w:rFonts w:ascii="Arial Narrow"/>
        </w:rPr>
      </w:pPr>
      <w:r>
        <w:rPr>
          <w:rFonts w:ascii="Arial Narrow"/>
          <w:color w:val="101010"/>
          <w:w w:val="92"/>
        </w:rPr>
        <w:t>2</w:t>
      </w:r>
    </w:p>
    <w:sectPr>
      <w:type w:val="continuous"/>
      <w:pgSz w:w="11910" w:h="16840"/>
      <w:pgMar w:top="1220" w:bottom="280" w:left="120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Palatino Linotype">
    <w:altName w:val="Palatino Linotype"/>
    <w:charset w:val="EE"/>
    <w:family w:val="roman"/>
    <w:pitch w:val="variable"/>
  </w:font>
  <w:font w:name="Arial Unicode MS">
    <w:altName w:val="Arial Unicode MS"/>
    <w:charset w:val="EE"/>
    <w:family w:val="swiss"/>
    <w:pitch w:val="variable"/>
  </w:font>
  <w:font w:name="Arial Narrow">
    <w:altName w:val="Arial Narrow"/>
    <w:charset w:val="EE"/>
    <w:family w:val="swiss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</w:rPr>
  </w:style>
  <w:style w:styleId="Heading1" w:type="paragraph">
    <w:name w:val="Heading 1"/>
    <w:basedOn w:val="Normal"/>
    <w:uiPriority w:val="1"/>
    <w:qFormat/>
    <w:pPr>
      <w:ind w:left="188"/>
      <w:outlineLvl w:val="1"/>
    </w:pPr>
    <w:rPr>
      <w:rFonts w:ascii="Times New Roman" w:hAnsi="Times New Roman" w:eastAsia="Times New Roman" w:cs="Times New Roma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28"/>
      <w:ind w:left="73"/>
    </w:pPr>
    <w:rPr>
      <w:rFonts w:ascii="Palatino Linotype" w:hAnsi="Palatino Linotype" w:eastAsia="Palatino Linotype" w:cs="Palatino Linotyp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2018-04-18T09:01:52Z</dcterms:created>
  <dcterms:modified xsi:type="dcterms:W3CDTF">2018-04-18T09:01:52Z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C203</vt:lpwstr>
  </property>
  <property fmtid="{D5CDD505-2E9C-101B-9397-08002B2CF9AE}" pid="4" name="LastSaved">
    <vt:filetime>2018-04-18T00:00:00Z</vt:filetime>
  </property>
</Properties>
</file>