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7B" w:rsidRDefault="00F3017B" w:rsidP="00F3017B">
      <w:pPr>
        <w:pStyle w:val="Zhlav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Krušnohorská poliklinika s.r.o. </w:t>
      </w:r>
    </w:p>
    <w:p w:rsidR="00F3017B" w:rsidRDefault="00F3017B" w:rsidP="00F3017B">
      <w:pPr>
        <w:pStyle w:val="Zhlav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Žižkova 151, 436 01 Litvínov</w:t>
      </w:r>
    </w:p>
    <w:p w:rsidR="00F3017B" w:rsidRDefault="00F3017B" w:rsidP="00F3017B">
      <w:pPr>
        <w:pStyle w:val="Zhlav"/>
        <w:pBdr>
          <w:bottom w:val="single" w:sz="6" w:space="1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IČ 25030302, DIČ CZ25030302</w:t>
      </w:r>
    </w:p>
    <w:p w:rsidR="00F3017B" w:rsidRDefault="00F3017B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F3017B" w:rsidRDefault="00F3017B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CC1752" w:rsidRDefault="003639DC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>
        <w:rPr>
          <w:noProof/>
        </w:rPr>
        <w:drawing>
          <wp:inline distT="0" distB="0" distL="0" distR="0">
            <wp:extent cx="1152525" cy="1486590"/>
            <wp:effectExtent l="0" t="0" r="0" b="0"/>
            <wp:docPr id="1" name="znak" descr="Logo Úste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Logo Úste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62" cy="14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52" w:rsidRDefault="00CC1752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CC1752" w:rsidRDefault="007411E3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  <w:t>KUPNÍ SMLOUVA</w:t>
      </w:r>
    </w:p>
    <w:p w:rsidR="00CC1752" w:rsidRDefault="007411E3">
      <w:pPr>
        <w:pStyle w:val="Nadpis1prvn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N</w:t>
      </w:r>
      <w:r>
        <w:rPr>
          <w:rFonts w:ascii="Times New Roman" w:hAnsi="Times New Roman" w:cs="Times New Roman"/>
          <w:b w:val="0"/>
        </w:rPr>
        <w:t xml:space="preserve">ÁKUP ZÁKLADNÍHO LŮŽKOVÉHO VYBAVENÍ </w:t>
      </w:r>
    </w:p>
    <w:p w:rsidR="00CC1752" w:rsidRDefault="007411E3">
      <w:pPr>
        <w:pStyle w:val="Nadpis1prvn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pro poskytování zdravotních služeb na lůžkách následné lůžkové péče </w:t>
      </w:r>
    </w:p>
    <w:p w:rsidR="00CC1752" w:rsidRDefault="007411E3">
      <w:pPr>
        <w:pStyle w:val="Nadpis1prvn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v Krušnohorské poliklinice s.r.o.</w:t>
      </w:r>
    </w:p>
    <w:p w:rsidR="00CC1752" w:rsidRDefault="00CC1752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CC1752" w:rsidRDefault="007411E3">
      <w:pPr>
        <w:pStyle w:val="Nadpis1prvn"/>
        <w:rPr>
          <w:rFonts w:ascii="Times New Roman" w:hAnsi="Times New Roman" w:cs="Times New Roman"/>
          <w:i w:val="0"/>
          <w:spacing w:val="30"/>
        </w:rPr>
      </w:pPr>
      <w:r>
        <w:rPr>
          <w:rFonts w:ascii="Times New Roman" w:hAnsi="Times New Roman" w:cs="Times New Roman"/>
          <w:i w:val="0"/>
          <w:spacing w:val="30"/>
        </w:rPr>
        <w:t>1. SMLUVNÍ STRANY</w:t>
      </w:r>
    </w:p>
    <w:p w:rsidR="00CC1752" w:rsidRDefault="007411E3"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t>1.1 KUPUJÍCÍ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CC1752">
        <w:trPr>
          <w:cantSplit/>
          <w:trHeight w:hRule="exact" w:val="480"/>
        </w:trPr>
        <w:tc>
          <w:tcPr>
            <w:tcW w:w="4253" w:type="dxa"/>
          </w:tcPr>
          <w:p w:rsidR="00CC1752" w:rsidRDefault="007411E3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Obchodní firma:</w:t>
            </w:r>
          </w:p>
        </w:tc>
        <w:tc>
          <w:tcPr>
            <w:tcW w:w="4253" w:type="dxa"/>
          </w:tcPr>
          <w:p w:rsidR="00CC1752" w:rsidRDefault="007411E3">
            <w:r>
              <w:t>Krušnohorská poliklinika s.r.o.</w:t>
            </w:r>
          </w:p>
          <w:p w:rsidR="00CC1752" w:rsidRDefault="00CC1752"/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Litvínov, Žižkova ul.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151, PSČ 436 01</w:t>
            </w:r>
          </w:p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25030302</w:t>
            </w:r>
          </w:p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 25030302</w:t>
            </w:r>
          </w:p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253" w:type="dxa"/>
          </w:tcPr>
          <w:p w:rsidR="00CC1752" w:rsidRDefault="00387858" w:rsidP="00387858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Komerční banka,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s.,</w:t>
            </w:r>
            <w:r w:rsidR="007411E3">
              <w:rPr>
                <w:rFonts w:ascii="Times New Roman" w:hAnsi="Times New Roman" w:cs="Times New Roman"/>
                <w:sz w:val="24"/>
                <w:szCs w:val="24"/>
              </w:rPr>
              <w:t>pobočka</w:t>
            </w:r>
            <w:proofErr w:type="spellEnd"/>
            <w:proofErr w:type="gramEnd"/>
            <w:r w:rsidR="007411E3">
              <w:rPr>
                <w:rFonts w:ascii="Times New Roman" w:hAnsi="Times New Roman" w:cs="Times New Roman"/>
                <w:sz w:val="24"/>
                <w:szCs w:val="24"/>
              </w:rPr>
              <w:t xml:space="preserve"> Litvínov</w:t>
            </w:r>
          </w:p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9944680227/0100</w:t>
            </w:r>
          </w:p>
        </w:tc>
      </w:tr>
    </w:tbl>
    <w:p w:rsidR="00CC1752" w:rsidRDefault="007411E3">
      <w:r>
        <w:rPr>
          <w:b/>
          <w:bCs/>
        </w:rPr>
        <w:t>Krušnohorská poliklinika s.r.o.</w:t>
      </w:r>
      <w: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CC175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CC1752" w:rsidRDefault="007411E3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Osoba oprávněná k podpisu smlouvy:</w:t>
            </w:r>
          </w:p>
        </w:tc>
        <w:tc>
          <w:tcPr>
            <w:tcW w:w="4253" w:type="dxa"/>
          </w:tcPr>
          <w:p w:rsidR="00CC1752" w:rsidRDefault="007411E3">
            <w:pPr>
              <w:pStyle w:val="Normlnbez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Hana Sošková</w:t>
            </w:r>
            <w:r w:rsidR="00387858">
              <w:rPr>
                <w:rFonts w:ascii="Times New Roman" w:hAnsi="Times New Roman" w:cs="Times New Roman"/>
                <w:sz w:val="24"/>
                <w:szCs w:val="24"/>
              </w:rPr>
              <w:t>, jednatelka</w:t>
            </w:r>
          </w:p>
        </w:tc>
      </w:tr>
      <w:tr w:rsidR="00CC1752">
        <w:trPr>
          <w:cantSplit/>
          <w:trHeight w:hRule="exact" w:val="260"/>
        </w:trPr>
        <w:tc>
          <w:tcPr>
            <w:tcW w:w="4253" w:type="dxa"/>
            <w:vMerge/>
          </w:tcPr>
          <w:p w:rsidR="00CC1752" w:rsidRDefault="00CC1752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752" w:rsidRDefault="00CC1752"/>
        </w:tc>
      </w:tr>
      <w:tr w:rsidR="00CC175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CC1752" w:rsidRDefault="007411E3">
            <w:r>
              <w:t>Zástupce jednání ve věcech technických:</w:t>
            </w:r>
          </w:p>
        </w:tc>
        <w:tc>
          <w:tcPr>
            <w:tcW w:w="4253" w:type="dxa"/>
          </w:tcPr>
          <w:p w:rsidR="00CC1752" w:rsidRDefault="007411E3" w:rsidP="00387858"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</w:t>
            </w:r>
            <w:proofErr w:type="spellEnd"/>
            <w:r w:rsidR="00387858">
              <w:t>, vedoucí TÚ</w:t>
            </w:r>
          </w:p>
        </w:tc>
      </w:tr>
      <w:tr w:rsidR="00CC1752">
        <w:trPr>
          <w:cantSplit/>
          <w:trHeight w:hRule="exact" w:val="260"/>
        </w:trPr>
        <w:tc>
          <w:tcPr>
            <w:tcW w:w="4253" w:type="dxa"/>
            <w:vMerge/>
          </w:tcPr>
          <w:p w:rsidR="00CC1752" w:rsidRDefault="00CC1752"/>
        </w:tc>
        <w:tc>
          <w:tcPr>
            <w:tcW w:w="4253" w:type="dxa"/>
          </w:tcPr>
          <w:p w:rsidR="00CC1752" w:rsidRDefault="00CC1752"/>
        </w:tc>
      </w:tr>
      <w:tr w:rsidR="00CC175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CC1752" w:rsidRDefault="007411E3">
            <w:r>
              <w:t>Zástupce jednání ve věcech obchodních:</w:t>
            </w:r>
          </w:p>
        </w:tc>
        <w:tc>
          <w:tcPr>
            <w:tcW w:w="4253" w:type="dxa"/>
          </w:tcPr>
          <w:p w:rsidR="00CC1752" w:rsidRDefault="007411E3" w:rsidP="00387858">
            <w:r>
              <w:t xml:space="preserve">Ing. Hana </w:t>
            </w:r>
            <w:proofErr w:type="gramStart"/>
            <w:r>
              <w:t>Sošková</w:t>
            </w:r>
            <w:r w:rsidR="00387858">
              <w:t xml:space="preserve">, </w:t>
            </w:r>
            <w:r>
              <w:t xml:space="preserve"> </w:t>
            </w:r>
            <w:r w:rsidR="00387858">
              <w:t>j</w:t>
            </w:r>
            <w:r>
              <w:t>ednatel</w:t>
            </w:r>
            <w:r w:rsidR="00387858">
              <w:t>ka</w:t>
            </w:r>
            <w:proofErr w:type="gramEnd"/>
          </w:p>
        </w:tc>
      </w:tr>
      <w:tr w:rsidR="00CC1752">
        <w:trPr>
          <w:cantSplit/>
          <w:trHeight w:hRule="exact" w:val="260"/>
        </w:trPr>
        <w:tc>
          <w:tcPr>
            <w:tcW w:w="4253" w:type="dxa"/>
            <w:vMerge/>
          </w:tcPr>
          <w:p w:rsidR="00CC1752" w:rsidRDefault="00CC1752"/>
        </w:tc>
        <w:tc>
          <w:tcPr>
            <w:tcW w:w="4253" w:type="dxa"/>
          </w:tcPr>
          <w:p w:rsidR="00CC1752" w:rsidRDefault="007411E3" w:rsidP="00F6414F"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</w:t>
            </w:r>
            <w:proofErr w:type="spellEnd"/>
            <w:r>
              <w:t xml:space="preserve">, </w:t>
            </w:r>
            <w:r w:rsidR="00F6414F">
              <w:t>vedoucí TÚ</w:t>
            </w:r>
          </w:p>
          <w:p w:rsidR="00387858" w:rsidRDefault="00387858" w:rsidP="00F6414F"/>
          <w:p w:rsidR="00387858" w:rsidRDefault="00387858" w:rsidP="00F6414F"/>
        </w:tc>
      </w:tr>
    </w:tbl>
    <w:p w:rsidR="00387858" w:rsidRDefault="00387858">
      <w:pPr>
        <w:rPr>
          <w:b/>
          <w:bCs/>
        </w:rPr>
      </w:pPr>
    </w:p>
    <w:p w:rsidR="00CC1752" w:rsidRDefault="007411E3">
      <w:r>
        <w:rPr>
          <w:b/>
          <w:bCs/>
        </w:rPr>
        <w:t xml:space="preserve">Krušnohorská poliklinika s.r.o. </w:t>
      </w:r>
      <w:r>
        <w:t>bude v dalším znění této smlouvy uváděna jako „</w:t>
      </w:r>
      <w:r>
        <w:rPr>
          <w:b/>
        </w:rPr>
        <w:t>kupující</w:t>
      </w:r>
      <w:r>
        <w:t>“.</w:t>
      </w:r>
    </w:p>
    <w:p w:rsidR="00CC1752" w:rsidRDefault="00CC1752"/>
    <w:p w:rsidR="00CC1752" w:rsidRDefault="007411E3"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t>1.2 PRODÁVAJÍCÍ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CC1752">
        <w:trPr>
          <w:cantSplit/>
          <w:trHeight w:hRule="exact" w:val="460"/>
        </w:trPr>
        <w:tc>
          <w:tcPr>
            <w:tcW w:w="4253" w:type="dxa"/>
          </w:tcPr>
          <w:p w:rsidR="00CC1752" w:rsidRDefault="007411E3" w:rsidP="00382FD0">
            <w:r>
              <w:t xml:space="preserve">Obchodní firma/název/jméno: </w:t>
            </w:r>
          </w:p>
        </w:tc>
        <w:tc>
          <w:tcPr>
            <w:tcW w:w="4253" w:type="dxa"/>
          </w:tcPr>
          <w:p w:rsidR="00CC1752" w:rsidRDefault="00382FD0">
            <w:r>
              <w:t>LB BOHEMIA, s.r.o.</w:t>
            </w:r>
          </w:p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 w:rsidP="00382FD0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</w:tc>
        <w:tc>
          <w:tcPr>
            <w:tcW w:w="4253" w:type="dxa"/>
          </w:tcPr>
          <w:p w:rsidR="00CC1752" w:rsidRDefault="00382FD0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Sovadinova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690 0 2  Břeclav</w:t>
            </w:r>
            <w:proofErr w:type="gramEnd"/>
          </w:p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382FD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3" w:type="dxa"/>
          </w:tcPr>
          <w:p w:rsidR="00CC1752" w:rsidRDefault="00382FD0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26224461</w:t>
            </w:r>
          </w:p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  <w:r w:rsidR="00382FD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3" w:type="dxa"/>
          </w:tcPr>
          <w:p w:rsidR="00CC1752" w:rsidRDefault="00382FD0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CZ26224461</w:t>
            </w:r>
          </w:p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 w:rsidP="00382FD0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253" w:type="dxa"/>
          </w:tcPr>
          <w:p w:rsidR="00CC1752" w:rsidRDefault="002D6831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  <w:tr w:rsidR="00CC1752">
        <w:trPr>
          <w:cantSplit/>
          <w:trHeight w:hRule="exact" w:val="240"/>
        </w:trPr>
        <w:tc>
          <w:tcPr>
            <w:tcW w:w="4253" w:type="dxa"/>
          </w:tcPr>
          <w:p w:rsidR="00CC1752" w:rsidRDefault="007411E3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</w:t>
            </w:r>
            <w:r w:rsidR="00382FD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3" w:type="dxa"/>
          </w:tcPr>
          <w:p w:rsidR="00CC1752" w:rsidRDefault="002D6831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</w:tbl>
    <w:p w:rsidR="00CC1752" w:rsidRDefault="00CC1752">
      <w:pPr>
        <w:rPr>
          <w:iCs/>
          <w:color w:val="0070C0"/>
        </w:rPr>
      </w:pPr>
    </w:p>
    <w:p w:rsidR="00CC1752" w:rsidRDefault="00382FD0">
      <w:r w:rsidRPr="00382FD0">
        <w:rPr>
          <w:bCs/>
        </w:rPr>
        <w:lastRenderedPageBreak/>
        <w:t>LB BOHEMIA, s.r.o.</w:t>
      </w:r>
      <w:r w:rsidR="007411E3" w:rsidRPr="00382FD0">
        <w:t xml:space="preserve"> je zapsán</w:t>
      </w:r>
      <w:r w:rsidRPr="00382FD0">
        <w:t>a</w:t>
      </w:r>
      <w:r w:rsidR="007411E3" w:rsidRPr="00382FD0">
        <w:t xml:space="preserve"> v obchodním rejstříku, vedeném Krajským soudem v </w:t>
      </w:r>
      <w:r w:rsidRPr="00382FD0">
        <w:t>Brně</w:t>
      </w:r>
      <w:r w:rsidR="007411E3" w:rsidRPr="00382FD0">
        <w:t>,</w:t>
      </w:r>
      <w:r w:rsidR="007411E3">
        <w:t xml:space="preserve"> </w:t>
      </w:r>
      <w:r w:rsidR="007411E3" w:rsidRPr="00382FD0">
        <w:t>oddíl</w:t>
      </w:r>
      <w:r w:rsidRPr="00382FD0">
        <w:t xml:space="preserve"> C</w:t>
      </w:r>
      <w:r w:rsidR="007411E3" w:rsidRPr="00382FD0">
        <w:t>,</w:t>
      </w:r>
      <w:r w:rsidR="007411E3">
        <w:t xml:space="preserve"> vložka</w:t>
      </w:r>
      <w:r>
        <w:t xml:space="preserve"> 38076</w:t>
      </w:r>
    </w:p>
    <w:p w:rsidR="00CC1752" w:rsidRDefault="00CC17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CC1752">
        <w:trPr>
          <w:cantSplit/>
          <w:trHeight w:val="460"/>
        </w:trPr>
        <w:tc>
          <w:tcPr>
            <w:tcW w:w="4253" w:type="dxa"/>
            <w:vMerge w:val="restart"/>
          </w:tcPr>
          <w:p w:rsidR="00CC1752" w:rsidRDefault="007411E3" w:rsidP="00387858">
            <w:r>
              <w:t>Osoba oprávněná k podpisu smlouvy:</w:t>
            </w:r>
            <w:r w:rsidR="00382FD0">
              <w:t xml:space="preserve"> </w:t>
            </w:r>
          </w:p>
        </w:tc>
        <w:tc>
          <w:tcPr>
            <w:tcW w:w="4253" w:type="dxa"/>
          </w:tcPr>
          <w:p w:rsidR="00CC1752" w:rsidRDefault="00387858" w:rsidP="00387858">
            <w:r>
              <w:t xml:space="preserve">David </w:t>
            </w:r>
            <w:proofErr w:type="spellStart"/>
            <w:r>
              <w:t>Bednár</w:t>
            </w:r>
            <w:proofErr w:type="spellEnd"/>
            <w:r>
              <w:t>, prokurista společnosti</w:t>
            </w:r>
          </w:p>
        </w:tc>
      </w:tr>
      <w:tr w:rsidR="00CC1752">
        <w:trPr>
          <w:cantSplit/>
          <w:trHeight w:val="260"/>
        </w:trPr>
        <w:tc>
          <w:tcPr>
            <w:tcW w:w="4253" w:type="dxa"/>
            <w:vMerge/>
          </w:tcPr>
          <w:p w:rsidR="00CC1752" w:rsidRDefault="00CC1752" w:rsidP="00387858"/>
        </w:tc>
        <w:tc>
          <w:tcPr>
            <w:tcW w:w="4253" w:type="dxa"/>
          </w:tcPr>
          <w:p w:rsidR="00CC1752" w:rsidRDefault="00CC1752" w:rsidP="00387858"/>
        </w:tc>
      </w:tr>
      <w:tr w:rsidR="00CC1752">
        <w:trPr>
          <w:cantSplit/>
          <w:trHeight w:val="460"/>
        </w:trPr>
        <w:tc>
          <w:tcPr>
            <w:tcW w:w="4253" w:type="dxa"/>
            <w:vMerge w:val="restart"/>
          </w:tcPr>
          <w:p w:rsidR="00CC1752" w:rsidRDefault="007411E3" w:rsidP="00387858">
            <w:r>
              <w:t xml:space="preserve">Zástupce jednání ve věcech technických: </w:t>
            </w:r>
          </w:p>
        </w:tc>
        <w:tc>
          <w:tcPr>
            <w:tcW w:w="4253" w:type="dxa"/>
          </w:tcPr>
          <w:p w:rsidR="00CC1752" w:rsidRDefault="00387858" w:rsidP="00387858">
            <w:r>
              <w:t xml:space="preserve">David </w:t>
            </w:r>
            <w:proofErr w:type="spellStart"/>
            <w:r>
              <w:t>Bednár</w:t>
            </w:r>
            <w:proofErr w:type="spellEnd"/>
            <w:r>
              <w:t>, prokurista společnosti</w:t>
            </w:r>
          </w:p>
        </w:tc>
      </w:tr>
      <w:tr w:rsidR="00CC1752">
        <w:trPr>
          <w:cantSplit/>
          <w:trHeight w:hRule="exact" w:val="260"/>
        </w:trPr>
        <w:tc>
          <w:tcPr>
            <w:tcW w:w="4253" w:type="dxa"/>
            <w:vMerge/>
          </w:tcPr>
          <w:p w:rsidR="00CC1752" w:rsidRDefault="00CC1752" w:rsidP="00387858"/>
        </w:tc>
        <w:tc>
          <w:tcPr>
            <w:tcW w:w="4253" w:type="dxa"/>
          </w:tcPr>
          <w:p w:rsidR="00CC1752" w:rsidRDefault="00CC1752" w:rsidP="00387858"/>
        </w:tc>
      </w:tr>
      <w:tr w:rsidR="00CC175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CC1752" w:rsidRDefault="007411E3" w:rsidP="00387858">
            <w:r>
              <w:t>Zástupce jednání ve věcech obchodních:</w:t>
            </w:r>
          </w:p>
          <w:p w:rsidR="00382FD0" w:rsidRDefault="00382FD0" w:rsidP="00387858"/>
        </w:tc>
        <w:tc>
          <w:tcPr>
            <w:tcW w:w="4253" w:type="dxa"/>
          </w:tcPr>
          <w:p w:rsidR="00CC1752" w:rsidRDefault="00387858" w:rsidP="00387858">
            <w:r>
              <w:t xml:space="preserve">David </w:t>
            </w:r>
            <w:proofErr w:type="spellStart"/>
            <w:r>
              <w:t>Bednár</w:t>
            </w:r>
            <w:proofErr w:type="spellEnd"/>
            <w:r>
              <w:t>, prokurista společnosti</w:t>
            </w:r>
          </w:p>
        </w:tc>
      </w:tr>
      <w:tr w:rsidR="00CC1752">
        <w:trPr>
          <w:cantSplit/>
          <w:trHeight w:val="260"/>
        </w:trPr>
        <w:tc>
          <w:tcPr>
            <w:tcW w:w="4253" w:type="dxa"/>
            <w:vMerge/>
          </w:tcPr>
          <w:p w:rsidR="00CC1752" w:rsidRDefault="00CC1752"/>
        </w:tc>
        <w:tc>
          <w:tcPr>
            <w:tcW w:w="4253" w:type="dxa"/>
          </w:tcPr>
          <w:p w:rsidR="00CC1752" w:rsidRDefault="00CC1752"/>
        </w:tc>
      </w:tr>
    </w:tbl>
    <w:p w:rsidR="00CC1752" w:rsidRDefault="00382FD0">
      <w:r w:rsidRPr="00382FD0">
        <w:rPr>
          <w:bCs/>
        </w:rPr>
        <w:t>LB BOHEMIA, s.r.o.</w:t>
      </w:r>
      <w:r w:rsidRPr="00382FD0">
        <w:t xml:space="preserve"> </w:t>
      </w:r>
      <w:r w:rsidR="007411E3">
        <w:t>bude v dalším znění této smlouvy uváděna jako „</w:t>
      </w:r>
      <w:r w:rsidR="007411E3">
        <w:rPr>
          <w:b/>
        </w:rPr>
        <w:t>prodávající</w:t>
      </w:r>
      <w:r w:rsidR="007411E3">
        <w:t>“.</w:t>
      </w:r>
    </w:p>
    <w:p w:rsidR="00CC1752" w:rsidRDefault="00CC1752">
      <w:pPr>
        <w:pStyle w:val="Zkladntext"/>
        <w:jc w:val="both"/>
        <w:rPr>
          <w:szCs w:val="24"/>
        </w:rPr>
      </w:pPr>
    </w:p>
    <w:p w:rsidR="00CC1752" w:rsidRDefault="007411E3">
      <w:pPr>
        <w:jc w:val="both"/>
        <w:rPr>
          <w:i/>
        </w:rPr>
      </w:pPr>
      <w:r>
        <w:rPr>
          <w:i/>
        </w:rPr>
        <w:t xml:space="preserve">Smluvní strany uzavírají tuto smlouvu s plným vědomím toho, že pro financování předmětné veřejné zakázky malého rozsahu s názvem </w:t>
      </w:r>
      <w:r>
        <w:rPr>
          <w:bCs/>
          <w:i/>
          <w:caps/>
        </w:rPr>
        <w:t>„</w:t>
      </w:r>
      <w:r>
        <w:rPr>
          <w:bCs/>
          <w:i/>
        </w:rPr>
        <w:t>N</w:t>
      </w:r>
      <w:r>
        <w:rPr>
          <w:i/>
        </w:rPr>
        <w:t xml:space="preserve">ÁKUP ZÁKLADNÍHO LŮŽKOVÉHO VYBAVENÍ pro poskytování zdravotních služeb na lůžkách následné lůžkové péče </w:t>
      </w:r>
      <w:r>
        <w:rPr>
          <w:bCs/>
          <w:i/>
        </w:rPr>
        <w:t xml:space="preserve">v Krušnohorské poliklinice s.r.o.“(dále jen veřejná zakázka) </w:t>
      </w:r>
      <w:r>
        <w:rPr>
          <w:i/>
        </w:rPr>
        <w:t>byla kupujícímu poskytnuta dotace k realizaci programu „Podpora zvýšení komfortu pacientů při poskytování následné a dlouhodobé lůžkové péče na území Ústeckého kraje – 201</w:t>
      </w:r>
      <w:r w:rsidR="002F517D">
        <w:rPr>
          <w:i/>
        </w:rPr>
        <w:t>7</w:t>
      </w:r>
      <w:r>
        <w:rPr>
          <w:i/>
        </w:rPr>
        <w:t>“.</w:t>
      </w:r>
    </w:p>
    <w:p w:rsidR="00CC1752" w:rsidRDefault="00CC1752">
      <w:pPr>
        <w:pStyle w:val="slknadpis1prvn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752" w:rsidRDefault="007411E3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2. předmět smlouvy</w:t>
      </w:r>
    </w:p>
    <w:p w:rsidR="00CC1752" w:rsidRDefault="00CC1752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F3017B" w:rsidRDefault="00741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 Předmětem této smlouvy je</w:t>
      </w:r>
      <w:r w:rsidR="00F3017B">
        <w:t>:</w:t>
      </w:r>
    </w:p>
    <w:p w:rsidR="00F3017B" w:rsidRDefault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3017B" w:rsidRDefault="00F3017B" w:rsidP="00F3017B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>
        <w:rPr>
          <w:u w:val="single"/>
        </w:rPr>
        <w:t>Dodávka pojízdných pacientských lůžek elektricky a mechanicky polohovatelných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Minimální funkční specifikace lůžka:</w:t>
      </w:r>
    </w:p>
    <w:p w:rsidR="00F3017B" w:rsidRDefault="00F3017B" w:rsidP="00F3017B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elektrický polohovatelná lůžka</w:t>
      </w:r>
    </w:p>
    <w:p w:rsidR="00F3017B" w:rsidRDefault="00F3017B" w:rsidP="00F3017B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polohovací zařízení pro sezení s odděleným </w:t>
      </w:r>
      <w:proofErr w:type="gramStart"/>
      <w:r>
        <w:t>polohováním  hrudníku</w:t>
      </w:r>
      <w:proofErr w:type="gramEnd"/>
      <w:r>
        <w:t xml:space="preserve"> a dolních končetin</w:t>
      </w:r>
    </w:p>
    <w:p w:rsidR="00F3017B" w:rsidRDefault="00F3017B" w:rsidP="00F3017B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polohovací zařízení </w:t>
      </w:r>
      <w:proofErr w:type="spellStart"/>
      <w:r>
        <w:t>vertikalizační</w:t>
      </w:r>
      <w:proofErr w:type="spellEnd"/>
    </w:p>
    <w:p w:rsidR="00F3017B" w:rsidRDefault="00F3017B" w:rsidP="00F3017B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nastavitelnost celkové výšky a náklonu lůžka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Minimální vybavenost příslušenství:</w:t>
      </w:r>
    </w:p>
    <w:p w:rsidR="00F3017B" w:rsidRDefault="00F3017B" w:rsidP="00F3017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   nastavitelné boční zábrany/postranice po celé délce </w:t>
      </w:r>
      <w:proofErr w:type="gramStart"/>
      <w:r>
        <w:t>lůžka(sklopné/spustitelné</w:t>
      </w:r>
      <w:proofErr w:type="gramEnd"/>
      <w:r>
        <w:t>)</w:t>
      </w:r>
    </w:p>
    <w:p w:rsidR="00F3017B" w:rsidRDefault="00F3017B" w:rsidP="00F3017B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lamelový nastavitelný rošt</w:t>
      </w:r>
    </w:p>
    <w:p w:rsidR="00F3017B" w:rsidRDefault="00F3017B" w:rsidP="00F3017B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hrazda a hrazdička, </w:t>
      </w:r>
    </w:p>
    <w:p w:rsidR="00F3017B" w:rsidRDefault="00F3017B" w:rsidP="00F3017B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kolečka s brzdou</w:t>
      </w:r>
    </w:p>
    <w:p w:rsidR="00F3017B" w:rsidRDefault="00F3017B" w:rsidP="00F3017B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>protiskluzné podložky (</w:t>
      </w:r>
      <w:proofErr w:type="spellStart"/>
      <w:r>
        <w:t>protiskluz</w:t>
      </w:r>
      <w:proofErr w:type="spellEnd"/>
      <w:r>
        <w:t xml:space="preserve"> zabraňující pohybu matrace na lůžku)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Nosnost: 175 kg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7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u w:val="single"/>
        </w:rPr>
        <w:t xml:space="preserve">Dodávka </w:t>
      </w:r>
      <w:r>
        <w:rPr>
          <w:color w:val="000000"/>
          <w:u w:val="single"/>
        </w:rPr>
        <w:t xml:space="preserve">antidekubitních matrací - riziko dekubitu </w:t>
      </w:r>
      <w:proofErr w:type="gramStart"/>
      <w:r>
        <w:rPr>
          <w:color w:val="000000"/>
          <w:u w:val="single"/>
        </w:rPr>
        <w:t>III.-IV</w:t>
      </w:r>
      <w:proofErr w:type="gramEnd"/>
      <w:r>
        <w:rPr>
          <w:color w:val="000000"/>
          <w:u w:val="single"/>
        </w:rPr>
        <w:t>.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Výška: 14 cm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Šířka: 90cm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Délka: 200 cm</w:t>
      </w:r>
    </w:p>
    <w:p w:rsidR="00F3017B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Základna matrace: studená PUR pěna</w:t>
      </w:r>
    </w:p>
    <w:p w:rsidR="00F3017B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 xml:space="preserve">Ložná plocha: z </w:t>
      </w:r>
      <w:proofErr w:type="spellStart"/>
      <w:r>
        <w:rPr>
          <w:color w:val="000000"/>
        </w:rPr>
        <w:t>termoaktivní</w:t>
      </w:r>
      <w:proofErr w:type="spellEnd"/>
      <w:r>
        <w:rPr>
          <w:color w:val="000000"/>
        </w:rPr>
        <w:t xml:space="preserve"> (líné) pěny, podélně i příčně prořezána a rozdělena do 7 anatomických zón</w:t>
      </w:r>
    </w:p>
    <w:p w:rsidR="00F3017B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Potah: snímatelný se zipem po celém obvodu, možnost praní na 95°C, voděodolný, </w:t>
      </w:r>
      <w:proofErr w:type="spellStart"/>
      <w:r>
        <w:rPr>
          <w:color w:val="000000"/>
        </w:rPr>
        <w:t>paropropustný</w:t>
      </w:r>
      <w:proofErr w:type="spellEnd"/>
    </w:p>
    <w:p w:rsidR="00F3017B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Nosnost:  130kg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7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u w:val="single"/>
        </w:rPr>
        <w:t xml:space="preserve">Dodávka aktivních </w:t>
      </w:r>
      <w:r>
        <w:rPr>
          <w:color w:val="000000"/>
          <w:u w:val="single"/>
        </w:rPr>
        <w:t>antidekubitních matrací s kompresorem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Výška: 12 cm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Šířka: 90cm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Délka: 200 cm</w:t>
      </w:r>
    </w:p>
    <w:p w:rsidR="00F3017B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Nosnost:  140kg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12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Pr="005A08FE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u w:val="single"/>
        </w:rPr>
        <w:t xml:space="preserve">Dodávka pacientských stolků </w:t>
      </w:r>
    </w:p>
    <w:p w:rsidR="00F3017B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3017B" w:rsidRPr="005A08FE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N</w:t>
      </w:r>
      <w:r w:rsidRPr="005A08FE">
        <w:rPr>
          <w:color w:val="000000"/>
        </w:rPr>
        <w:t>oční stolek s jídelní deskou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30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color w:val="000000"/>
          <w:u w:val="single"/>
        </w:rPr>
        <w:t>Dodávka jídelních pojízdných stolků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Jídelní deska s oboustranným náklonem, výškově nastavitelná jídelní deska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15</w:t>
      </w:r>
    </w:p>
    <w:p w:rsidR="00F3017B" w:rsidRPr="000A2333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</w:p>
    <w:p w:rsidR="00F3017B" w:rsidRPr="000A2333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 w:rsidRPr="000A2333">
        <w:rPr>
          <w:u w:val="single"/>
        </w:rPr>
        <w:t>Dodávka defekačních vozíků (pojízdné klozetové křeslo)</w:t>
      </w:r>
    </w:p>
    <w:p w:rsidR="00F3017B" w:rsidRPr="000A2333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</w:p>
    <w:p w:rsidR="00F3017B" w:rsidRDefault="00F3017B" w:rsidP="00F3017B">
      <w:r>
        <w:t>S</w:t>
      </w:r>
      <w:r w:rsidRPr="000A2333">
        <w:t>klopné područky</w:t>
      </w:r>
    </w:p>
    <w:p w:rsidR="00F3017B" w:rsidRPr="000A2333" w:rsidRDefault="00F3017B" w:rsidP="00F3017B">
      <w:r>
        <w:t>O</w:t>
      </w:r>
      <w:r w:rsidRPr="000A2333">
        <w:t>dklopné a odnímatelné podnožky</w:t>
      </w:r>
    </w:p>
    <w:p w:rsidR="00F3017B" w:rsidRPr="000A2333" w:rsidRDefault="00F3017B" w:rsidP="00F3017B">
      <w:r>
        <w:t>P</w:t>
      </w:r>
      <w:r w:rsidRPr="000A2333">
        <w:t>lastové toaletní sedátko</w:t>
      </w:r>
    </w:p>
    <w:p w:rsidR="00F3017B" w:rsidRPr="000A2333" w:rsidRDefault="00F3017B" w:rsidP="00F3017B">
      <w:r>
        <w:t>O</w:t>
      </w:r>
      <w:r w:rsidRPr="000A2333">
        <w:t>dnímatelný polstrovaný sedák</w:t>
      </w:r>
    </w:p>
    <w:p w:rsidR="00F3017B" w:rsidRPr="000A2333" w:rsidRDefault="00F3017B" w:rsidP="00F3017B">
      <w:r>
        <w:t>Toaletní nádoba s víkem, v</w:t>
      </w:r>
      <w:r w:rsidRPr="000A2333">
        <w:t>yjmutí nádoby dozadu</w:t>
      </w:r>
    </w:p>
    <w:p w:rsidR="00F3017B" w:rsidRPr="000A2333" w:rsidRDefault="00F3017B" w:rsidP="00F3017B">
      <w:r>
        <w:t>O</w:t>
      </w:r>
      <w:r w:rsidRPr="000A2333">
        <w:t>dnímatelná opěrka zad</w:t>
      </w:r>
    </w:p>
    <w:p w:rsidR="00F3017B" w:rsidRPr="000A2333" w:rsidRDefault="00F3017B" w:rsidP="00F3017B">
      <w:r>
        <w:t>H</w:t>
      </w:r>
      <w:r w:rsidRPr="000A2333">
        <w:t xml:space="preserve">razdička pro ovládání křesla </w:t>
      </w:r>
    </w:p>
    <w:p w:rsidR="00F3017B" w:rsidRPr="000A2333" w:rsidRDefault="00F3017B" w:rsidP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t>K</w:t>
      </w:r>
      <w:r w:rsidRPr="000A2333">
        <w:t>olečka s nášlapnou brzdou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10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360"/>
        <w:contextualSpacing w:val="0"/>
        <w:jc w:val="both"/>
        <w:textAlignment w:val="baseline"/>
      </w:pPr>
    </w:p>
    <w:p w:rsidR="00F3017B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color w:val="000000"/>
          <w:u w:val="single"/>
        </w:rPr>
        <w:t>Dodávka přebalovacích vozíků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Pr="000F37CA" w:rsidRDefault="00F3017B" w:rsidP="00F3017B">
      <w:r w:rsidRPr="000F37CA">
        <w:t>K</w:t>
      </w:r>
      <w:r>
        <w:t>ovová ko</w:t>
      </w:r>
      <w:r w:rsidRPr="000F37CA">
        <w:t>nstrukce s</w:t>
      </w:r>
      <w:r>
        <w:t> odolnou ochranou</w:t>
      </w:r>
    </w:p>
    <w:p w:rsidR="00F3017B" w:rsidRDefault="00F3017B" w:rsidP="00F3017B">
      <w:r w:rsidRPr="000F37CA">
        <w:t>Lehce ovladatelná</w:t>
      </w:r>
      <w:r>
        <w:t xml:space="preserve"> s</w:t>
      </w:r>
      <w:r w:rsidRPr="000F37CA">
        <w:t xml:space="preserve"> nášlapnými brzdami</w:t>
      </w:r>
    </w:p>
    <w:p w:rsidR="00F3017B" w:rsidRDefault="00F3017B" w:rsidP="00F3017B">
      <w:r>
        <w:t>Tři</w:t>
      </w:r>
      <w:r w:rsidRPr="000F37CA">
        <w:t xml:space="preserve"> odkládací police</w:t>
      </w:r>
    </w:p>
    <w:p w:rsidR="00F3017B" w:rsidRPr="000F37CA" w:rsidRDefault="00F3017B" w:rsidP="00F3017B">
      <w:r>
        <w:t>Z obou stran držáky na pytle s podsadou</w:t>
      </w:r>
    </w:p>
    <w:p w:rsidR="00F3017B" w:rsidRPr="000F37CA" w:rsidRDefault="00F3017B" w:rsidP="00F3017B">
      <w:r w:rsidRPr="000F37CA">
        <w:t xml:space="preserve">Rozměr: </w:t>
      </w:r>
      <w:r>
        <w:t xml:space="preserve">ca </w:t>
      </w:r>
      <w:r w:rsidRPr="000F37CA">
        <w:t xml:space="preserve">70 x 50 x </w:t>
      </w:r>
      <w:r>
        <w:t>100</w:t>
      </w:r>
      <w:r w:rsidRPr="000F37CA">
        <w:t xml:space="preserve"> cm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5</w:t>
      </w:r>
    </w:p>
    <w:p w:rsidR="00A97558" w:rsidRDefault="00A97558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A97558" w:rsidRDefault="00A97558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A97558" w:rsidRDefault="00A97558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color w:val="000000"/>
          <w:u w:val="single"/>
        </w:rPr>
        <w:lastRenderedPageBreak/>
        <w:t>Dodávka instrumentačních vozíků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textAlignment w:val="baseline"/>
      </w:pPr>
      <w:r>
        <w:t>N</w:t>
      </w:r>
      <w:r w:rsidRPr="00AC44A7">
        <w:t xml:space="preserve">erezový lékařský instrumentační pojízdný stolek (vozík)  </w:t>
      </w:r>
      <w:r w:rsidRPr="00AC44A7">
        <w:br/>
        <w:t>2 x samonosné plato s</w:t>
      </w:r>
      <w:r>
        <w:t>e</w:t>
      </w:r>
      <w:r w:rsidRPr="00AC44A7">
        <w:t xml:space="preserve"> zatížení</w:t>
      </w:r>
      <w:r>
        <w:t>m</w:t>
      </w:r>
      <w:r w:rsidRPr="00AC44A7">
        <w:t xml:space="preserve"> plata: 50 kg </w:t>
      </w:r>
      <w:r w:rsidRPr="00AC44A7">
        <w:br/>
        <w:t xml:space="preserve">1 x zásuvka; nosnost zásuvky: 20 kg </w:t>
      </w:r>
      <w:r w:rsidRPr="00AC44A7">
        <w:br/>
        <w:t xml:space="preserve">4 x otočná kola </w:t>
      </w:r>
      <w:r w:rsidRPr="00AC44A7">
        <w:br/>
      </w:r>
      <w:r>
        <w:t>R</w:t>
      </w:r>
      <w:r w:rsidRPr="00AC44A7">
        <w:t xml:space="preserve">ozměr: </w:t>
      </w:r>
      <w:r>
        <w:t xml:space="preserve">ca 80 x </w:t>
      </w:r>
      <w:r w:rsidRPr="00AC44A7">
        <w:t>6</w:t>
      </w:r>
      <w:r>
        <w:t>0</w:t>
      </w:r>
      <w:r w:rsidRPr="00AC44A7">
        <w:t xml:space="preserve"> x 9</w:t>
      </w:r>
      <w:r>
        <w:t>0</w:t>
      </w:r>
      <w:r w:rsidRPr="00AC44A7">
        <w:t xml:space="preserve"> cm </w:t>
      </w:r>
      <w:r w:rsidRPr="00AC44A7">
        <w:br/>
      </w:r>
      <w:r>
        <w:t>Počet kusů: 8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360"/>
        <w:contextualSpacing w:val="0"/>
        <w:jc w:val="both"/>
        <w:textAlignment w:val="baseline"/>
      </w:pPr>
    </w:p>
    <w:p w:rsidR="00F3017B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color w:val="000000"/>
          <w:u w:val="single"/>
        </w:rPr>
        <w:t>Dodávka plastových skříní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r>
        <w:t xml:space="preserve">Plastová </w:t>
      </w:r>
      <w:r w:rsidRPr="00313A68">
        <w:t>policová skříň </w:t>
      </w:r>
      <w:r>
        <w:t>5 polic</w:t>
      </w:r>
    </w:p>
    <w:p w:rsidR="00F3017B" w:rsidRDefault="00F3017B" w:rsidP="00F3017B">
      <w:r>
        <w:t>Nosnost každé police 30 kg</w:t>
      </w:r>
    </w:p>
    <w:p w:rsidR="00F3017B" w:rsidRPr="00313A68" w:rsidRDefault="00F3017B" w:rsidP="00F3017B">
      <w:r>
        <w:t>Rozměr: ca 80 x 40 x 180 cm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2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color w:val="000000"/>
          <w:u w:val="single"/>
        </w:rPr>
        <w:t>Dodávka podložek pro přesun imobilních klientů (rolovací podložka)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Pr="00313A68" w:rsidRDefault="00F3017B" w:rsidP="00F3017B">
      <w:r>
        <w:t>S</w:t>
      </w:r>
      <w:r w:rsidRPr="00313A68">
        <w:t>kládací pevná konstrukce</w:t>
      </w:r>
    </w:p>
    <w:p w:rsidR="00F3017B" w:rsidRPr="00313A68" w:rsidRDefault="00F3017B" w:rsidP="00F3017B">
      <w:r>
        <w:t>R</w:t>
      </w:r>
      <w:r w:rsidRPr="00313A68">
        <w:t>ozměr</w:t>
      </w:r>
      <w:r>
        <w:t xml:space="preserve"> ca</w:t>
      </w:r>
      <w:r w:rsidRPr="00313A68">
        <w:t>: 177x55 cm</w:t>
      </w:r>
    </w:p>
    <w:p w:rsidR="00F3017B" w:rsidRPr="00313A68" w:rsidRDefault="00F3017B" w:rsidP="00F3017B">
      <w:r>
        <w:t>N</w:t>
      </w:r>
      <w:r w:rsidRPr="00313A68">
        <w:t>osnost: 150 kg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4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color w:val="000000"/>
          <w:u w:val="single"/>
        </w:rPr>
        <w:t>Dodávka sprchovacího hydraulického lůžka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Nastavitelná výška: 50 – 90 cm</w:t>
      </w:r>
    </w:p>
    <w:p w:rsidR="00F3017B" w:rsidRDefault="00F3017B" w:rsidP="00F3017B"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Zdvih ložné plochy – hydraulika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81"/>
      </w:tblGrid>
      <w:tr w:rsidR="00F3017B" w:rsidRPr="00454FDB" w:rsidTr="009B0D2D">
        <w:trPr>
          <w:tblCellSpacing w:w="15" w:type="dxa"/>
        </w:trPr>
        <w:tc>
          <w:tcPr>
            <w:tcW w:w="0" w:type="auto"/>
            <w:vAlign w:val="center"/>
          </w:tcPr>
          <w:p w:rsidR="00F3017B" w:rsidRPr="00454FDB" w:rsidRDefault="00F3017B" w:rsidP="009B0D2D">
            <w:r>
              <w:t>Nosnost: 175 kg</w:t>
            </w:r>
          </w:p>
        </w:tc>
        <w:tc>
          <w:tcPr>
            <w:tcW w:w="0" w:type="auto"/>
            <w:vAlign w:val="center"/>
          </w:tcPr>
          <w:p w:rsidR="00F3017B" w:rsidRPr="00454FDB" w:rsidRDefault="00F3017B" w:rsidP="009B0D2D"/>
        </w:tc>
      </w:tr>
      <w:tr w:rsidR="00F3017B" w:rsidRPr="00454FDB" w:rsidTr="009B0D2D">
        <w:trPr>
          <w:tblCellSpacing w:w="15" w:type="dxa"/>
        </w:trPr>
        <w:tc>
          <w:tcPr>
            <w:tcW w:w="0" w:type="auto"/>
            <w:vAlign w:val="center"/>
          </w:tcPr>
          <w:p w:rsidR="00F3017B" w:rsidRPr="00454FDB" w:rsidRDefault="00F3017B" w:rsidP="009B0D2D">
            <w:r>
              <w:t>Počet kusů: 1</w:t>
            </w:r>
          </w:p>
        </w:tc>
        <w:tc>
          <w:tcPr>
            <w:tcW w:w="0" w:type="auto"/>
            <w:vAlign w:val="center"/>
          </w:tcPr>
          <w:p w:rsidR="00F3017B" w:rsidRPr="00454FDB" w:rsidRDefault="00F3017B" w:rsidP="009B0D2D"/>
        </w:tc>
      </w:tr>
    </w:tbl>
    <w:p w:rsidR="00F3017B" w:rsidRDefault="00F3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752" w:rsidRDefault="00741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Prodávající se zavazuje poskytnout kupujícímu plnění podle této smlouvy za podmínek uvedených dále.</w:t>
      </w:r>
    </w:p>
    <w:p w:rsidR="00CC1752" w:rsidRDefault="00CC175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C1752" w:rsidRDefault="007411E3">
      <w:pPr>
        <w:pStyle w:val="Zkladntext"/>
        <w:jc w:val="both"/>
        <w:rPr>
          <w:szCs w:val="24"/>
        </w:rPr>
      </w:pPr>
      <w:r>
        <w:rPr>
          <w:szCs w:val="24"/>
        </w:rPr>
        <w:t>2.</w:t>
      </w:r>
      <w:r w:rsidR="000C35A4">
        <w:rPr>
          <w:szCs w:val="24"/>
        </w:rPr>
        <w:t>2</w:t>
      </w:r>
      <w:r>
        <w:rPr>
          <w:szCs w:val="24"/>
        </w:rPr>
        <w:t xml:space="preserve"> Součástí plnění jsou také všechny dodávky, práce a služby (doprava, montáž a další) související s realizací předmětné veřejné zakázky. </w:t>
      </w:r>
    </w:p>
    <w:p w:rsidR="00CC1752" w:rsidRDefault="007411E3">
      <w:pPr>
        <w:pStyle w:val="slknormln"/>
        <w:spacing w:before="0" w:line="240" w:lineRule="auto"/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C1752" w:rsidRDefault="007411E3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3. </w:t>
      </w:r>
      <w:bookmarkStart w:id="0" w:name="_Toc484240322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MÍSTO A Doba plnění </w:t>
      </w:r>
      <w:bookmarkEnd w:id="0"/>
    </w:p>
    <w:p w:rsidR="00CC1752" w:rsidRDefault="00CC1752">
      <w:pPr>
        <w:pStyle w:val="Odstavecseseznamem"/>
        <w:ind w:left="567"/>
        <w:jc w:val="both"/>
      </w:pPr>
    </w:p>
    <w:p w:rsidR="00CC1752" w:rsidRDefault="007411E3">
      <w:pPr>
        <w:jc w:val="both"/>
      </w:pPr>
      <w:r>
        <w:t>3.1 Místo plnění: Podkrušnohorská nemocnice následné péče, Podkrušnohorská 639, Litvínov</w:t>
      </w:r>
    </w:p>
    <w:p w:rsidR="00CC1752" w:rsidRDefault="00CC1752">
      <w:pPr>
        <w:jc w:val="both"/>
      </w:pPr>
    </w:p>
    <w:p w:rsidR="00CC1752" w:rsidRDefault="007411E3">
      <w:pPr>
        <w:jc w:val="both"/>
      </w:pPr>
      <w:r>
        <w:t xml:space="preserve">3.2 Doba plnění: do </w:t>
      </w:r>
      <w:proofErr w:type="gramStart"/>
      <w:r>
        <w:t>3</w:t>
      </w:r>
      <w:r w:rsidR="000C35A4">
        <w:t>1</w:t>
      </w:r>
      <w:r>
        <w:t>.</w:t>
      </w:r>
      <w:r w:rsidR="000C35A4">
        <w:t>5</w:t>
      </w:r>
      <w:r>
        <w:t>.2017</w:t>
      </w:r>
      <w:proofErr w:type="gramEnd"/>
    </w:p>
    <w:p w:rsidR="00CC1752" w:rsidRDefault="007411E3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1" w:name="_Toc484240323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4.</w:t>
      </w:r>
      <w:bookmarkEnd w:id="1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Cena</w:t>
      </w:r>
    </w:p>
    <w:p w:rsidR="00CC1752" w:rsidRDefault="00CC1752">
      <w:pPr>
        <w:pStyle w:val="slknadpis1prvn"/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CC1752" w:rsidRDefault="007411E3">
      <w:pPr>
        <w:pStyle w:val="Zkladntext"/>
        <w:numPr>
          <w:ilvl w:val="1"/>
          <w:numId w:val="12"/>
        </w:numPr>
        <w:jc w:val="both"/>
        <w:rPr>
          <w:szCs w:val="24"/>
        </w:rPr>
      </w:pPr>
      <w:r>
        <w:rPr>
          <w:szCs w:val="24"/>
        </w:rPr>
        <w:t>Cena za dodávky (dále jen „cena“) je ujednána takto:</w:t>
      </w:r>
    </w:p>
    <w:p w:rsidR="00CC1752" w:rsidRDefault="007411E3">
      <w:pPr>
        <w:pStyle w:val="Zkladntext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Cena bez DPH: </w:t>
      </w:r>
      <w:r w:rsidR="00382FD0" w:rsidRPr="00382FD0">
        <w:rPr>
          <w:b/>
          <w:szCs w:val="24"/>
        </w:rPr>
        <w:t>571.850,-</w:t>
      </w:r>
    </w:p>
    <w:p w:rsidR="00CC1752" w:rsidRDefault="007411E3">
      <w:pPr>
        <w:pStyle w:val="Zkladntext"/>
        <w:numPr>
          <w:ilvl w:val="0"/>
          <w:numId w:val="15"/>
        </w:numPr>
        <w:suppressAutoHyphens/>
        <w:jc w:val="both"/>
        <w:rPr>
          <w:szCs w:val="24"/>
        </w:rPr>
      </w:pPr>
      <w:r>
        <w:rPr>
          <w:szCs w:val="24"/>
        </w:rPr>
        <w:t xml:space="preserve">DPH ve výši podle právních předpisů platných v době vyúčtování ceny: </w:t>
      </w:r>
      <w:r w:rsidR="00382FD0" w:rsidRPr="00382FD0">
        <w:rPr>
          <w:b/>
          <w:szCs w:val="24"/>
        </w:rPr>
        <w:t>105.011,-</w:t>
      </w:r>
    </w:p>
    <w:p w:rsidR="00CC1752" w:rsidRDefault="007411E3">
      <w:pPr>
        <w:pStyle w:val="Zkladntext"/>
        <w:numPr>
          <w:ilvl w:val="0"/>
          <w:numId w:val="15"/>
        </w:numPr>
        <w:suppressAutoHyphens/>
        <w:jc w:val="both"/>
        <w:rPr>
          <w:szCs w:val="24"/>
        </w:rPr>
      </w:pPr>
      <w:r>
        <w:rPr>
          <w:szCs w:val="24"/>
        </w:rPr>
        <w:t xml:space="preserve">Celková cena včetně DPH: </w:t>
      </w:r>
      <w:r w:rsidR="00382FD0" w:rsidRPr="00382FD0">
        <w:rPr>
          <w:b/>
          <w:szCs w:val="24"/>
        </w:rPr>
        <w:t>676.861,-</w:t>
      </w:r>
    </w:p>
    <w:p w:rsidR="00CC1752" w:rsidRDefault="00CC1752">
      <w:pPr>
        <w:pStyle w:val="Zkladntext"/>
        <w:suppressAutoHyphens/>
        <w:ind w:left="360"/>
        <w:jc w:val="both"/>
        <w:rPr>
          <w:szCs w:val="24"/>
        </w:rPr>
      </w:pPr>
    </w:p>
    <w:p w:rsidR="00CC1752" w:rsidRDefault="007411E3">
      <w:pPr>
        <w:jc w:val="both"/>
      </w:pPr>
      <w:r>
        <w:lastRenderedPageBreak/>
        <w:t>4.2 Cena je stanovena a ujednána jako nejvýše přípustná, obsahující cenu veškerých dodávek, prací a služeb, včetně všech nákladů a zisku prodávajícího.</w:t>
      </w:r>
    </w:p>
    <w:p w:rsidR="00CC1752" w:rsidRDefault="00CC1752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CC1752" w:rsidRDefault="007411E3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2" w:name="_Toc484240324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5. Platební podmínky</w:t>
      </w:r>
      <w:bookmarkEnd w:id="2"/>
    </w:p>
    <w:p w:rsidR="00CC1752" w:rsidRDefault="00CC1752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CC1752" w:rsidRDefault="007411E3">
      <w:pPr>
        <w:jc w:val="both"/>
      </w:pPr>
      <w:r>
        <w:t xml:space="preserve">5.1 Kupující zaplatí cenu na základě  faktury - daňového dokladu vystaveného prodávajícím, se splatností 21 dnů od doručení faktury. </w:t>
      </w:r>
    </w:p>
    <w:p w:rsidR="00CC1752" w:rsidRDefault="00CC1752">
      <w:pPr>
        <w:jc w:val="both"/>
      </w:pPr>
    </w:p>
    <w:p w:rsidR="00CC1752" w:rsidRDefault="007411E3">
      <w:pPr>
        <w:jc w:val="both"/>
      </w:pPr>
      <w:r>
        <w:t>5.2 Právo fakturovat vzniká prodávajícímu dnem řádného dodání a převzetí dodávek. Převzetím dodávek se rozumí potvrzení řádného dodání dodávek kupujícím na dodacím listu vystaveném prodávajícím.</w:t>
      </w:r>
    </w:p>
    <w:p w:rsidR="00CC1752" w:rsidRDefault="00CC1752">
      <w:pPr>
        <w:pStyle w:val="slknormln"/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Faktura předložená prodávajícím musí obsahovat: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smluvních stran, sídlo, IČO, DIČ,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údaj o zápisu v obchodním rejstříku nebo jiné evidenci a spisová značka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faktury,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smlouvy,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vystavení, den splatnosti a den uskutečnění zdanitelného plnění,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peněžního ústavu a číslo účtu, na který má být platba poukázána,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fakturovanou částku bez DPH, sazbu DPH, sumu DPH, fakturovanou částku celkem,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předmětu plnění, jeho rozsahu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dodání 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potvrzený dodací list</w:t>
      </w:r>
    </w:p>
    <w:p w:rsidR="00CC1752" w:rsidRDefault="007411E3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a razítko prodávajícího popř. další údaje požadované obecně závaznými právními předpisy, zejména daňovými a účetními.</w:t>
      </w:r>
    </w:p>
    <w:p w:rsidR="00CC1752" w:rsidRDefault="00CC1752">
      <w:pPr>
        <w:pStyle w:val="slknormln"/>
        <w:spacing w:before="0" w:line="24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Nebude-li faktura obsahovat výše uvedené údaje, nebo bude-li v nesprávné výši, kupující ji vrátí jako doklad nesplňující předepsané náležitosti k doplnění. Prodávající v tomto případě nemá nárok na zaplacení fakturované částky ani na úrok z prodlení či jinou sankci.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Vystavená faktura musí být odeslána na adresu: </w:t>
      </w: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Krušnohorská poliklinika s.r.o., Žižkova 151, Litvínov, PSČ 436 01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Platba bude provedena bezhotovostním stykem a splněna odepsáním z účtu kupujícího. 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zaplatí kupní cenu na účet prodávajícího zveřejněný správcem daně. V den uzavření této smlouvy se jedná o účet </w:t>
      </w:r>
      <w:r w:rsidR="00382FD0">
        <w:rPr>
          <w:rFonts w:ascii="Times New Roman" w:hAnsi="Times New Roman" w:cs="Times New Roman"/>
          <w:sz w:val="24"/>
          <w:szCs w:val="24"/>
        </w:rPr>
        <w:t xml:space="preserve">19-2030400207/0100. </w:t>
      </w:r>
      <w:r>
        <w:rPr>
          <w:rFonts w:ascii="Times New Roman" w:hAnsi="Times New Roman" w:cs="Times New Roman"/>
          <w:sz w:val="24"/>
          <w:szCs w:val="24"/>
        </w:rPr>
        <w:t xml:space="preserve">Prodávající je povinen každou změnu oznamovat kupujícímu do tří dnů jejího vzniku. Pro případ, že se prodávající  stane nespolehlivým plátcem ve smyslu § 106a zákona č. 235/2004 Sb., o dani z přidané hodnoty, ve znění pozdějších předpisů, se smluvní strany ve smyslu § 109a cit. </w:t>
      </w:r>
      <w:proofErr w:type="gramStart"/>
      <w:r>
        <w:rPr>
          <w:rFonts w:ascii="Times New Roman" w:hAnsi="Times New Roman" w:cs="Times New Roman"/>
          <w:sz w:val="24"/>
          <w:szCs w:val="24"/>
        </w:rPr>
        <w:t>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dohodly, že kupující zaplatí kupní  cenu takto: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C1752" w:rsidRPr="00382FD0" w:rsidRDefault="007411E3">
      <w:pPr>
        <w:pStyle w:val="Zkladntext"/>
        <w:numPr>
          <w:ilvl w:val="0"/>
          <w:numId w:val="16"/>
        </w:numPr>
        <w:jc w:val="both"/>
        <w:rPr>
          <w:szCs w:val="24"/>
        </w:rPr>
      </w:pPr>
      <w:r w:rsidRPr="00382FD0">
        <w:rPr>
          <w:szCs w:val="24"/>
        </w:rPr>
        <w:t xml:space="preserve">Cenu plnění bez DPH zaplatí na účet prodávajícího vedený u </w:t>
      </w:r>
      <w:r w:rsidR="00382FD0" w:rsidRPr="00382FD0">
        <w:rPr>
          <w:szCs w:val="24"/>
        </w:rPr>
        <w:t>Komerční banky, a.</w:t>
      </w:r>
      <w:proofErr w:type="gramStart"/>
      <w:r w:rsidR="00382FD0" w:rsidRPr="00382FD0">
        <w:rPr>
          <w:szCs w:val="24"/>
        </w:rPr>
        <w:t>s.,  č.</w:t>
      </w:r>
      <w:proofErr w:type="gramEnd"/>
      <w:r w:rsidR="00382FD0" w:rsidRPr="00382FD0">
        <w:rPr>
          <w:szCs w:val="24"/>
        </w:rPr>
        <w:t xml:space="preserve"> účtu 19-2030400207/0100</w:t>
      </w:r>
    </w:p>
    <w:p w:rsidR="00CC1752" w:rsidRPr="00382FD0" w:rsidRDefault="007411E3">
      <w:pPr>
        <w:pStyle w:val="Zkladntext"/>
        <w:numPr>
          <w:ilvl w:val="0"/>
          <w:numId w:val="16"/>
        </w:numPr>
        <w:jc w:val="both"/>
        <w:rPr>
          <w:szCs w:val="24"/>
        </w:rPr>
      </w:pPr>
      <w:r w:rsidRPr="00382FD0">
        <w:rPr>
          <w:szCs w:val="24"/>
        </w:rPr>
        <w:t xml:space="preserve">DPH zaplatí na účet č. </w:t>
      </w:r>
      <w:r w:rsidR="00382FD0" w:rsidRPr="00382FD0">
        <w:rPr>
          <w:szCs w:val="24"/>
        </w:rPr>
        <w:t>19-2030400207/0100</w:t>
      </w:r>
      <w:r w:rsidRPr="00382FD0">
        <w:rPr>
          <w:szCs w:val="24"/>
        </w:rPr>
        <w:t xml:space="preserve">, pod variabilním symbolem č. </w:t>
      </w:r>
      <w:r w:rsidR="00382FD0" w:rsidRPr="00382FD0">
        <w:rPr>
          <w:szCs w:val="24"/>
        </w:rPr>
        <w:t>čísla faktury za dílo.</w:t>
      </w:r>
    </w:p>
    <w:p w:rsidR="00CC1752" w:rsidRDefault="007411E3">
      <w:pPr>
        <w:pStyle w:val="Zkladntext"/>
        <w:ind w:left="-3"/>
        <w:jc w:val="both"/>
        <w:rPr>
          <w:szCs w:val="24"/>
        </w:rPr>
      </w:pPr>
      <w:r>
        <w:rPr>
          <w:szCs w:val="24"/>
        </w:rPr>
        <w:lastRenderedPageBreak/>
        <w:t xml:space="preserve">Prodávající ujišťuje kupujícího, že číslo matriky je číslem matriky bankovního účtu správce daně, a tedy součástí čísla bankovního účtu správce daně, na který prodávající platí DPH. Při placení DPH bude kupující postupovat podle § 109 a cit. </w:t>
      </w:r>
      <w:proofErr w:type="gramStart"/>
      <w:r>
        <w:rPr>
          <w:szCs w:val="24"/>
        </w:rPr>
        <w:t>zákona</w:t>
      </w:r>
      <w:proofErr w:type="gramEnd"/>
      <w:r>
        <w:rPr>
          <w:szCs w:val="24"/>
        </w:rPr>
        <w:t>.</w:t>
      </w:r>
    </w:p>
    <w:p w:rsidR="00CC1752" w:rsidRDefault="00CC1752">
      <w:pPr>
        <w:pStyle w:val="slknormln"/>
        <w:spacing w:before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3" w:name="_Toc484240325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6. Všeobecné dodací podmínky a záruka</w:t>
      </w:r>
      <w:bookmarkEnd w:id="3"/>
    </w:p>
    <w:p w:rsidR="00CC1752" w:rsidRDefault="00CC1752">
      <w:pPr>
        <w:pStyle w:val="slknadpis1prvn"/>
        <w:spacing w:before="0"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Prodávající poskytuje kupujícímu záruku za jakost dodávek, záruční doba činí </w:t>
      </w:r>
      <w:r w:rsidR="00382FD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měsíců od převzetí dodávek.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Dojde-li v záruční době k výměně dodávky nebo její některé části, začne běžet záruční doba znovu od převzetí nové dodávky nebo její některé části.</w:t>
      </w:r>
    </w:p>
    <w:p w:rsidR="00CC1752" w:rsidRDefault="00CC1752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i w:val="0"/>
          <w:iCs w:val="0"/>
          <w:caps w:val="0"/>
          <w:spacing w:val="0"/>
          <w:kern w:val="20"/>
          <w:sz w:val="24"/>
          <w:szCs w:val="24"/>
        </w:rPr>
      </w:pPr>
      <w:bookmarkStart w:id="4" w:name="_Toc484240326"/>
    </w:p>
    <w:p w:rsidR="00CC1752" w:rsidRDefault="007411E3">
      <w:pPr>
        <w:pStyle w:val="slknadpis1prvn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Smluvní pokuty a úrok</w:t>
      </w:r>
      <w:bookmarkEnd w:id="4"/>
    </w:p>
    <w:p w:rsidR="00CC1752" w:rsidRDefault="00CC1752">
      <w:pPr>
        <w:pStyle w:val="slknadpis1prvn"/>
        <w:spacing w:before="0" w:line="240" w:lineRule="auto"/>
        <w:ind w:left="36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Pro případ prodlení kupujícího se zaplacením ceny se ujednává úrok z prodlení ve výši </w:t>
      </w:r>
      <w:r>
        <w:rPr>
          <w:rFonts w:ascii="Times New Roman" w:hAnsi="Times New Roman" w:cs="Times New Roman"/>
          <w:color w:val="000000"/>
          <w:sz w:val="24"/>
          <w:szCs w:val="24"/>
        </w:rPr>
        <w:t>0,05 % z dlužné částky za každý den prodlení a to až do maximálně 5% z dlužné částky.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Pro případ prodlení prodávajícího s dodávkou nebo s dodávkami se ujednává právo kupujícího požadovat smluvní pokutu 0,05 % z ceny za každý započatý kalendářní den prodlení.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Úhradou smluvních pokut není dotčeno právo smluvních stran požadovat náhradu újmy.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752" w:rsidRDefault="007411E3">
      <w:pPr>
        <w:pStyle w:val="slknadpis1prvn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5" w:name="_Toc484240328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Ostatní ujednání</w:t>
      </w:r>
      <w:bookmarkEnd w:id="5"/>
    </w:p>
    <w:p w:rsidR="00CC1752" w:rsidRDefault="00CC1752">
      <w:pPr>
        <w:tabs>
          <w:tab w:val="num" w:pos="709"/>
        </w:tabs>
        <w:jc w:val="both"/>
      </w:pPr>
    </w:p>
    <w:p w:rsidR="00CC1752" w:rsidRDefault="007411E3">
      <w:pPr>
        <w:tabs>
          <w:tab w:val="num" w:pos="709"/>
        </w:tabs>
        <w:jc w:val="both"/>
      </w:pPr>
      <w:r>
        <w:t>8.1 Prodávající ujišťuje kupujícího, že:</w:t>
      </w:r>
    </w:p>
    <w:p w:rsidR="00CC1752" w:rsidRDefault="007411E3">
      <w:pPr>
        <w:pStyle w:val="Odstavecseseznamem"/>
        <w:numPr>
          <w:ilvl w:val="0"/>
          <w:numId w:val="17"/>
        </w:numPr>
        <w:tabs>
          <w:tab w:val="num" w:pos="709"/>
        </w:tabs>
        <w:jc w:val="both"/>
      </w:pPr>
      <w:r>
        <w:t xml:space="preserve">dodávky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 w:rsidR="00CC1752" w:rsidRDefault="007411E3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prodávající není v úpadku ve smyslu zákona č. 182/2006 Sb., o úpadku a způsobech jeho řešení (insolvenční zákon), ve znění pozdějších předpisů, ani si není vědom, že by mu úpadek hrozil,</w:t>
      </w:r>
    </w:p>
    <w:p w:rsidR="00CC1752" w:rsidRDefault="007411E3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jejich část nejsou ani se nestanou předmětem soudního, rozhodčího či správního řízení, </w:t>
      </w:r>
    </w:p>
    <w:p w:rsidR="00CC1752" w:rsidRDefault="007411E3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jejich část nejsou ani se nestanou předmětem insolvenčního nebo jiného obdobného řízení ani řízení o výkon soudního nebo správního rozhodnutí či jiného obdobného řízení, </w:t>
      </w:r>
    </w:p>
    <w:p w:rsidR="00CC1752" w:rsidRDefault="007411E3">
      <w:pPr>
        <w:pStyle w:val="Odstavecseseznamem"/>
        <w:numPr>
          <w:ilvl w:val="0"/>
          <w:numId w:val="17"/>
        </w:numPr>
        <w:jc w:val="both"/>
      </w:pPr>
      <w:r>
        <w:t>neexistují ani nebudou existovat žádné okolnosti, které by omezovaly a/nebo zabránily kupujícímu v realizaci programu „Podpora zvýšení komfortu pacientů při poskytování následné a dlouhodobé lůžkové péče na území Ústeckého kraje – 2016“,</w:t>
      </w:r>
    </w:p>
    <w:p w:rsidR="00CC1752" w:rsidRDefault="007411E3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sdělil kupujícímu veškeré informace a poskytl veškeré materiály významné či v jakémkoliv ohledu týkající se dodávek.</w:t>
      </w: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nepravdivosti ujištění se ujednává právo kupujícího požadovat smluvní pokutu 50% z ceny. Úhradou smluvní pokuty není dotčeno právo kupujícího požadovat náhradu újmy, ani jeho právo odstoupit od smlouvy, které se pro případ nepravdivosti ujištění ujednává.</w:t>
      </w:r>
    </w:p>
    <w:p w:rsidR="00382FD0" w:rsidRDefault="00382FD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82FD0" w:rsidRDefault="00382FD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C35A4" w:rsidRDefault="007411E3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8.2 Prodávající ujišťuje kupujícího, že je mu dostatečně znám účel této Smlouvy i skutečnost, že pro financování veřejné zakázky obdržel kupující od Ústeckého kraje neinvestiční dotaci za účelem podpory kvality zdravotních služeb na území Ústeckého kraje, v podobě zvýšení komfortu pacientů při poskytování následné lůžkové péče na území Ústeckého kraje nákupem základního lůžkového vybavení vč. příslušenství, přístrojového vybavení lůžek následné péče, a dalšího vhodného vybavení potřebného pro poskytování zdravotních služeb na lůžkách </w:t>
      </w:r>
    </w:p>
    <w:p w:rsidR="00490ABB" w:rsidRDefault="007411E3">
      <w:pPr>
        <w:overflowPunct w:val="0"/>
        <w:autoSpaceDE w:val="0"/>
        <w:autoSpaceDN w:val="0"/>
        <w:adjustRightInd w:val="0"/>
        <w:jc w:val="both"/>
        <w:textAlignment w:val="baseline"/>
      </w:pPr>
      <w:r>
        <w:t>následné lůžkové péče. Prodávající se zavazuje poskytovat kupujícímu veškerou potřebnou součinnost pro plnění všech povinností kupujícího vyplývajících ze smlouvy o poskytnutí neinvestiční</w:t>
      </w:r>
      <w:r>
        <w:rPr>
          <w:color w:val="0070C0"/>
        </w:rPr>
        <w:t xml:space="preserve"> </w:t>
      </w:r>
      <w:r>
        <w:t>dotace uzavřené mezi Ústeckým krajem (poskytovatelem) a kupujícím (příjemcem) v souladu s </w:t>
      </w:r>
      <w:proofErr w:type="spellStart"/>
      <w:r>
        <w:t>ust</w:t>
      </w:r>
      <w:proofErr w:type="spellEnd"/>
      <w:r>
        <w:t xml:space="preserve">. §10a zákona č. 250/2000 sb., o rozpočtových pravidlech územních </w:t>
      </w:r>
    </w:p>
    <w:p w:rsidR="00CC1752" w:rsidRDefault="007411E3">
      <w:pPr>
        <w:overflowPunct w:val="0"/>
        <w:autoSpaceDE w:val="0"/>
        <w:autoSpaceDN w:val="0"/>
        <w:adjustRightInd w:val="0"/>
        <w:jc w:val="both"/>
        <w:textAlignment w:val="baseline"/>
      </w:pPr>
      <w:r>
        <w:t>vznikne kupujícímu v souvislosti s dotací újma, např. tím, že bude povinen provést odvod za porušení rozpočtové kázně do rozpočtu, z něhož mu byla dotace poskytnuta, je prodávající povinen tuto újmu kupujícímu nahradit.</w:t>
      </w:r>
    </w:p>
    <w:p w:rsidR="00CC1752" w:rsidRDefault="00CC1752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CC1752" w:rsidRDefault="007411E3">
      <w:pPr>
        <w:pStyle w:val="Zkladntext"/>
        <w:autoSpaceDN w:val="0"/>
        <w:spacing w:after="120"/>
        <w:jc w:val="both"/>
        <w:rPr>
          <w:rFonts w:ascii="Arial" w:hAnsi="Arial" w:cs="Arial"/>
        </w:rPr>
      </w:pPr>
      <w:r>
        <w:rPr>
          <w:szCs w:val="24"/>
        </w:rPr>
        <w:t>8.3 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kupující, který zároveň zajistí, aby informace o uveřejnění této smlouvy byla zaslána příjemci do datové schránky</w:t>
      </w:r>
      <w:r w:rsidR="00DE76C3">
        <w:rPr>
          <w:szCs w:val="24"/>
        </w:rPr>
        <w:t xml:space="preserve"> </w:t>
      </w:r>
      <w:proofErr w:type="spellStart"/>
      <w:r w:rsidR="00DE76C3">
        <w:rPr>
          <w:szCs w:val="24"/>
        </w:rPr>
        <w:t>whdhwkf</w:t>
      </w:r>
      <w:proofErr w:type="spellEnd"/>
      <w:r w:rsidR="00DE76C3">
        <w:rPr>
          <w:szCs w:val="24"/>
        </w:rPr>
        <w:t>.</w:t>
      </w:r>
    </w:p>
    <w:p w:rsidR="000C35A4" w:rsidRDefault="000C35A4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6" w:name="_Toc484240329"/>
    </w:p>
    <w:p w:rsidR="00CC1752" w:rsidRDefault="007411E3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9. Závěrečná ujednání</w:t>
      </w:r>
      <w:bookmarkEnd w:id="6"/>
    </w:p>
    <w:p w:rsidR="00CC1752" w:rsidRDefault="00CC1752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Další práva a povinnosti smluvních stran se řídí zákonem č. 89/2012 Sb., občanský zákoník, ve znění pozdějších předpisů, a zadávací dokumentací pro zadání veřejné zakázky.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Tato smlouva může být měněna pouze písemně ve formě chronologicky číslovaných dodatků podepsaných oběma smluvními stranami.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Nedílnou součástí této smlouvy je zadávací dokumentace pro zadání veřejné zakázky.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Litvínově, dne </w:t>
      </w:r>
      <w:r w:rsidR="002D6831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="00DE7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7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7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7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683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E7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76C3">
        <w:rPr>
          <w:rFonts w:ascii="Times New Roman" w:hAnsi="Times New Roman" w:cs="Times New Roman"/>
          <w:color w:val="000000"/>
          <w:sz w:val="24"/>
          <w:szCs w:val="24"/>
        </w:rPr>
        <w:t>Břeclavi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83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CC1752" w:rsidRDefault="00CC1752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CC1752" w:rsidRDefault="00CC1752">
      <w:pPr>
        <w:pStyle w:val="slknormln"/>
        <w:spacing w:before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C1752" w:rsidRDefault="00CC1752">
      <w:pPr>
        <w:pStyle w:val="slknormln"/>
        <w:spacing w:before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Podpis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Podpis</w:t>
      </w:r>
      <w:proofErr w:type="spellEnd"/>
      <w:proofErr w:type="gramEnd"/>
    </w:p>
    <w:p w:rsidR="00CC1752" w:rsidRDefault="007411E3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kupujícího                                                                                     </w:t>
      </w:r>
      <w:bookmarkStart w:id="7" w:name="_GoBack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prodávajícího</w:t>
      </w:r>
    </w:p>
    <w:p w:rsidR="00CC1752" w:rsidRDefault="00CC1752">
      <w:pPr>
        <w:pStyle w:val="slknormln"/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52" w:rsidRDefault="00CC1752"/>
    <w:p w:rsidR="00CC1752" w:rsidRDefault="00CC1752">
      <w:pPr>
        <w:jc w:val="center"/>
        <w:rPr>
          <w:b/>
          <w:bCs/>
          <w:sz w:val="32"/>
          <w:szCs w:val="32"/>
        </w:rPr>
      </w:pPr>
    </w:p>
    <w:sectPr w:rsidR="00CC17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B5" w:rsidRDefault="004F4FB5">
      <w:r>
        <w:separator/>
      </w:r>
    </w:p>
  </w:endnote>
  <w:endnote w:type="continuationSeparator" w:id="0">
    <w:p w:rsidR="004F4FB5" w:rsidRDefault="004F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52" w:rsidRDefault="00F3017B">
    <w:pPr>
      <w:overflowPunct w:val="0"/>
      <w:autoSpaceDE w:val="0"/>
      <w:autoSpaceDN w:val="0"/>
      <w:adjustRightInd w:val="0"/>
      <w:textAlignment w:val="baseline"/>
      <w:rPr>
        <w:rFonts w:asciiTheme="majorHAnsi" w:hAnsiTheme="majorHAnsi"/>
      </w:rPr>
    </w:pPr>
    <w:r>
      <w:rPr>
        <w:rFonts w:asciiTheme="majorHAnsi" w:hAnsiTheme="majorHAnsi"/>
        <w:bCs/>
        <w:caps/>
      </w:rPr>
      <w:t xml:space="preserve"> </w:t>
    </w:r>
    <w:r w:rsidR="007411E3">
      <w:rPr>
        <w:rFonts w:asciiTheme="majorHAnsi" w:hAnsiTheme="majorHAnsi"/>
        <w:bCs/>
        <w:caps/>
      </w:rPr>
      <w:t>„ N</w:t>
    </w:r>
    <w:r w:rsidR="007411E3">
      <w:rPr>
        <w:rFonts w:asciiTheme="majorHAnsi" w:hAnsiTheme="majorHAnsi"/>
        <w:bCs/>
      </w:rPr>
      <w:t xml:space="preserve">ákup základního lůžkového vybavení </w:t>
    </w:r>
    <w:r w:rsidR="007411E3">
      <w:rPr>
        <w:rFonts w:asciiTheme="majorHAnsi" w:hAnsiTheme="majorHAnsi" w:cs="Arial"/>
      </w:rPr>
      <w:t xml:space="preserve">pro poskytování zdravotních služeb na lůžkách následné lůžkové péče </w:t>
    </w:r>
    <w:r w:rsidR="007411E3">
      <w:rPr>
        <w:rFonts w:asciiTheme="majorHAnsi" w:hAnsiTheme="majorHAnsi"/>
        <w:bCs/>
      </w:rPr>
      <w:t>v  Krušnohorské poliklinice s.r.o.“</w:t>
    </w:r>
  </w:p>
  <w:p w:rsidR="00CC1752" w:rsidRDefault="007411E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D6831" w:rsidRPr="002D6831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CC1752" w:rsidRDefault="00CC17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B5" w:rsidRDefault="004F4FB5">
      <w:r>
        <w:separator/>
      </w:r>
    </w:p>
  </w:footnote>
  <w:footnote w:type="continuationSeparator" w:id="0">
    <w:p w:rsidR="004F4FB5" w:rsidRDefault="004F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13A8D"/>
    <w:multiLevelType w:val="multilevel"/>
    <w:tmpl w:val="F7DC7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470608"/>
    <w:multiLevelType w:val="multilevel"/>
    <w:tmpl w:val="3E84D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8C36C3A"/>
    <w:multiLevelType w:val="hybridMultilevel"/>
    <w:tmpl w:val="786AEC98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2A1A27"/>
    <w:multiLevelType w:val="hybridMultilevel"/>
    <w:tmpl w:val="F9E6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95B"/>
    <w:multiLevelType w:val="hybridMultilevel"/>
    <w:tmpl w:val="BBAA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76D4"/>
    <w:multiLevelType w:val="hybridMultilevel"/>
    <w:tmpl w:val="EFE2407C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60CD8"/>
    <w:multiLevelType w:val="hybridMultilevel"/>
    <w:tmpl w:val="D49A9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23726"/>
    <w:multiLevelType w:val="multilevel"/>
    <w:tmpl w:val="348065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DE45F3"/>
    <w:multiLevelType w:val="hybridMultilevel"/>
    <w:tmpl w:val="9F8432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3D21D45"/>
    <w:multiLevelType w:val="hybridMultilevel"/>
    <w:tmpl w:val="3F28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8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2"/>
    <w:rsid w:val="000C35A4"/>
    <w:rsid w:val="002D6831"/>
    <w:rsid w:val="002F517D"/>
    <w:rsid w:val="003639DC"/>
    <w:rsid w:val="00382FD0"/>
    <w:rsid w:val="00387858"/>
    <w:rsid w:val="004506E9"/>
    <w:rsid w:val="00490ABB"/>
    <w:rsid w:val="004D53DE"/>
    <w:rsid w:val="004F4FB5"/>
    <w:rsid w:val="007156B3"/>
    <w:rsid w:val="007411E3"/>
    <w:rsid w:val="00A97558"/>
    <w:rsid w:val="00CC1752"/>
    <w:rsid w:val="00DE76C3"/>
    <w:rsid w:val="00F3017B"/>
    <w:rsid w:val="00F6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9EC8F-108A-474C-A8CD-7CEFF84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/>
      <w:b/>
      <w:caps/>
      <w:sz w:val="24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customStyle="1" w:styleId="Normln0">
    <w:name w:val="Normální~"/>
    <w:basedOn w:val="Normln"/>
    <w:pPr>
      <w:widowControl w:val="0"/>
    </w:pPr>
    <w:rPr>
      <w:sz w:val="20"/>
      <w:szCs w:val="20"/>
    </w:rPr>
  </w:style>
  <w:style w:type="paragraph" w:customStyle="1" w:styleId="Odstavecseseznamem1">
    <w:name w:val="Odstavec se seznamem1"/>
    <w:basedOn w:val="Normln"/>
    <w:pPr>
      <w:suppressAutoHyphens/>
    </w:pPr>
    <w:rPr>
      <w:rFonts w:ascii="Book Antiqua" w:hAnsi="Book Antiqua"/>
      <w:kern w:val="1"/>
      <w:sz w:val="22"/>
      <w:szCs w:val="22"/>
      <w:lang w:eastAsia="ar-SA"/>
    </w:rPr>
  </w:style>
  <w:style w:type="paragraph" w:styleId="Podpise-mailu">
    <w:name w:val="E-mail Signature"/>
    <w:basedOn w:val="Normln"/>
    <w:link w:val="Podpise-mailuChar"/>
  </w:style>
  <w:style w:type="character" w:customStyle="1" w:styleId="Podpise-mailuChar">
    <w:name w:val="Podpis e-mailu Char"/>
    <w:basedOn w:val="Standardnpsmoodstavce"/>
    <w:link w:val="Podpise-mailu"/>
    <w:rPr>
      <w:rFonts w:ascii="Times New Roman" w:eastAsia="Times New Roman" w:hAnsi="Times New Roman"/>
      <w:sz w:val="24"/>
      <w:szCs w:val="24"/>
    </w:rPr>
  </w:style>
  <w:style w:type="paragraph" w:customStyle="1" w:styleId="przdndek">
    <w:name w:val="prázdný řádek"/>
    <w:basedOn w:val="Normln"/>
    <w:qFormat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</w:rPr>
  </w:style>
  <w:style w:type="paragraph" w:customStyle="1" w:styleId="Tabulka1">
    <w:name w:val="Tabulka 1"/>
    <w:basedOn w:val="Normlnbez"/>
    <w:uiPriority w:val="9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pPr>
      <w:spacing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customStyle="1" w:styleId="slknormln">
    <w:name w:val="slk normální"/>
    <w:basedOn w:val="Normln"/>
    <w:uiPriority w:val="99"/>
    <w:pPr>
      <w:spacing w:before="24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4E52-0E8C-4D27-AAFF-767EF969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1798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9</cp:revision>
  <cp:lastPrinted>2018-04-13T11:03:00Z</cp:lastPrinted>
  <dcterms:created xsi:type="dcterms:W3CDTF">2018-02-15T08:45:00Z</dcterms:created>
  <dcterms:modified xsi:type="dcterms:W3CDTF">2018-04-18T07:12:00Z</dcterms:modified>
</cp:coreProperties>
</file>