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19E" w:rsidRPr="001A08E7" w:rsidRDefault="0033419E" w:rsidP="00A76840">
      <w:pPr>
        <w:spacing w:line="360" w:lineRule="auto"/>
        <w:ind w:left="284" w:hanging="284"/>
        <w:jc w:val="center"/>
        <w:rPr>
          <w:b/>
          <w:bCs/>
          <w:sz w:val="22"/>
          <w:szCs w:val="22"/>
        </w:rPr>
      </w:pPr>
      <w:bookmarkStart w:id="0" w:name="_GoBack"/>
      <w:bookmarkEnd w:id="0"/>
      <w:r w:rsidRPr="001A08E7">
        <w:rPr>
          <w:b/>
          <w:bCs/>
          <w:sz w:val="22"/>
          <w:szCs w:val="22"/>
        </w:rPr>
        <w:t>P</w:t>
      </w:r>
      <w:r w:rsidR="00A76840" w:rsidRPr="001A08E7">
        <w:rPr>
          <w:b/>
          <w:bCs/>
          <w:sz w:val="22"/>
          <w:szCs w:val="22"/>
        </w:rPr>
        <w:t>Ř</w:t>
      </w:r>
      <w:r w:rsidRPr="001A08E7">
        <w:rPr>
          <w:b/>
          <w:bCs/>
          <w:sz w:val="22"/>
          <w:szCs w:val="22"/>
        </w:rPr>
        <w:t>ÍKAZ</w:t>
      </w:r>
      <w:r w:rsidR="006E3163">
        <w:rPr>
          <w:b/>
          <w:bCs/>
          <w:sz w:val="22"/>
          <w:szCs w:val="22"/>
        </w:rPr>
        <w:t>N</w:t>
      </w:r>
      <w:r w:rsidRPr="001A08E7">
        <w:rPr>
          <w:b/>
          <w:bCs/>
          <w:sz w:val="22"/>
          <w:szCs w:val="22"/>
        </w:rPr>
        <w:t>Í</w:t>
      </w:r>
      <w:r w:rsidR="006E3163">
        <w:rPr>
          <w:b/>
          <w:bCs/>
          <w:sz w:val="22"/>
          <w:szCs w:val="22"/>
        </w:rPr>
        <w:t xml:space="preserve"> </w:t>
      </w:r>
      <w:r w:rsidRPr="001A08E7">
        <w:rPr>
          <w:b/>
          <w:bCs/>
          <w:sz w:val="22"/>
          <w:szCs w:val="22"/>
        </w:rPr>
        <w:t>SMLOUVA</w:t>
      </w:r>
      <w:r w:rsidR="007F37A8" w:rsidRPr="001A08E7">
        <w:rPr>
          <w:b/>
          <w:bCs/>
          <w:sz w:val="22"/>
          <w:szCs w:val="22"/>
        </w:rPr>
        <w:t xml:space="preserve">  </w:t>
      </w:r>
    </w:p>
    <w:p w:rsidR="009009D9" w:rsidRPr="001A08E7" w:rsidRDefault="009009D9" w:rsidP="005A11BD">
      <w:pPr>
        <w:ind w:left="284" w:hanging="284"/>
        <w:jc w:val="center"/>
        <w:rPr>
          <w:b/>
          <w:bCs/>
          <w:sz w:val="22"/>
          <w:szCs w:val="22"/>
        </w:rPr>
      </w:pPr>
      <w:r w:rsidRPr="001A08E7">
        <w:rPr>
          <w:b/>
          <w:bCs/>
          <w:sz w:val="22"/>
          <w:szCs w:val="22"/>
        </w:rPr>
        <w:t xml:space="preserve">uzavřená dle ustanovení § </w:t>
      </w:r>
      <w:r w:rsidR="00696106" w:rsidRPr="001A08E7">
        <w:rPr>
          <w:b/>
          <w:bCs/>
          <w:sz w:val="22"/>
          <w:szCs w:val="22"/>
        </w:rPr>
        <w:t xml:space="preserve">1746 odst. 2 a § </w:t>
      </w:r>
      <w:r w:rsidR="00095D10" w:rsidRPr="001A08E7">
        <w:rPr>
          <w:b/>
          <w:bCs/>
          <w:sz w:val="22"/>
          <w:szCs w:val="22"/>
        </w:rPr>
        <w:t>2430</w:t>
      </w:r>
      <w:r w:rsidRPr="001A08E7">
        <w:rPr>
          <w:b/>
          <w:bCs/>
          <w:sz w:val="22"/>
          <w:szCs w:val="22"/>
        </w:rPr>
        <w:t xml:space="preserve"> a násl. </w:t>
      </w:r>
      <w:r w:rsidR="00027ADE" w:rsidRPr="001A08E7">
        <w:rPr>
          <w:b/>
          <w:bCs/>
          <w:sz w:val="22"/>
          <w:szCs w:val="22"/>
        </w:rPr>
        <w:t>zákona č. 89/2012 Sb., v</w:t>
      </w:r>
      <w:r w:rsidR="006E3163">
        <w:rPr>
          <w:b/>
          <w:bCs/>
          <w:sz w:val="22"/>
          <w:szCs w:val="22"/>
        </w:rPr>
        <w:t xml:space="preserve">e znění </w:t>
      </w:r>
      <w:proofErr w:type="spellStart"/>
      <w:r w:rsidR="006E3163">
        <w:rPr>
          <w:b/>
          <w:bCs/>
          <w:sz w:val="22"/>
          <w:szCs w:val="22"/>
        </w:rPr>
        <w:t>pozd</w:t>
      </w:r>
      <w:proofErr w:type="spellEnd"/>
      <w:r w:rsidR="006E3163">
        <w:rPr>
          <w:b/>
          <w:bCs/>
          <w:sz w:val="22"/>
          <w:szCs w:val="22"/>
        </w:rPr>
        <w:t>. předpisů</w:t>
      </w:r>
      <w:r w:rsidR="00027ADE" w:rsidRPr="001A08E7">
        <w:rPr>
          <w:b/>
          <w:bCs/>
          <w:sz w:val="22"/>
          <w:szCs w:val="22"/>
        </w:rPr>
        <w:t xml:space="preserve"> (dále jen </w:t>
      </w:r>
      <w:r w:rsidR="00E273CA" w:rsidRPr="001A08E7">
        <w:rPr>
          <w:b/>
          <w:bCs/>
          <w:sz w:val="22"/>
          <w:szCs w:val="22"/>
        </w:rPr>
        <w:t>„</w:t>
      </w:r>
      <w:r w:rsidR="00027ADE" w:rsidRPr="001A08E7">
        <w:rPr>
          <w:b/>
          <w:bCs/>
          <w:sz w:val="22"/>
          <w:szCs w:val="22"/>
        </w:rPr>
        <w:t>občanský zákoník</w:t>
      </w:r>
      <w:r w:rsidR="00E273CA" w:rsidRPr="001A08E7">
        <w:rPr>
          <w:b/>
          <w:bCs/>
          <w:sz w:val="22"/>
          <w:szCs w:val="22"/>
        </w:rPr>
        <w:t>“</w:t>
      </w:r>
      <w:r w:rsidR="00027ADE" w:rsidRPr="001A08E7">
        <w:rPr>
          <w:b/>
          <w:bCs/>
          <w:sz w:val="22"/>
          <w:szCs w:val="22"/>
        </w:rPr>
        <w:t>)</w:t>
      </w:r>
    </w:p>
    <w:p w:rsidR="009009D9" w:rsidRPr="001A08E7" w:rsidRDefault="009009D9" w:rsidP="005A11BD">
      <w:pPr>
        <w:spacing w:before="240"/>
        <w:ind w:left="284" w:hanging="284"/>
        <w:jc w:val="center"/>
        <w:rPr>
          <w:b/>
          <w:bCs/>
          <w:sz w:val="22"/>
          <w:szCs w:val="22"/>
        </w:rPr>
      </w:pPr>
      <w:r w:rsidRPr="001A08E7">
        <w:rPr>
          <w:b/>
          <w:bCs/>
          <w:sz w:val="22"/>
          <w:szCs w:val="22"/>
        </w:rPr>
        <w:t xml:space="preserve">I. </w:t>
      </w:r>
    </w:p>
    <w:p w:rsidR="009009D9" w:rsidRPr="001A08E7" w:rsidRDefault="009009D9" w:rsidP="005A11BD">
      <w:pPr>
        <w:ind w:left="284" w:hanging="284"/>
        <w:jc w:val="center"/>
        <w:rPr>
          <w:b/>
          <w:bCs/>
          <w:sz w:val="22"/>
          <w:szCs w:val="22"/>
        </w:rPr>
      </w:pPr>
      <w:r w:rsidRPr="001A08E7">
        <w:rPr>
          <w:b/>
          <w:bCs/>
          <w:sz w:val="22"/>
          <w:szCs w:val="22"/>
        </w:rPr>
        <w:t>Smluvní strany</w:t>
      </w:r>
    </w:p>
    <w:p w:rsidR="00AF22EE" w:rsidRPr="001A08E7" w:rsidRDefault="00E24897" w:rsidP="00596A44">
      <w:pPr>
        <w:numPr>
          <w:ilvl w:val="0"/>
          <w:numId w:val="2"/>
        </w:numPr>
        <w:tabs>
          <w:tab w:val="left" w:pos="2693"/>
          <w:tab w:val="left" w:pos="2977"/>
        </w:tabs>
        <w:spacing w:before="120"/>
        <w:ind w:left="285" w:right="-471" w:hanging="285"/>
        <w:rPr>
          <w:b/>
          <w:bCs/>
          <w:sz w:val="22"/>
          <w:szCs w:val="22"/>
        </w:rPr>
      </w:pPr>
      <w:r w:rsidRPr="001A08E7">
        <w:rPr>
          <w:b/>
          <w:bCs/>
          <w:sz w:val="22"/>
          <w:szCs w:val="22"/>
        </w:rPr>
        <w:t>Příkazce</w:t>
      </w:r>
      <w:r w:rsidRPr="001A08E7">
        <w:rPr>
          <w:b/>
          <w:bCs/>
          <w:sz w:val="22"/>
          <w:szCs w:val="22"/>
        </w:rPr>
        <w:tab/>
      </w:r>
      <w:r w:rsidRPr="001A08E7">
        <w:rPr>
          <w:bCs/>
          <w:sz w:val="22"/>
          <w:szCs w:val="22"/>
        </w:rPr>
        <w:t>:</w:t>
      </w:r>
      <w:r w:rsidRPr="001A08E7">
        <w:rPr>
          <w:b/>
          <w:bCs/>
          <w:sz w:val="22"/>
          <w:szCs w:val="22"/>
        </w:rPr>
        <w:tab/>
      </w:r>
      <w:r w:rsidR="00875DC5" w:rsidRPr="001A08E7">
        <w:rPr>
          <w:b/>
          <w:bCs/>
          <w:sz w:val="22"/>
          <w:szCs w:val="22"/>
        </w:rPr>
        <w:t>Město Český Krumlov</w:t>
      </w:r>
      <w:r w:rsidRPr="001A08E7">
        <w:rPr>
          <w:b/>
          <w:bCs/>
          <w:sz w:val="22"/>
          <w:szCs w:val="22"/>
        </w:rPr>
        <w:tab/>
      </w:r>
    </w:p>
    <w:p w:rsidR="00E24897" w:rsidRPr="001A08E7" w:rsidRDefault="00E24897" w:rsidP="005A11BD">
      <w:pPr>
        <w:tabs>
          <w:tab w:val="left" w:pos="2693"/>
          <w:tab w:val="left" w:pos="2977"/>
        </w:tabs>
        <w:ind w:left="284" w:hanging="284"/>
        <w:rPr>
          <w:sz w:val="22"/>
          <w:szCs w:val="22"/>
        </w:rPr>
      </w:pPr>
      <w:r w:rsidRPr="001A08E7">
        <w:rPr>
          <w:sz w:val="22"/>
          <w:szCs w:val="22"/>
        </w:rPr>
        <w:tab/>
        <w:t>Sídlo</w:t>
      </w:r>
      <w:r w:rsidRPr="001A08E7">
        <w:rPr>
          <w:sz w:val="22"/>
          <w:szCs w:val="22"/>
        </w:rPr>
        <w:tab/>
        <w:t>:</w:t>
      </w:r>
      <w:r w:rsidRPr="001A08E7">
        <w:rPr>
          <w:sz w:val="22"/>
          <w:szCs w:val="22"/>
        </w:rPr>
        <w:tab/>
      </w:r>
      <w:r w:rsidR="00875DC5" w:rsidRPr="001A08E7">
        <w:rPr>
          <w:sz w:val="22"/>
          <w:szCs w:val="22"/>
        </w:rPr>
        <w:t>Náměstí Svornosti 1, 381 01 Český Krumlov</w:t>
      </w:r>
      <w:r w:rsidR="009C2AF4" w:rsidRPr="001A08E7">
        <w:rPr>
          <w:sz w:val="22"/>
          <w:szCs w:val="22"/>
        </w:rPr>
        <w:t>,</w:t>
      </w:r>
    </w:p>
    <w:p w:rsidR="006212CA" w:rsidRPr="001A08E7" w:rsidRDefault="006212CA" w:rsidP="006212CA">
      <w:pPr>
        <w:tabs>
          <w:tab w:val="left" w:pos="2693"/>
          <w:tab w:val="left" w:pos="2977"/>
        </w:tabs>
        <w:ind w:left="285" w:hanging="285"/>
        <w:rPr>
          <w:b/>
          <w:bCs/>
          <w:sz w:val="22"/>
          <w:szCs w:val="22"/>
        </w:rPr>
      </w:pPr>
      <w:r w:rsidRPr="001A08E7">
        <w:rPr>
          <w:sz w:val="22"/>
          <w:szCs w:val="22"/>
        </w:rPr>
        <w:tab/>
        <w:t>zastoupený</w:t>
      </w:r>
      <w:r w:rsidRPr="001A08E7">
        <w:rPr>
          <w:sz w:val="22"/>
          <w:szCs w:val="22"/>
        </w:rPr>
        <w:tab/>
        <w:t>:</w:t>
      </w:r>
      <w:r w:rsidRPr="001A08E7">
        <w:rPr>
          <w:b/>
          <w:bCs/>
          <w:sz w:val="22"/>
          <w:szCs w:val="22"/>
        </w:rPr>
        <w:tab/>
        <w:t>Mgr. Daliborem Cardou, starostou města</w:t>
      </w:r>
      <w:r w:rsidRPr="001A08E7">
        <w:rPr>
          <w:bCs/>
          <w:sz w:val="22"/>
          <w:szCs w:val="22"/>
        </w:rPr>
        <w:t>,</w:t>
      </w:r>
    </w:p>
    <w:p w:rsidR="00E24897" w:rsidRPr="001A08E7" w:rsidRDefault="00875DC5" w:rsidP="005A11BD">
      <w:pPr>
        <w:tabs>
          <w:tab w:val="left" w:pos="2693"/>
          <w:tab w:val="left" w:pos="2977"/>
        </w:tabs>
        <w:ind w:left="284" w:hanging="284"/>
        <w:rPr>
          <w:sz w:val="22"/>
          <w:szCs w:val="22"/>
        </w:rPr>
      </w:pPr>
      <w:r w:rsidRPr="001A08E7">
        <w:rPr>
          <w:sz w:val="22"/>
          <w:szCs w:val="22"/>
        </w:rPr>
        <w:tab/>
        <w:t>IČ</w:t>
      </w:r>
      <w:r w:rsidRPr="001A08E7">
        <w:rPr>
          <w:sz w:val="22"/>
          <w:szCs w:val="22"/>
        </w:rPr>
        <w:tab/>
        <w:t>:</w:t>
      </w:r>
      <w:r w:rsidRPr="001A08E7">
        <w:rPr>
          <w:sz w:val="22"/>
          <w:szCs w:val="22"/>
        </w:rPr>
        <w:tab/>
        <w:t>00245836</w:t>
      </w:r>
      <w:r w:rsidR="009C2AF4" w:rsidRPr="001A08E7">
        <w:rPr>
          <w:sz w:val="22"/>
          <w:szCs w:val="22"/>
        </w:rPr>
        <w:t>,</w:t>
      </w:r>
    </w:p>
    <w:p w:rsidR="00E24897" w:rsidRPr="001A08E7" w:rsidRDefault="00E24897" w:rsidP="005A11BD">
      <w:pPr>
        <w:tabs>
          <w:tab w:val="left" w:pos="2693"/>
          <w:tab w:val="left" w:pos="2977"/>
        </w:tabs>
        <w:ind w:left="284" w:hanging="284"/>
        <w:rPr>
          <w:sz w:val="22"/>
          <w:szCs w:val="22"/>
        </w:rPr>
      </w:pPr>
      <w:r w:rsidRPr="001A08E7">
        <w:rPr>
          <w:sz w:val="22"/>
          <w:szCs w:val="22"/>
        </w:rPr>
        <w:tab/>
        <w:t>DIČ</w:t>
      </w:r>
      <w:r w:rsidRPr="001A08E7">
        <w:rPr>
          <w:sz w:val="22"/>
          <w:szCs w:val="22"/>
        </w:rPr>
        <w:tab/>
        <w:t>:</w:t>
      </w:r>
      <w:r w:rsidRPr="001A08E7">
        <w:rPr>
          <w:sz w:val="22"/>
          <w:szCs w:val="22"/>
        </w:rPr>
        <w:tab/>
        <w:t>CZ</w:t>
      </w:r>
      <w:r w:rsidR="00875DC5" w:rsidRPr="001A08E7">
        <w:rPr>
          <w:sz w:val="22"/>
          <w:szCs w:val="22"/>
        </w:rPr>
        <w:t>00245836</w:t>
      </w:r>
      <w:r w:rsidR="009C2AF4" w:rsidRPr="001A08E7">
        <w:rPr>
          <w:sz w:val="22"/>
          <w:szCs w:val="22"/>
        </w:rPr>
        <w:t>,</w:t>
      </w:r>
    </w:p>
    <w:p w:rsidR="00E273CA" w:rsidRPr="001A08E7" w:rsidRDefault="00E24897" w:rsidP="00E273CA">
      <w:pPr>
        <w:tabs>
          <w:tab w:val="left" w:pos="2693"/>
          <w:tab w:val="left" w:pos="2977"/>
        </w:tabs>
        <w:ind w:left="284" w:hanging="284"/>
        <w:rPr>
          <w:sz w:val="22"/>
          <w:szCs w:val="22"/>
        </w:rPr>
      </w:pPr>
      <w:r w:rsidRPr="001A08E7">
        <w:rPr>
          <w:sz w:val="22"/>
          <w:szCs w:val="22"/>
        </w:rPr>
        <w:tab/>
        <w:t>Banka</w:t>
      </w:r>
      <w:r w:rsidRPr="001A08E7">
        <w:rPr>
          <w:sz w:val="22"/>
          <w:szCs w:val="22"/>
        </w:rPr>
        <w:tab/>
        <w:t>:</w:t>
      </w:r>
      <w:r w:rsidRPr="001A08E7">
        <w:rPr>
          <w:sz w:val="22"/>
          <w:szCs w:val="22"/>
        </w:rPr>
        <w:tab/>
      </w:r>
      <w:r w:rsidR="00E273CA" w:rsidRPr="001A08E7">
        <w:rPr>
          <w:sz w:val="22"/>
          <w:szCs w:val="22"/>
        </w:rPr>
        <w:t xml:space="preserve">Komerční banka a.s., pobočka Český Krumlov, </w:t>
      </w:r>
      <w:r w:rsidR="00E273CA" w:rsidRPr="001A08E7">
        <w:rPr>
          <w:sz w:val="22"/>
          <w:szCs w:val="22"/>
        </w:rPr>
        <w:tab/>
      </w:r>
      <w:r w:rsidR="00E273CA" w:rsidRPr="001A08E7">
        <w:rPr>
          <w:sz w:val="22"/>
          <w:szCs w:val="22"/>
        </w:rPr>
        <w:tab/>
      </w:r>
    </w:p>
    <w:p w:rsidR="00ED649F" w:rsidRPr="001A08E7" w:rsidRDefault="00E24897" w:rsidP="00E273CA">
      <w:pPr>
        <w:tabs>
          <w:tab w:val="left" w:pos="2693"/>
          <w:tab w:val="left" w:pos="2977"/>
        </w:tabs>
        <w:ind w:left="284" w:hanging="284"/>
        <w:rPr>
          <w:sz w:val="22"/>
          <w:szCs w:val="22"/>
        </w:rPr>
      </w:pPr>
      <w:r w:rsidRPr="001A08E7">
        <w:rPr>
          <w:sz w:val="22"/>
          <w:szCs w:val="22"/>
        </w:rPr>
        <w:tab/>
        <w:t>Číslo účtu</w:t>
      </w:r>
      <w:r w:rsidRPr="001A08E7">
        <w:rPr>
          <w:sz w:val="22"/>
          <w:szCs w:val="22"/>
        </w:rPr>
        <w:tab/>
        <w:t>:</w:t>
      </w:r>
      <w:r w:rsidRPr="001A08E7">
        <w:rPr>
          <w:sz w:val="22"/>
          <w:szCs w:val="22"/>
        </w:rPr>
        <w:tab/>
      </w:r>
      <w:r w:rsidR="00E273CA" w:rsidRPr="001A08E7">
        <w:rPr>
          <w:sz w:val="22"/>
          <w:szCs w:val="22"/>
        </w:rPr>
        <w:t>221241/0100</w:t>
      </w:r>
    </w:p>
    <w:p w:rsidR="00E273CA" w:rsidRPr="001A08E7" w:rsidRDefault="00ED649F" w:rsidP="00ED649F">
      <w:pPr>
        <w:tabs>
          <w:tab w:val="left" w:pos="2693"/>
          <w:tab w:val="left" w:pos="2977"/>
        </w:tabs>
        <w:spacing w:before="120"/>
        <w:ind w:left="284" w:hanging="284"/>
        <w:rPr>
          <w:sz w:val="22"/>
          <w:szCs w:val="22"/>
        </w:rPr>
      </w:pPr>
      <w:r w:rsidRPr="001A08E7">
        <w:rPr>
          <w:sz w:val="22"/>
          <w:szCs w:val="22"/>
        </w:rPr>
        <w:t>dále jen „příkazce“</w:t>
      </w:r>
      <w:r w:rsidR="00440393" w:rsidRPr="001A08E7">
        <w:rPr>
          <w:sz w:val="22"/>
          <w:szCs w:val="22"/>
        </w:rPr>
        <w:t>.</w:t>
      </w:r>
    </w:p>
    <w:p w:rsidR="00E24897" w:rsidRPr="001A08E7" w:rsidRDefault="00E24897" w:rsidP="006E3163">
      <w:pPr>
        <w:numPr>
          <w:ilvl w:val="0"/>
          <w:numId w:val="2"/>
        </w:numPr>
        <w:tabs>
          <w:tab w:val="left" w:pos="2693"/>
          <w:tab w:val="left" w:pos="2977"/>
        </w:tabs>
        <w:spacing w:before="240"/>
        <w:ind w:left="284" w:right="-471" w:hanging="284"/>
        <w:rPr>
          <w:b/>
          <w:sz w:val="22"/>
          <w:szCs w:val="22"/>
        </w:rPr>
      </w:pPr>
      <w:r w:rsidRPr="001A08E7">
        <w:rPr>
          <w:b/>
          <w:bCs/>
          <w:sz w:val="22"/>
          <w:szCs w:val="22"/>
        </w:rPr>
        <w:t>Příkazník</w:t>
      </w:r>
      <w:r w:rsidRPr="001A08E7">
        <w:rPr>
          <w:b/>
          <w:bCs/>
          <w:sz w:val="22"/>
          <w:szCs w:val="22"/>
        </w:rPr>
        <w:tab/>
        <w:t>:</w:t>
      </w:r>
      <w:r w:rsidRPr="001A08E7">
        <w:rPr>
          <w:b/>
          <w:bCs/>
          <w:sz w:val="22"/>
          <w:szCs w:val="22"/>
        </w:rPr>
        <w:tab/>
      </w:r>
      <w:r w:rsidR="005C779D" w:rsidRPr="001A08E7">
        <w:rPr>
          <w:b/>
          <w:sz w:val="22"/>
          <w:szCs w:val="22"/>
        </w:rPr>
        <w:tab/>
      </w:r>
      <w:r w:rsidR="00EB53FB" w:rsidRPr="001A08E7">
        <w:rPr>
          <w:b/>
          <w:sz w:val="22"/>
          <w:szCs w:val="22"/>
        </w:rPr>
        <w:t>SP STUDIO</w:t>
      </w:r>
      <w:r w:rsidR="005C779D" w:rsidRPr="001A08E7">
        <w:rPr>
          <w:b/>
          <w:sz w:val="22"/>
          <w:szCs w:val="22"/>
        </w:rPr>
        <w:t xml:space="preserve">, </w:t>
      </w:r>
      <w:r w:rsidR="00EB53FB" w:rsidRPr="001A08E7">
        <w:rPr>
          <w:b/>
          <w:sz w:val="22"/>
          <w:szCs w:val="22"/>
        </w:rPr>
        <w:t>s.r.o.</w:t>
      </w:r>
    </w:p>
    <w:p w:rsidR="005C779D" w:rsidRPr="001A08E7" w:rsidRDefault="005C779D" w:rsidP="005C779D">
      <w:pPr>
        <w:tabs>
          <w:tab w:val="left" w:pos="2693"/>
          <w:tab w:val="left" w:pos="2977"/>
        </w:tabs>
        <w:ind w:left="285" w:hanging="285"/>
        <w:rPr>
          <w:sz w:val="22"/>
          <w:szCs w:val="22"/>
        </w:rPr>
      </w:pPr>
      <w:r w:rsidRPr="001A08E7">
        <w:rPr>
          <w:sz w:val="22"/>
          <w:szCs w:val="22"/>
        </w:rPr>
        <w:tab/>
        <w:t>sídlo/místo podnikání</w:t>
      </w:r>
      <w:r w:rsidRPr="001A08E7">
        <w:rPr>
          <w:sz w:val="22"/>
          <w:szCs w:val="22"/>
        </w:rPr>
        <w:tab/>
        <w:t xml:space="preserve">: </w:t>
      </w:r>
      <w:r w:rsidR="006E59F8" w:rsidRPr="001A08E7">
        <w:rPr>
          <w:sz w:val="22"/>
          <w:szCs w:val="22"/>
        </w:rPr>
        <w:tab/>
      </w:r>
      <w:r w:rsidR="00EB53FB" w:rsidRPr="001A08E7">
        <w:rPr>
          <w:sz w:val="22"/>
          <w:szCs w:val="22"/>
        </w:rPr>
        <w:t>Budějovická 58</w:t>
      </w:r>
      <w:r w:rsidR="006E59F8" w:rsidRPr="001A08E7">
        <w:rPr>
          <w:sz w:val="22"/>
          <w:szCs w:val="22"/>
        </w:rPr>
        <w:t xml:space="preserve">, </w:t>
      </w:r>
      <w:r w:rsidR="00EB53FB" w:rsidRPr="001A08E7">
        <w:rPr>
          <w:sz w:val="22"/>
          <w:szCs w:val="22"/>
        </w:rPr>
        <w:t>381 01 Český Krumlov</w:t>
      </w:r>
      <w:r w:rsidR="006E59F8" w:rsidRPr="001A08E7">
        <w:rPr>
          <w:sz w:val="22"/>
          <w:szCs w:val="22"/>
        </w:rPr>
        <w:t>,</w:t>
      </w:r>
    </w:p>
    <w:p w:rsidR="006212CA" w:rsidRPr="001A08E7" w:rsidRDefault="006212CA" w:rsidP="006212CA">
      <w:pPr>
        <w:tabs>
          <w:tab w:val="left" w:pos="2693"/>
          <w:tab w:val="left" w:pos="2977"/>
        </w:tabs>
        <w:ind w:left="285" w:hanging="285"/>
        <w:rPr>
          <w:b/>
          <w:bCs/>
          <w:sz w:val="22"/>
          <w:szCs w:val="22"/>
        </w:rPr>
      </w:pPr>
      <w:r w:rsidRPr="001A08E7">
        <w:rPr>
          <w:sz w:val="22"/>
          <w:szCs w:val="22"/>
        </w:rPr>
        <w:tab/>
        <w:t>zastoupený</w:t>
      </w:r>
      <w:r w:rsidRPr="001A08E7">
        <w:rPr>
          <w:sz w:val="22"/>
          <w:szCs w:val="22"/>
        </w:rPr>
        <w:tab/>
        <w:t>:</w:t>
      </w:r>
      <w:r w:rsidRPr="001A08E7">
        <w:rPr>
          <w:b/>
          <w:bCs/>
          <w:sz w:val="22"/>
          <w:szCs w:val="22"/>
        </w:rPr>
        <w:tab/>
        <w:t>Ing. Pavlem Pechou, jednatelem</w:t>
      </w:r>
      <w:r w:rsidRPr="001A08E7">
        <w:rPr>
          <w:bCs/>
          <w:sz w:val="22"/>
          <w:szCs w:val="22"/>
        </w:rPr>
        <w:t>,</w:t>
      </w:r>
    </w:p>
    <w:p w:rsidR="005C779D" w:rsidRPr="001A08E7" w:rsidRDefault="005C779D" w:rsidP="005C779D">
      <w:pPr>
        <w:tabs>
          <w:tab w:val="left" w:pos="2693"/>
          <w:tab w:val="left" w:pos="2977"/>
        </w:tabs>
        <w:ind w:left="285" w:hanging="285"/>
        <w:rPr>
          <w:sz w:val="22"/>
          <w:szCs w:val="22"/>
        </w:rPr>
      </w:pPr>
      <w:r w:rsidRPr="001A08E7">
        <w:rPr>
          <w:sz w:val="22"/>
          <w:szCs w:val="22"/>
        </w:rPr>
        <w:tab/>
        <w:t>IČ</w:t>
      </w:r>
      <w:r w:rsidRPr="001A08E7">
        <w:rPr>
          <w:sz w:val="22"/>
          <w:szCs w:val="22"/>
        </w:rPr>
        <w:tab/>
        <w:t xml:space="preserve">: </w:t>
      </w:r>
      <w:r w:rsidR="006E59F8" w:rsidRPr="001A08E7">
        <w:rPr>
          <w:sz w:val="22"/>
          <w:szCs w:val="22"/>
        </w:rPr>
        <w:tab/>
      </w:r>
      <w:r w:rsidR="00EB53FB" w:rsidRPr="001A08E7">
        <w:rPr>
          <w:bCs/>
          <w:sz w:val="22"/>
          <w:szCs w:val="22"/>
        </w:rPr>
        <w:t>48207977</w:t>
      </w:r>
      <w:r w:rsidR="00BA7D5C">
        <w:rPr>
          <w:bCs/>
          <w:sz w:val="22"/>
          <w:szCs w:val="22"/>
        </w:rPr>
        <w:t>,</w:t>
      </w:r>
    </w:p>
    <w:p w:rsidR="005C779D" w:rsidRPr="001A08E7" w:rsidRDefault="005C779D" w:rsidP="005C779D">
      <w:pPr>
        <w:tabs>
          <w:tab w:val="left" w:pos="2693"/>
          <w:tab w:val="left" w:pos="2977"/>
        </w:tabs>
        <w:ind w:left="285" w:hanging="285"/>
        <w:rPr>
          <w:sz w:val="22"/>
          <w:szCs w:val="22"/>
        </w:rPr>
      </w:pPr>
      <w:r w:rsidRPr="001A08E7">
        <w:rPr>
          <w:sz w:val="22"/>
          <w:szCs w:val="22"/>
        </w:rPr>
        <w:tab/>
        <w:t>DIČ</w:t>
      </w:r>
      <w:r w:rsidRPr="001A08E7">
        <w:rPr>
          <w:sz w:val="22"/>
          <w:szCs w:val="22"/>
        </w:rPr>
        <w:tab/>
        <w:t xml:space="preserve">: </w:t>
      </w:r>
      <w:r w:rsidR="006E59F8" w:rsidRPr="001A08E7">
        <w:rPr>
          <w:sz w:val="22"/>
          <w:szCs w:val="22"/>
        </w:rPr>
        <w:tab/>
      </w:r>
      <w:r w:rsidRPr="001A08E7">
        <w:rPr>
          <w:sz w:val="22"/>
          <w:szCs w:val="22"/>
        </w:rPr>
        <w:t>CZ</w:t>
      </w:r>
      <w:r w:rsidR="00EB53FB" w:rsidRPr="001A08E7">
        <w:rPr>
          <w:bCs/>
          <w:sz w:val="22"/>
          <w:szCs w:val="22"/>
        </w:rPr>
        <w:t>48207977</w:t>
      </w:r>
      <w:r w:rsidR="006212CA" w:rsidRPr="001A08E7">
        <w:rPr>
          <w:sz w:val="22"/>
          <w:szCs w:val="22"/>
        </w:rPr>
        <w:t>,</w:t>
      </w:r>
    </w:p>
    <w:p w:rsidR="006212CA" w:rsidRPr="001A08E7" w:rsidRDefault="006212CA" w:rsidP="006212CA">
      <w:pPr>
        <w:tabs>
          <w:tab w:val="left" w:pos="2693"/>
          <w:tab w:val="left" w:pos="2977"/>
        </w:tabs>
        <w:ind w:left="284" w:hanging="284"/>
        <w:rPr>
          <w:sz w:val="22"/>
          <w:szCs w:val="22"/>
        </w:rPr>
      </w:pPr>
      <w:r w:rsidRPr="001A08E7">
        <w:rPr>
          <w:sz w:val="22"/>
          <w:szCs w:val="22"/>
        </w:rPr>
        <w:tab/>
        <w:t>Banka</w:t>
      </w:r>
      <w:r w:rsidRPr="001A08E7">
        <w:rPr>
          <w:sz w:val="22"/>
          <w:szCs w:val="22"/>
        </w:rPr>
        <w:tab/>
        <w:t>:</w:t>
      </w:r>
      <w:r w:rsidRPr="001A08E7">
        <w:rPr>
          <w:sz w:val="22"/>
          <w:szCs w:val="22"/>
        </w:rPr>
        <w:tab/>
        <w:t xml:space="preserve">Komerční banka a.s., pobočka Český Krumlov, </w:t>
      </w:r>
      <w:r w:rsidRPr="001A08E7">
        <w:rPr>
          <w:sz w:val="22"/>
          <w:szCs w:val="22"/>
        </w:rPr>
        <w:tab/>
      </w:r>
      <w:r w:rsidRPr="001A08E7">
        <w:rPr>
          <w:sz w:val="22"/>
          <w:szCs w:val="22"/>
        </w:rPr>
        <w:tab/>
      </w:r>
    </w:p>
    <w:p w:rsidR="00ED649F" w:rsidRPr="001A08E7" w:rsidRDefault="006212CA" w:rsidP="00ED649F">
      <w:pPr>
        <w:tabs>
          <w:tab w:val="left" w:pos="2693"/>
          <w:tab w:val="left" w:pos="2977"/>
        </w:tabs>
        <w:ind w:left="284" w:hanging="284"/>
        <w:rPr>
          <w:sz w:val="22"/>
          <w:szCs w:val="22"/>
        </w:rPr>
      </w:pPr>
      <w:r w:rsidRPr="001A08E7">
        <w:rPr>
          <w:sz w:val="22"/>
          <w:szCs w:val="22"/>
        </w:rPr>
        <w:tab/>
        <w:t>Číslo účtu</w:t>
      </w:r>
      <w:r w:rsidRPr="001A08E7">
        <w:rPr>
          <w:sz w:val="22"/>
          <w:szCs w:val="22"/>
        </w:rPr>
        <w:tab/>
        <w:t>:</w:t>
      </w:r>
      <w:r w:rsidRPr="001A08E7">
        <w:rPr>
          <w:sz w:val="22"/>
          <w:szCs w:val="22"/>
        </w:rPr>
        <w:tab/>
      </w:r>
      <w:r w:rsidR="00440393" w:rsidRPr="001A08E7">
        <w:rPr>
          <w:sz w:val="22"/>
          <w:szCs w:val="22"/>
        </w:rPr>
        <w:t>15802</w:t>
      </w:r>
      <w:r w:rsidRPr="001A08E7">
        <w:rPr>
          <w:sz w:val="22"/>
          <w:szCs w:val="22"/>
        </w:rPr>
        <w:t>241/0100</w:t>
      </w:r>
    </w:p>
    <w:p w:rsidR="006212CA" w:rsidRPr="001A08E7" w:rsidRDefault="00ED649F" w:rsidP="00ED649F">
      <w:pPr>
        <w:tabs>
          <w:tab w:val="left" w:pos="2693"/>
          <w:tab w:val="left" w:pos="2977"/>
        </w:tabs>
        <w:spacing w:before="120"/>
        <w:ind w:left="284" w:hanging="284"/>
        <w:rPr>
          <w:sz w:val="22"/>
          <w:szCs w:val="22"/>
        </w:rPr>
      </w:pPr>
      <w:r w:rsidRPr="001A08E7">
        <w:rPr>
          <w:sz w:val="22"/>
          <w:szCs w:val="22"/>
        </w:rPr>
        <w:t>dále jen „příkazník“</w:t>
      </w:r>
      <w:r w:rsidR="00440393" w:rsidRPr="001A08E7">
        <w:rPr>
          <w:sz w:val="22"/>
          <w:szCs w:val="22"/>
        </w:rPr>
        <w:t>.</w:t>
      </w:r>
    </w:p>
    <w:p w:rsidR="009009D9" w:rsidRPr="001A08E7" w:rsidRDefault="009009D9" w:rsidP="00ED649F">
      <w:pPr>
        <w:tabs>
          <w:tab w:val="left" w:pos="2693"/>
          <w:tab w:val="left" w:pos="2977"/>
        </w:tabs>
        <w:spacing w:before="240"/>
        <w:ind w:left="285" w:hanging="285"/>
        <w:jc w:val="center"/>
        <w:rPr>
          <w:b/>
          <w:sz w:val="22"/>
          <w:szCs w:val="22"/>
        </w:rPr>
      </w:pPr>
      <w:r w:rsidRPr="001A08E7">
        <w:rPr>
          <w:b/>
          <w:sz w:val="22"/>
          <w:szCs w:val="22"/>
        </w:rPr>
        <w:t>II.</w:t>
      </w:r>
    </w:p>
    <w:p w:rsidR="009009D9" w:rsidRPr="001A08E7" w:rsidRDefault="009009D9" w:rsidP="006E3163">
      <w:pPr>
        <w:pStyle w:val="Nzev"/>
        <w:tabs>
          <w:tab w:val="clear" w:pos="567"/>
          <w:tab w:val="clear" w:pos="907"/>
          <w:tab w:val="clear" w:pos="3402"/>
          <w:tab w:val="clear" w:pos="4536"/>
        </w:tabs>
        <w:spacing w:before="120"/>
        <w:ind w:left="284" w:hanging="284"/>
        <w:rPr>
          <w:sz w:val="22"/>
          <w:szCs w:val="22"/>
        </w:rPr>
      </w:pPr>
      <w:r w:rsidRPr="001A08E7">
        <w:rPr>
          <w:sz w:val="22"/>
          <w:szCs w:val="22"/>
        </w:rPr>
        <w:t>Předmět smlouvy</w:t>
      </w:r>
    </w:p>
    <w:p w:rsidR="007D71A4" w:rsidRPr="001A08E7" w:rsidRDefault="001D6F4F" w:rsidP="007E3DFD">
      <w:pPr>
        <w:spacing w:before="60"/>
        <w:ind w:left="0" w:firstLine="0"/>
        <w:rPr>
          <w:b/>
          <w:bCs/>
          <w:sz w:val="22"/>
          <w:szCs w:val="22"/>
        </w:rPr>
      </w:pPr>
      <w:r w:rsidRPr="001A08E7">
        <w:rPr>
          <w:sz w:val="22"/>
          <w:szCs w:val="22"/>
        </w:rPr>
        <w:t>Příkazník</w:t>
      </w:r>
      <w:r w:rsidR="009009D9" w:rsidRPr="001A08E7">
        <w:rPr>
          <w:sz w:val="22"/>
          <w:szCs w:val="22"/>
        </w:rPr>
        <w:t xml:space="preserve"> se zavazuje</w:t>
      </w:r>
      <w:r w:rsidR="00B859F6" w:rsidRPr="001A08E7">
        <w:rPr>
          <w:sz w:val="22"/>
          <w:szCs w:val="22"/>
        </w:rPr>
        <w:t>, v souladu s</w:t>
      </w:r>
      <w:r w:rsidR="00440393" w:rsidRPr="001A08E7">
        <w:rPr>
          <w:sz w:val="22"/>
          <w:szCs w:val="22"/>
        </w:rPr>
        <w:t xml:space="preserve"> podanou </w:t>
      </w:r>
      <w:r w:rsidR="00B859F6" w:rsidRPr="001A08E7">
        <w:rPr>
          <w:sz w:val="22"/>
          <w:szCs w:val="22"/>
        </w:rPr>
        <w:t>nabídkou</w:t>
      </w:r>
      <w:r w:rsidR="00440393" w:rsidRPr="001A08E7">
        <w:rPr>
          <w:sz w:val="22"/>
          <w:szCs w:val="22"/>
        </w:rPr>
        <w:t>,</w:t>
      </w:r>
      <w:r w:rsidR="00B859F6" w:rsidRPr="001A08E7">
        <w:rPr>
          <w:sz w:val="22"/>
          <w:szCs w:val="22"/>
        </w:rPr>
        <w:t xml:space="preserve"> </w:t>
      </w:r>
      <w:r w:rsidR="009009D9" w:rsidRPr="001A08E7">
        <w:rPr>
          <w:sz w:val="22"/>
          <w:szCs w:val="22"/>
        </w:rPr>
        <w:t>dle čl.</w:t>
      </w:r>
      <w:r w:rsidR="00E96DFA" w:rsidRPr="001A08E7">
        <w:rPr>
          <w:sz w:val="22"/>
          <w:szCs w:val="22"/>
        </w:rPr>
        <w:t xml:space="preserve"> </w:t>
      </w:r>
      <w:r w:rsidR="009009D9" w:rsidRPr="001A08E7">
        <w:rPr>
          <w:sz w:val="22"/>
          <w:szCs w:val="22"/>
        </w:rPr>
        <w:t xml:space="preserve">II. a III. této smlouvy, jménem a na účet </w:t>
      </w:r>
      <w:r w:rsidRPr="001A08E7">
        <w:rPr>
          <w:sz w:val="22"/>
          <w:szCs w:val="22"/>
        </w:rPr>
        <w:t>příkazce</w:t>
      </w:r>
      <w:r w:rsidR="009009D9" w:rsidRPr="001A08E7">
        <w:rPr>
          <w:sz w:val="22"/>
          <w:szCs w:val="22"/>
        </w:rPr>
        <w:t xml:space="preserve"> zajišťovat a prakticky provádět </w:t>
      </w:r>
      <w:r w:rsidR="003E03FC" w:rsidRPr="001A08E7">
        <w:rPr>
          <w:sz w:val="22"/>
          <w:szCs w:val="22"/>
        </w:rPr>
        <w:t>autorský</w:t>
      </w:r>
      <w:r w:rsidR="009009D9" w:rsidRPr="001A08E7">
        <w:rPr>
          <w:sz w:val="22"/>
          <w:szCs w:val="22"/>
        </w:rPr>
        <w:t xml:space="preserve"> doz</w:t>
      </w:r>
      <w:r w:rsidR="00E816E9" w:rsidRPr="001A08E7">
        <w:rPr>
          <w:sz w:val="22"/>
          <w:szCs w:val="22"/>
        </w:rPr>
        <w:t xml:space="preserve">or </w:t>
      </w:r>
      <w:r w:rsidR="009009D9" w:rsidRPr="001A08E7">
        <w:rPr>
          <w:sz w:val="22"/>
          <w:szCs w:val="22"/>
        </w:rPr>
        <w:t>stavby</w:t>
      </w:r>
      <w:r w:rsidR="00440393" w:rsidRPr="001A08E7">
        <w:rPr>
          <w:sz w:val="22"/>
          <w:szCs w:val="22"/>
        </w:rPr>
        <w:t xml:space="preserve"> „</w:t>
      </w:r>
      <w:r w:rsidR="00440393" w:rsidRPr="001A08E7">
        <w:rPr>
          <w:b/>
          <w:bCs/>
          <w:sz w:val="22"/>
          <w:szCs w:val="22"/>
        </w:rPr>
        <w:t>Snížení energetické náročnosti budovy Městského úřadu</w:t>
      </w:r>
      <w:r w:rsidR="005C779D" w:rsidRPr="001A08E7">
        <w:rPr>
          <w:b/>
          <w:bCs/>
          <w:sz w:val="22"/>
          <w:szCs w:val="22"/>
        </w:rPr>
        <w:t xml:space="preserve"> Český Krumlov</w:t>
      </w:r>
      <w:r w:rsidR="00440393" w:rsidRPr="001A08E7">
        <w:rPr>
          <w:bCs/>
          <w:sz w:val="22"/>
          <w:szCs w:val="22"/>
        </w:rPr>
        <w:t xml:space="preserve">“ </w:t>
      </w:r>
      <w:r w:rsidR="002904C0" w:rsidRPr="001A08E7">
        <w:rPr>
          <w:sz w:val="22"/>
          <w:szCs w:val="22"/>
        </w:rPr>
        <w:t xml:space="preserve">v rozsahu zákona č. 183/2006 Sb., o územním plánování a stavebním řádu (stavební zákon), ve znění </w:t>
      </w:r>
      <w:proofErr w:type="spellStart"/>
      <w:r w:rsidR="002904C0" w:rsidRPr="001A08E7">
        <w:rPr>
          <w:sz w:val="22"/>
          <w:szCs w:val="22"/>
        </w:rPr>
        <w:t>pozd</w:t>
      </w:r>
      <w:proofErr w:type="spellEnd"/>
      <w:r w:rsidR="002904C0" w:rsidRPr="001A08E7">
        <w:rPr>
          <w:sz w:val="22"/>
          <w:szCs w:val="22"/>
        </w:rPr>
        <w:t xml:space="preserve">. předpisů, </w:t>
      </w:r>
      <w:bookmarkStart w:id="1" w:name="_Hlk509241011"/>
      <w:r w:rsidR="002904C0" w:rsidRPr="001A08E7">
        <w:rPr>
          <w:sz w:val="22"/>
          <w:szCs w:val="22"/>
        </w:rPr>
        <w:t xml:space="preserve">dle platného Sazebníku UNIKA a jeho příloh a s přihlédnutím k obvyklému </w:t>
      </w:r>
      <w:r w:rsidR="00A519E5">
        <w:rPr>
          <w:sz w:val="22"/>
          <w:szCs w:val="22"/>
        </w:rPr>
        <w:t xml:space="preserve">rozsahu prací dle </w:t>
      </w:r>
      <w:r w:rsidR="002904C0" w:rsidRPr="001A08E7">
        <w:rPr>
          <w:sz w:val="22"/>
          <w:szCs w:val="22"/>
        </w:rPr>
        <w:t xml:space="preserve">výkladu zveřejněnému ČKA </w:t>
      </w:r>
      <w:bookmarkEnd w:id="1"/>
      <w:r w:rsidR="00440393" w:rsidRPr="001A08E7">
        <w:rPr>
          <w:sz w:val="22"/>
          <w:szCs w:val="22"/>
        </w:rPr>
        <w:t>(dále jen „</w:t>
      </w:r>
      <w:r w:rsidR="00440393" w:rsidRPr="001A08E7">
        <w:rPr>
          <w:b/>
          <w:sz w:val="22"/>
          <w:szCs w:val="22"/>
        </w:rPr>
        <w:t>AD</w:t>
      </w:r>
      <w:r w:rsidR="00440393" w:rsidRPr="001A08E7">
        <w:rPr>
          <w:sz w:val="22"/>
          <w:szCs w:val="22"/>
        </w:rPr>
        <w:t>“).</w:t>
      </w:r>
    </w:p>
    <w:p w:rsidR="009009D9" w:rsidRPr="001A08E7" w:rsidRDefault="009009D9" w:rsidP="00ED649F">
      <w:pPr>
        <w:tabs>
          <w:tab w:val="left" w:pos="2693"/>
          <w:tab w:val="left" w:pos="2977"/>
        </w:tabs>
        <w:spacing w:before="240"/>
        <w:ind w:left="285" w:hanging="285"/>
        <w:jc w:val="center"/>
        <w:rPr>
          <w:b/>
          <w:bCs/>
          <w:sz w:val="22"/>
          <w:szCs w:val="22"/>
        </w:rPr>
      </w:pPr>
      <w:r w:rsidRPr="001A08E7">
        <w:rPr>
          <w:b/>
          <w:bCs/>
          <w:sz w:val="22"/>
          <w:szCs w:val="22"/>
        </w:rPr>
        <w:t>III.</w:t>
      </w:r>
    </w:p>
    <w:p w:rsidR="009009D9" w:rsidRPr="001A08E7" w:rsidRDefault="009009D9" w:rsidP="006E3163">
      <w:pPr>
        <w:pStyle w:val="Nzev"/>
        <w:tabs>
          <w:tab w:val="clear" w:pos="567"/>
          <w:tab w:val="clear" w:pos="907"/>
          <w:tab w:val="clear" w:pos="3402"/>
          <w:tab w:val="clear" w:pos="4536"/>
        </w:tabs>
        <w:spacing w:before="120"/>
        <w:ind w:left="284" w:hanging="284"/>
        <w:rPr>
          <w:sz w:val="22"/>
          <w:szCs w:val="22"/>
        </w:rPr>
      </w:pPr>
      <w:r w:rsidRPr="001A08E7">
        <w:rPr>
          <w:sz w:val="22"/>
          <w:szCs w:val="22"/>
        </w:rPr>
        <w:t xml:space="preserve">Specifikace činnosti </w:t>
      </w:r>
      <w:r w:rsidR="00AF2F3D" w:rsidRPr="001A08E7">
        <w:rPr>
          <w:sz w:val="22"/>
          <w:szCs w:val="22"/>
        </w:rPr>
        <w:t>příkazníka</w:t>
      </w:r>
    </w:p>
    <w:p w:rsidR="009009D9" w:rsidRPr="001A08E7" w:rsidRDefault="009009D9" w:rsidP="007E3DFD">
      <w:pPr>
        <w:numPr>
          <w:ilvl w:val="0"/>
          <w:numId w:val="3"/>
        </w:numPr>
        <w:tabs>
          <w:tab w:val="left" w:pos="426"/>
        </w:tabs>
        <w:spacing w:before="60"/>
        <w:ind w:left="284" w:hanging="284"/>
        <w:rPr>
          <w:sz w:val="22"/>
          <w:szCs w:val="22"/>
        </w:rPr>
      </w:pPr>
      <w:r w:rsidRPr="001A08E7">
        <w:rPr>
          <w:sz w:val="22"/>
          <w:szCs w:val="22"/>
        </w:rPr>
        <w:t>Výkon</w:t>
      </w:r>
      <w:r w:rsidR="00ED649F" w:rsidRPr="001A08E7">
        <w:rPr>
          <w:sz w:val="22"/>
          <w:szCs w:val="22"/>
        </w:rPr>
        <w:t>em</w:t>
      </w:r>
      <w:r w:rsidRPr="001A08E7">
        <w:rPr>
          <w:sz w:val="22"/>
          <w:szCs w:val="22"/>
        </w:rPr>
        <w:t xml:space="preserve"> </w:t>
      </w:r>
      <w:r w:rsidR="003E03FC" w:rsidRPr="001A08E7">
        <w:rPr>
          <w:sz w:val="22"/>
          <w:szCs w:val="22"/>
        </w:rPr>
        <w:t>AD</w:t>
      </w:r>
      <w:r w:rsidRPr="001A08E7">
        <w:rPr>
          <w:sz w:val="22"/>
          <w:szCs w:val="22"/>
        </w:rPr>
        <w:t xml:space="preserve"> před zahájením stavby a v průběhu </w:t>
      </w:r>
      <w:r w:rsidR="00ED649F" w:rsidRPr="001A08E7">
        <w:rPr>
          <w:sz w:val="22"/>
          <w:szCs w:val="22"/>
        </w:rPr>
        <w:t>realizace stavby se rozumí zejména</w:t>
      </w:r>
      <w:r w:rsidRPr="001A08E7">
        <w:rPr>
          <w:sz w:val="22"/>
          <w:szCs w:val="22"/>
        </w:rPr>
        <w:t>:</w:t>
      </w:r>
    </w:p>
    <w:p w:rsidR="003E03FC" w:rsidRPr="001A08E7" w:rsidRDefault="003E03FC" w:rsidP="001A08E7">
      <w:pPr>
        <w:numPr>
          <w:ilvl w:val="0"/>
          <w:numId w:val="17"/>
        </w:numPr>
        <w:spacing w:before="60"/>
        <w:ind w:left="567" w:hanging="283"/>
        <w:rPr>
          <w:sz w:val="22"/>
          <w:szCs w:val="22"/>
        </w:rPr>
      </w:pPr>
      <w:r w:rsidRPr="001A08E7">
        <w:rPr>
          <w:sz w:val="22"/>
          <w:szCs w:val="22"/>
        </w:rPr>
        <w:t>seznámení se s dokumentací pro provedení stavby, s obsahem smluv a stavebním povolením</w:t>
      </w:r>
      <w:r w:rsidR="008A2A4C" w:rsidRPr="001A08E7">
        <w:rPr>
          <w:sz w:val="22"/>
          <w:szCs w:val="22"/>
        </w:rPr>
        <w:t>;</w:t>
      </w:r>
    </w:p>
    <w:p w:rsidR="008A2A4C" w:rsidRPr="001A08E7" w:rsidRDefault="008A2A4C" w:rsidP="001A08E7">
      <w:pPr>
        <w:numPr>
          <w:ilvl w:val="0"/>
          <w:numId w:val="17"/>
        </w:numPr>
        <w:spacing w:before="60"/>
        <w:ind w:left="567" w:hanging="283"/>
        <w:rPr>
          <w:sz w:val="22"/>
          <w:szCs w:val="22"/>
        </w:rPr>
      </w:pPr>
      <w:r w:rsidRPr="001A08E7">
        <w:rPr>
          <w:sz w:val="22"/>
          <w:szCs w:val="22"/>
        </w:rPr>
        <w:t>účast na veřejnoprávních (správních) řízeních a dalších jednáních za účelem ujasnění nebo vysvětlení souvislostí s příslušnou částí dokumentace souborného řešení projektu, popř. s jejími přijatými či navrhovanými změnami;</w:t>
      </w:r>
    </w:p>
    <w:p w:rsidR="003E03FC" w:rsidRPr="001A08E7" w:rsidRDefault="003E03FC" w:rsidP="001A08E7">
      <w:pPr>
        <w:numPr>
          <w:ilvl w:val="0"/>
          <w:numId w:val="17"/>
        </w:numPr>
        <w:spacing w:before="60"/>
        <w:ind w:left="567" w:hanging="283"/>
        <w:rPr>
          <w:sz w:val="22"/>
          <w:szCs w:val="22"/>
        </w:rPr>
      </w:pPr>
      <w:r w:rsidRPr="001A08E7">
        <w:rPr>
          <w:sz w:val="22"/>
          <w:szCs w:val="22"/>
        </w:rPr>
        <w:t>účast</w:t>
      </w:r>
      <w:r w:rsidR="008A2A4C" w:rsidRPr="001A08E7">
        <w:rPr>
          <w:sz w:val="22"/>
          <w:szCs w:val="22"/>
        </w:rPr>
        <w:t xml:space="preserve"> </w:t>
      </w:r>
      <w:r w:rsidRPr="001A08E7">
        <w:rPr>
          <w:sz w:val="22"/>
          <w:szCs w:val="22"/>
        </w:rPr>
        <w:t>a spolupr</w:t>
      </w:r>
      <w:r w:rsidR="008A2A4C" w:rsidRPr="001A08E7">
        <w:rPr>
          <w:sz w:val="22"/>
          <w:szCs w:val="22"/>
        </w:rPr>
        <w:t>áce</w:t>
      </w:r>
      <w:r w:rsidRPr="001A08E7">
        <w:rPr>
          <w:sz w:val="22"/>
          <w:szCs w:val="22"/>
        </w:rPr>
        <w:t xml:space="preserve"> s investorem na</w:t>
      </w:r>
      <w:r w:rsidR="001E0E5C" w:rsidRPr="001A08E7">
        <w:rPr>
          <w:sz w:val="22"/>
          <w:szCs w:val="22"/>
        </w:rPr>
        <w:t xml:space="preserve"> </w:t>
      </w:r>
      <w:r w:rsidRPr="001A08E7">
        <w:rPr>
          <w:sz w:val="22"/>
          <w:szCs w:val="22"/>
        </w:rPr>
        <w:t>odevzdání staveniště zhotoviteli</w:t>
      </w:r>
      <w:r w:rsidR="008A2A4C" w:rsidRPr="001A08E7">
        <w:rPr>
          <w:sz w:val="22"/>
          <w:szCs w:val="22"/>
        </w:rPr>
        <w:t>, dozor nad zabezpečením úrovně staveniště předpokládané dokumentací při předání zhotoviteli stavby a autorský dozor při vytyčovacích pracích;</w:t>
      </w:r>
    </w:p>
    <w:p w:rsidR="008A2A4C" w:rsidRPr="001A08E7" w:rsidRDefault="008A2A4C" w:rsidP="001A08E7">
      <w:pPr>
        <w:numPr>
          <w:ilvl w:val="0"/>
          <w:numId w:val="17"/>
        </w:numPr>
        <w:spacing w:before="60"/>
        <w:ind w:left="567" w:hanging="283"/>
        <w:rPr>
          <w:sz w:val="22"/>
          <w:szCs w:val="22"/>
        </w:rPr>
      </w:pPr>
      <w:r w:rsidRPr="001A08E7">
        <w:rPr>
          <w:sz w:val="22"/>
          <w:szCs w:val="22"/>
        </w:rPr>
        <w:t>zajištění dozoru při zpracování dokumentace dočasných zařízení staveniště nebo úprav trvalých objektů, k zabezpečení souladu s dokumentací souborného řešení projektu;</w:t>
      </w:r>
    </w:p>
    <w:p w:rsidR="003E03FC" w:rsidRPr="001A08E7" w:rsidRDefault="008A2A4C" w:rsidP="001A08E7">
      <w:pPr>
        <w:numPr>
          <w:ilvl w:val="0"/>
          <w:numId w:val="17"/>
        </w:numPr>
        <w:spacing w:before="60"/>
        <w:ind w:left="567" w:hanging="283"/>
        <w:rPr>
          <w:sz w:val="22"/>
          <w:szCs w:val="22"/>
        </w:rPr>
      </w:pPr>
      <w:r w:rsidRPr="001A08E7">
        <w:rPr>
          <w:sz w:val="22"/>
          <w:szCs w:val="22"/>
        </w:rPr>
        <w:t xml:space="preserve">autorský dozor při realizaci stavby k zabezpečení souladu s dokumentací souborného řešení projektu, jak pokud jde o vlastní řešení stavby, tak také z hlediska postupu a respektování podmínek výstavby; </w:t>
      </w:r>
      <w:r w:rsidR="003E03FC" w:rsidRPr="001A08E7">
        <w:rPr>
          <w:sz w:val="22"/>
          <w:szCs w:val="22"/>
        </w:rPr>
        <w:t>poskytov</w:t>
      </w:r>
      <w:r w:rsidRPr="001A08E7">
        <w:rPr>
          <w:sz w:val="22"/>
          <w:szCs w:val="22"/>
        </w:rPr>
        <w:t>ání</w:t>
      </w:r>
      <w:r w:rsidR="003E03FC" w:rsidRPr="001A08E7">
        <w:rPr>
          <w:sz w:val="22"/>
          <w:szCs w:val="22"/>
        </w:rPr>
        <w:t xml:space="preserve"> vysvětlení účastníkům výstavby při realizaci stavby ve vztahu k projektové dokumentaci, podmínkám určených ve stavebních povoleních a případné posouzení vypracované dokumentace </w:t>
      </w:r>
      <w:r w:rsidR="00ED649F" w:rsidRPr="001A08E7">
        <w:rPr>
          <w:sz w:val="22"/>
          <w:szCs w:val="22"/>
        </w:rPr>
        <w:t>zhotovitele;</w:t>
      </w:r>
    </w:p>
    <w:p w:rsidR="003E03FC" w:rsidRPr="001A08E7" w:rsidRDefault="008A2A4C" w:rsidP="001A08E7">
      <w:pPr>
        <w:numPr>
          <w:ilvl w:val="0"/>
          <w:numId w:val="17"/>
        </w:numPr>
        <w:spacing w:before="60"/>
        <w:ind w:left="567" w:hanging="283"/>
        <w:rPr>
          <w:sz w:val="22"/>
          <w:szCs w:val="22"/>
        </w:rPr>
      </w:pPr>
      <w:r w:rsidRPr="001A08E7">
        <w:rPr>
          <w:sz w:val="22"/>
          <w:szCs w:val="22"/>
        </w:rPr>
        <w:lastRenderedPageBreak/>
        <w:t xml:space="preserve">posuzování návrhů účastníků výstavby na změny, odchylky a změny rozsahu prací </w:t>
      </w:r>
      <w:r w:rsidR="003E03FC" w:rsidRPr="001A08E7">
        <w:rPr>
          <w:sz w:val="22"/>
          <w:szCs w:val="22"/>
        </w:rPr>
        <w:t>navržených zhotovitelem oproti zpracovanému odsouhlasenému projektu z pohledu dodržení technickoekonomických parametrů stavby, dodržení lhůt výstavby a technologických postupů</w:t>
      </w:r>
      <w:r w:rsidR="00ED649F" w:rsidRPr="001A08E7">
        <w:rPr>
          <w:sz w:val="22"/>
          <w:szCs w:val="22"/>
        </w:rPr>
        <w:t>;</w:t>
      </w:r>
    </w:p>
    <w:p w:rsidR="008A2A4C" w:rsidRPr="001A08E7" w:rsidRDefault="008A2A4C" w:rsidP="001A08E7">
      <w:pPr>
        <w:numPr>
          <w:ilvl w:val="0"/>
          <w:numId w:val="17"/>
        </w:numPr>
        <w:spacing w:before="60"/>
        <w:ind w:left="567" w:hanging="283"/>
        <w:rPr>
          <w:sz w:val="22"/>
          <w:szCs w:val="22"/>
        </w:rPr>
      </w:pPr>
      <w:r w:rsidRPr="001A08E7">
        <w:rPr>
          <w:sz w:val="22"/>
          <w:szCs w:val="22"/>
        </w:rPr>
        <w:t>navrhování a projednávání změn a odchylek od vlastního řešení projektu, která mohou přispět ke zvýšení efektivnosti dříve přijatého řešení nebo ke snížení či odstranění definovaných rizik projektu, včetně účasti na souvisejících změnových řízeních;</w:t>
      </w:r>
    </w:p>
    <w:p w:rsidR="008A2A4C" w:rsidRPr="001A08E7" w:rsidRDefault="008A2A4C" w:rsidP="001A08E7">
      <w:pPr>
        <w:numPr>
          <w:ilvl w:val="0"/>
          <w:numId w:val="17"/>
        </w:numPr>
        <w:spacing w:before="60"/>
        <w:ind w:left="567" w:hanging="283"/>
        <w:rPr>
          <w:sz w:val="22"/>
          <w:szCs w:val="22"/>
        </w:rPr>
      </w:pPr>
      <w:r w:rsidRPr="001A08E7">
        <w:rPr>
          <w:sz w:val="22"/>
          <w:szCs w:val="22"/>
        </w:rPr>
        <w:t>operativní zpracování návrhů přijatých drobných úprav a změn dokumentace souborného řešení projektu a projednávání postupů a podmínek prací na změnách většího rozsahu, včetně účasti na souvisejících změnových řízeních;</w:t>
      </w:r>
    </w:p>
    <w:p w:rsidR="003E03FC" w:rsidRPr="001A08E7" w:rsidRDefault="003E03FC" w:rsidP="001A08E7">
      <w:pPr>
        <w:numPr>
          <w:ilvl w:val="0"/>
          <w:numId w:val="17"/>
        </w:numPr>
        <w:spacing w:before="60"/>
        <w:ind w:left="567" w:hanging="283"/>
        <w:rPr>
          <w:sz w:val="22"/>
          <w:szCs w:val="22"/>
        </w:rPr>
      </w:pPr>
      <w:r w:rsidRPr="001A08E7">
        <w:rPr>
          <w:sz w:val="22"/>
          <w:szCs w:val="22"/>
        </w:rPr>
        <w:t>kontrola a schvalo</w:t>
      </w:r>
      <w:r w:rsidR="008A2A4C" w:rsidRPr="001A08E7">
        <w:rPr>
          <w:sz w:val="22"/>
          <w:szCs w:val="22"/>
        </w:rPr>
        <w:t>vání</w:t>
      </w:r>
      <w:r w:rsidRPr="001A08E7">
        <w:rPr>
          <w:sz w:val="22"/>
          <w:szCs w:val="22"/>
        </w:rPr>
        <w:t xml:space="preserve"> materiál</w:t>
      </w:r>
      <w:r w:rsidR="008A2A4C" w:rsidRPr="001A08E7">
        <w:rPr>
          <w:sz w:val="22"/>
          <w:szCs w:val="22"/>
        </w:rPr>
        <w:t>ů</w:t>
      </w:r>
      <w:r w:rsidRPr="001A08E7">
        <w:rPr>
          <w:sz w:val="22"/>
          <w:szCs w:val="22"/>
        </w:rPr>
        <w:t>, technologick</w:t>
      </w:r>
      <w:r w:rsidR="008A2A4C" w:rsidRPr="001A08E7">
        <w:rPr>
          <w:sz w:val="22"/>
          <w:szCs w:val="22"/>
        </w:rPr>
        <w:t>ých</w:t>
      </w:r>
      <w:r w:rsidRPr="001A08E7">
        <w:rPr>
          <w:sz w:val="22"/>
          <w:szCs w:val="22"/>
        </w:rPr>
        <w:t xml:space="preserve"> zařízení a vybavení, navrhovaných zhotovitelem díla, zejména z hlediska jejich jakosti, druhu, provedení a vhodnosti použití v souladu se </w:t>
      </w:r>
      <w:r w:rsidR="00AF6F28" w:rsidRPr="001A08E7">
        <w:rPr>
          <w:sz w:val="22"/>
          <w:szCs w:val="22"/>
        </w:rPr>
        <w:t>s </w:t>
      </w:r>
      <w:r w:rsidRPr="001A08E7">
        <w:rPr>
          <w:sz w:val="22"/>
          <w:szCs w:val="22"/>
        </w:rPr>
        <w:t>dokumentací</w:t>
      </w:r>
      <w:r w:rsidR="00AF6F28" w:rsidRPr="001A08E7">
        <w:rPr>
          <w:sz w:val="22"/>
          <w:szCs w:val="22"/>
        </w:rPr>
        <w:t xml:space="preserve"> pro provádění stavby</w:t>
      </w:r>
      <w:r w:rsidR="00ED649F" w:rsidRPr="001A08E7">
        <w:rPr>
          <w:sz w:val="22"/>
          <w:szCs w:val="22"/>
        </w:rPr>
        <w:t>;</w:t>
      </w:r>
    </w:p>
    <w:p w:rsidR="003E03FC" w:rsidRPr="001A08E7" w:rsidRDefault="008A2A4C" w:rsidP="001A08E7">
      <w:pPr>
        <w:numPr>
          <w:ilvl w:val="0"/>
          <w:numId w:val="17"/>
        </w:numPr>
        <w:spacing w:before="60"/>
        <w:ind w:left="567" w:hanging="283"/>
        <w:rPr>
          <w:sz w:val="22"/>
          <w:szCs w:val="22"/>
        </w:rPr>
      </w:pPr>
      <w:r w:rsidRPr="001A08E7">
        <w:rPr>
          <w:sz w:val="22"/>
          <w:szCs w:val="22"/>
        </w:rPr>
        <w:t xml:space="preserve">posouzení a </w:t>
      </w:r>
      <w:r w:rsidR="00ED649F" w:rsidRPr="001A08E7">
        <w:rPr>
          <w:sz w:val="22"/>
          <w:szCs w:val="22"/>
        </w:rPr>
        <w:t xml:space="preserve">podání </w:t>
      </w:r>
      <w:r w:rsidRPr="001A08E7">
        <w:rPr>
          <w:sz w:val="22"/>
          <w:szCs w:val="22"/>
        </w:rPr>
        <w:t xml:space="preserve">vyjádření </w:t>
      </w:r>
      <w:r w:rsidR="003E03FC" w:rsidRPr="001A08E7">
        <w:rPr>
          <w:sz w:val="22"/>
          <w:szCs w:val="22"/>
        </w:rPr>
        <w:t xml:space="preserve">k požadavkům </w:t>
      </w:r>
      <w:r w:rsidR="00ED649F" w:rsidRPr="001A08E7">
        <w:rPr>
          <w:sz w:val="22"/>
          <w:szCs w:val="22"/>
        </w:rPr>
        <w:t xml:space="preserve">zhotovitele </w:t>
      </w:r>
      <w:r w:rsidR="003E03FC" w:rsidRPr="001A08E7">
        <w:rPr>
          <w:sz w:val="22"/>
          <w:szCs w:val="22"/>
        </w:rPr>
        <w:t>na větší množství výrobků a výkonů oproti projednané dokumentaci</w:t>
      </w:r>
      <w:r w:rsidR="00ED649F" w:rsidRPr="001A08E7">
        <w:rPr>
          <w:sz w:val="22"/>
          <w:szCs w:val="22"/>
        </w:rPr>
        <w:t>;</w:t>
      </w:r>
    </w:p>
    <w:p w:rsidR="00ED649F" w:rsidRPr="001A08E7" w:rsidRDefault="00ED649F" w:rsidP="001A08E7">
      <w:pPr>
        <w:numPr>
          <w:ilvl w:val="0"/>
          <w:numId w:val="17"/>
        </w:numPr>
        <w:spacing w:before="60"/>
        <w:ind w:left="567" w:hanging="283"/>
        <w:rPr>
          <w:sz w:val="22"/>
          <w:szCs w:val="22"/>
        </w:rPr>
      </w:pPr>
      <w:r w:rsidRPr="001A08E7">
        <w:rPr>
          <w:sz w:val="22"/>
          <w:szCs w:val="22"/>
        </w:rPr>
        <w:t>účast na kontrolních jednáních o výstavbě (kontrolních dnech), popř. na jiných jednáních, která bezprostředně neřeší problémy z výkonu autorského dozoru, nebo vyjadřování se k problémům nesouvisejícím bezprostředně s autorským dozorem po předchozí dohodě s příkazcem;</w:t>
      </w:r>
    </w:p>
    <w:p w:rsidR="003E03FC" w:rsidRPr="001A08E7" w:rsidRDefault="003E03FC" w:rsidP="001A08E7">
      <w:pPr>
        <w:numPr>
          <w:ilvl w:val="0"/>
          <w:numId w:val="17"/>
        </w:numPr>
        <w:spacing w:before="60"/>
        <w:ind w:left="567" w:hanging="283"/>
        <w:rPr>
          <w:sz w:val="22"/>
          <w:szCs w:val="22"/>
        </w:rPr>
      </w:pPr>
      <w:r w:rsidRPr="001A08E7">
        <w:rPr>
          <w:sz w:val="22"/>
          <w:szCs w:val="22"/>
        </w:rPr>
        <w:t xml:space="preserve">vypracování </w:t>
      </w:r>
      <w:r w:rsidR="00AF6F28" w:rsidRPr="001A08E7">
        <w:rPr>
          <w:sz w:val="22"/>
          <w:szCs w:val="22"/>
        </w:rPr>
        <w:t xml:space="preserve">závěrečné </w:t>
      </w:r>
      <w:r w:rsidRPr="001A08E7">
        <w:rPr>
          <w:sz w:val="22"/>
          <w:szCs w:val="22"/>
        </w:rPr>
        <w:t>zprávy o činnosti AD se zaměřením na vyhodnocení postupu výstavby z technického hlediska a časového plánu (tj. především soulad</w:t>
      </w:r>
      <w:r w:rsidR="00ED649F" w:rsidRPr="001A08E7">
        <w:rPr>
          <w:sz w:val="22"/>
          <w:szCs w:val="22"/>
        </w:rPr>
        <w:t>u</w:t>
      </w:r>
      <w:r w:rsidRPr="001A08E7">
        <w:rPr>
          <w:sz w:val="22"/>
          <w:szCs w:val="22"/>
        </w:rPr>
        <w:t xml:space="preserve"> realizace výstavby s odsouhlaseným projektem, hodnocení kvality dodávek a stavebních prací)</w:t>
      </w:r>
      <w:r w:rsidR="00ED649F" w:rsidRPr="001A08E7">
        <w:rPr>
          <w:sz w:val="22"/>
          <w:szCs w:val="22"/>
        </w:rPr>
        <w:t>;</w:t>
      </w:r>
    </w:p>
    <w:p w:rsidR="003E03FC" w:rsidRPr="001A08E7" w:rsidRDefault="003E03FC" w:rsidP="001A08E7">
      <w:pPr>
        <w:numPr>
          <w:ilvl w:val="0"/>
          <w:numId w:val="17"/>
        </w:numPr>
        <w:spacing w:before="60"/>
        <w:ind w:left="567" w:hanging="283"/>
        <w:rPr>
          <w:sz w:val="22"/>
          <w:szCs w:val="22"/>
        </w:rPr>
      </w:pPr>
      <w:r w:rsidRPr="001A08E7">
        <w:rPr>
          <w:sz w:val="22"/>
          <w:szCs w:val="22"/>
        </w:rPr>
        <w:t>provádě</w:t>
      </w:r>
      <w:r w:rsidR="00ED649F" w:rsidRPr="001A08E7">
        <w:rPr>
          <w:sz w:val="22"/>
          <w:szCs w:val="22"/>
        </w:rPr>
        <w:t>ní</w:t>
      </w:r>
      <w:r w:rsidRPr="001A08E7">
        <w:rPr>
          <w:sz w:val="22"/>
          <w:szCs w:val="22"/>
        </w:rPr>
        <w:t xml:space="preserve"> průběžné kontroly stavby s ověřenou projektovou dokumentací v místě plnění</w:t>
      </w:r>
      <w:r w:rsidR="00ED649F" w:rsidRPr="001A08E7">
        <w:rPr>
          <w:sz w:val="22"/>
          <w:szCs w:val="22"/>
        </w:rPr>
        <w:t>;</w:t>
      </w:r>
    </w:p>
    <w:p w:rsidR="003E03FC" w:rsidRPr="001A08E7" w:rsidRDefault="003E03FC" w:rsidP="001A08E7">
      <w:pPr>
        <w:numPr>
          <w:ilvl w:val="0"/>
          <w:numId w:val="17"/>
        </w:numPr>
        <w:spacing w:before="60"/>
        <w:ind w:left="567" w:hanging="283"/>
        <w:rPr>
          <w:sz w:val="22"/>
          <w:szCs w:val="22"/>
        </w:rPr>
      </w:pPr>
      <w:r w:rsidRPr="001A08E7">
        <w:rPr>
          <w:sz w:val="22"/>
          <w:szCs w:val="22"/>
        </w:rPr>
        <w:t>posuzov</w:t>
      </w:r>
      <w:r w:rsidR="00ED649F" w:rsidRPr="001A08E7">
        <w:rPr>
          <w:sz w:val="22"/>
          <w:szCs w:val="22"/>
        </w:rPr>
        <w:t>ání</w:t>
      </w:r>
      <w:r w:rsidRPr="001A08E7">
        <w:rPr>
          <w:sz w:val="22"/>
          <w:szCs w:val="22"/>
        </w:rPr>
        <w:t xml:space="preserve"> a připomínkov</w:t>
      </w:r>
      <w:r w:rsidR="00ED649F" w:rsidRPr="001A08E7">
        <w:rPr>
          <w:sz w:val="22"/>
          <w:szCs w:val="22"/>
        </w:rPr>
        <w:t>ání</w:t>
      </w:r>
      <w:r w:rsidRPr="001A08E7">
        <w:rPr>
          <w:sz w:val="22"/>
          <w:szCs w:val="22"/>
        </w:rPr>
        <w:t xml:space="preserve"> změnov</w:t>
      </w:r>
      <w:r w:rsidR="00ED649F" w:rsidRPr="001A08E7">
        <w:rPr>
          <w:sz w:val="22"/>
          <w:szCs w:val="22"/>
        </w:rPr>
        <w:t>ých</w:t>
      </w:r>
      <w:r w:rsidRPr="001A08E7">
        <w:rPr>
          <w:sz w:val="22"/>
          <w:szCs w:val="22"/>
        </w:rPr>
        <w:t xml:space="preserve"> list</w:t>
      </w:r>
      <w:r w:rsidR="00ED649F" w:rsidRPr="001A08E7">
        <w:rPr>
          <w:sz w:val="22"/>
          <w:szCs w:val="22"/>
        </w:rPr>
        <w:t>ů</w:t>
      </w:r>
      <w:r w:rsidRPr="001A08E7">
        <w:rPr>
          <w:sz w:val="22"/>
          <w:szCs w:val="22"/>
        </w:rPr>
        <w:t xml:space="preserve"> navrhovan</w:t>
      </w:r>
      <w:r w:rsidR="00ED649F" w:rsidRPr="001A08E7">
        <w:rPr>
          <w:sz w:val="22"/>
          <w:szCs w:val="22"/>
        </w:rPr>
        <w:t>ých</w:t>
      </w:r>
      <w:r w:rsidRPr="001A08E7">
        <w:rPr>
          <w:sz w:val="22"/>
          <w:szCs w:val="22"/>
        </w:rPr>
        <w:t xml:space="preserve"> zhotovitelem stavby</w:t>
      </w:r>
      <w:r w:rsidR="00ED649F" w:rsidRPr="001A08E7">
        <w:rPr>
          <w:sz w:val="22"/>
          <w:szCs w:val="22"/>
        </w:rPr>
        <w:t>;</w:t>
      </w:r>
    </w:p>
    <w:p w:rsidR="00ED649F" w:rsidRPr="001A08E7" w:rsidRDefault="00ED649F" w:rsidP="001A08E7">
      <w:pPr>
        <w:numPr>
          <w:ilvl w:val="0"/>
          <w:numId w:val="17"/>
        </w:numPr>
        <w:spacing w:before="60"/>
        <w:ind w:left="567" w:hanging="283"/>
        <w:rPr>
          <w:sz w:val="22"/>
          <w:szCs w:val="22"/>
        </w:rPr>
      </w:pPr>
      <w:r w:rsidRPr="001A08E7">
        <w:rPr>
          <w:sz w:val="22"/>
          <w:szCs w:val="22"/>
        </w:rPr>
        <w:t xml:space="preserve">dozor nad průběhem zkoušek (např. individuálních vyzkoušení či komplexního vyzkoušení), popř. zkušebního provozu, předpokládaných dokumentací souborného řešení projektu nebo smlouvou, </w:t>
      </w:r>
    </w:p>
    <w:p w:rsidR="00ED649F" w:rsidRPr="001A08E7" w:rsidRDefault="00ED649F" w:rsidP="001A08E7">
      <w:pPr>
        <w:numPr>
          <w:ilvl w:val="0"/>
          <w:numId w:val="17"/>
        </w:numPr>
        <w:spacing w:before="60"/>
        <w:ind w:left="567" w:hanging="283"/>
        <w:rPr>
          <w:sz w:val="22"/>
          <w:szCs w:val="22"/>
        </w:rPr>
      </w:pPr>
      <w:r w:rsidRPr="001A08E7">
        <w:rPr>
          <w:sz w:val="22"/>
          <w:szCs w:val="22"/>
        </w:rPr>
        <w:t>účast při předání a převzetí zhotovovaného díla nebo jeho části, a to jak ke zkouškám či zkušebnímu provozu, tak k běžnému užívání, za účelem poskytování informací a vyjadřování stanovisek vztahujících se k výkonu autorského dozoru;</w:t>
      </w:r>
    </w:p>
    <w:p w:rsidR="003E03FC" w:rsidRPr="001A08E7" w:rsidRDefault="003E03FC" w:rsidP="001A08E7">
      <w:pPr>
        <w:numPr>
          <w:ilvl w:val="0"/>
          <w:numId w:val="17"/>
        </w:numPr>
        <w:spacing w:before="60"/>
        <w:ind w:left="567" w:hanging="283"/>
        <w:rPr>
          <w:sz w:val="22"/>
          <w:szCs w:val="22"/>
        </w:rPr>
      </w:pPr>
      <w:r w:rsidRPr="001A08E7">
        <w:rPr>
          <w:sz w:val="22"/>
          <w:szCs w:val="22"/>
        </w:rPr>
        <w:t>spolupr</w:t>
      </w:r>
      <w:r w:rsidR="00ED649F" w:rsidRPr="001A08E7">
        <w:rPr>
          <w:sz w:val="22"/>
          <w:szCs w:val="22"/>
        </w:rPr>
        <w:t>áce</w:t>
      </w:r>
      <w:r w:rsidRPr="001A08E7">
        <w:rPr>
          <w:sz w:val="22"/>
          <w:szCs w:val="22"/>
        </w:rPr>
        <w:t xml:space="preserve"> s technickým dozorem </w:t>
      </w:r>
      <w:r w:rsidR="00ED649F" w:rsidRPr="001A08E7">
        <w:rPr>
          <w:sz w:val="22"/>
          <w:szCs w:val="22"/>
        </w:rPr>
        <w:t>stavebníka a koordinátorem bezpečnosti a ochrany zdraví při práci</w:t>
      </w:r>
      <w:r w:rsidR="005A11BD" w:rsidRPr="001A08E7">
        <w:rPr>
          <w:sz w:val="22"/>
          <w:szCs w:val="22"/>
        </w:rPr>
        <w:t>,</w:t>
      </w:r>
    </w:p>
    <w:p w:rsidR="003E03FC" w:rsidRPr="001A08E7" w:rsidRDefault="003E03FC" w:rsidP="001A08E7">
      <w:pPr>
        <w:numPr>
          <w:ilvl w:val="0"/>
          <w:numId w:val="17"/>
        </w:numPr>
        <w:spacing w:before="60"/>
        <w:ind w:left="567" w:hanging="283"/>
        <w:rPr>
          <w:sz w:val="22"/>
          <w:szCs w:val="22"/>
        </w:rPr>
      </w:pPr>
      <w:r w:rsidRPr="001A08E7">
        <w:rPr>
          <w:sz w:val="22"/>
          <w:szCs w:val="22"/>
        </w:rPr>
        <w:t xml:space="preserve">provedení kontroly předložených dokladů </w:t>
      </w:r>
      <w:r w:rsidR="001A08E7" w:rsidRPr="001A08E7">
        <w:rPr>
          <w:sz w:val="22"/>
          <w:szCs w:val="22"/>
        </w:rPr>
        <w:t xml:space="preserve">potřebných </w:t>
      </w:r>
      <w:r w:rsidRPr="001A08E7">
        <w:rPr>
          <w:sz w:val="22"/>
          <w:szCs w:val="22"/>
        </w:rPr>
        <w:t>k přejímce díla včetně vypracování závěrečné zprávy AD k přejímce zhotovovaného díla (tj. rozhodující činnosti AD při realizaci stavby, popis změn od odsouhlasené projektové dokumentace, průběh výstavby, zhodnocení plnění projektovaných a závazných parametrů stanovených v projektové dokumentaci</w:t>
      </w:r>
      <w:r w:rsidR="005A11BD" w:rsidRPr="001A08E7">
        <w:rPr>
          <w:sz w:val="22"/>
          <w:szCs w:val="22"/>
        </w:rPr>
        <w:t xml:space="preserve"> a stanovisek dotčených orgánů),</w:t>
      </w:r>
    </w:p>
    <w:p w:rsidR="003E03FC" w:rsidRPr="001A08E7" w:rsidRDefault="003E03FC" w:rsidP="001A08E7">
      <w:pPr>
        <w:numPr>
          <w:ilvl w:val="0"/>
          <w:numId w:val="17"/>
        </w:numPr>
        <w:spacing w:before="60"/>
        <w:ind w:left="567" w:hanging="283"/>
        <w:rPr>
          <w:sz w:val="22"/>
          <w:szCs w:val="22"/>
        </w:rPr>
      </w:pPr>
      <w:r w:rsidRPr="001A08E7">
        <w:rPr>
          <w:sz w:val="22"/>
          <w:szCs w:val="22"/>
        </w:rPr>
        <w:t>na vyžádání objednatele účast se na jednáních se zhotovitelem stavby a příslušnými orgány státní správy</w:t>
      </w:r>
      <w:r w:rsidR="005A11BD" w:rsidRPr="001A08E7">
        <w:rPr>
          <w:sz w:val="22"/>
          <w:szCs w:val="22"/>
        </w:rPr>
        <w:t>,</w:t>
      </w:r>
    </w:p>
    <w:p w:rsidR="003E03FC" w:rsidRPr="001A08E7" w:rsidRDefault="003E03FC" w:rsidP="001A08E7">
      <w:pPr>
        <w:numPr>
          <w:ilvl w:val="0"/>
          <w:numId w:val="17"/>
        </w:numPr>
        <w:spacing w:before="60"/>
        <w:ind w:left="567" w:hanging="283"/>
        <w:rPr>
          <w:sz w:val="22"/>
          <w:szCs w:val="22"/>
        </w:rPr>
      </w:pPr>
      <w:r w:rsidRPr="001A08E7">
        <w:rPr>
          <w:sz w:val="22"/>
          <w:szCs w:val="22"/>
        </w:rPr>
        <w:t>provádě</w:t>
      </w:r>
      <w:r w:rsidR="001A08E7" w:rsidRPr="001A08E7">
        <w:rPr>
          <w:sz w:val="22"/>
          <w:szCs w:val="22"/>
        </w:rPr>
        <w:t>ní</w:t>
      </w:r>
      <w:r w:rsidRPr="001A08E7">
        <w:rPr>
          <w:sz w:val="22"/>
          <w:szCs w:val="22"/>
        </w:rPr>
        <w:t xml:space="preserve"> zápisy do stavebního deníku o zjištěných skutečnostech při kontrole, o návrzích na opatření</w:t>
      </w:r>
      <w:r w:rsidR="005A11BD" w:rsidRPr="001A08E7">
        <w:rPr>
          <w:sz w:val="22"/>
          <w:szCs w:val="22"/>
        </w:rPr>
        <w:t>,</w:t>
      </w:r>
    </w:p>
    <w:p w:rsidR="003E03FC" w:rsidRPr="001A08E7" w:rsidRDefault="003E03FC" w:rsidP="001A08E7">
      <w:pPr>
        <w:numPr>
          <w:ilvl w:val="0"/>
          <w:numId w:val="17"/>
        </w:numPr>
        <w:spacing w:before="60"/>
        <w:ind w:left="567" w:hanging="283"/>
        <w:rPr>
          <w:sz w:val="22"/>
          <w:szCs w:val="22"/>
        </w:rPr>
      </w:pPr>
      <w:r w:rsidRPr="001A08E7">
        <w:rPr>
          <w:sz w:val="22"/>
          <w:szCs w:val="22"/>
        </w:rPr>
        <w:t xml:space="preserve">účast </w:t>
      </w:r>
      <w:r w:rsidR="001A08E7" w:rsidRPr="001A08E7">
        <w:rPr>
          <w:sz w:val="22"/>
          <w:szCs w:val="22"/>
        </w:rPr>
        <w:t>na</w:t>
      </w:r>
      <w:r w:rsidRPr="001A08E7">
        <w:rPr>
          <w:sz w:val="22"/>
          <w:szCs w:val="22"/>
        </w:rPr>
        <w:t xml:space="preserve"> kontrolní prohlíd</w:t>
      </w:r>
      <w:r w:rsidR="001A08E7" w:rsidRPr="001A08E7">
        <w:rPr>
          <w:sz w:val="22"/>
          <w:szCs w:val="22"/>
        </w:rPr>
        <w:t>ce</w:t>
      </w:r>
      <w:r w:rsidRPr="001A08E7">
        <w:rPr>
          <w:sz w:val="22"/>
          <w:szCs w:val="22"/>
        </w:rPr>
        <w:t xml:space="preserve"> stavby svolané </w:t>
      </w:r>
      <w:r w:rsidR="001A08E7" w:rsidRPr="001A08E7">
        <w:rPr>
          <w:sz w:val="22"/>
          <w:szCs w:val="22"/>
        </w:rPr>
        <w:t>technickým dozorem stavebníka po předchozí domluvě s ním</w:t>
      </w:r>
      <w:r w:rsidRPr="001A08E7">
        <w:rPr>
          <w:sz w:val="22"/>
          <w:szCs w:val="22"/>
        </w:rPr>
        <w:t>, v případě změn nebo závažné potřeby</w:t>
      </w:r>
      <w:r w:rsidR="001A08E7" w:rsidRPr="001A08E7">
        <w:rPr>
          <w:sz w:val="22"/>
          <w:szCs w:val="22"/>
        </w:rPr>
        <w:t xml:space="preserve"> vždy po individuální dohodě</w:t>
      </w:r>
      <w:r w:rsidR="005A11BD" w:rsidRPr="001A08E7">
        <w:rPr>
          <w:sz w:val="22"/>
          <w:szCs w:val="22"/>
        </w:rPr>
        <w:t>,</w:t>
      </w:r>
    </w:p>
    <w:p w:rsidR="001A08E7" w:rsidRPr="001A08E7" w:rsidRDefault="001A08E7" w:rsidP="001A08E7">
      <w:pPr>
        <w:numPr>
          <w:ilvl w:val="0"/>
          <w:numId w:val="17"/>
        </w:numPr>
        <w:spacing w:before="60"/>
        <w:ind w:left="567" w:hanging="283"/>
        <w:rPr>
          <w:sz w:val="22"/>
          <w:szCs w:val="22"/>
        </w:rPr>
      </w:pPr>
      <w:r w:rsidRPr="001A08E7">
        <w:rPr>
          <w:sz w:val="22"/>
          <w:szCs w:val="22"/>
        </w:rPr>
        <w:t>účast na kontrolní prohlídce stavby svolané stavebním úřadem,</w:t>
      </w:r>
    </w:p>
    <w:p w:rsidR="00ED649F" w:rsidRPr="001A08E7" w:rsidRDefault="003E03FC" w:rsidP="001A08E7">
      <w:pPr>
        <w:numPr>
          <w:ilvl w:val="0"/>
          <w:numId w:val="17"/>
        </w:numPr>
        <w:spacing w:before="60"/>
        <w:ind w:left="567" w:hanging="283"/>
        <w:rPr>
          <w:sz w:val="22"/>
          <w:szCs w:val="22"/>
        </w:rPr>
      </w:pPr>
      <w:r w:rsidRPr="001A08E7">
        <w:rPr>
          <w:sz w:val="22"/>
          <w:szCs w:val="22"/>
        </w:rPr>
        <w:t>účast</w:t>
      </w:r>
      <w:r w:rsidR="001A08E7" w:rsidRPr="001A08E7">
        <w:rPr>
          <w:sz w:val="22"/>
          <w:szCs w:val="22"/>
        </w:rPr>
        <w:t xml:space="preserve"> na</w:t>
      </w:r>
      <w:r w:rsidRPr="001A08E7">
        <w:rPr>
          <w:sz w:val="22"/>
          <w:szCs w:val="22"/>
        </w:rPr>
        <w:t xml:space="preserve"> závěrečné kontrolní prohlíd</w:t>
      </w:r>
      <w:r w:rsidR="001A08E7" w:rsidRPr="001A08E7">
        <w:rPr>
          <w:sz w:val="22"/>
          <w:szCs w:val="22"/>
        </w:rPr>
        <w:t>ce</w:t>
      </w:r>
      <w:r w:rsidRPr="001A08E7">
        <w:rPr>
          <w:sz w:val="22"/>
          <w:szCs w:val="22"/>
        </w:rPr>
        <w:t xml:space="preserve"> stavby</w:t>
      </w:r>
      <w:r w:rsidR="001A08E7" w:rsidRPr="001A08E7">
        <w:rPr>
          <w:sz w:val="22"/>
          <w:szCs w:val="22"/>
        </w:rPr>
        <w:t>,</w:t>
      </w:r>
      <w:r w:rsidRPr="001A08E7">
        <w:rPr>
          <w:sz w:val="22"/>
          <w:szCs w:val="22"/>
        </w:rPr>
        <w:t xml:space="preserve"> </w:t>
      </w:r>
      <w:r w:rsidR="001A08E7" w:rsidRPr="001A08E7">
        <w:rPr>
          <w:sz w:val="22"/>
          <w:szCs w:val="22"/>
        </w:rPr>
        <w:t xml:space="preserve">popř. na </w:t>
      </w:r>
      <w:r w:rsidRPr="001A08E7">
        <w:rPr>
          <w:sz w:val="22"/>
          <w:szCs w:val="22"/>
        </w:rPr>
        <w:t>jednání</w:t>
      </w:r>
      <w:r w:rsidR="005A11BD" w:rsidRPr="001A08E7">
        <w:rPr>
          <w:sz w:val="22"/>
          <w:szCs w:val="22"/>
        </w:rPr>
        <w:t xml:space="preserve"> o vydání kolaudačního souhlasu</w:t>
      </w:r>
      <w:r w:rsidR="001A08E7" w:rsidRPr="001A08E7">
        <w:rPr>
          <w:sz w:val="22"/>
          <w:szCs w:val="22"/>
        </w:rPr>
        <w:t>.</w:t>
      </w:r>
    </w:p>
    <w:p w:rsidR="003E03FC" w:rsidRPr="001A08E7" w:rsidRDefault="00ED649F" w:rsidP="001A08E7">
      <w:pPr>
        <w:numPr>
          <w:ilvl w:val="0"/>
          <w:numId w:val="17"/>
        </w:numPr>
        <w:spacing w:before="60"/>
        <w:ind w:left="567" w:hanging="283"/>
        <w:rPr>
          <w:sz w:val="22"/>
          <w:szCs w:val="22"/>
        </w:rPr>
      </w:pPr>
      <w:r w:rsidRPr="001A08E7">
        <w:rPr>
          <w:sz w:val="22"/>
          <w:szCs w:val="22"/>
        </w:rPr>
        <w:t xml:space="preserve">dozor nad způsobem užívání či provozování stavby v rozsahu a způsobem sjednaným ve smlouvě, souvisejícím se zárukami za kvalitu řešení projektu navrženého v dokumentaci souborného řešení projektu, </w:t>
      </w:r>
      <w:r w:rsidR="001A08E7" w:rsidRPr="001A08E7">
        <w:rPr>
          <w:sz w:val="22"/>
          <w:szCs w:val="22"/>
        </w:rPr>
        <w:t xml:space="preserve">aby byla </w:t>
      </w:r>
      <w:r w:rsidRPr="001A08E7">
        <w:rPr>
          <w:sz w:val="22"/>
          <w:szCs w:val="22"/>
        </w:rPr>
        <w:t>zabezpeč</w:t>
      </w:r>
      <w:r w:rsidR="001A08E7" w:rsidRPr="001A08E7">
        <w:rPr>
          <w:sz w:val="22"/>
          <w:szCs w:val="22"/>
        </w:rPr>
        <w:t>eno</w:t>
      </w:r>
      <w:r w:rsidRPr="001A08E7">
        <w:rPr>
          <w:sz w:val="22"/>
          <w:szCs w:val="22"/>
        </w:rPr>
        <w:t xml:space="preserve"> dosažení cílů projektu</w:t>
      </w:r>
      <w:r w:rsidR="005A11BD" w:rsidRPr="001A08E7">
        <w:rPr>
          <w:sz w:val="22"/>
          <w:szCs w:val="22"/>
        </w:rPr>
        <w:t>.</w:t>
      </w:r>
    </w:p>
    <w:p w:rsidR="007D71A4" w:rsidRPr="001A08E7" w:rsidRDefault="004E2CD1" w:rsidP="005A11BD">
      <w:pPr>
        <w:numPr>
          <w:ilvl w:val="0"/>
          <w:numId w:val="3"/>
        </w:numPr>
        <w:tabs>
          <w:tab w:val="left" w:pos="426"/>
        </w:tabs>
        <w:spacing w:before="60"/>
        <w:ind w:left="284" w:hanging="284"/>
        <w:rPr>
          <w:sz w:val="22"/>
          <w:szCs w:val="22"/>
        </w:rPr>
      </w:pPr>
      <w:r w:rsidRPr="001A08E7">
        <w:rPr>
          <w:sz w:val="22"/>
          <w:szCs w:val="22"/>
        </w:rPr>
        <w:t>Do předmětu plnění jsou zahrnuty i práce, které nejsou v této smlouvě specifikovány, které však jsou k řádnému poskytnutí služeb AD nezbytné a o kterých autor vzhledem ke své specifikaci a zkušenostem měl nebo mohl vědět. Provedení těchto prací v žádném případě nezvyšuje sjednanou cenu služeb.</w:t>
      </w:r>
    </w:p>
    <w:p w:rsidR="00ED649F" w:rsidRPr="001A08E7" w:rsidRDefault="001A08E7" w:rsidP="001A08E7">
      <w:pPr>
        <w:numPr>
          <w:ilvl w:val="0"/>
          <w:numId w:val="3"/>
        </w:numPr>
        <w:tabs>
          <w:tab w:val="left" w:pos="426"/>
        </w:tabs>
        <w:spacing w:before="60"/>
        <w:ind w:left="284" w:hanging="284"/>
        <w:rPr>
          <w:sz w:val="22"/>
          <w:szCs w:val="22"/>
        </w:rPr>
      </w:pPr>
      <w:r w:rsidRPr="001A08E7">
        <w:rPr>
          <w:sz w:val="22"/>
          <w:szCs w:val="22"/>
        </w:rPr>
        <w:t xml:space="preserve">Pro zajištění činnosti AD je příkazník oprávněn </w:t>
      </w:r>
      <w:r w:rsidR="00ED649F" w:rsidRPr="001A08E7">
        <w:rPr>
          <w:sz w:val="22"/>
          <w:szCs w:val="22"/>
        </w:rPr>
        <w:t>zaznamenáv</w:t>
      </w:r>
      <w:r w:rsidRPr="001A08E7">
        <w:rPr>
          <w:sz w:val="22"/>
          <w:szCs w:val="22"/>
        </w:rPr>
        <w:t xml:space="preserve">at </w:t>
      </w:r>
      <w:r w:rsidR="00ED649F" w:rsidRPr="001A08E7">
        <w:rPr>
          <w:sz w:val="22"/>
          <w:szCs w:val="22"/>
        </w:rPr>
        <w:t>svá zjištění, požadavky</w:t>
      </w:r>
      <w:r w:rsidRPr="001A08E7">
        <w:rPr>
          <w:sz w:val="22"/>
          <w:szCs w:val="22"/>
        </w:rPr>
        <w:t>,</w:t>
      </w:r>
      <w:r w:rsidR="00ED649F" w:rsidRPr="001A08E7">
        <w:rPr>
          <w:sz w:val="22"/>
          <w:szCs w:val="22"/>
        </w:rPr>
        <w:t xml:space="preserve"> návrhy </w:t>
      </w:r>
      <w:r w:rsidRPr="001A08E7">
        <w:rPr>
          <w:sz w:val="22"/>
          <w:szCs w:val="22"/>
        </w:rPr>
        <w:t xml:space="preserve">a doporučení </w:t>
      </w:r>
      <w:r w:rsidR="00ED649F" w:rsidRPr="001A08E7">
        <w:rPr>
          <w:sz w:val="22"/>
          <w:szCs w:val="22"/>
        </w:rPr>
        <w:t xml:space="preserve">do stavebního deníku. Vyžadují-li zjištění, požadavky nebo návrhy (např. návrhy na změny </w:t>
      </w:r>
      <w:r w:rsidR="00ED649F" w:rsidRPr="001A08E7">
        <w:rPr>
          <w:sz w:val="22"/>
          <w:szCs w:val="22"/>
        </w:rPr>
        <w:lastRenderedPageBreak/>
        <w:t>dokumentace stavby) samostatné zpracování, pak jsou ve stavebním deníku zaznamenány hlavní údaje o nich a o jejich předání ve formě samostatně zpracované dokumentace. Ta</w:t>
      </w:r>
      <w:r w:rsidRPr="001A08E7">
        <w:rPr>
          <w:sz w:val="22"/>
          <w:szCs w:val="22"/>
        </w:rPr>
        <w:t xml:space="preserve">to dokumentace následně </w:t>
      </w:r>
      <w:r w:rsidR="00ED649F" w:rsidRPr="001A08E7">
        <w:rPr>
          <w:sz w:val="22"/>
          <w:szCs w:val="22"/>
        </w:rPr>
        <w:t>tvoří volnou přílohu příslušného záznamu ve stavebním deníku a stává se součástí dokumentace skutečného provedení</w:t>
      </w:r>
      <w:r w:rsidRPr="001A08E7">
        <w:rPr>
          <w:sz w:val="22"/>
          <w:szCs w:val="22"/>
        </w:rPr>
        <w:t>.</w:t>
      </w:r>
    </w:p>
    <w:p w:rsidR="009009D9" w:rsidRPr="001A08E7" w:rsidRDefault="009009D9" w:rsidP="005A11BD">
      <w:pPr>
        <w:spacing w:before="240"/>
        <w:ind w:left="284" w:hanging="284"/>
        <w:jc w:val="center"/>
        <w:rPr>
          <w:b/>
          <w:bCs/>
          <w:sz w:val="22"/>
          <w:szCs w:val="22"/>
        </w:rPr>
      </w:pPr>
      <w:r w:rsidRPr="001A08E7">
        <w:rPr>
          <w:b/>
          <w:bCs/>
          <w:sz w:val="22"/>
          <w:szCs w:val="22"/>
        </w:rPr>
        <w:t>IV.</w:t>
      </w:r>
    </w:p>
    <w:p w:rsidR="009009D9" w:rsidRPr="001A08E7" w:rsidRDefault="009009D9" w:rsidP="006E3163">
      <w:pPr>
        <w:pStyle w:val="Nadpis2"/>
        <w:spacing w:before="120" w:line="240" w:lineRule="auto"/>
        <w:ind w:left="284" w:hanging="284"/>
        <w:jc w:val="center"/>
        <w:rPr>
          <w:sz w:val="22"/>
          <w:szCs w:val="22"/>
        </w:rPr>
      </w:pPr>
      <w:r w:rsidRPr="001A08E7">
        <w:rPr>
          <w:sz w:val="22"/>
          <w:szCs w:val="22"/>
        </w:rPr>
        <w:t>Čas plnění</w:t>
      </w:r>
    </w:p>
    <w:p w:rsidR="00E96DFA" w:rsidRPr="001A08E7" w:rsidRDefault="009009D9" w:rsidP="007E3DFD">
      <w:pPr>
        <w:pStyle w:val="Nadpis1"/>
        <w:numPr>
          <w:ilvl w:val="0"/>
          <w:numId w:val="5"/>
        </w:numPr>
        <w:tabs>
          <w:tab w:val="left" w:pos="2268"/>
        </w:tabs>
        <w:spacing w:before="60" w:line="240" w:lineRule="auto"/>
        <w:ind w:left="284" w:hanging="284"/>
        <w:rPr>
          <w:b/>
          <w:sz w:val="22"/>
          <w:szCs w:val="22"/>
        </w:rPr>
      </w:pPr>
      <w:r w:rsidRPr="001A08E7">
        <w:rPr>
          <w:sz w:val="22"/>
          <w:szCs w:val="22"/>
        </w:rPr>
        <w:t xml:space="preserve">Zahájení činnosti </w:t>
      </w:r>
      <w:r w:rsidR="00C6055E" w:rsidRPr="001A08E7">
        <w:rPr>
          <w:sz w:val="22"/>
          <w:szCs w:val="22"/>
        </w:rPr>
        <w:t>příkazníka</w:t>
      </w:r>
      <w:r w:rsidRPr="001A08E7">
        <w:rPr>
          <w:sz w:val="22"/>
          <w:szCs w:val="22"/>
        </w:rPr>
        <w:t xml:space="preserve">: dnem nabytí účinnosti této smlouvy, nejpozději však </w:t>
      </w:r>
      <w:r w:rsidR="00E816E9" w:rsidRPr="001A08E7">
        <w:rPr>
          <w:sz w:val="22"/>
          <w:szCs w:val="22"/>
        </w:rPr>
        <w:t>ode</w:t>
      </w:r>
      <w:r w:rsidRPr="001A08E7">
        <w:rPr>
          <w:sz w:val="22"/>
          <w:szCs w:val="22"/>
        </w:rPr>
        <w:t xml:space="preserve"> dne předání staveniště zhotoviteli stavebních prací.</w:t>
      </w:r>
    </w:p>
    <w:p w:rsidR="005A11BD" w:rsidRPr="001A08E7" w:rsidRDefault="00EC0B5E" w:rsidP="005A11BD">
      <w:pPr>
        <w:pStyle w:val="Nadpis1"/>
        <w:numPr>
          <w:ilvl w:val="0"/>
          <w:numId w:val="5"/>
        </w:numPr>
        <w:tabs>
          <w:tab w:val="left" w:pos="2268"/>
        </w:tabs>
        <w:spacing w:before="60" w:line="240" w:lineRule="auto"/>
        <w:ind w:left="284" w:hanging="284"/>
        <w:rPr>
          <w:sz w:val="22"/>
          <w:szCs w:val="22"/>
        </w:rPr>
      </w:pPr>
      <w:r w:rsidRPr="001A08E7">
        <w:rPr>
          <w:sz w:val="22"/>
          <w:szCs w:val="22"/>
        </w:rPr>
        <w:t>Předpokládaný termín ukončení činnosti příkazníka</w:t>
      </w:r>
      <w:r w:rsidR="00F1591F" w:rsidRPr="001A08E7">
        <w:rPr>
          <w:sz w:val="22"/>
          <w:szCs w:val="22"/>
        </w:rPr>
        <w:t xml:space="preserve">: </w:t>
      </w:r>
      <w:r w:rsidR="006322EA" w:rsidRPr="001A08E7">
        <w:rPr>
          <w:sz w:val="22"/>
          <w:szCs w:val="22"/>
        </w:rPr>
        <w:t xml:space="preserve">po vydání kolaudačního souhlasu </w:t>
      </w:r>
      <w:r w:rsidR="00875DC5" w:rsidRPr="001A08E7">
        <w:rPr>
          <w:sz w:val="22"/>
          <w:szCs w:val="22"/>
        </w:rPr>
        <w:t>(</w:t>
      </w:r>
      <w:r w:rsidR="006322EA" w:rsidRPr="001A08E7">
        <w:rPr>
          <w:sz w:val="22"/>
          <w:szCs w:val="22"/>
        </w:rPr>
        <w:t xml:space="preserve">předpoklad </w:t>
      </w:r>
      <w:r w:rsidR="002E1FAE">
        <w:rPr>
          <w:sz w:val="22"/>
          <w:szCs w:val="22"/>
        </w:rPr>
        <w:t xml:space="preserve">září </w:t>
      </w:r>
      <w:r w:rsidR="00875DC5" w:rsidRPr="001A08E7">
        <w:rPr>
          <w:sz w:val="22"/>
          <w:szCs w:val="22"/>
        </w:rPr>
        <w:t>201</w:t>
      </w:r>
      <w:r w:rsidR="002E1FAE">
        <w:rPr>
          <w:sz w:val="22"/>
          <w:szCs w:val="22"/>
        </w:rPr>
        <w:t>9</w:t>
      </w:r>
      <w:r w:rsidR="00875DC5" w:rsidRPr="001A08E7">
        <w:rPr>
          <w:sz w:val="22"/>
          <w:szCs w:val="22"/>
        </w:rPr>
        <w:t>)</w:t>
      </w:r>
      <w:r w:rsidR="005A11BD" w:rsidRPr="001A08E7">
        <w:rPr>
          <w:sz w:val="22"/>
          <w:szCs w:val="22"/>
        </w:rPr>
        <w:t>.</w:t>
      </w:r>
    </w:p>
    <w:p w:rsidR="009009D9" w:rsidRPr="001A08E7" w:rsidRDefault="009009D9" w:rsidP="005A11BD">
      <w:pPr>
        <w:pStyle w:val="Nadpis1"/>
        <w:numPr>
          <w:ilvl w:val="0"/>
          <w:numId w:val="5"/>
        </w:numPr>
        <w:tabs>
          <w:tab w:val="left" w:pos="2268"/>
        </w:tabs>
        <w:spacing w:before="60" w:line="240" w:lineRule="auto"/>
        <w:ind w:left="284" w:hanging="284"/>
        <w:rPr>
          <w:sz w:val="22"/>
          <w:szCs w:val="22"/>
        </w:rPr>
      </w:pPr>
      <w:r w:rsidRPr="001A08E7">
        <w:rPr>
          <w:sz w:val="22"/>
          <w:szCs w:val="22"/>
        </w:rPr>
        <w:t xml:space="preserve">Průběh a ukončení výkonu </w:t>
      </w:r>
      <w:r w:rsidR="006218B3" w:rsidRPr="001A08E7">
        <w:rPr>
          <w:sz w:val="22"/>
          <w:szCs w:val="22"/>
        </w:rPr>
        <w:t>AD</w:t>
      </w:r>
      <w:r w:rsidRPr="001A08E7">
        <w:rPr>
          <w:sz w:val="22"/>
          <w:szCs w:val="22"/>
        </w:rPr>
        <w:t xml:space="preserve"> je vázáno na požadavky </w:t>
      </w:r>
      <w:r w:rsidR="00AF2F3D" w:rsidRPr="001A08E7">
        <w:rPr>
          <w:sz w:val="22"/>
          <w:szCs w:val="22"/>
        </w:rPr>
        <w:t>příkazce</w:t>
      </w:r>
      <w:r w:rsidRPr="001A08E7">
        <w:rPr>
          <w:sz w:val="22"/>
          <w:szCs w:val="22"/>
        </w:rPr>
        <w:t>,</w:t>
      </w:r>
      <w:r w:rsidR="00D8189A" w:rsidRPr="001A08E7">
        <w:rPr>
          <w:sz w:val="22"/>
          <w:szCs w:val="22"/>
        </w:rPr>
        <w:t xml:space="preserve"> </w:t>
      </w:r>
      <w:r w:rsidRPr="001A08E7">
        <w:rPr>
          <w:sz w:val="22"/>
          <w:szCs w:val="22"/>
        </w:rPr>
        <w:t>termínu zahájení a ukončení stavby jejím zhotovitelem, správními lhůtami stavebních úřadů a zajištění financování stavby.</w:t>
      </w:r>
      <w:r w:rsidRPr="001A08E7">
        <w:rPr>
          <w:sz w:val="22"/>
          <w:szCs w:val="22"/>
        </w:rPr>
        <w:tab/>
      </w:r>
      <w:r w:rsidRPr="001A08E7">
        <w:rPr>
          <w:sz w:val="22"/>
          <w:szCs w:val="22"/>
        </w:rPr>
        <w:tab/>
      </w:r>
      <w:r w:rsidRPr="001A08E7">
        <w:rPr>
          <w:sz w:val="22"/>
          <w:szCs w:val="22"/>
        </w:rPr>
        <w:tab/>
      </w:r>
      <w:r w:rsidRPr="001A08E7">
        <w:rPr>
          <w:sz w:val="22"/>
          <w:szCs w:val="22"/>
        </w:rPr>
        <w:tab/>
      </w:r>
      <w:r w:rsidRPr="001A08E7">
        <w:rPr>
          <w:sz w:val="22"/>
          <w:szCs w:val="22"/>
        </w:rPr>
        <w:tab/>
      </w:r>
      <w:r w:rsidRPr="001A08E7">
        <w:rPr>
          <w:sz w:val="22"/>
          <w:szCs w:val="22"/>
        </w:rPr>
        <w:tab/>
      </w:r>
    </w:p>
    <w:p w:rsidR="009009D9" w:rsidRPr="001A08E7" w:rsidRDefault="009009D9" w:rsidP="005A11BD">
      <w:pPr>
        <w:spacing w:before="240"/>
        <w:ind w:left="284" w:hanging="284"/>
        <w:jc w:val="center"/>
        <w:rPr>
          <w:b/>
          <w:bCs/>
          <w:sz w:val="22"/>
          <w:szCs w:val="22"/>
        </w:rPr>
      </w:pPr>
      <w:r w:rsidRPr="001A08E7">
        <w:rPr>
          <w:sz w:val="22"/>
          <w:szCs w:val="22"/>
        </w:rPr>
        <w:tab/>
      </w:r>
      <w:r w:rsidRPr="001A08E7">
        <w:rPr>
          <w:b/>
          <w:bCs/>
          <w:sz w:val="22"/>
          <w:szCs w:val="22"/>
        </w:rPr>
        <w:t>V.</w:t>
      </w:r>
    </w:p>
    <w:p w:rsidR="009009D9" w:rsidRPr="001A08E7" w:rsidRDefault="009009D9" w:rsidP="006E3163">
      <w:pPr>
        <w:pStyle w:val="Nadpis2"/>
        <w:spacing w:before="120" w:line="240" w:lineRule="auto"/>
        <w:ind w:left="284" w:hanging="284"/>
        <w:jc w:val="center"/>
        <w:rPr>
          <w:sz w:val="22"/>
          <w:szCs w:val="22"/>
        </w:rPr>
      </w:pPr>
      <w:r w:rsidRPr="001A08E7">
        <w:rPr>
          <w:sz w:val="22"/>
          <w:szCs w:val="22"/>
        </w:rPr>
        <w:t xml:space="preserve">Odměna </w:t>
      </w:r>
      <w:r w:rsidR="008F5C3B" w:rsidRPr="001A08E7">
        <w:rPr>
          <w:sz w:val="22"/>
          <w:szCs w:val="22"/>
        </w:rPr>
        <w:t>příkazníka</w:t>
      </w:r>
      <w:r w:rsidRPr="001A08E7">
        <w:rPr>
          <w:sz w:val="22"/>
          <w:szCs w:val="22"/>
        </w:rPr>
        <w:t>, fakturační a platební podmínky</w:t>
      </w:r>
    </w:p>
    <w:p w:rsidR="009009D9" w:rsidRPr="001A08E7" w:rsidRDefault="008F5C3B" w:rsidP="007E3DFD">
      <w:pPr>
        <w:pStyle w:val="Bodsmlouvy-21"/>
        <w:numPr>
          <w:ilvl w:val="0"/>
          <w:numId w:val="6"/>
        </w:numPr>
        <w:tabs>
          <w:tab w:val="num" w:pos="360"/>
        </w:tabs>
        <w:spacing w:before="60"/>
        <w:ind w:left="284" w:hanging="284"/>
      </w:pPr>
      <w:r w:rsidRPr="001A08E7">
        <w:t>Příkazník</w:t>
      </w:r>
      <w:r w:rsidR="009009D9" w:rsidRPr="001A08E7">
        <w:t xml:space="preserve"> má nárok na odměnu za svou činnost pro </w:t>
      </w:r>
      <w:r w:rsidRPr="001A08E7">
        <w:t>příkazce</w:t>
      </w:r>
      <w:r w:rsidR="009009D9" w:rsidRPr="001A08E7">
        <w:t xml:space="preserve">, a to v případě, že pro něj zajistí plnění podle čl. II a III této smlouvy. Pokud plnění nebude realizováno a důvody nebudou na straně </w:t>
      </w:r>
      <w:r w:rsidRPr="001A08E7">
        <w:t>příkazníka</w:t>
      </w:r>
      <w:r w:rsidR="009009D9" w:rsidRPr="001A08E7">
        <w:t xml:space="preserve">, má tento nárok na odměnu za prokázanou činnost, kterou vykonával a vykonal ve prospěch </w:t>
      </w:r>
      <w:r w:rsidRPr="001A08E7">
        <w:t>příkazce</w:t>
      </w:r>
      <w:r w:rsidR="009009D9" w:rsidRPr="001A08E7">
        <w:t>.</w:t>
      </w:r>
      <w:r w:rsidR="0096248D" w:rsidRPr="001A08E7">
        <w:t xml:space="preserve"> </w:t>
      </w:r>
    </w:p>
    <w:p w:rsidR="009009D9" w:rsidRDefault="009009D9" w:rsidP="002904C0">
      <w:pPr>
        <w:pStyle w:val="Bodsmlouvy-21"/>
        <w:numPr>
          <w:ilvl w:val="0"/>
          <w:numId w:val="6"/>
        </w:numPr>
        <w:tabs>
          <w:tab w:val="num" w:pos="360"/>
        </w:tabs>
        <w:spacing w:before="60"/>
        <w:ind w:left="284" w:hanging="284"/>
      </w:pPr>
      <w:r w:rsidRPr="001A08E7">
        <w:t>Odměna za řádné a včasné provedení činností podle čl. II. a III. této smlouvy je stanovena vzájemnou dohodou smluvních stran</w:t>
      </w:r>
      <w:r w:rsidR="0096248D" w:rsidRPr="001A08E7">
        <w:t>. Cena za výkon AD je stanovena jako cena ma</w:t>
      </w:r>
      <w:r w:rsidR="005C779D" w:rsidRPr="001A08E7">
        <w:t xml:space="preserve">ximální, nepřekročitelná a činí </w:t>
      </w:r>
      <w:r w:rsidR="001E0E5C" w:rsidRPr="001A08E7">
        <w:rPr>
          <w:b/>
        </w:rPr>
        <w:t>115</w:t>
      </w:r>
      <w:r w:rsidR="005C779D" w:rsidRPr="001A08E7">
        <w:rPr>
          <w:b/>
        </w:rPr>
        <w:t>.000,- Kč</w:t>
      </w:r>
      <w:r w:rsidR="005C779D" w:rsidRPr="001A08E7">
        <w:t xml:space="preserve"> bez DPH.</w:t>
      </w:r>
    </w:p>
    <w:p w:rsidR="002904C0" w:rsidRDefault="002904C0" w:rsidP="002904C0">
      <w:pPr>
        <w:pStyle w:val="Bodsmlouvy-21"/>
        <w:numPr>
          <w:ilvl w:val="0"/>
          <w:numId w:val="6"/>
        </w:numPr>
        <w:tabs>
          <w:tab w:val="num" w:pos="360"/>
        </w:tabs>
        <w:spacing w:before="60"/>
        <w:ind w:left="284" w:hanging="284"/>
      </w:pPr>
      <w:r w:rsidRPr="00C40F16">
        <w:t xml:space="preserve">Dohodnutá cena bez DPH dle odst. </w:t>
      </w:r>
      <w:r>
        <w:t>2</w:t>
      </w:r>
      <w:r w:rsidRPr="00C40F16">
        <w:t xml:space="preserve"> tohoto článku je cenou pevnou a představuje cen</w:t>
      </w:r>
      <w:r>
        <w:t>u</w:t>
      </w:r>
      <w:r w:rsidRPr="00C40F16">
        <w:t xml:space="preserve"> </w:t>
      </w:r>
      <w:r>
        <w:t xml:space="preserve">za </w:t>
      </w:r>
      <w:r w:rsidRPr="00C40F16">
        <w:t>zajištěn</w:t>
      </w:r>
      <w:r>
        <w:t>í výkonu</w:t>
      </w:r>
      <w:r w:rsidRPr="00C40F16">
        <w:t xml:space="preserve"> </w:t>
      </w:r>
      <w:r>
        <w:t xml:space="preserve">AD </w:t>
      </w:r>
      <w:r w:rsidRPr="00C40F16">
        <w:t xml:space="preserve">dle smluveného rozsahu plnění. Sjednaná smluvní cena </w:t>
      </w:r>
      <w:r w:rsidRPr="001A08E7">
        <w:t>zahrnuje veškeré vynaložené náklady příkazníka, včetně režie a cestovného</w:t>
      </w:r>
      <w:r>
        <w:t xml:space="preserve">, </w:t>
      </w:r>
      <w:r w:rsidRPr="00C40F16">
        <w:t>spojené s</w:t>
      </w:r>
      <w:r>
        <w:t> poskytnutím služeb</w:t>
      </w:r>
      <w:r w:rsidRPr="00C40F16">
        <w:t xml:space="preserve">, k jejichž provedení se zhotovitel zavazuje dle článku II. </w:t>
      </w:r>
      <w:r>
        <w:t xml:space="preserve">a III. této </w:t>
      </w:r>
      <w:r w:rsidRPr="00C40F16">
        <w:t>smlouvy.</w:t>
      </w:r>
    </w:p>
    <w:p w:rsidR="0096248D" w:rsidRPr="001A08E7" w:rsidRDefault="002904C0" w:rsidP="002904C0">
      <w:pPr>
        <w:pStyle w:val="Bodsmlouvy-21"/>
        <w:numPr>
          <w:ilvl w:val="0"/>
          <w:numId w:val="6"/>
        </w:numPr>
        <w:tabs>
          <w:tab w:val="num" w:pos="360"/>
        </w:tabs>
        <w:spacing w:before="60"/>
        <w:ind w:left="284" w:hanging="284"/>
      </w:pPr>
      <w:r w:rsidRPr="00C40F16">
        <w:t xml:space="preserve">Daň z přidané hodnoty (dále jen "DPH") bude účtována a uváděna při fakturaci zdanitelného plnění ve výši v souladu se zákonem č. 235/2004 Sb., o dani z přidané hodnoty, ve znění </w:t>
      </w:r>
      <w:proofErr w:type="spellStart"/>
      <w:r w:rsidRPr="00C40F16">
        <w:t>pozd</w:t>
      </w:r>
      <w:proofErr w:type="spellEnd"/>
      <w:r w:rsidRPr="00C40F16">
        <w:t>. předpisů (dále jen "zákon o DPH"). Ke dni podpisu smlouvy činí základní sazba DPH 21</w:t>
      </w:r>
      <w:r>
        <w:t xml:space="preserve"> </w:t>
      </w:r>
      <w:r w:rsidRPr="00C40F16">
        <w:t>%.</w:t>
      </w:r>
    </w:p>
    <w:p w:rsidR="007E3DFD" w:rsidRPr="001A08E7" w:rsidRDefault="007E3DFD" w:rsidP="005F5C86">
      <w:pPr>
        <w:pStyle w:val="Bodsmlouvy-21"/>
        <w:numPr>
          <w:ilvl w:val="0"/>
          <w:numId w:val="6"/>
        </w:numPr>
        <w:tabs>
          <w:tab w:val="num" w:pos="360"/>
        </w:tabs>
        <w:spacing w:before="60"/>
        <w:ind w:left="284" w:hanging="284"/>
      </w:pPr>
      <w:r>
        <w:t xml:space="preserve">Úhrady odměny </w:t>
      </w:r>
      <w:r w:rsidRPr="001A08E7">
        <w:t xml:space="preserve">budou prováděny </w:t>
      </w:r>
      <w:r w:rsidRPr="00D10A4F">
        <w:t>na základě faktur</w:t>
      </w:r>
      <w:r>
        <w:t>y</w:t>
      </w:r>
      <w:r w:rsidRPr="00D10A4F">
        <w:t xml:space="preserve"> vystavené zhotovitelem</w:t>
      </w:r>
      <w:r>
        <w:t xml:space="preserve">. </w:t>
      </w:r>
      <w:r w:rsidRPr="001A08E7">
        <w:t>Smluvní strany se dohodly na způsobu úhrady odměny příkazníka formou dílčích faktur tak</w:t>
      </w:r>
      <w:r>
        <w:t xml:space="preserve">, že </w:t>
      </w:r>
      <w:r w:rsidRPr="001A08E7">
        <w:t xml:space="preserve">faktura za práce provedené dle čl. II. a III. </w:t>
      </w:r>
      <w:r>
        <w:t xml:space="preserve">bude vystavována vždy ke konci kalendářního čtvrtletí na částku </w:t>
      </w:r>
      <w:r w:rsidRPr="001A08E7">
        <w:t>ve výši podle objemu prostavěnosti díla k datu fakturace. Poslední faktura bude uhrazena po kolaudaci stavby.</w:t>
      </w:r>
    </w:p>
    <w:p w:rsidR="007E3DFD" w:rsidRPr="00D10A4F" w:rsidRDefault="007E3DFD" w:rsidP="007E3DFD">
      <w:pPr>
        <w:pStyle w:val="Bodsmlouvy-21"/>
        <w:numPr>
          <w:ilvl w:val="0"/>
          <w:numId w:val="6"/>
        </w:numPr>
        <w:tabs>
          <w:tab w:val="num" w:pos="360"/>
        </w:tabs>
        <w:spacing w:before="60"/>
        <w:ind w:left="284" w:hanging="284"/>
      </w:pPr>
      <w:r w:rsidRPr="00D10A4F">
        <w:t>Faktura musí obsahovat všechny náležitosti předepsané pro účetní doklad podle § 11 zákona č. 563/1991 Sb., o účetnictví, ve znění pozdějších předpisů, všechny náležitosti předepsané pro daňový doklad podle § 29 zákona o DPH a současně musí mít náležitosti obchodní listiny dle § 435 občanského zákoníku.</w:t>
      </w:r>
    </w:p>
    <w:p w:rsidR="007E3DFD" w:rsidRDefault="007E3DFD" w:rsidP="007E3DFD">
      <w:pPr>
        <w:pStyle w:val="Bodsmlouvy-21"/>
        <w:numPr>
          <w:ilvl w:val="0"/>
          <w:numId w:val="6"/>
        </w:numPr>
        <w:tabs>
          <w:tab w:val="num" w:pos="360"/>
        </w:tabs>
        <w:spacing w:before="60"/>
        <w:ind w:left="284" w:hanging="284"/>
      </w:pPr>
      <w:r w:rsidRPr="00D10A4F">
        <w:t>V případě, že faktura bude obsahovat nesprávné údaje, je objednatel oprávněn fakturu do data její smluvní splatnosti vrátit zhotoviteli. Zhotovitel vystaví fakturu opravenou nebo novou, na kterou se vztahuje i nová doba splatnosti.</w:t>
      </w:r>
    </w:p>
    <w:p w:rsidR="007E3DFD" w:rsidRDefault="007E3DFD" w:rsidP="007E3DFD">
      <w:pPr>
        <w:pStyle w:val="Bodsmlouvy-21"/>
        <w:numPr>
          <w:ilvl w:val="0"/>
          <w:numId w:val="6"/>
        </w:numPr>
        <w:tabs>
          <w:tab w:val="num" w:pos="360"/>
        </w:tabs>
        <w:spacing w:before="60"/>
        <w:ind w:left="284" w:hanging="284"/>
      </w:pPr>
      <w:r>
        <w:t xml:space="preserve">Faktury budou hrazeny zhotovitelem </w:t>
      </w:r>
      <w:r w:rsidRPr="00D10A4F">
        <w:t>bezhotovostně na účet zhotovitele se splatností do 14 kalendářních dnů po jejich doručení objednateli. Zaplacením faktury se rozumí den odepsání fakturované částky z bankovního účtu objednatele ve prospěch oprávněného účtu zhotovitele. V pochybnostech se má za to, že faktura byla objednateli doručena třetí den po odeslání zhotovitelem</w:t>
      </w:r>
    </w:p>
    <w:p w:rsidR="009009D9" w:rsidRPr="001A08E7" w:rsidRDefault="00E273CA" w:rsidP="002904C0">
      <w:pPr>
        <w:pStyle w:val="Bodsmlouvy-21"/>
        <w:numPr>
          <w:ilvl w:val="0"/>
          <w:numId w:val="6"/>
        </w:numPr>
        <w:tabs>
          <w:tab w:val="num" w:pos="360"/>
        </w:tabs>
        <w:spacing w:before="60"/>
        <w:ind w:left="284" w:hanging="284"/>
      </w:pPr>
      <w:r w:rsidRPr="001A08E7">
        <w:t>S</w:t>
      </w:r>
      <w:r w:rsidR="009009D9" w:rsidRPr="001A08E7">
        <w:t xml:space="preserve">platnost faktury </w:t>
      </w:r>
      <w:r w:rsidRPr="001A08E7">
        <w:t xml:space="preserve">se sjednává </w:t>
      </w:r>
      <w:r w:rsidR="009009D9" w:rsidRPr="001A08E7">
        <w:t>v</w:t>
      </w:r>
      <w:r w:rsidR="007E3DFD">
        <w:t> délce 21</w:t>
      </w:r>
      <w:r w:rsidR="009009D9" w:rsidRPr="001A08E7">
        <w:t xml:space="preserve"> </w:t>
      </w:r>
      <w:r w:rsidR="007E3DFD">
        <w:t xml:space="preserve">kalendářní </w:t>
      </w:r>
      <w:r w:rsidR="009009D9" w:rsidRPr="001A08E7">
        <w:t>d</w:t>
      </w:r>
      <w:r w:rsidR="007E3DFD">
        <w:t>en</w:t>
      </w:r>
      <w:r w:rsidR="009009D9" w:rsidRPr="001A08E7">
        <w:t>.</w:t>
      </w:r>
    </w:p>
    <w:p w:rsidR="009009D9" w:rsidRPr="001A08E7" w:rsidRDefault="009009D9" w:rsidP="00E273CA">
      <w:pPr>
        <w:spacing w:before="240"/>
        <w:ind w:left="284" w:hanging="284"/>
        <w:jc w:val="center"/>
        <w:rPr>
          <w:b/>
          <w:bCs/>
          <w:sz w:val="22"/>
          <w:szCs w:val="22"/>
        </w:rPr>
      </w:pPr>
      <w:r w:rsidRPr="001A08E7">
        <w:rPr>
          <w:b/>
          <w:bCs/>
          <w:sz w:val="22"/>
          <w:szCs w:val="22"/>
        </w:rPr>
        <w:t>VI.</w:t>
      </w:r>
    </w:p>
    <w:p w:rsidR="009009D9" w:rsidRPr="001A08E7" w:rsidRDefault="009009D9" w:rsidP="006E3163">
      <w:pPr>
        <w:pStyle w:val="Nadpis2"/>
        <w:spacing w:before="120" w:line="240" w:lineRule="auto"/>
        <w:ind w:left="284" w:hanging="284"/>
        <w:jc w:val="center"/>
        <w:rPr>
          <w:b w:val="0"/>
          <w:bCs w:val="0"/>
          <w:sz w:val="22"/>
          <w:szCs w:val="22"/>
        </w:rPr>
      </w:pPr>
      <w:r w:rsidRPr="001A08E7">
        <w:rPr>
          <w:sz w:val="22"/>
          <w:szCs w:val="22"/>
        </w:rPr>
        <w:t xml:space="preserve">Součinnost </w:t>
      </w:r>
      <w:r w:rsidR="003933C5" w:rsidRPr="001A08E7">
        <w:rPr>
          <w:sz w:val="22"/>
          <w:szCs w:val="22"/>
        </w:rPr>
        <w:t>příkazce</w:t>
      </w:r>
    </w:p>
    <w:p w:rsidR="009009D9" w:rsidRPr="001A08E7" w:rsidRDefault="009009D9" w:rsidP="007E3DFD">
      <w:pPr>
        <w:spacing w:before="60"/>
        <w:ind w:left="0" w:firstLine="0"/>
        <w:rPr>
          <w:b/>
          <w:bCs/>
          <w:sz w:val="22"/>
          <w:szCs w:val="22"/>
        </w:rPr>
      </w:pPr>
      <w:r w:rsidRPr="001A08E7">
        <w:rPr>
          <w:sz w:val="22"/>
          <w:szCs w:val="22"/>
        </w:rPr>
        <w:t xml:space="preserve">V rámci poskytnutí nezbytné součinnosti ke splnění předmětu smlouvy </w:t>
      </w:r>
      <w:r w:rsidR="003933C5" w:rsidRPr="001A08E7">
        <w:rPr>
          <w:sz w:val="22"/>
          <w:szCs w:val="22"/>
        </w:rPr>
        <w:t>příkazce</w:t>
      </w:r>
      <w:r w:rsidRPr="001A08E7">
        <w:rPr>
          <w:sz w:val="22"/>
          <w:szCs w:val="22"/>
        </w:rPr>
        <w:t>:</w:t>
      </w:r>
    </w:p>
    <w:p w:rsidR="009009D9" w:rsidRPr="001A08E7" w:rsidRDefault="007E3DFD" w:rsidP="007E3DFD">
      <w:pPr>
        <w:numPr>
          <w:ilvl w:val="0"/>
          <w:numId w:val="17"/>
        </w:numPr>
        <w:spacing w:before="60"/>
        <w:ind w:left="284" w:hanging="283"/>
        <w:rPr>
          <w:sz w:val="22"/>
          <w:szCs w:val="22"/>
        </w:rPr>
      </w:pPr>
      <w:r>
        <w:rPr>
          <w:sz w:val="22"/>
          <w:szCs w:val="22"/>
        </w:rPr>
        <w:t>p</w:t>
      </w:r>
      <w:r w:rsidR="009009D9" w:rsidRPr="001A08E7">
        <w:rPr>
          <w:sz w:val="22"/>
          <w:szCs w:val="22"/>
        </w:rPr>
        <w:t xml:space="preserve">oskytuje včas věci, podklady a informace potřebné pro činnost </w:t>
      </w:r>
      <w:r w:rsidR="003933C5" w:rsidRPr="001A08E7">
        <w:rPr>
          <w:sz w:val="22"/>
          <w:szCs w:val="22"/>
        </w:rPr>
        <w:t>příkazníka</w:t>
      </w:r>
      <w:r w:rsidR="009009D9" w:rsidRPr="001A08E7">
        <w:rPr>
          <w:sz w:val="22"/>
          <w:szCs w:val="22"/>
        </w:rPr>
        <w:t>, jež jsou nutné k zařízení záležitosti</w:t>
      </w:r>
      <w:r>
        <w:rPr>
          <w:sz w:val="22"/>
          <w:szCs w:val="22"/>
        </w:rPr>
        <w:t>;</w:t>
      </w:r>
    </w:p>
    <w:p w:rsidR="007E3DFD" w:rsidRDefault="007E3DFD" w:rsidP="007E3DFD">
      <w:pPr>
        <w:numPr>
          <w:ilvl w:val="0"/>
          <w:numId w:val="17"/>
        </w:numPr>
        <w:spacing w:before="60"/>
        <w:ind w:left="284" w:hanging="283"/>
        <w:rPr>
          <w:sz w:val="22"/>
          <w:szCs w:val="22"/>
        </w:rPr>
      </w:pPr>
      <w:r w:rsidRPr="007E3DFD">
        <w:rPr>
          <w:sz w:val="22"/>
          <w:szCs w:val="22"/>
        </w:rPr>
        <w:lastRenderedPageBreak/>
        <w:t>u</w:t>
      </w:r>
      <w:r w:rsidR="009009D9" w:rsidRPr="007E3DFD">
        <w:rPr>
          <w:sz w:val="22"/>
          <w:szCs w:val="22"/>
        </w:rPr>
        <w:t xml:space="preserve">pozorňuje </w:t>
      </w:r>
      <w:r w:rsidR="003933C5" w:rsidRPr="007E3DFD">
        <w:rPr>
          <w:sz w:val="22"/>
          <w:szCs w:val="22"/>
        </w:rPr>
        <w:t>příkazníka</w:t>
      </w:r>
      <w:r w:rsidR="009009D9" w:rsidRPr="007E3DFD">
        <w:rPr>
          <w:sz w:val="22"/>
          <w:szCs w:val="22"/>
        </w:rPr>
        <w:t xml:space="preserve"> zejména na veškerá nebezpečí související s danou záležitostí, s případnou odpovědností za škody ze strany </w:t>
      </w:r>
      <w:r w:rsidR="003933C5" w:rsidRPr="007E3DFD">
        <w:rPr>
          <w:sz w:val="22"/>
          <w:szCs w:val="22"/>
        </w:rPr>
        <w:t>příkazníka</w:t>
      </w:r>
      <w:r w:rsidR="009009D9" w:rsidRPr="007E3DFD">
        <w:rPr>
          <w:sz w:val="22"/>
          <w:szCs w:val="22"/>
        </w:rPr>
        <w:t>, na běh lhůt apod</w:t>
      </w:r>
      <w:r w:rsidRPr="007E3DFD">
        <w:rPr>
          <w:sz w:val="22"/>
          <w:szCs w:val="22"/>
        </w:rPr>
        <w:t>.</w:t>
      </w:r>
    </w:p>
    <w:p w:rsidR="009009D9" w:rsidRPr="007E3DFD" w:rsidRDefault="007E3DFD" w:rsidP="007E3DFD">
      <w:pPr>
        <w:numPr>
          <w:ilvl w:val="0"/>
          <w:numId w:val="17"/>
        </w:numPr>
        <w:spacing w:before="60"/>
        <w:ind w:left="284" w:hanging="283"/>
        <w:rPr>
          <w:sz w:val="22"/>
          <w:szCs w:val="22"/>
        </w:rPr>
      </w:pPr>
      <w:r>
        <w:rPr>
          <w:sz w:val="22"/>
          <w:szCs w:val="22"/>
        </w:rPr>
        <w:t>ú</w:t>
      </w:r>
      <w:r w:rsidR="009009D9" w:rsidRPr="007E3DFD">
        <w:rPr>
          <w:sz w:val="22"/>
          <w:szCs w:val="22"/>
        </w:rPr>
        <w:t xml:space="preserve">častní se svými zástupci na jednáních v případech, kdy je jeho účast </w:t>
      </w:r>
      <w:r w:rsidR="003933C5" w:rsidRPr="007E3DFD">
        <w:rPr>
          <w:sz w:val="22"/>
          <w:szCs w:val="22"/>
        </w:rPr>
        <w:t>příkazníkem</w:t>
      </w:r>
      <w:r w:rsidR="009009D9" w:rsidRPr="007E3DFD">
        <w:rPr>
          <w:sz w:val="22"/>
          <w:szCs w:val="22"/>
        </w:rPr>
        <w:t xml:space="preserve"> nezastupitelná.</w:t>
      </w:r>
    </w:p>
    <w:p w:rsidR="00DB4095" w:rsidRPr="001A08E7" w:rsidRDefault="007E3DFD" w:rsidP="007E3DFD">
      <w:pPr>
        <w:numPr>
          <w:ilvl w:val="0"/>
          <w:numId w:val="17"/>
        </w:numPr>
        <w:spacing w:before="60"/>
        <w:ind w:left="284" w:hanging="283"/>
        <w:rPr>
          <w:sz w:val="22"/>
          <w:szCs w:val="22"/>
        </w:rPr>
      </w:pPr>
      <w:r>
        <w:rPr>
          <w:sz w:val="22"/>
          <w:szCs w:val="22"/>
        </w:rPr>
        <w:t>n</w:t>
      </w:r>
      <w:r w:rsidR="009009D9" w:rsidRPr="001A08E7">
        <w:rPr>
          <w:sz w:val="22"/>
          <w:szCs w:val="22"/>
        </w:rPr>
        <w:t xml:space="preserve">a základě návrhu </w:t>
      </w:r>
      <w:r w:rsidR="003933C5" w:rsidRPr="001A08E7">
        <w:rPr>
          <w:sz w:val="22"/>
          <w:szCs w:val="22"/>
        </w:rPr>
        <w:t>příkazníka</w:t>
      </w:r>
      <w:r w:rsidR="009009D9" w:rsidRPr="001A08E7">
        <w:rPr>
          <w:sz w:val="22"/>
          <w:szCs w:val="22"/>
        </w:rPr>
        <w:t xml:space="preserve"> rozhoduje o přijetí a vypořádání případných finančních či věcných závazků nutných ke splnění předmětu smlouvy.</w:t>
      </w:r>
    </w:p>
    <w:p w:rsidR="009009D9" w:rsidRPr="001A08E7" w:rsidRDefault="009009D9" w:rsidP="00E273CA">
      <w:pPr>
        <w:spacing w:before="240"/>
        <w:ind w:left="284" w:hanging="284"/>
        <w:jc w:val="center"/>
        <w:rPr>
          <w:b/>
          <w:bCs/>
          <w:sz w:val="22"/>
          <w:szCs w:val="22"/>
        </w:rPr>
      </w:pPr>
      <w:r w:rsidRPr="001A08E7">
        <w:rPr>
          <w:b/>
          <w:bCs/>
          <w:sz w:val="22"/>
          <w:szCs w:val="22"/>
        </w:rPr>
        <w:t>VII.</w:t>
      </w:r>
    </w:p>
    <w:p w:rsidR="009009D9" w:rsidRPr="001A08E7" w:rsidRDefault="009009D9" w:rsidP="006E3163">
      <w:pPr>
        <w:pStyle w:val="Nadpis2"/>
        <w:spacing w:before="120" w:line="240" w:lineRule="auto"/>
        <w:ind w:left="284" w:hanging="284"/>
        <w:jc w:val="center"/>
        <w:rPr>
          <w:sz w:val="22"/>
          <w:szCs w:val="22"/>
        </w:rPr>
      </w:pPr>
      <w:r w:rsidRPr="001A08E7">
        <w:rPr>
          <w:sz w:val="22"/>
          <w:szCs w:val="22"/>
        </w:rPr>
        <w:t>Podmínky realizace činnosti</w:t>
      </w:r>
    </w:p>
    <w:p w:rsidR="009009D9" w:rsidRPr="001A08E7" w:rsidRDefault="005A12F4" w:rsidP="007E3DFD">
      <w:pPr>
        <w:numPr>
          <w:ilvl w:val="0"/>
          <w:numId w:val="8"/>
        </w:numPr>
        <w:tabs>
          <w:tab w:val="num" w:pos="360"/>
        </w:tabs>
        <w:spacing w:before="60"/>
        <w:ind w:left="284" w:hanging="284"/>
        <w:rPr>
          <w:sz w:val="22"/>
          <w:szCs w:val="22"/>
        </w:rPr>
      </w:pPr>
      <w:r w:rsidRPr="001A08E7">
        <w:rPr>
          <w:sz w:val="22"/>
          <w:szCs w:val="22"/>
        </w:rPr>
        <w:t>Příkazník</w:t>
      </w:r>
      <w:r w:rsidR="009009D9" w:rsidRPr="001A08E7">
        <w:rPr>
          <w:sz w:val="22"/>
          <w:szCs w:val="22"/>
        </w:rPr>
        <w:t xml:space="preserve"> je povinen provádět veškeré činnosti a práce neodkladně a postupovat při zařizování záležitostí s náležitou odbornou péčí.</w:t>
      </w:r>
    </w:p>
    <w:p w:rsidR="009009D9" w:rsidRPr="001A08E7" w:rsidRDefault="005A12F4" w:rsidP="00E273CA">
      <w:pPr>
        <w:numPr>
          <w:ilvl w:val="0"/>
          <w:numId w:val="8"/>
        </w:numPr>
        <w:tabs>
          <w:tab w:val="num" w:pos="360"/>
        </w:tabs>
        <w:spacing w:before="60"/>
        <w:ind w:left="284" w:hanging="284"/>
        <w:rPr>
          <w:sz w:val="22"/>
          <w:szCs w:val="22"/>
        </w:rPr>
      </w:pPr>
      <w:r w:rsidRPr="001A08E7">
        <w:rPr>
          <w:sz w:val="22"/>
          <w:szCs w:val="22"/>
        </w:rPr>
        <w:t>Příkazník</w:t>
      </w:r>
      <w:r w:rsidR="009009D9" w:rsidRPr="001A08E7">
        <w:rPr>
          <w:sz w:val="22"/>
          <w:szCs w:val="22"/>
        </w:rPr>
        <w:t xml:space="preserve"> je povinen řídit se pokyny </w:t>
      </w:r>
      <w:r w:rsidRPr="001A08E7">
        <w:rPr>
          <w:sz w:val="22"/>
          <w:szCs w:val="22"/>
        </w:rPr>
        <w:t>příkazce</w:t>
      </w:r>
      <w:r w:rsidR="009009D9" w:rsidRPr="001A08E7">
        <w:rPr>
          <w:sz w:val="22"/>
          <w:szCs w:val="22"/>
        </w:rPr>
        <w:t xml:space="preserve"> a postupovat vždy v jeho zájmu. Ve sporných případech je povinen si vyžádat před provedením úkonu souhlas </w:t>
      </w:r>
      <w:r w:rsidRPr="001A08E7">
        <w:rPr>
          <w:sz w:val="22"/>
          <w:szCs w:val="22"/>
        </w:rPr>
        <w:t>příkazce</w:t>
      </w:r>
      <w:r w:rsidR="009009D9" w:rsidRPr="001A08E7">
        <w:rPr>
          <w:sz w:val="22"/>
          <w:szCs w:val="22"/>
        </w:rPr>
        <w:t xml:space="preserve">. </w:t>
      </w:r>
    </w:p>
    <w:p w:rsidR="009009D9" w:rsidRPr="001A08E7" w:rsidRDefault="005A12F4" w:rsidP="00E273CA">
      <w:pPr>
        <w:numPr>
          <w:ilvl w:val="0"/>
          <w:numId w:val="8"/>
        </w:numPr>
        <w:tabs>
          <w:tab w:val="num" w:pos="360"/>
        </w:tabs>
        <w:spacing w:before="60"/>
        <w:ind w:left="284" w:hanging="284"/>
        <w:rPr>
          <w:sz w:val="22"/>
          <w:szCs w:val="22"/>
        </w:rPr>
      </w:pPr>
      <w:r w:rsidRPr="001A08E7">
        <w:rPr>
          <w:sz w:val="22"/>
          <w:szCs w:val="22"/>
        </w:rPr>
        <w:t>Příkazník</w:t>
      </w:r>
      <w:r w:rsidR="009009D9" w:rsidRPr="001A08E7">
        <w:rPr>
          <w:sz w:val="22"/>
          <w:szCs w:val="22"/>
        </w:rPr>
        <w:t xml:space="preserve"> je povinen neprodleně oznámit </w:t>
      </w:r>
      <w:r w:rsidRPr="001A08E7">
        <w:rPr>
          <w:sz w:val="22"/>
          <w:szCs w:val="22"/>
        </w:rPr>
        <w:t>příkazci</w:t>
      </w:r>
      <w:r w:rsidR="009009D9" w:rsidRPr="001A08E7">
        <w:rPr>
          <w:sz w:val="22"/>
          <w:szCs w:val="22"/>
        </w:rPr>
        <w:t xml:space="preserve"> všechny závažné okolnosti, které zjistil v průběhu své činnosti a které výsledky této činnosti mohou ovlivnit.</w:t>
      </w:r>
    </w:p>
    <w:p w:rsidR="009009D9" w:rsidRPr="001A08E7" w:rsidRDefault="005A12F4" w:rsidP="00E273CA">
      <w:pPr>
        <w:numPr>
          <w:ilvl w:val="0"/>
          <w:numId w:val="8"/>
        </w:numPr>
        <w:tabs>
          <w:tab w:val="num" w:pos="360"/>
        </w:tabs>
        <w:spacing w:before="60"/>
        <w:ind w:left="284" w:hanging="284"/>
        <w:rPr>
          <w:sz w:val="22"/>
          <w:szCs w:val="22"/>
        </w:rPr>
      </w:pPr>
      <w:r w:rsidRPr="001A08E7">
        <w:rPr>
          <w:sz w:val="22"/>
          <w:szCs w:val="22"/>
        </w:rPr>
        <w:t>Příkazník</w:t>
      </w:r>
      <w:r w:rsidR="009009D9" w:rsidRPr="001A08E7">
        <w:rPr>
          <w:sz w:val="22"/>
          <w:szCs w:val="22"/>
        </w:rPr>
        <w:t xml:space="preserve"> bude průběžně poskytovat veškeré informace o průběhu a výsledcích činností dle této smlouvy a poskytovat průběžně veškeré doklady, které během provádění činností vzniknou a budou mít, nebo by případně mohly mít vliv na rozhodovací činnost </w:t>
      </w:r>
      <w:r w:rsidRPr="001A08E7">
        <w:rPr>
          <w:sz w:val="22"/>
          <w:szCs w:val="22"/>
        </w:rPr>
        <w:t>příkazce</w:t>
      </w:r>
      <w:r w:rsidR="009009D9" w:rsidRPr="001A08E7">
        <w:rPr>
          <w:sz w:val="22"/>
          <w:szCs w:val="22"/>
        </w:rPr>
        <w:t xml:space="preserve"> a jím udělované pokyny. </w:t>
      </w:r>
    </w:p>
    <w:p w:rsidR="009009D9" w:rsidRPr="001A08E7" w:rsidRDefault="005A12F4" w:rsidP="00E273CA">
      <w:pPr>
        <w:pStyle w:val="Zkladntext2"/>
        <w:numPr>
          <w:ilvl w:val="0"/>
          <w:numId w:val="8"/>
        </w:numPr>
        <w:tabs>
          <w:tab w:val="num" w:pos="360"/>
        </w:tabs>
        <w:spacing w:before="60"/>
        <w:ind w:left="284" w:hanging="284"/>
        <w:rPr>
          <w:sz w:val="22"/>
          <w:szCs w:val="22"/>
        </w:rPr>
      </w:pPr>
      <w:r w:rsidRPr="001A08E7">
        <w:rPr>
          <w:sz w:val="22"/>
          <w:szCs w:val="22"/>
        </w:rPr>
        <w:t>Příkazník</w:t>
      </w:r>
      <w:r w:rsidR="009009D9" w:rsidRPr="001A08E7">
        <w:rPr>
          <w:sz w:val="22"/>
          <w:szCs w:val="22"/>
        </w:rPr>
        <w:t xml:space="preserve"> není v prodlení v plnění této smlouvy, pokud toto prodlení vzniklo z důvodů neležících na jeho straně. </w:t>
      </w:r>
      <w:r w:rsidRPr="001A08E7">
        <w:rPr>
          <w:sz w:val="22"/>
          <w:szCs w:val="22"/>
        </w:rPr>
        <w:t>Příkazník</w:t>
      </w:r>
      <w:r w:rsidR="009009D9" w:rsidRPr="001A08E7">
        <w:rPr>
          <w:sz w:val="22"/>
          <w:szCs w:val="22"/>
        </w:rPr>
        <w:t xml:space="preserve"> rovněž neodpovídá za nesplnění předmětu smlouvy, pokud překážky bránící v plnění předmětu smlouvy nebylo možno při veškeré péči </w:t>
      </w:r>
      <w:r w:rsidRPr="001A08E7">
        <w:rPr>
          <w:sz w:val="22"/>
          <w:szCs w:val="22"/>
        </w:rPr>
        <w:t>příkazníka</w:t>
      </w:r>
      <w:r w:rsidR="009009D9" w:rsidRPr="001A08E7">
        <w:rPr>
          <w:sz w:val="22"/>
          <w:szCs w:val="22"/>
        </w:rPr>
        <w:t xml:space="preserve"> odstranit.</w:t>
      </w:r>
    </w:p>
    <w:p w:rsidR="009009D9" w:rsidRPr="001A08E7" w:rsidRDefault="005A12F4" w:rsidP="00E273CA">
      <w:pPr>
        <w:numPr>
          <w:ilvl w:val="0"/>
          <w:numId w:val="8"/>
        </w:numPr>
        <w:tabs>
          <w:tab w:val="num" w:pos="360"/>
        </w:tabs>
        <w:spacing w:before="60"/>
        <w:ind w:left="284" w:hanging="284"/>
        <w:rPr>
          <w:sz w:val="22"/>
          <w:szCs w:val="22"/>
        </w:rPr>
      </w:pPr>
      <w:r w:rsidRPr="001A08E7">
        <w:rPr>
          <w:sz w:val="22"/>
          <w:szCs w:val="22"/>
        </w:rPr>
        <w:t>Příkazník</w:t>
      </w:r>
      <w:r w:rsidR="009009D9" w:rsidRPr="001A08E7">
        <w:rPr>
          <w:sz w:val="22"/>
          <w:szCs w:val="22"/>
        </w:rPr>
        <w:t xml:space="preserve"> odpovídá </w:t>
      </w:r>
      <w:r w:rsidR="005A4C9E" w:rsidRPr="001A08E7">
        <w:rPr>
          <w:sz w:val="22"/>
          <w:szCs w:val="22"/>
        </w:rPr>
        <w:t>příkazc</w:t>
      </w:r>
      <w:r w:rsidR="009009D9" w:rsidRPr="001A08E7">
        <w:rPr>
          <w:sz w:val="22"/>
          <w:szCs w:val="22"/>
        </w:rPr>
        <w:t>i za správnost a úplnost plnění spojeného s prováděním díla.</w:t>
      </w:r>
    </w:p>
    <w:p w:rsidR="009009D9" w:rsidRPr="001A08E7" w:rsidRDefault="005A4C9E" w:rsidP="00E273CA">
      <w:pPr>
        <w:numPr>
          <w:ilvl w:val="0"/>
          <w:numId w:val="8"/>
        </w:numPr>
        <w:tabs>
          <w:tab w:val="num" w:pos="360"/>
        </w:tabs>
        <w:spacing w:before="60"/>
        <w:ind w:left="284" w:hanging="284"/>
        <w:rPr>
          <w:sz w:val="22"/>
          <w:szCs w:val="22"/>
        </w:rPr>
      </w:pPr>
      <w:r w:rsidRPr="001A08E7">
        <w:rPr>
          <w:sz w:val="22"/>
          <w:szCs w:val="22"/>
        </w:rPr>
        <w:t>Příkazník</w:t>
      </w:r>
      <w:r w:rsidR="009009D9" w:rsidRPr="001A08E7">
        <w:rPr>
          <w:sz w:val="22"/>
          <w:szCs w:val="22"/>
        </w:rPr>
        <w:t xml:space="preserve"> odpovídá </w:t>
      </w:r>
      <w:r w:rsidRPr="001A08E7">
        <w:rPr>
          <w:sz w:val="22"/>
          <w:szCs w:val="22"/>
        </w:rPr>
        <w:t>příkazci</w:t>
      </w:r>
      <w:r w:rsidR="009009D9" w:rsidRPr="001A08E7">
        <w:rPr>
          <w:sz w:val="22"/>
          <w:szCs w:val="22"/>
        </w:rPr>
        <w:t xml:space="preserve"> a třetím osobám za škody vzniklé v důsledku neplnění, nebo vadného plnění povinností, ke kterým se touto smlouvou zavázal.</w:t>
      </w:r>
    </w:p>
    <w:p w:rsidR="00E4109B" w:rsidRPr="001A08E7" w:rsidRDefault="00E4109B" w:rsidP="00E273CA">
      <w:pPr>
        <w:numPr>
          <w:ilvl w:val="0"/>
          <w:numId w:val="8"/>
        </w:numPr>
        <w:tabs>
          <w:tab w:val="num" w:pos="360"/>
        </w:tabs>
        <w:spacing w:before="60"/>
        <w:ind w:left="284" w:hanging="284"/>
        <w:rPr>
          <w:sz w:val="22"/>
          <w:szCs w:val="22"/>
        </w:rPr>
      </w:pPr>
      <w:r w:rsidRPr="001A08E7">
        <w:rPr>
          <w:sz w:val="22"/>
          <w:szCs w:val="22"/>
        </w:rPr>
        <w:t>Příkazník není oprávněn bez písemného souhlasu příkazce nechat se při výkonu činnosti AD dle této smlouvy zastupovat třetí osobou. Porušení této povinnosti se považuje za podstatné porušení smlouvy na straně příkazníka. Za třetí osobu nejsou považováni zaměstnanci příkazníka.</w:t>
      </w:r>
    </w:p>
    <w:p w:rsidR="009009D9" w:rsidRPr="001A08E7" w:rsidRDefault="005A4C9E" w:rsidP="00E273CA">
      <w:pPr>
        <w:numPr>
          <w:ilvl w:val="0"/>
          <w:numId w:val="8"/>
        </w:numPr>
        <w:tabs>
          <w:tab w:val="clear" w:pos="720"/>
          <w:tab w:val="num" w:pos="360"/>
        </w:tabs>
        <w:spacing w:before="60"/>
        <w:ind w:left="284" w:hanging="284"/>
        <w:rPr>
          <w:sz w:val="22"/>
          <w:szCs w:val="22"/>
        </w:rPr>
      </w:pPr>
      <w:r w:rsidRPr="001A08E7">
        <w:rPr>
          <w:sz w:val="22"/>
          <w:szCs w:val="22"/>
        </w:rPr>
        <w:t xml:space="preserve">Příkazník </w:t>
      </w:r>
      <w:r w:rsidR="009009D9" w:rsidRPr="001A08E7">
        <w:rPr>
          <w:sz w:val="22"/>
          <w:szCs w:val="22"/>
        </w:rPr>
        <w:t xml:space="preserve">odpovídá za provádění činnosti dle této smlouvy v souladu s platnými právními předpisy. </w:t>
      </w:r>
    </w:p>
    <w:p w:rsidR="00D311F6" w:rsidRPr="001A08E7" w:rsidRDefault="005A4C9E" w:rsidP="00E273CA">
      <w:pPr>
        <w:numPr>
          <w:ilvl w:val="0"/>
          <w:numId w:val="8"/>
        </w:numPr>
        <w:tabs>
          <w:tab w:val="clear" w:pos="720"/>
          <w:tab w:val="num" w:pos="360"/>
        </w:tabs>
        <w:spacing w:before="60"/>
        <w:ind w:left="284" w:hanging="284"/>
        <w:rPr>
          <w:sz w:val="22"/>
          <w:szCs w:val="22"/>
        </w:rPr>
      </w:pPr>
      <w:r w:rsidRPr="001A08E7">
        <w:rPr>
          <w:sz w:val="22"/>
          <w:szCs w:val="22"/>
        </w:rPr>
        <w:t>Příkazník</w:t>
      </w:r>
      <w:r w:rsidR="009009D9" w:rsidRPr="001A08E7">
        <w:rPr>
          <w:sz w:val="22"/>
          <w:szCs w:val="22"/>
        </w:rPr>
        <w:t xml:space="preserve"> je povinen mít pro účely plnění této smlouvy sjednáno obecné pojištění odpovědnosti za škody způsobené výkonem své činnosti</w:t>
      </w:r>
      <w:r w:rsidR="00D92C49" w:rsidRPr="001A08E7">
        <w:rPr>
          <w:sz w:val="22"/>
          <w:szCs w:val="22"/>
        </w:rPr>
        <w:t xml:space="preserve"> a pojištění následných škod</w:t>
      </w:r>
      <w:r w:rsidR="009009D9" w:rsidRPr="001A08E7">
        <w:rPr>
          <w:sz w:val="22"/>
          <w:szCs w:val="22"/>
        </w:rPr>
        <w:t xml:space="preserve">. </w:t>
      </w:r>
      <w:r w:rsidR="00881944" w:rsidRPr="001A08E7">
        <w:rPr>
          <w:sz w:val="22"/>
          <w:szCs w:val="22"/>
        </w:rPr>
        <w:t>Př</w:t>
      </w:r>
      <w:r w:rsidRPr="001A08E7">
        <w:rPr>
          <w:sz w:val="22"/>
          <w:szCs w:val="22"/>
        </w:rPr>
        <w:t>íkazník</w:t>
      </w:r>
      <w:r w:rsidR="00D92C49" w:rsidRPr="001A08E7">
        <w:rPr>
          <w:sz w:val="22"/>
          <w:szCs w:val="22"/>
        </w:rPr>
        <w:t xml:space="preserve"> je povinen udržovat sv</w:t>
      </w:r>
      <w:r w:rsidR="00881944" w:rsidRPr="001A08E7">
        <w:rPr>
          <w:sz w:val="22"/>
          <w:szCs w:val="22"/>
        </w:rPr>
        <w:t>é</w:t>
      </w:r>
      <w:r w:rsidR="009009D9" w:rsidRPr="001A08E7">
        <w:rPr>
          <w:sz w:val="22"/>
          <w:szCs w:val="22"/>
        </w:rPr>
        <w:t xml:space="preserve"> pojišt</w:t>
      </w:r>
      <w:r w:rsidR="00D92C49" w:rsidRPr="001A08E7">
        <w:rPr>
          <w:sz w:val="22"/>
          <w:szCs w:val="22"/>
        </w:rPr>
        <w:t>ění po celou dobu platnosti těchto smluv</w:t>
      </w:r>
      <w:r w:rsidR="00C4546F" w:rsidRPr="001A08E7">
        <w:rPr>
          <w:sz w:val="22"/>
          <w:szCs w:val="22"/>
        </w:rPr>
        <w:t xml:space="preserve"> a na vyžádání je bezodkladně předloží příkazci</w:t>
      </w:r>
      <w:r w:rsidR="009009D9" w:rsidRPr="001A08E7">
        <w:rPr>
          <w:sz w:val="22"/>
          <w:szCs w:val="22"/>
        </w:rPr>
        <w:t>.</w:t>
      </w:r>
    </w:p>
    <w:p w:rsidR="009009D9" w:rsidRPr="001A08E7" w:rsidRDefault="009009D9" w:rsidP="00E273CA">
      <w:pPr>
        <w:spacing w:before="240"/>
        <w:ind w:left="284" w:hanging="284"/>
        <w:jc w:val="center"/>
        <w:rPr>
          <w:b/>
          <w:bCs/>
          <w:sz w:val="22"/>
          <w:szCs w:val="22"/>
        </w:rPr>
      </w:pPr>
      <w:r w:rsidRPr="001A08E7">
        <w:rPr>
          <w:b/>
          <w:bCs/>
          <w:sz w:val="22"/>
          <w:szCs w:val="22"/>
        </w:rPr>
        <w:t>VIII.</w:t>
      </w:r>
    </w:p>
    <w:p w:rsidR="009009D9" w:rsidRPr="001A08E7" w:rsidRDefault="009009D9" w:rsidP="006E3163">
      <w:pPr>
        <w:pStyle w:val="Nadpis2"/>
        <w:spacing w:before="120" w:line="240" w:lineRule="auto"/>
        <w:ind w:left="284" w:hanging="284"/>
        <w:jc w:val="center"/>
        <w:rPr>
          <w:b w:val="0"/>
          <w:bCs w:val="0"/>
          <w:sz w:val="22"/>
          <w:szCs w:val="22"/>
        </w:rPr>
      </w:pPr>
      <w:r w:rsidRPr="001A08E7">
        <w:rPr>
          <w:sz w:val="22"/>
          <w:szCs w:val="22"/>
        </w:rPr>
        <w:t>Plná moc</w:t>
      </w:r>
    </w:p>
    <w:p w:rsidR="009009D9" w:rsidRPr="001A08E7" w:rsidRDefault="005A4C9E" w:rsidP="007E3DFD">
      <w:pPr>
        <w:spacing w:before="60"/>
        <w:ind w:left="0" w:firstLine="0"/>
        <w:rPr>
          <w:sz w:val="22"/>
          <w:szCs w:val="22"/>
        </w:rPr>
      </w:pPr>
      <w:r w:rsidRPr="001A08E7">
        <w:rPr>
          <w:sz w:val="22"/>
          <w:szCs w:val="22"/>
        </w:rPr>
        <w:t>Příkazce</w:t>
      </w:r>
      <w:r w:rsidR="009009D9" w:rsidRPr="001A08E7">
        <w:rPr>
          <w:sz w:val="22"/>
          <w:szCs w:val="22"/>
        </w:rPr>
        <w:t xml:space="preserve"> v případě, že bude zapotřebí pro splnění závazku </w:t>
      </w:r>
      <w:r w:rsidRPr="001A08E7">
        <w:rPr>
          <w:sz w:val="22"/>
          <w:szCs w:val="22"/>
        </w:rPr>
        <w:t>příkazníka</w:t>
      </w:r>
      <w:r w:rsidR="009009D9" w:rsidRPr="001A08E7">
        <w:rPr>
          <w:sz w:val="22"/>
          <w:szCs w:val="22"/>
        </w:rPr>
        <w:t xml:space="preserve">, udělí mu plnou moc. </w:t>
      </w:r>
      <w:r w:rsidRPr="001A08E7">
        <w:rPr>
          <w:sz w:val="22"/>
          <w:szCs w:val="22"/>
        </w:rPr>
        <w:t>Příkazcem</w:t>
      </w:r>
      <w:r w:rsidR="009009D9" w:rsidRPr="001A08E7">
        <w:rPr>
          <w:sz w:val="22"/>
          <w:szCs w:val="22"/>
        </w:rPr>
        <w:t xml:space="preserve"> udělená plná moc </w:t>
      </w:r>
      <w:r w:rsidRPr="001A08E7">
        <w:rPr>
          <w:sz w:val="22"/>
          <w:szCs w:val="22"/>
        </w:rPr>
        <w:t>příkazníkovi</w:t>
      </w:r>
      <w:r w:rsidR="009009D9" w:rsidRPr="001A08E7">
        <w:rPr>
          <w:sz w:val="22"/>
          <w:szCs w:val="22"/>
        </w:rPr>
        <w:t xml:space="preserve"> bude nepřevoditelná na třetí osobu bez předchozího písemného souhlasu </w:t>
      </w:r>
      <w:r w:rsidRPr="001A08E7">
        <w:rPr>
          <w:sz w:val="22"/>
          <w:szCs w:val="22"/>
        </w:rPr>
        <w:t>příkazce</w:t>
      </w:r>
      <w:r w:rsidR="009009D9" w:rsidRPr="001A08E7">
        <w:rPr>
          <w:sz w:val="22"/>
          <w:szCs w:val="22"/>
        </w:rPr>
        <w:t>.</w:t>
      </w:r>
    </w:p>
    <w:p w:rsidR="009009D9" w:rsidRPr="001A08E7" w:rsidRDefault="009009D9" w:rsidP="00E273CA">
      <w:pPr>
        <w:spacing w:before="240"/>
        <w:ind w:left="284" w:hanging="284"/>
        <w:jc w:val="center"/>
        <w:rPr>
          <w:b/>
          <w:bCs/>
          <w:sz w:val="22"/>
          <w:szCs w:val="22"/>
        </w:rPr>
      </w:pPr>
      <w:r w:rsidRPr="001A08E7">
        <w:rPr>
          <w:b/>
          <w:bCs/>
          <w:sz w:val="22"/>
          <w:szCs w:val="22"/>
        </w:rPr>
        <w:t>IX.</w:t>
      </w:r>
    </w:p>
    <w:p w:rsidR="009009D9" w:rsidRPr="001A08E7" w:rsidRDefault="009009D9" w:rsidP="006E3163">
      <w:pPr>
        <w:pStyle w:val="Nadpis2"/>
        <w:spacing w:before="120" w:line="240" w:lineRule="auto"/>
        <w:ind w:left="284" w:hanging="284"/>
        <w:jc w:val="center"/>
        <w:rPr>
          <w:b w:val="0"/>
          <w:bCs w:val="0"/>
          <w:sz w:val="22"/>
          <w:szCs w:val="22"/>
        </w:rPr>
      </w:pPr>
      <w:r w:rsidRPr="001A08E7">
        <w:rPr>
          <w:sz w:val="22"/>
          <w:szCs w:val="22"/>
        </w:rPr>
        <w:t>Náhrada nákladů</w:t>
      </w:r>
    </w:p>
    <w:p w:rsidR="009009D9" w:rsidRPr="001A08E7" w:rsidRDefault="005A4C9E" w:rsidP="007E3DFD">
      <w:pPr>
        <w:spacing w:before="60"/>
        <w:ind w:left="0" w:firstLine="0"/>
        <w:rPr>
          <w:sz w:val="22"/>
          <w:szCs w:val="22"/>
        </w:rPr>
      </w:pPr>
      <w:r w:rsidRPr="001A08E7">
        <w:rPr>
          <w:sz w:val="22"/>
          <w:szCs w:val="22"/>
        </w:rPr>
        <w:t>Příkazce</w:t>
      </w:r>
      <w:r w:rsidR="009009D9" w:rsidRPr="001A08E7">
        <w:rPr>
          <w:sz w:val="22"/>
          <w:szCs w:val="22"/>
        </w:rPr>
        <w:t xml:space="preserve"> není povinen mimo shora uvedené</w:t>
      </w:r>
      <w:r w:rsidRPr="001A08E7">
        <w:rPr>
          <w:sz w:val="22"/>
          <w:szCs w:val="22"/>
        </w:rPr>
        <w:t>,</w:t>
      </w:r>
      <w:r w:rsidR="009009D9" w:rsidRPr="001A08E7">
        <w:rPr>
          <w:sz w:val="22"/>
          <w:szCs w:val="22"/>
        </w:rPr>
        <w:t xml:space="preserve"> uhradit </w:t>
      </w:r>
      <w:r w:rsidRPr="001A08E7">
        <w:rPr>
          <w:sz w:val="22"/>
          <w:szCs w:val="22"/>
        </w:rPr>
        <w:t>příkazníkovi</w:t>
      </w:r>
      <w:r w:rsidR="009009D9" w:rsidRPr="001A08E7">
        <w:rPr>
          <w:sz w:val="22"/>
          <w:szCs w:val="22"/>
        </w:rPr>
        <w:t xml:space="preserve"> běžné náklady, které </w:t>
      </w:r>
      <w:r w:rsidRPr="001A08E7">
        <w:rPr>
          <w:sz w:val="22"/>
          <w:szCs w:val="22"/>
        </w:rPr>
        <w:t>příkazník</w:t>
      </w:r>
      <w:r w:rsidR="009009D9" w:rsidRPr="001A08E7">
        <w:rPr>
          <w:sz w:val="22"/>
          <w:szCs w:val="22"/>
        </w:rPr>
        <w:t xml:space="preserve"> nutně vynaložil </w:t>
      </w:r>
      <w:r w:rsidR="000415A8" w:rsidRPr="001A08E7">
        <w:rPr>
          <w:sz w:val="22"/>
          <w:szCs w:val="22"/>
        </w:rPr>
        <w:t>při plnění svého závazku. Vznikn</w:t>
      </w:r>
      <w:r w:rsidR="009009D9" w:rsidRPr="001A08E7">
        <w:rPr>
          <w:sz w:val="22"/>
          <w:szCs w:val="22"/>
        </w:rPr>
        <w:t xml:space="preserve">ou-li mimořádné a nepředpokládané náklady s činností </w:t>
      </w:r>
      <w:r w:rsidRPr="001A08E7">
        <w:rPr>
          <w:sz w:val="22"/>
          <w:szCs w:val="22"/>
        </w:rPr>
        <w:t>příkazníka</w:t>
      </w:r>
      <w:r w:rsidR="009009D9" w:rsidRPr="001A08E7">
        <w:rPr>
          <w:sz w:val="22"/>
          <w:szCs w:val="22"/>
        </w:rPr>
        <w:t xml:space="preserve"> ve prospěch </w:t>
      </w:r>
      <w:r w:rsidRPr="001A08E7">
        <w:rPr>
          <w:sz w:val="22"/>
          <w:szCs w:val="22"/>
        </w:rPr>
        <w:t>příkazce</w:t>
      </w:r>
      <w:r w:rsidR="009009D9" w:rsidRPr="001A08E7">
        <w:rPr>
          <w:sz w:val="22"/>
          <w:szCs w:val="22"/>
        </w:rPr>
        <w:t>, jejich úhrada bude řešena dodatkem k této smlouvě.</w:t>
      </w:r>
    </w:p>
    <w:p w:rsidR="009009D9" w:rsidRPr="001A08E7" w:rsidRDefault="009009D9" w:rsidP="00E273CA">
      <w:pPr>
        <w:spacing w:before="240"/>
        <w:ind w:left="284" w:hanging="284"/>
        <w:jc w:val="center"/>
        <w:rPr>
          <w:b/>
          <w:bCs/>
          <w:sz w:val="22"/>
          <w:szCs w:val="22"/>
        </w:rPr>
      </w:pPr>
      <w:r w:rsidRPr="001A08E7">
        <w:rPr>
          <w:b/>
          <w:bCs/>
          <w:sz w:val="22"/>
          <w:szCs w:val="22"/>
        </w:rPr>
        <w:t xml:space="preserve">X. </w:t>
      </w:r>
    </w:p>
    <w:p w:rsidR="009009D9" w:rsidRPr="001A08E7" w:rsidRDefault="009009D9" w:rsidP="006E3163">
      <w:pPr>
        <w:pStyle w:val="Nadpis2"/>
        <w:spacing w:before="120" w:line="240" w:lineRule="auto"/>
        <w:ind w:left="284" w:hanging="284"/>
        <w:jc w:val="center"/>
        <w:rPr>
          <w:b w:val="0"/>
          <w:bCs w:val="0"/>
          <w:sz w:val="22"/>
          <w:szCs w:val="22"/>
        </w:rPr>
      </w:pPr>
      <w:r w:rsidRPr="001A08E7">
        <w:rPr>
          <w:sz w:val="22"/>
          <w:szCs w:val="22"/>
        </w:rPr>
        <w:t>Záruky</w:t>
      </w:r>
    </w:p>
    <w:p w:rsidR="009009D9" w:rsidRPr="001A08E7" w:rsidRDefault="00CD51F5" w:rsidP="007E3DFD">
      <w:pPr>
        <w:spacing w:before="60"/>
        <w:ind w:left="0" w:firstLine="0"/>
        <w:rPr>
          <w:sz w:val="22"/>
          <w:szCs w:val="22"/>
        </w:rPr>
      </w:pPr>
      <w:r w:rsidRPr="001A08E7">
        <w:rPr>
          <w:sz w:val="22"/>
          <w:szCs w:val="22"/>
        </w:rPr>
        <w:t>Příkazník</w:t>
      </w:r>
      <w:r w:rsidR="009009D9" w:rsidRPr="001A08E7">
        <w:rPr>
          <w:sz w:val="22"/>
          <w:szCs w:val="22"/>
        </w:rPr>
        <w:t xml:space="preserve"> zodpovídá za to, že plněním této smlouvy nebudou poškozeny zájmy </w:t>
      </w:r>
      <w:r w:rsidR="005A4C9E" w:rsidRPr="001A08E7">
        <w:rPr>
          <w:sz w:val="22"/>
          <w:szCs w:val="22"/>
        </w:rPr>
        <w:t>příkazce</w:t>
      </w:r>
      <w:r w:rsidR="009009D9" w:rsidRPr="001A08E7">
        <w:rPr>
          <w:sz w:val="22"/>
          <w:szCs w:val="22"/>
        </w:rPr>
        <w:t xml:space="preserve">, že </w:t>
      </w:r>
      <w:r w:rsidR="00C4546F" w:rsidRPr="001A08E7">
        <w:rPr>
          <w:sz w:val="22"/>
          <w:szCs w:val="22"/>
        </w:rPr>
        <w:t xml:space="preserve">autorský dozor </w:t>
      </w:r>
      <w:r w:rsidR="009009D9" w:rsidRPr="001A08E7">
        <w:rPr>
          <w:sz w:val="22"/>
          <w:szCs w:val="22"/>
        </w:rPr>
        <w:t>bude prováděn podle uzavřené smlouvy a dílo bude postaveno v souladu s platnými technickými normami a zákonnými předp</w:t>
      </w:r>
      <w:r w:rsidR="005A4C9E" w:rsidRPr="001A08E7">
        <w:rPr>
          <w:sz w:val="22"/>
          <w:szCs w:val="22"/>
        </w:rPr>
        <w:t xml:space="preserve">isy. Odpovědnost za vady díla </w:t>
      </w:r>
      <w:r w:rsidR="00B63EEB" w:rsidRPr="001A08E7">
        <w:rPr>
          <w:sz w:val="22"/>
          <w:szCs w:val="22"/>
        </w:rPr>
        <w:t xml:space="preserve">se řídí příslušnými ustanoveními </w:t>
      </w:r>
      <w:r w:rsidRPr="001A08E7">
        <w:rPr>
          <w:sz w:val="22"/>
          <w:szCs w:val="22"/>
        </w:rPr>
        <w:t>občanského</w:t>
      </w:r>
      <w:r w:rsidR="009009D9" w:rsidRPr="001A08E7">
        <w:rPr>
          <w:sz w:val="22"/>
          <w:szCs w:val="22"/>
        </w:rPr>
        <w:t xml:space="preserve"> zákoníku.</w:t>
      </w:r>
    </w:p>
    <w:p w:rsidR="009009D9" w:rsidRPr="001A08E7" w:rsidRDefault="009009D9" w:rsidP="006E3163">
      <w:pPr>
        <w:spacing w:before="360"/>
        <w:ind w:left="284" w:hanging="284"/>
        <w:jc w:val="center"/>
        <w:rPr>
          <w:b/>
          <w:bCs/>
          <w:sz w:val="22"/>
          <w:szCs w:val="22"/>
        </w:rPr>
      </w:pPr>
      <w:r w:rsidRPr="001A08E7">
        <w:rPr>
          <w:b/>
          <w:bCs/>
          <w:sz w:val="22"/>
          <w:szCs w:val="22"/>
        </w:rPr>
        <w:lastRenderedPageBreak/>
        <w:t>XI.</w:t>
      </w:r>
    </w:p>
    <w:p w:rsidR="009009D9" w:rsidRPr="001A08E7" w:rsidRDefault="009009D9" w:rsidP="006E3163">
      <w:pPr>
        <w:pStyle w:val="Nadpis2"/>
        <w:spacing w:before="120" w:line="240" w:lineRule="auto"/>
        <w:ind w:left="284" w:hanging="284"/>
        <w:jc w:val="center"/>
        <w:rPr>
          <w:b w:val="0"/>
          <w:bCs w:val="0"/>
          <w:sz w:val="22"/>
          <w:szCs w:val="22"/>
        </w:rPr>
      </w:pPr>
      <w:r w:rsidRPr="001A08E7">
        <w:rPr>
          <w:sz w:val="22"/>
          <w:szCs w:val="22"/>
        </w:rPr>
        <w:t>Smluvní pokuty</w:t>
      </w:r>
    </w:p>
    <w:p w:rsidR="009009D9" w:rsidRPr="001A08E7" w:rsidRDefault="009009D9" w:rsidP="007E3DFD">
      <w:pPr>
        <w:numPr>
          <w:ilvl w:val="0"/>
          <w:numId w:val="9"/>
        </w:numPr>
        <w:tabs>
          <w:tab w:val="num" w:pos="360"/>
        </w:tabs>
        <w:spacing w:before="60"/>
        <w:ind w:left="284" w:hanging="284"/>
        <w:rPr>
          <w:sz w:val="22"/>
          <w:szCs w:val="22"/>
        </w:rPr>
      </w:pPr>
      <w:r w:rsidRPr="001A08E7">
        <w:rPr>
          <w:sz w:val="22"/>
          <w:szCs w:val="22"/>
        </w:rPr>
        <w:t xml:space="preserve">V případě prodlení </w:t>
      </w:r>
      <w:r w:rsidR="005A4C9E" w:rsidRPr="001A08E7">
        <w:rPr>
          <w:sz w:val="22"/>
          <w:szCs w:val="22"/>
        </w:rPr>
        <w:t>příkazce</w:t>
      </w:r>
      <w:r w:rsidRPr="001A08E7">
        <w:rPr>
          <w:sz w:val="22"/>
          <w:szCs w:val="22"/>
        </w:rPr>
        <w:t xml:space="preserve"> se zaplacením odměny dle článku V. přísluší </w:t>
      </w:r>
      <w:r w:rsidR="005A4C9E" w:rsidRPr="001A08E7">
        <w:rPr>
          <w:sz w:val="22"/>
          <w:szCs w:val="22"/>
        </w:rPr>
        <w:t>příkazníkovi</w:t>
      </w:r>
      <w:r w:rsidRPr="001A08E7">
        <w:rPr>
          <w:sz w:val="22"/>
          <w:szCs w:val="22"/>
        </w:rPr>
        <w:t xml:space="preserve"> právo</w:t>
      </w:r>
      <w:r w:rsidR="00DB4095" w:rsidRPr="001A08E7">
        <w:rPr>
          <w:sz w:val="22"/>
          <w:szCs w:val="22"/>
        </w:rPr>
        <w:t xml:space="preserve"> na zaplacení pokuty ve výši 0,</w:t>
      </w:r>
      <w:r w:rsidR="00881944" w:rsidRPr="001A08E7">
        <w:rPr>
          <w:sz w:val="22"/>
          <w:szCs w:val="22"/>
        </w:rPr>
        <w:t>1</w:t>
      </w:r>
      <w:r w:rsidR="00E273CA" w:rsidRPr="001A08E7">
        <w:rPr>
          <w:sz w:val="22"/>
          <w:szCs w:val="22"/>
        </w:rPr>
        <w:t xml:space="preserve"> </w:t>
      </w:r>
      <w:r w:rsidRPr="001A08E7">
        <w:rPr>
          <w:sz w:val="22"/>
          <w:szCs w:val="22"/>
        </w:rPr>
        <w:t>% z fakturované částky za každý den prodlení.</w:t>
      </w:r>
    </w:p>
    <w:p w:rsidR="00F152DA" w:rsidRPr="001A08E7" w:rsidRDefault="009009D9" w:rsidP="00E273CA">
      <w:pPr>
        <w:numPr>
          <w:ilvl w:val="0"/>
          <w:numId w:val="9"/>
        </w:numPr>
        <w:tabs>
          <w:tab w:val="clear" w:pos="540"/>
          <w:tab w:val="num" w:pos="360"/>
          <w:tab w:val="num" w:pos="426"/>
        </w:tabs>
        <w:spacing w:before="60"/>
        <w:ind w:left="284" w:hanging="284"/>
        <w:rPr>
          <w:sz w:val="22"/>
          <w:szCs w:val="22"/>
        </w:rPr>
      </w:pPr>
      <w:r w:rsidRPr="001A08E7">
        <w:rPr>
          <w:sz w:val="22"/>
          <w:szCs w:val="22"/>
        </w:rPr>
        <w:t xml:space="preserve">Pokud </w:t>
      </w:r>
      <w:r w:rsidR="00B63EEB" w:rsidRPr="001A08E7">
        <w:rPr>
          <w:sz w:val="22"/>
          <w:szCs w:val="22"/>
        </w:rPr>
        <w:t>příkazník</w:t>
      </w:r>
      <w:r w:rsidRPr="001A08E7">
        <w:rPr>
          <w:sz w:val="22"/>
          <w:szCs w:val="22"/>
        </w:rPr>
        <w:t xml:space="preserve"> nesplní řádně nebo včas své povinnosti podle článků této smlouvy, je </w:t>
      </w:r>
      <w:r w:rsidR="00B63EEB" w:rsidRPr="001A08E7">
        <w:rPr>
          <w:sz w:val="22"/>
          <w:szCs w:val="22"/>
        </w:rPr>
        <w:t>příkazce</w:t>
      </w:r>
      <w:r w:rsidRPr="001A08E7">
        <w:rPr>
          <w:sz w:val="22"/>
          <w:szCs w:val="22"/>
        </w:rPr>
        <w:t xml:space="preserve"> oprávněn účtovat </w:t>
      </w:r>
      <w:r w:rsidR="00B63EEB" w:rsidRPr="001A08E7">
        <w:rPr>
          <w:sz w:val="22"/>
          <w:szCs w:val="22"/>
        </w:rPr>
        <w:t>příkazníkovi</w:t>
      </w:r>
      <w:r w:rsidR="00696106" w:rsidRPr="001A08E7">
        <w:rPr>
          <w:sz w:val="22"/>
          <w:szCs w:val="22"/>
        </w:rPr>
        <w:t xml:space="preserve"> smluvní pokutu ve výši 0,</w:t>
      </w:r>
      <w:r w:rsidR="00881944" w:rsidRPr="001A08E7">
        <w:rPr>
          <w:sz w:val="22"/>
          <w:szCs w:val="22"/>
        </w:rPr>
        <w:t>1</w:t>
      </w:r>
      <w:r w:rsidR="00E273CA" w:rsidRPr="001A08E7">
        <w:rPr>
          <w:sz w:val="22"/>
          <w:szCs w:val="22"/>
        </w:rPr>
        <w:t xml:space="preserve"> </w:t>
      </w:r>
      <w:r w:rsidRPr="001A08E7">
        <w:rPr>
          <w:sz w:val="22"/>
          <w:szCs w:val="22"/>
        </w:rPr>
        <w:t xml:space="preserve">% odměny </w:t>
      </w:r>
      <w:r w:rsidR="00B63EEB" w:rsidRPr="001A08E7">
        <w:rPr>
          <w:sz w:val="22"/>
          <w:szCs w:val="22"/>
        </w:rPr>
        <w:t>příkazce</w:t>
      </w:r>
      <w:r w:rsidRPr="001A08E7">
        <w:rPr>
          <w:sz w:val="22"/>
          <w:szCs w:val="22"/>
        </w:rPr>
        <w:t xml:space="preserve">. </w:t>
      </w:r>
    </w:p>
    <w:p w:rsidR="009009D9" w:rsidRPr="001A08E7" w:rsidRDefault="009009D9" w:rsidP="00E273CA">
      <w:pPr>
        <w:spacing w:before="240"/>
        <w:ind w:left="284" w:hanging="284"/>
        <w:jc w:val="center"/>
        <w:rPr>
          <w:b/>
          <w:bCs/>
          <w:sz w:val="22"/>
          <w:szCs w:val="22"/>
        </w:rPr>
      </w:pPr>
      <w:r w:rsidRPr="001A08E7">
        <w:rPr>
          <w:b/>
          <w:bCs/>
          <w:sz w:val="22"/>
          <w:szCs w:val="22"/>
        </w:rPr>
        <w:t xml:space="preserve"> XII.</w:t>
      </w:r>
    </w:p>
    <w:p w:rsidR="009009D9" w:rsidRPr="001A08E7" w:rsidRDefault="009009D9" w:rsidP="006E3163">
      <w:pPr>
        <w:pStyle w:val="Nadpis2"/>
        <w:spacing w:before="120" w:line="240" w:lineRule="auto"/>
        <w:ind w:left="284" w:hanging="284"/>
        <w:jc w:val="center"/>
        <w:rPr>
          <w:b w:val="0"/>
          <w:bCs w:val="0"/>
          <w:sz w:val="22"/>
          <w:szCs w:val="22"/>
        </w:rPr>
      </w:pPr>
      <w:r w:rsidRPr="001A08E7">
        <w:rPr>
          <w:sz w:val="22"/>
          <w:szCs w:val="22"/>
        </w:rPr>
        <w:t>Závěrečná ustanovení</w:t>
      </w:r>
    </w:p>
    <w:p w:rsidR="005C779D" w:rsidRPr="001A08E7" w:rsidRDefault="006E59F8" w:rsidP="006E3163">
      <w:pPr>
        <w:pStyle w:val="Bodsmlouvy-21"/>
        <w:numPr>
          <w:ilvl w:val="0"/>
          <w:numId w:val="10"/>
        </w:numPr>
        <w:tabs>
          <w:tab w:val="num" w:pos="360"/>
        </w:tabs>
        <w:spacing w:before="60"/>
        <w:ind w:left="284" w:hanging="284"/>
        <w:rPr>
          <w:color w:val="auto"/>
        </w:rPr>
      </w:pPr>
      <w:r w:rsidRPr="001A08E7">
        <w:t xml:space="preserve">Smlouva byla schválena usnesením Rady města Český Krumlov ze dne </w:t>
      </w:r>
      <w:r w:rsidR="00BE127A">
        <w:t>26</w:t>
      </w:r>
      <w:r w:rsidRPr="001A08E7">
        <w:t xml:space="preserve">. </w:t>
      </w:r>
      <w:r w:rsidR="00BE127A">
        <w:t>3</w:t>
      </w:r>
      <w:r w:rsidRPr="001A08E7">
        <w:t>. 201</w:t>
      </w:r>
      <w:r w:rsidR="006E3163">
        <w:t>8</w:t>
      </w:r>
      <w:r w:rsidRPr="001A08E7">
        <w:t>, č. usnesení: 0</w:t>
      </w:r>
      <w:r w:rsidR="00BE127A">
        <w:t>116</w:t>
      </w:r>
      <w:r w:rsidRPr="001A08E7">
        <w:t>/RM</w:t>
      </w:r>
      <w:r w:rsidR="00BE127A">
        <w:t>6</w:t>
      </w:r>
      <w:r w:rsidRPr="001A08E7">
        <w:t>/201</w:t>
      </w:r>
      <w:r w:rsidR="006E3163">
        <w:t>8</w:t>
      </w:r>
      <w:r w:rsidRPr="001A08E7">
        <w:t>.</w:t>
      </w:r>
    </w:p>
    <w:p w:rsidR="009009D9" w:rsidRPr="001A08E7" w:rsidRDefault="009009D9" w:rsidP="006E3163">
      <w:pPr>
        <w:pStyle w:val="Bodsmlouvy-21"/>
        <w:numPr>
          <w:ilvl w:val="0"/>
          <w:numId w:val="10"/>
        </w:numPr>
        <w:tabs>
          <w:tab w:val="num" w:pos="360"/>
        </w:tabs>
        <w:spacing w:before="60"/>
        <w:ind w:left="284" w:hanging="284"/>
        <w:rPr>
          <w:color w:val="auto"/>
        </w:rPr>
      </w:pPr>
      <w:r w:rsidRPr="001A08E7">
        <w:t>Smlouva nabývá platnosti a účinnosti dnem podpisu poslední smluvní strany.</w:t>
      </w:r>
    </w:p>
    <w:p w:rsidR="009009D9" w:rsidRPr="001A08E7" w:rsidRDefault="009009D9" w:rsidP="006E3163">
      <w:pPr>
        <w:pStyle w:val="Bodsmlouvy-21"/>
        <w:numPr>
          <w:ilvl w:val="0"/>
          <w:numId w:val="10"/>
        </w:numPr>
        <w:tabs>
          <w:tab w:val="num" w:pos="360"/>
        </w:tabs>
        <w:spacing w:before="60"/>
        <w:ind w:left="284" w:hanging="284"/>
        <w:rPr>
          <w:color w:val="auto"/>
        </w:rPr>
      </w:pPr>
      <w:r w:rsidRPr="001A08E7">
        <w:t xml:space="preserve">Odstoupení od smlouvy se řídí ustanoveními </w:t>
      </w:r>
      <w:r w:rsidR="00CD51F5" w:rsidRPr="001A08E7">
        <w:t>občanského</w:t>
      </w:r>
      <w:r w:rsidRPr="001A08E7">
        <w:t xml:space="preserve"> zákoníku. </w:t>
      </w:r>
      <w:r w:rsidR="00B63EEB" w:rsidRPr="001A08E7">
        <w:t>Příkazce</w:t>
      </w:r>
      <w:r w:rsidRPr="001A08E7">
        <w:t xml:space="preserve"> je oprávněn od této smlouvy odstoupit v případě, že </w:t>
      </w:r>
      <w:r w:rsidR="00B63EEB" w:rsidRPr="001A08E7">
        <w:t>příkazník</w:t>
      </w:r>
      <w:r w:rsidRPr="001A08E7">
        <w:t xml:space="preserve"> poruší jakoukoliv povinnost, ať již smluvní či zákonnou.</w:t>
      </w:r>
    </w:p>
    <w:p w:rsidR="009009D9" w:rsidRPr="001A08E7" w:rsidRDefault="009009D9" w:rsidP="006E3163">
      <w:pPr>
        <w:pStyle w:val="Bodsmlouvy-21"/>
        <w:numPr>
          <w:ilvl w:val="0"/>
          <w:numId w:val="10"/>
        </w:numPr>
        <w:tabs>
          <w:tab w:val="num" w:pos="360"/>
        </w:tabs>
        <w:spacing w:before="60"/>
        <w:ind w:left="284" w:hanging="284"/>
        <w:rPr>
          <w:color w:val="auto"/>
        </w:rPr>
      </w:pPr>
      <w:r w:rsidRPr="001A08E7">
        <w:rPr>
          <w:color w:val="auto"/>
        </w:rPr>
        <w:t xml:space="preserve">Vztahy v této smlouvě neupravené se řídí příslušnými ustanoveními </w:t>
      </w:r>
      <w:r w:rsidR="00B63EEB" w:rsidRPr="001A08E7">
        <w:rPr>
          <w:color w:val="auto"/>
        </w:rPr>
        <w:t>občanského</w:t>
      </w:r>
      <w:r w:rsidRPr="001A08E7">
        <w:rPr>
          <w:color w:val="auto"/>
        </w:rPr>
        <w:t xml:space="preserve"> zákoníku.</w:t>
      </w:r>
    </w:p>
    <w:p w:rsidR="009009D9" w:rsidRPr="001A08E7" w:rsidRDefault="009009D9" w:rsidP="006E3163">
      <w:pPr>
        <w:pStyle w:val="Bodsmlouvy-21"/>
        <w:numPr>
          <w:ilvl w:val="0"/>
          <w:numId w:val="10"/>
        </w:numPr>
        <w:tabs>
          <w:tab w:val="num" w:pos="360"/>
        </w:tabs>
        <w:spacing w:before="60"/>
        <w:ind w:left="284" w:hanging="284"/>
      </w:pPr>
      <w:r w:rsidRPr="001A08E7">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BE127A">
        <w:t>,</w:t>
      </w:r>
      <w:r w:rsidRPr="001A08E7">
        <w:t xml:space="preserve"> resp. neúčinného.</w:t>
      </w:r>
    </w:p>
    <w:p w:rsidR="009009D9" w:rsidRPr="001A08E7" w:rsidRDefault="009009D9" w:rsidP="006E3163">
      <w:pPr>
        <w:pStyle w:val="Bodsmlouvy-21"/>
        <w:numPr>
          <w:ilvl w:val="0"/>
          <w:numId w:val="10"/>
        </w:numPr>
        <w:tabs>
          <w:tab w:val="num" w:pos="360"/>
        </w:tabs>
        <w:spacing w:before="60"/>
        <w:ind w:left="284" w:hanging="284"/>
      </w:pPr>
      <w:r w:rsidRPr="001A08E7">
        <w:t xml:space="preserve">Veškeré spory mezi </w:t>
      </w:r>
      <w:r w:rsidR="00B63EEB" w:rsidRPr="001A08E7">
        <w:t>příkaz</w:t>
      </w:r>
      <w:r w:rsidR="002A0296" w:rsidRPr="001A08E7">
        <w:t>c</w:t>
      </w:r>
      <w:r w:rsidR="00B63EEB" w:rsidRPr="001A08E7">
        <w:t>em</w:t>
      </w:r>
      <w:r w:rsidRPr="001A08E7">
        <w:t xml:space="preserve"> a </w:t>
      </w:r>
      <w:r w:rsidR="00B63EEB" w:rsidRPr="001A08E7">
        <w:t>příkazníkem</w:t>
      </w:r>
      <w:r w:rsidRPr="001A08E7">
        <w:t xml:space="preserve"> budou řešeny především dohodou a smírem a pouze v případě, že smíru nebude dosaženo, budou vzniklé spory postoupeny k rozhodnutí věcně a místně příslušnému soudu.</w:t>
      </w:r>
    </w:p>
    <w:p w:rsidR="00E273CA" w:rsidRPr="001A08E7" w:rsidRDefault="00E273CA" w:rsidP="006E3163">
      <w:pPr>
        <w:pStyle w:val="Bodsmlouvy-21"/>
        <w:numPr>
          <w:ilvl w:val="0"/>
          <w:numId w:val="10"/>
        </w:numPr>
        <w:tabs>
          <w:tab w:val="num" w:pos="360"/>
        </w:tabs>
        <w:spacing w:before="60"/>
        <w:ind w:left="284" w:hanging="284"/>
      </w:pPr>
      <w:r w:rsidRPr="001A08E7">
        <w:t>Zhotovitel souhlasí se zveřejněním údajů, týkajících se realizované zakázky, tj. jméno, příjmení, název firmy, IČO a znění SOD, výše cen dle platného zákona o veřejných zakázkách a ostatních souvisejících právních norem. S tímto, stejně jako s dalším zpracováním údajů, vyslovuje zhotovitel souhlas dle ustanovení §5, odst.2, zákona č.101/2000Sb. o ochraně osobních údajů</w:t>
      </w:r>
      <w:r w:rsidR="006E3163">
        <w:t>,</w:t>
      </w:r>
      <w:r w:rsidRPr="001A08E7">
        <w:t xml:space="preserve"> ve znění </w:t>
      </w:r>
      <w:proofErr w:type="spellStart"/>
      <w:r w:rsidRPr="001A08E7">
        <w:t>pozd</w:t>
      </w:r>
      <w:proofErr w:type="spellEnd"/>
      <w:r w:rsidR="006E3163">
        <w:t xml:space="preserve">. </w:t>
      </w:r>
      <w:r w:rsidRPr="001A08E7">
        <w:t>předpisů.</w:t>
      </w:r>
    </w:p>
    <w:p w:rsidR="006D6D58" w:rsidRPr="001A08E7" w:rsidRDefault="00E273CA" w:rsidP="006E3163">
      <w:pPr>
        <w:pStyle w:val="Bodsmlouvy-21"/>
        <w:numPr>
          <w:ilvl w:val="0"/>
          <w:numId w:val="10"/>
        </w:numPr>
        <w:tabs>
          <w:tab w:val="num" w:pos="360"/>
        </w:tabs>
        <w:spacing w:before="60"/>
        <w:ind w:left="284" w:hanging="284"/>
      </w:pPr>
      <w:r w:rsidRPr="001A08E7">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w:t>
      </w:r>
      <w:r w:rsidR="006E3163">
        <w:t xml:space="preserve">, ve znění </w:t>
      </w:r>
      <w:proofErr w:type="spellStart"/>
      <w:r w:rsidR="006E3163">
        <w:t>pozd</w:t>
      </w:r>
      <w:proofErr w:type="spellEnd"/>
      <w:r w:rsidR="006E3163">
        <w:t>. předpisů.</w:t>
      </w:r>
    </w:p>
    <w:p w:rsidR="009009D9" w:rsidRPr="001A08E7" w:rsidRDefault="009009D9" w:rsidP="006E3163">
      <w:pPr>
        <w:pStyle w:val="Bodsmlouvy-21"/>
        <w:numPr>
          <w:ilvl w:val="0"/>
          <w:numId w:val="10"/>
        </w:numPr>
        <w:tabs>
          <w:tab w:val="num" w:pos="360"/>
        </w:tabs>
        <w:spacing w:before="60"/>
        <w:ind w:left="284" w:hanging="284"/>
        <w:rPr>
          <w:color w:val="auto"/>
        </w:rPr>
      </w:pPr>
      <w:r w:rsidRPr="001A08E7">
        <w:t>Veškeré změny nebo doplnění ve smlouvě je nutno řešit písemnou smlouvou jako jejich dodatek se souhlasem obou stran.</w:t>
      </w:r>
    </w:p>
    <w:p w:rsidR="009009D9" w:rsidRPr="001A08E7" w:rsidRDefault="009009D9" w:rsidP="006E3163">
      <w:pPr>
        <w:pStyle w:val="Bodsmlouvy-21"/>
        <w:numPr>
          <w:ilvl w:val="0"/>
          <w:numId w:val="10"/>
        </w:numPr>
        <w:tabs>
          <w:tab w:val="num" w:pos="360"/>
        </w:tabs>
        <w:spacing w:before="60"/>
        <w:ind w:left="284" w:hanging="284"/>
        <w:rPr>
          <w:color w:val="auto"/>
        </w:rPr>
      </w:pPr>
      <w:r w:rsidRPr="001A08E7">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stvrzují svým podpisem.</w:t>
      </w:r>
    </w:p>
    <w:p w:rsidR="0098045E" w:rsidRPr="001A08E7" w:rsidRDefault="009009D9" w:rsidP="006E3163">
      <w:pPr>
        <w:pStyle w:val="Bodsmlouvy-21"/>
        <w:numPr>
          <w:ilvl w:val="0"/>
          <w:numId w:val="10"/>
        </w:numPr>
        <w:tabs>
          <w:tab w:val="num" w:pos="360"/>
        </w:tabs>
        <w:spacing w:before="60"/>
        <w:ind w:left="284" w:hanging="284"/>
        <w:rPr>
          <w:color w:val="auto"/>
        </w:rPr>
      </w:pPr>
      <w:r w:rsidRPr="001A08E7">
        <w:rPr>
          <w:color w:val="auto"/>
        </w:rPr>
        <w:t xml:space="preserve">Tato smlouva je vyhotovena ve </w:t>
      </w:r>
      <w:r w:rsidR="00467379">
        <w:rPr>
          <w:color w:val="auto"/>
        </w:rPr>
        <w:t>třech</w:t>
      </w:r>
      <w:r w:rsidRPr="001A08E7">
        <w:rPr>
          <w:color w:val="auto"/>
        </w:rPr>
        <w:t xml:space="preserve"> stejnopisech, z toho </w:t>
      </w:r>
      <w:r w:rsidR="00467379">
        <w:rPr>
          <w:color w:val="auto"/>
        </w:rPr>
        <w:t>dva</w:t>
      </w:r>
      <w:r w:rsidR="00A445DF" w:rsidRPr="001A08E7">
        <w:rPr>
          <w:color w:val="auto"/>
        </w:rPr>
        <w:t xml:space="preserve"> výtisk</w:t>
      </w:r>
      <w:r w:rsidR="00467379">
        <w:rPr>
          <w:color w:val="auto"/>
        </w:rPr>
        <w:t>y</w:t>
      </w:r>
      <w:r w:rsidRPr="001A08E7">
        <w:rPr>
          <w:color w:val="auto"/>
        </w:rPr>
        <w:t xml:space="preserve"> obdrží </w:t>
      </w:r>
      <w:r w:rsidR="00A445DF" w:rsidRPr="001A08E7">
        <w:rPr>
          <w:color w:val="auto"/>
        </w:rPr>
        <w:t>příkazce</w:t>
      </w:r>
      <w:r w:rsidRPr="001A08E7">
        <w:rPr>
          <w:color w:val="auto"/>
        </w:rPr>
        <w:t xml:space="preserve"> a </w:t>
      </w:r>
      <w:r w:rsidR="00A445DF" w:rsidRPr="001A08E7">
        <w:rPr>
          <w:color w:val="auto"/>
        </w:rPr>
        <w:t>jeden příkazník</w:t>
      </w:r>
      <w:r w:rsidRPr="001A08E7">
        <w:rPr>
          <w:color w:val="auto"/>
        </w:rPr>
        <w:t>.</w:t>
      </w:r>
      <w:r w:rsidR="0098045E" w:rsidRPr="001A08E7">
        <w:rPr>
          <w:color w:val="auto"/>
        </w:rPr>
        <w:t xml:space="preserve"> </w:t>
      </w:r>
    </w:p>
    <w:p w:rsidR="0098045E" w:rsidRPr="001A08E7" w:rsidRDefault="0098045E" w:rsidP="00E273CA">
      <w:pPr>
        <w:pStyle w:val="Bodsmlouvy-21"/>
        <w:numPr>
          <w:ilvl w:val="0"/>
          <w:numId w:val="10"/>
        </w:numPr>
        <w:tabs>
          <w:tab w:val="num" w:pos="360"/>
        </w:tabs>
        <w:spacing w:before="60"/>
        <w:ind w:left="284" w:hanging="284"/>
        <w:rPr>
          <w:color w:val="auto"/>
        </w:rPr>
      </w:pPr>
      <w:r w:rsidRPr="001A08E7">
        <w:t>Veškerá ujednání a dohody učiněné před podpisem této smlouvy pozbývají podpisem této smlouvy platnosti.</w:t>
      </w:r>
    </w:p>
    <w:p w:rsidR="009009D9" w:rsidRPr="001A08E7" w:rsidRDefault="009009D9" w:rsidP="00E273CA">
      <w:pPr>
        <w:tabs>
          <w:tab w:val="left" w:pos="5670"/>
        </w:tabs>
        <w:spacing w:before="360"/>
        <w:ind w:left="284" w:hanging="284"/>
        <w:rPr>
          <w:sz w:val="22"/>
          <w:szCs w:val="22"/>
        </w:rPr>
      </w:pPr>
      <w:r w:rsidRPr="001A08E7">
        <w:rPr>
          <w:sz w:val="22"/>
          <w:szCs w:val="22"/>
        </w:rPr>
        <w:t>V</w:t>
      </w:r>
      <w:r w:rsidR="00881944" w:rsidRPr="001A08E7">
        <w:rPr>
          <w:sz w:val="22"/>
          <w:szCs w:val="22"/>
        </w:rPr>
        <w:t> Českém Krumlově</w:t>
      </w:r>
      <w:r w:rsidRPr="001A08E7">
        <w:rPr>
          <w:sz w:val="22"/>
          <w:szCs w:val="22"/>
        </w:rPr>
        <w:t xml:space="preserve"> dne </w:t>
      </w:r>
      <w:r w:rsidRPr="001A08E7">
        <w:rPr>
          <w:sz w:val="22"/>
          <w:szCs w:val="22"/>
        </w:rPr>
        <w:tab/>
      </w:r>
      <w:r w:rsidRPr="001A08E7">
        <w:rPr>
          <w:sz w:val="22"/>
          <w:szCs w:val="22"/>
        </w:rPr>
        <w:tab/>
      </w:r>
      <w:r w:rsidRPr="001A08E7">
        <w:rPr>
          <w:sz w:val="22"/>
          <w:szCs w:val="22"/>
        </w:rPr>
        <w:tab/>
      </w:r>
      <w:r w:rsidRPr="001A08E7">
        <w:rPr>
          <w:sz w:val="22"/>
          <w:szCs w:val="22"/>
        </w:rPr>
        <w:tab/>
        <w:t>V</w:t>
      </w:r>
      <w:r w:rsidR="006E59F8" w:rsidRPr="001A08E7">
        <w:rPr>
          <w:sz w:val="22"/>
          <w:szCs w:val="22"/>
        </w:rPr>
        <w:t xml:space="preserve">e </w:t>
      </w:r>
      <w:r w:rsidR="006E3163" w:rsidRPr="001A08E7">
        <w:rPr>
          <w:sz w:val="22"/>
          <w:szCs w:val="22"/>
        </w:rPr>
        <w:t xml:space="preserve">Českém Krumlově </w:t>
      </w:r>
      <w:r w:rsidRPr="001A08E7">
        <w:rPr>
          <w:sz w:val="22"/>
          <w:szCs w:val="22"/>
        </w:rPr>
        <w:t>dne</w:t>
      </w:r>
      <w:r w:rsidR="00943C3B" w:rsidRPr="001A08E7">
        <w:rPr>
          <w:sz w:val="22"/>
          <w:szCs w:val="22"/>
        </w:rPr>
        <w:t xml:space="preserve"> </w:t>
      </w:r>
      <w:r w:rsidRPr="001A08E7">
        <w:rPr>
          <w:sz w:val="22"/>
          <w:szCs w:val="22"/>
        </w:rPr>
        <w:t xml:space="preserve"> </w:t>
      </w:r>
    </w:p>
    <w:p w:rsidR="009009D9" w:rsidRPr="001A08E7" w:rsidRDefault="00A445DF" w:rsidP="006E3163">
      <w:pPr>
        <w:tabs>
          <w:tab w:val="left" w:pos="5670"/>
        </w:tabs>
        <w:spacing w:before="360"/>
        <w:ind w:left="284" w:hanging="284"/>
        <w:rPr>
          <w:sz w:val="22"/>
          <w:szCs w:val="22"/>
        </w:rPr>
      </w:pPr>
      <w:r w:rsidRPr="001A08E7">
        <w:rPr>
          <w:sz w:val="22"/>
          <w:szCs w:val="22"/>
        </w:rPr>
        <w:t>Příkazce</w:t>
      </w:r>
      <w:r w:rsidR="009009D9" w:rsidRPr="001A08E7">
        <w:rPr>
          <w:sz w:val="22"/>
          <w:szCs w:val="22"/>
        </w:rPr>
        <w:t xml:space="preserve">: </w:t>
      </w:r>
      <w:r w:rsidR="009009D9" w:rsidRPr="001A08E7">
        <w:rPr>
          <w:sz w:val="22"/>
          <w:szCs w:val="22"/>
        </w:rPr>
        <w:tab/>
      </w:r>
      <w:r w:rsidR="009009D9" w:rsidRPr="001A08E7">
        <w:rPr>
          <w:sz w:val="22"/>
          <w:szCs w:val="22"/>
        </w:rPr>
        <w:tab/>
      </w:r>
      <w:r w:rsidR="009009D9" w:rsidRPr="001A08E7">
        <w:rPr>
          <w:sz w:val="22"/>
          <w:szCs w:val="22"/>
        </w:rPr>
        <w:tab/>
      </w:r>
      <w:r w:rsidR="009009D9" w:rsidRPr="001A08E7">
        <w:rPr>
          <w:sz w:val="22"/>
          <w:szCs w:val="22"/>
        </w:rPr>
        <w:tab/>
      </w:r>
      <w:r w:rsidRPr="001A08E7">
        <w:rPr>
          <w:sz w:val="22"/>
          <w:szCs w:val="22"/>
        </w:rPr>
        <w:t>Příkazník</w:t>
      </w:r>
      <w:r w:rsidR="009009D9" w:rsidRPr="001A08E7">
        <w:rPr>
          <w:sz w:val="22"/>
          <w:szCs w:val="22"/>
        </w:rPr>
        <w:t>:</w:t>
      </w:r>
    </w:p>
    <w:p w:rsidR="009009D9" w:rsidRPr="001A08E7" w:rsidRDefault="00A40E2C" w:rsidP="006E59F8">
      <w:pPr>
        <w:tabs>
          <w:tab w:val="left" w:pos="3969"/>
          <w:tab w:val="left" w:pos="5670"/>
        </w:tabs>
        <w:spacing w:before="480"/>
        <w:ind w:left="284" w:hanging="284"/>
        <w:rPr>
          <w:sz w:val="22"/>
          <w:szCs w:val="22"/>
        </w:rPr>
      </w:pPr>
      <w:r w:rsidRPr="001A08E7">
        <w:rPr>
          <w:sz w:val="22"/>
          <w:szCs w:val="22"/>
        </w:rPr>
        <w:t>…………………………………</w:t>
      </w:r>
      <w:r w:rsidR="00F35C9A" w:rsidRPr="001A08E7">
        <w:rPr>
          <w:sz w:val="22"/>
          <w:szCs w:val="22"/>
        </w:rPr>
        <w:t>.</w:t>
      </w:r>
      <w:r w:rsidR="00F35C9A" w:rsidRPr="001A08E7">
        <w:rPr>
          <w:sz w:val="22"/>
          <w:szCs w:val="22"/>
        </w:rPr>
        <w:tab/>
      </w:r>
      <w:r w:rsidR="00F35C9A" w:rsidRPr="001A08E7">
        <w:rPr>
          <w:sz w:val="22"/>
          <w:szCs w:val="22"/>
        </w:rPr>
        <w:tab/>
      </w:r>
      <w:r w:rsidR="00F35C9A" w:rsidRPr="001A08E7">
        <w:rPr>
          <w:sz w:val="22"/>
          <w:szCs w:val="22"/>
        </w:rPr>
        <w:tab/>
        <w:t>………………………………….</w:t>
      </w:r>
      <w:r w:rsidR="00F35C9A" w:rsidRPr="001A08E7">
        <w:rPr>
          <w:sz w:val="22"/>
          <w:szCs w:val="22"/>
        </w:rPr>
        <w:tab/>
      </w:r>
    </w:p>
    <w:p w:rsidR="009009D9" w:rsidRPr="001A08E7" w:rsidRDefault="006E3163" w:rsidP="00E273CA">
      <w:pPr>
        <w:tabs>
          <w:tab w:val="left" w:pos="3969"/>
          <w:tab w:val="left" w:pos="5670"/>
        </w:tabs>
        <w:ind w:left="0" w:firstLine="0"/>
        <w:rPr>
          <w:sz w:val="22"/>
          <w:szCs w:val="22"/>
        </w:rPr>
      </w:pPr>
      <w:r>
        <w:rPr>
          <w:sz w:val="22"/>
          <w:szCs w:val="22"/>
        </w:rPr>
        <w:t>Mgr. Dalibor Carda</w:t>
      </w:r>
      <w:r w:rsidR="00D00749" w:rsidRPr="001A08E7">
        <w:rPr>
          <w:sz w:val="22"/>
          <w:szCs w:val="22"/>
        </w:rPr>
        <w:tab/>
      </w:r>
      <w:r w:rsidR="00A445DF" w:rsidRPr="001A08E7">
        <w:rPr>
          <w:sz w:val="22"/>
          <w:szCs w:val="22"/>
        </w:rPr>
        <w:tab/>
      </w:r>
      <w:r w:rsidR="00A445DF" w:rsidRPr="001A08E7">
        <w:rPr>
          <w:sz w:val="22"/>
          <w:szCs w:val="22"/>
        </w:rPr>
        <w:tab/>
      </w:r>
      <w:r w:rsidR="00D00749" w:rsidRPr="001A08E7">
        <w:rPr>
          <w:sz w:val="22"/>
          <w:szCs w:val="22"/>
        </w:rPr>
        <w:tab/>
      </w:r>
      <w:r w:rsidR="00943C3B" w:rsidRPr="001A08E7">
        <w:rPr>
          <w:sz w:val="22"/>
          <w:szCs w:val="22"/>
        </w:rPr>
        <w:t xml:space="preserve">Ing. </w:t>
      </w:r>
      <w:r>
        <w:rPr>
          <w:sz w:val="22"/>
          <w:szCs w:val="22"/>
        </w:rPr>
        <w:t>Pavel Pecha</w:t>
      </w:r>
    </w:p>
    <w:p w:rsidR="00A445DF" w:rsidRPr="001A08E7" w:rsidRDefault="006E3163" w:rsidP="005A11BD">
      <w:pPr>
        <w:tabs>
          <w:tab w:val="left" w:pos="3969"/>
          <w:tab w:val="left" w:pos="5670"/>
        </w:tabs>
        <w:ind w:left="284" w:hanging="284"/>
        <w:rPr>
          <w:sz w:val="22"/>
          <w:szCs w:val="22"/>
        </w:rPr>
      </w:pPr>
      <w:r>
        <w:rPr>
          <w:sz w:val="22"/>
          <w:szCs w:val="22"/>
        </w:rPr>
        <w:t>starosta města</w:t>
      </w:r>
      <w:r w:rsidR="00D00749" w:rsidRPr="001A08E7">
        <w:rPr>
          <w:sz w:val="22"/>
          <w:szCs w:val="22"/>
        </w:rPr>
        <w:tab/>
      </w:r>
      <w:r w:rsidR="00D00749" w:rsidRPr="001A08E7">
        <w:rPr>
          <w:sz w:val="22"/>
          <w:szCs w:val="22"/>
        </w:rPr>
        <w:tab/>
      </w:r>
      <w:r w:rsidR="00D00749" w:rsidRPr="001A08E7">
        <w:rPr>
          <w:sz w:val="22"/>
          <w:szCs w:val="22"/>
        </w:rPr>
        <w:tab/>
      </w:r>
      <w:r w:rsidR="00D00749" w:rsidRPr="001A08E7">
        <w:rPr>
          <w:sz w:val="22"/>
          <w:szCs w:val="22"/>
        </w:rPr>
        <w:tab/>
      </w:r>
      <w:r>
        <w:rPr>
          <w:sz w:val="22"/>
          <w:szCs w:val="22"/>
        </w:rPr>
        <w:t>jednatel</w:t>
      </w:r>
    </w:p>
    <w:p w:rsidR="003E3B29" w:rsidRPr="001A08E7" w:rsidRDefault="003E3B29" w:rsidP="005A11BD">
      <w:pPr>
        <w:ind w:left="284" w:hanging="284"/>
        <w:rPr>
          <w:sz w:val="22"/>
          <w:szCs w:val="22"/>
        </w:rPr>
      </w:pPr>
    </w:p>
    <w:sectPr w:rsidR="003E3B29" w:rsidRPr="001A08E7" w:rsidSect="006E3163">
      <w:headerReference w:type="even" r:id="rId8"/>
      <w:footerReference w:type="default" r:id="rId9"/>
      <w:headerReference w:type="first" r:id="rId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BFE" w:rsidRDefault="00BC2BFE" w:rsidP="00092BF8">
      <w:r>
        <w:separator/>
      </w:r>
    </w:p>
  </w:endnote>
  <w:endnote w:type="continuationSeparator" w:id="0">
    <w:p w:rsidR="00BC2BFE" w:rsidRDefault="00BC2BFE" w:rsidP="0009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2DA" w:rsidRPr="006E3163" w:rsidRDefault="006E3163" w:rsidP="005A11BD">
    <w:pPr>
      <w:pStyle w:val="Zpat"/>
      <w:ind w:left="0" w:firstLine="0"/>
      <w:jc w:val="center"/>
      <w:rPr>
        <w:sz w:val="20"/>
        <w:szCs w:val="20"/>
      </w:rPr>
    </w:pPr>
    <w:r w:rsidRPr="006E3163">
      <w:rPr>
        <w:sz w:val="20"/>
        <w:szCs w:val="20"/>
      </w:rPr>
      <w:t xml:space="preserve">Příkazní </w:t>
    </w:r>
    <w:proofErr w:type="gramStart"/>
    <w:r w:rsidRPr="006E3163">
      <w:rPr>
        <w:sz w:val="20"/>
        <w:szCs w:val="20"/>
      </w:rPr>
      <w:t xml:space="preserve">smlouva - </w:t>
    </w:r>
    <w:r>
      <w:rPr>
        <w:sz w:val="20"/>
        <w:szCs w:val="20"/>
      </w:rPr>
      <w:t>A</w:t>
    </w:r>
    <w:r w:rsidRPr="006E3163">
      <w:rPr>
        <w:sz w:val="20"/>
        <w:szCs w:val="20"/>
      </w:rPr>
      <w:t>utorský</w:t>
    </w:r>
    <w:proofErr w:type="gramEnd"/>
    <w:r w:rsidRPr="006E3163">
      <w:rPr>
        <w:sz w:val="20"/>
        <w:szCs w:val="20"/>
      </w:rPr>
      <w:t xml:space="preserve"> dozor stavby „</w:t>
    </w:r>
    <w:r w:rsidRPr="006E3163">
      <w:rPr>
        <w:bCs/>
        <w:sz w:val="20"/>
        <w:szCs w:val="20"/>
      </w:rPr>
      <w:t xml:space="preserve">Snížení energetické náročnosti budovy Městského úřadu Český Krumlov“ - </w:t>
    </w:r>
    <w:r w:rsidR="005A11BD" w:rsidRPr="006E3163">
      <w:rPr>
        <w:sz w:val="20"/>
        <w:szCs w:val="20"/>
      </w:rPr>
      <w:t xml:space="preserve">strana </w:t>
    </w:r>
    <w:sdt>
      <w:sdtPr>
        <w:rPr>
          <w:sz w:val="20"/>
          <w:szCs w:val="20"/>
        </w:rPr>
        <w:id w:val="-1333523459"/>
        <w:docPartObj>
          <w:docPartGallery w:val="Page Numbers (Bottom of Page)"/>
          <w:docPartUnique/>
        </w:docPartObj>
      </w:sdtPr>
      <w:sdtEndPr/>
      <w:sdtContent>
        <w:r w:rsidR="00F152DA" w:rsidRPr="006E3163">
          <w:rPr>
            <w:sz w:val="20"/>
            <w:szCs w:val="20"/>
          </w:rPr>
          <w:fldChar w:fldCharType="begin"/>
        </w:r>
        <w:r w:rsidR="00F152DA" w:rsidRPr="006E3163">
          <w:rPr>
            <w:sz w:val="20"/>
            <w:szCs w:val="20"/>
          </w:rPr>
          <w:instrText>PAGE   \* MERGEFORMAT</w:instrText>
        </w:r>
        <w:r w:rsidR="00F152DA" w:rsidRPr="006E3163">
          <w:rPr>
            <w:sz w:val="20"/>
            <w:szCs w:val="20"/>
          </w:rPr>
          <w:fldChar w:fldCharType="separate"/>
        </w:r>
        <w:r w:rsidR="005079FB" w:rsidRPr="006E3163">
          <w:rPr>
            <w:noProof/>
            <w:sz w:val="20"/>
            <w:szCs w:val="20"/>
          </w:rPr>
          <w:t>5</w:t>
        </w:r>
        <w:r w:rsidR="00F152DA" w:rsidRPr="006E3163">
          <w:rPr>
            <w:sz w:val="20"/>
            <w:szCs w:val="20"/>
          </w:rPr>
          <w:fldChar w:fldCharType="end"/>
        </w:r>
      </w:sdtContent>
    </w:sdt>
  </w:p>
  <w:p w:rsidR="00F152DA" w:rsidRDefault="00F152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BFE" w:rsidRDefault="00BC2BFE" w:rsidP="00092BF8">
      <w:r>
        <w:separator/>
      </w:r>
    </w:p>
  </w:footnote>
  <w:footnote w:type="continuationSeparator" w:id="0">
    <w:p w:rsidR="00BC2BFE" w:rsidRDefault="00BC2BFE" w:rsidP="00092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9FB" w:rsidRDefault="00BE127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44033" o:spid="_x0000_s12292" type="#_x0000_t136" style="position:absolute;left:0;text-align:left;margin-left:0;margin-top:0;width:471pt;height:188.4pt;rotation:315;z-index:-251651072;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r>
      <w:rPr>
        <w:noProof/>
      </w:rPr>
      <w:pict>
        <v:shape id="_x0000_s12290" type="#_x0000_t136" style="position:absolute;left:0;text-align:left;margin-left:0;margin-top:0;width:471pt;height:188.4pt;rotation:315;z-index:-251655168;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9FB" w:rsidRDefault="00BE127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544032" o:spid="_x0000_s12291" type="#_x0000_t136" style="position:absolute;left:0;text-align:left;margin-left:0;margin-top:0;width:471pt;height:188.4pt;rotation:315;z-index:-251653120;mso-position-horizontal:center;mso-position-horizontal-relative:margin;mso-position-vertical:center;mso-position-vertical-relative:margin" o:allowincell="f" fillcolor="silver" stroked="f">
          <v:textpath style="font-family:&quot;Times New Roman&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6DD"/>
    <w:multiLevelType w:val="singleLevel"/>
    <w:tmpl w:val="0405000F"/>
    <w:lvl w:ilvl="0">
      <w:start w:val="1"/>
      <w:numFmt w:val="decimal"/>
      <w:pStyle w:val="Bodsmlouvy-21"/>
      <w:lvlText w:val="%1."/>
      <w:lvlJc w:val="left"/>
      <w:pPr>
        <w:tabs>
          <w:tab w:val="num" w:pos="360"/>
        </w:tabs>
        <w:ind w:left="360" w:hanging="360"/>
      </w:pPr>
    </w:lvl>
  </w:abstractNum>
  <w:abstractNum w:abstractNumId="1" w15:restartNumberingAfterBreak="0">
    <w:nsid w:val="0C5B1DFC"/>
    <w:multiLevelType w:val="hybridMultilevel"/>
    <w:tmpl w:val="02DAE18E"/>
    <w:lvl w:ilvl="0" w:tplc="B7164518">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6BE3A2A"/>
    <w:multiLevelType w:val="hybridMultilevel"/>
    <w:tmpl w:val="153C0EB8"/>
    <w:lvl w:ilvl="0" w:tplc="23E08F6C">
      <w:start w:val="1"/>
      <w:numFmt w:val="decimal"/>
      <w:lvlText w:val="%1."/>
      <w:lvlJc w:val="righ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D10361B"/>
    <w:multiLevelType w:val="hybridMultilevel"/>
    <w:tmpl w:val="D878072A"/>
    <w:lvl w:ilvl="0" w:tplc="04050017">
      <w:start w:val="1"/>
      <w:numFmt w:val="lowerLetter"/>
      <w:lvlText w:val="%1)"/>
      <w:lvlJc w:val="left"/>
      <w:pPr>
        <w:ind w:left="1077" w:hanging="360"/>
      </w:pPr>
      <w:rPr>
        <w:rFonts w:cs="Times New Roman"/>
      </w:r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4" w15:restartNumberingAfterBreak="0">
    <w:nsid w:val="24E51D15"/>
    <w:multiLevelType w:val="singleLevel"/>
    <w:tmpl w:val="A9AE178A"/>
    <w:lvl w:ilvl="0">
      <w:start w:val="1"/>
      <w:numFmt w:val="decimal"/>
      <w:lvlText w:val="%1."/>
      <w:lvlJc w:val="left"/>
      <w:pPr>
        <w:tabs>
          <w:tab w:val="num" w:pos="360"/>
        </w:tabs>
        <w:ind w:left="360" w:hanging="360"/>
      </w:pPr>
      <w:rPr>
        <w:b w:val="0"/>
      </w:rPr>
    </w:lvl>
  </w:abstractNum>
  <w:abstractNum w:abstractNumId="5" w15:restartNumberingAfterBreak="0">
    <w:nsid w:val="253D51FA"/>
    <w:multiLevelType w:val="hybridMultilevel"/>
    <w:tmpl w:val="7CFEAC5A"/>
    <w:lvl w:ilvl="0" w:tplc="0405000F">
      <w:start w:val="1"/>
      <w:numFmt w:val="decimal"/>
      <w:lvlText w:val="%1."/>
      <w:lvlJc w:val="left"/>
      <w:pPr>
        <w:ind w:left="360" w:hanging="360"/>
      </w:pPr>
      <w:rPr>
        <w:rFonts w:hint="default"/>
      </w:rPr>
    </w:lvl>
    <w:lvl w:ilvl="1" w:tplc="04050019">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6" w15:restartNumberingAfterBreak="0">
    <w:nsid w:val="27465E16"/>
    <w:multiLevelType w:val="hybridMultilevel"/>
    <w:tmpl w:val="780E29E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36CA1531"/>
    <w:multiLevelType w:val="hybridMultilevel"/>
    <w:tmpl w:val="3FDC61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71271D1"/>
    <w:multiLevelType w:val="hybridMultilevel"/>
    <w:tmpl w:val="B5866C60"/>
    <w:lvl w:ilvl="0" w:tplc="6F3A5D2A">
      <w:start w:val="1"/>
      <w:numFmt w:val="decimal"/>
      <w:lvlText w:val="%1."/>
      <w:lvlJc w:val="left"/>
      <w:pPr>
        <w:ind w:left="360"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 w15:restartNumberingAfterBreak="0">
    <w:nsid w:val="3F153916"/>
    <w:multiLevelType w:val="hybridMultilevel"/>
    <w:tmpl w:val="5B1480C6"/>
    <w:lvl w:ilvl="0" w:tplc="ED4C2F2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FC11E41"/>
    <w:multiLevelType w:val="hybridMultilevel"/>
    <w:tmpl w:val="BCCEC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DE647A"/>
    <w:multiLevelType w:val="hybridMultilevel"/>
    <w:tmpl w:val="436CDEF6"/>
    <w:lvl w:ilvl="0" w:tplc="1FC66DE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42C705ED"/>
    <w:multiLevelType w:val="singleLevel"/>
    <w:tmpl w:val="E32A4F60"/>
    <w:lvl w:ilvl="0">
      <w:start w:val="1"/>
      <w:numFmt w:val="decimal"/>
      <w:lvlText w:val="%1."/>
      <w:lvlJc w:val="left"/>
      <w:pPr>
        <w:tabs>
          <w:tab w:val="num" w:pos="540"/>
        </w:tabs>
        <w:ind w:left="540" w:hanging="360"/>
      </w:pPr>
      <w:rPr>
        <w:b w:val="0"/>
      </w:rPr>
    </w:lvl>
  </w:abstractNum>
  <w:abstractNum w:abstractNumId="13" w15:restartNumberingAfterBreak="0">
    <w:nsid w:val="44A05F23"/>
    <w:multiLevelType w:val="hybridMultilevel"/>
    <w:tmpl w:val="CC3CA752"/>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52136E58"/>
    <w:multiLevelType w:val="singleLevel"/>
    <w:tmpl w:val="8A2C5558"/>
    <w:lvl w:ilvl="0">
      <w:start w:val="1"/>
      <w:numFmt w:val="decimal"/>
      <w:lvlText w:val="%1."/>
      <w:lvlJc w:val="left"/>
      <w:pPr>
        <w:tabs>
          <w:tab w:val="num" w:pos="360"/>
        </w:tabs>
        <w:ind w:left="360" w:hanging="360"/>
      </w:pPr>
      <w:rPr>
        <w:b w:val="0"/>
      </w:rPr>
    </w:lvl>
  </w:abstractNum>
  <w:abstractNum w:abstractNumId="15" w15:restartNumberingAfterBreak="0">
    <w:nsid w:val="6E020D74"/>
    <w:multiLevelType w:val="hybridMultilevel"/>
    <w:tmpl w:val="6E4E46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797FBA"/>
    <w:multiLevelType w:val="multilevel"/>
    <w:tmpl w:val="9530E9E4"/>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1"/>
  </w:num>
  <w:num w:numId="14">
    <w:abstractNumId w:val="2"/>
  </w:num>
  <w:num w:numId="15">
    <w:abstractNumId w:val="1"/>
  </w:num>
  <w:num w:numId="16">
    <w:abstractNumId w:val="7"/>
  </w:num>
  <w:num w:numId="17">
    <w:abstractNumId w:val="15"/>
  </w:num>
  <w:num w:numId="18">
    <w:abstractNumId w:val="16"/>
  </w:num>
  <w:num w:numId="19">
    <w:abstractNumId w:val="10"/>
  </w:num>
  <w:num w:numId="20">
    <w:abstractNumId w:val="0"/>
    <w:lvlOverride w:ilvl="0">
      <w:startOverride w:val="1"/>
    </w:lvlOverride>
  </w:num>
  <w:num w:numId="21">
    <w:abstractNumId w:val="5"/>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13"/>
  </w:num>
  <w:num w:numId="26">
    <w:abstractNumId w:val="8"/>
  </w:num>
  <w:num w:numId="27">
    <w:abstractNumId w:val="0"/>
    <w:lvlOverride w:ilvl="0">
      <w:startOverride w:val="1"/>
    </w:lvlOverride>
  </w:num>
  <w:num w:numId="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D3"/>
    <w:rsid w:val="00022945"/>
    <w:rsid w:val="00027ADE"/>
    <w:rsid w:val="00040357"/>
    <w:rsid w:val="000415A8"/>
    <w:rsid w:val="0006282A"/>
    <w:rsid w:val="000700D7"/>
    <w:rsid w:val="00092277"/>
    <w:rsid w:val="00092BF8"/>
    <w:rsid w:val="00095D10"/>
    <w:rsid w:val="000A392E"/>
    <w:rsid w:val="000C7124"/>
    <w:rsid w:val="000E4007"/>
    <w:rsid w:val="000F604C"/>
    <w:rsid w:val="001A08E7"/>
    <w:rsid w:val="001D6F4F"/>
    <w:rsid w:val="001E0E5C"/>
    <w:rsid w:val="00200AC8"/>
    <w:rsid w:val="0023641F"/>
    <w:rsid w:val="002904C0"/>
    <w:rsid w:val="002A0296"/>
    <w:rsid w:val="002D3A4C"/>
    <w:rsid w:val="002E1FAE"/>
    <w:rsid w:val="0033419E"/>
    <w:rsid w:val="00346154"/>
    <w:rsid w:val="003530B0"/>
    <w:rsid w:val="00354124"/>
    <w:rsid w:val="003933C5"/>
    <w:rsid w:val="003D4D4A"/>
    <w:rsid w:val="003E03FC"/>
    <w:rsid w:val="003E3B29"/>
    <w:rsid w:val="00403977"/>
    <w:rsid w:val="0041181C"/>
    <w:rsid w:val="004302FF"/>
    <w:rsid w:val="00440393"/>
    <w:rsid w:val="00445211"/>
    <w:rsid w:val="00457E74"/>
    <w:rsid w:val="00467379"/>
    <w:rsid w:val="004D1888"/>
    <w:rsid w:val="004D3D33"/>
    <w:rsid w:val="004E2CD1"/>
    <w:rsid w:val="004E5476"/>
    <w:rsid w:val="005079FB"/>
    <w:rsid w:val="00533336"/>
    <w:rsid w:val="00557192"/>
    <w:rsid w:val="005A11BD"/>
    <w:rsid w:val="005A12F4"/>
    <w:rsid w:val="005A4C9E"/>
    <w:rsid w:val="005A4DCB"/>
    <w:rsid w:val="005C779D"/>
    <w:rsid w:val="005F04A5"/>
    <w:rsid w:val="005F3C56"/>
    <w:rsid w:val="006212CA"/>
    <w:rsid w:val="006218B3"/>
    <w:rsid w:val="00622771"/>
    <w:rsid w:val="006322EA"/>
    <w:rsid w:val="00633FF1"/>
    <w:rsid w:val="006506F6"/>
    <w:rsid w:val="00696106"/>
    <w:rsid w:val="006D1A14"/>
    <w:rsid w:val="006D6D58"/>
    <w:rsid w:val="006E3163"/>
    <w:rsid w:val="006E59F8"/>
    <w:rsid w:val="00765CEA"/>
    <w:rsid w:val="00772AE9"/>
    <w:rsid w:val="007916C0"/>
    <w:rsid w:val="007B22B8"/>
    <w:rsid w:val="007D71A4"/>
    <w:rsid w:val="007E3DFD"/>
    <w:rsid w:val="007F37A8"/>
    <w:rsid w:val="00864EF6"/>
    <w:rsid w:val="00875DC5"/>
    <w:rsid w:val="00881944"/>
    <w:rsid w:val="00882366"/>
    <w:rsid w:val="008A2A4C"/>
    <w:rsid w:val="008C541C"/>
    <w:rsid w:val="008F5C3B"/>
    <w:rsid w:val="009009D9"/>
    <w:rsid w:val="00943C3B"/>
    <w:rsid w:val="0096248D"/>
    <w:rsid w:val="009640E8"/>
    <w:rsid w:val="009774F5"/>
    <w:rsid w:val="0098045E"/>
    <w:rsid w:val="009812B9"/>
    <w:rsid w:val="00985B57"/>
    <w:rsid w:val="009A1951"/>
    <w:rsid w:val="009B1846"/>
    <w:rsid w:val="009C0691"/>
    <w:rsid w:val="009C2AF4"/>
    <w:rsid w:val="00A030E4"/>
    <w:rsid w:val="00A228D3"/>
    <w:rsid w:val="00A2505D"/>
    <w:rsid w:val="00A40E2C"/>
    <w:rsid w:val="00A445DF"/>
    <w:rsid w:val="00A519E5"/>
    <w:rsid w:val="00A5550F"/>
    <w:rsid w:val="00A723C4"/>
    <w:rsid w:val="00A76840"/>
    <w:rsid w:val="00AF22EE"/>
    <w:rsid w:val="00AF2F3D"/>
    <w:rsid w:val="00AF6F28"/>
    <w:rsid w:val="00B013B9"/>
    <w:rsid w:val="00B63EEB"/>
    <w:rsid w:val="00B74F87"/>
    <w:rsid w:val="00B859F6"/>
    <w:rsid w:val="00B9103E"/>
    <w:rsid w:val="00B91E11"/>
    <w:rsid w:val="00BA0D53"/>
    <w:rsid w:val="00BA7D5C"/>
    <w:rsid w:val="00BC2BFE"/>
    <w:rsid w:val="00BD6DB5"/>
    <w:rsid w:val="00BE127A"/>
    <w:rsid w:val="00C4546F"/>
    <w:rsid w:val="00C6055E"/>
    <w:rsid w:val="00CD51F5"/>
    <w:rsid w:val="00CD73DA"/>
    <w:rsid w:val="00D00749"/>
    <w:rsid w:val="00D16CAC"/>
    <w:rsid w:val="00D311F6"/>
    <w:rsid w:val="00D40B4E"/>
    <w:rsid w:val="00D45999"/>
    <w:rsid w:val="00D63901"/>
    <w:rsid w:val="00D8189A"/>
    <w:rsid w:val="00D92C49"/>
    <w:rsid w:val="00DB4095"/>
    <w:rsid w:val="00DC5485"/>
    <w:rsid w:val="00DD066C"/>
    <w:rsid w:val="00E11377"/>
    <w:rsid w:val="00E14B35"/>
    <w:rsid w:val="00E24897"/>
    <w:rsid w:val="00E273CA"/>
    <w:rsid w:val="00E4109B"/>
    <w:rsid w:val="00E435B1"/>
    <w:rsid w:val="00E575B3"/>
    <w:rsid w:val="00E73639"/>
    <w:rsid w:val="00E816E9"/>
    <w:rsid w:val="00E96DFA"/>
    <w:rsid w:val="00EA5CE4"/>
    <w:rsid w:val="00EB53FB"/>
    <w:rsid w:val="00EC0B5E"/>
    <w:rsid w:val="00EC19CF"/>
    <w:rsid w:val="00ED26D6"/>
    <w:rsid w:val="00ED649F"/>
    <w:rsid w:val="00EE6687"/>
    <w:rsid w:val="00EE764C"/>
    <w:rsid w:val="00F073F0"/>
    <w:rsid w:val="00F152DA"/>
    <w:rsid w:val="00F1591F"/>
    <w:rsid w:val="00F22EA8"/>
    <w:rsid w:val="00F35C9A"/>
    <w:rsid w:val="00F5376C"/>
    <w:rsid w:val="00F816D9"/>
    <w:rsid w:val="00F92257"/>
    <w:rsid w:val="00FC4A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7B68E301"/>
  <w15:docId w15:val="{3944EBA2-99F8-4619-B6F7-0C76D2A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009D9"/>
    <w:pPr>
      <w:spacing w:after="0" w:line="240" w:lineRule="auto"/>
      <w:ind w:left="584" w:hanging="227"/>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9009D9"/>
    <w:pPr>
      <w:keepNext/>
      <w:spacing w:line="360" w:lineRule="auto"/>
      <w:outlineLvl w:val="0"/>
    </w:pPr>
  </w:style>
  <w:style w:type="paragraph" w:styleId="Nadpis2">
    <w:name w:val="heading 2"/>
    <w:basedOn w:val="Normln"/>
    <w:next w:val="Normln"/>
    <w:link w:val="Nadpis2Char"/>
    <w:uiPriority w:val="99"/>
    <w:semiHidden/>
    <w:unhideWhenUsed/>
    <w:qFormat/>
    <w:rsid w:val="009009D9"/>
    <w:pPr>
      <w:keepNext/>
      <w:spacing w:line="360" w:lineRule="auto"/>
      <w:outlineLvl w:val="1"/>
    </w:pPr>
    <w:rPr>
      <w:b/>
      <w:bCs/>
    </w:rPr>
  </w:style>
  <w:style w:type="paragraph" w:styleId="Nadpis4">
    <w:name w:val="heading 4"/>
    <w:basedOn w:val="Normln"/>
    <w:next w:val="Normln"/>
    <w:link w:val="Nadpis4Char"/>
    <w:uiPriority w:val="99"/>
    <w:semiHidden/>
    <w:unhideWhenUsed/>
    <w:qFormat/>
    <w:rsid w:val="009009D9"/>
    <w:pPr>
      <w:keepNext/>
      <w:tabs>
        <w:tab w:val="left" w:pos="567"/>
        <w:tab w:val="left" w:pos="907"/>
        <w:tab w:val="left" w:pos="3402"/>
        <w:tab w:val="left" w:pos="4536"/>
      </w:tabs>
      <w:ind w:left="284" w:hanging="284"/>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09D9"/>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9"/>
    <w:semiHidden/>
    <w:rsid w:val="009009D9"/>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uiPriority w:val="99"/>
    <w:semiHidden/>
    <w:rsid w:val="009009D9"/>
    <w:rPr>
      <w:rFonts w:ascii="Times New Roman" w:eastAsia="Times New Roman" w:hAnsi="Times New Roman" w:cs="Times New Roman"/>
      <w:b/>
      <w:bCs/>
      <w:sz w:val="24"/>
      <w:szCs w:val="24"/>
      <w:lang w:eastAsia="cs-CZ"/>
    </w:rPr>
  </w:style>
  <w:style w:type="paragraph" w:styleId="Nzev">
    <w:name w:val="Title"/>
    <w:basedOn w:val="Normln"/>
    <w:link w:val="NzevChar"/>
    <w:uiPriority w:val="99"/>
    <w:qFormat/>
    <w:rsid w:val="009009D9"/>
    <w:pPr>
      <w:tabs>
        <w:tab w:val="left" w:pos="567"/>
        <w:tab w:val="left" w:pos="907"/>
        <w:tab w:val="left" w:pos="3402"/>
        <w:tab w:val="left" w:pos="4536"/>
      </w:tabs>
      <w:jc w:val="center"/>
    </w:pPr>
    <w:rPr>
      <w:b/>
      <w:bCs/>
    </w:rPr>
  </w:style>
  <w:style w:type="character" w:customStyle="1" w:styleId="NzevChar">
    <w:name w:val="Název Char"/>
    <w:basedOn w:val="Standardnpsmoodstavce"/>
    <w:link w:val="Nzev"/>
    <w:uiPriority w:val="99"/>
    <w:rsid w:val="009009D9"/>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semiHidden/>
    <w:unhideWhenUsed/>
    <w:rsid w:val="009009D9"/>
    <w:pPr>
      <w:tabs>
        <w:tab w:val="left" w:pos="142"/>
        <w:tab w:val="left" w:pos="907"/>
        <w:tab w:val="left" w:pos="3402"/>
        <w:tab w:val="left" w:pos="4536"/>
      </w:tabs>
    </w:pPr>
    <w:rPr>
      <w:sz w:val="22"/>
      <w:szCs w:val="22"/>
    </w:rPr>
  </w:style>
  <w:style w:type="character" w:customStyle="1" w:styleId="ZkladntextChar">
    <w:name w:val="Základní text Char"/>
    <w:basedOn w:val="Standardnpsmoodstavce"/>
    <w:link w:val="Zkladntext"/>
    <w:uiPriority w:val="99"/>
    <w:semiHidden/>
    <w:rsid w:val="009009D9"/>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9009D9"/>
    <w:pPr>
      <w:tabs>
        <w:tab w:val="left" w:pos="1276"/>
      </w:tabs>
      <w:ind w:left="1276"/>
    </w:pPr>
  </w:style>
  <w:style w:type="character" w:customStyle="1" w:styleId="ZkladntextodsazenChar">
    <w:name w:val="Základní text odsazený Char"/>
    <w:basedOn w:val="Standardnpsmoodstavce"/>
    <w:link w:val="Zkladntextodsazen"/>
    <w:uiPriority w:val="99"/>
    <w:semiHidden/>
    <w:rsid w:val="009009D9"/>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9009D9"/>
  </w:style>
  <w:style w:type="character" w:customStyle="1" w:styleId="Zkladntext2Char">
    <w:name w:val="Základní text 2 Char"/>
    <w:basedOn w:val="Standardnpsmoodstavce"/>
    <w:link w:val="Zkladntext2"/>
    <w:uiPriority w:val="99"/>
    <w:semiHidden/>
    <w:rsid w:val="009009D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9009D9"/>
    <w:pPr>
      <w:tabs>
        <w:tab w:val="left" w:pos="567"/>
        <w:tab w:val="left" w:pos="907"/>
        <w:tab w:val="left" w:pos="3402"/>
        <w:tab w:val="left" w:pos="4536"/>
      </w:tabs>
      <w:ind w:left="284" w:hanging="284"/>
    </w:pPr>
  </w:style>
  <w:style w:type="character" w:customStyle="1" w:styleId="Zkladntextodsazen2Char">
    <w:name w:val="Základní text odsazený 2 Char"/>
    <w:basedOn w:val="Standardnpsmoodstavce"/>
    <w:link w:val="Zkladntextodsazen2"/>
    <w:uiPriority w:val="99"/>
    <w:semiHidden/>
    <w:rsid w:val="009009D9"/>
    <w:rPr>
      <w:rFonts w:ascii="Times New Roman" w:eastAsia="Times New Roman" w:hAnsi="Times New Roman" w:cs="Times New Roman"/>
      <w:sz w:val="24"/>
      <w:szCs w:val="24"/>
      <w:lang w:eastAsia="cs-CZ"/>
    </w:rPr>
  </w:style>
  <w:style w:type="paragraph" w:customStyle="1" w:styleId="Bodsmlouvy-21">
    <w:name w:val="Bod smlouvy - 2.1"/>
    <w:rsid w:val="009009D9"/>
    <w:pPr>
      <w:numPr>
        <w:numId w:val="1"/>
      </w:numPr>
      <w:spacing w:after="0" w:line="240" w:lineRule="auto"/>
      <w:jc w:val="both"/>
      <w:outlineLvl w:val="1"/>
    </w:pPr>
    <w:rPr>
      <w:rFonts w:ascii="Times New Roman" w:eastAsia="Times New Roman" w:hAnsi="Times New Roman" w:cs="Times New Roman"/>
      <w:color w:val="000000"/>
      <w:lang w:eastAsia="cs-CZ"/>
    </w:rPr>
  </w:style>
  <w:style w:type="paragraph" w:styleId="Textbubliny">
    <w:name w:val="Balloon Text"/>
    <w:basedOn w:val="Normln"/>
    <w:link w:val="TextbublinyChar"/>
    <w:uiPriority w:val="99"/>
    <w:semiHidden/>
    <w:unhideWhenUsed/>
    <w:rsid w:val="007D71A4"/>
    <w:rPr>
      <w:rFonts w:ascii="Tahoma" w:hAnsi="Tahoma" w:cs="Tahoma"/>
      <w:sz w:val="16"/>
      <w:szCs w:val="16"/>
    </w:rPr>
  </w:style>
  <w:style w:type="character" w:customStyle="1" w:styleId="TextbublinyChar">
    <w:name w:val="Text bubliny Char"/>
    <w:basedOn w:val="Standardnpsmoodstavce"/>
    <w:link w:val="Textbubliny"/>
    <w:uiPriority w:val="99"/>
    <w:semiHidden/>
    <w:rsid w:val="007D71A4"/>
    <w:rPr>
      <w:rFonts w:ascii="Tahoma" w:eastAsia="Times New Roman" w:hAnsi="Tahoma" w:cs="Tahoma"/>
      <w:sz w:val="16"/>
      <w:szCs w:val="16"/>
      <w:lang w:eastAsia="cs-CZ"/>
    </w:rPr>
  </w:style>
  <w:style w:type="paragraph" w:styleId="Odstavecseseznamem">
    <w:name w:val="List Paragraph"/>
    <w:basedOn w:val="Normln"/>
    <w:uiPriority w:val="34"/>
    <w:qFormat/>
    <w:rsid w:val="000F604C"/>
    <w:pPr>
      <w:ind w:left="720"/>
      <w:contextualSpacing/>
    </w:pPr>
  </w:style>
  <w:style w:type="paragraph" w:styleId="Zhlav">
    <w:name w:val="header"/>
    <w:basedOn w:val="Normln"/>
    <w:link w:val="ZhlavChar"/>
    <w:uiPriority w:val="99"/>
    <w:unhideWhenUsed/>
    <w:rsid w:val="00092BF8"/>
    <w:pPr>
      <w:tabs>
        <w:tab w:val="center" w:pos="4536"/>
        <w:tab w:val="right" w:pos="9072"/>
      </w:tabs>
    </w:pPr>
  </w:style>
  <w:style w:type="character" w:customStyle="1" w:styleId="ZhlavChar">
    <w:name w:val="Záhlaví Char"/>
    <w:basedOn w:val="Standardnpsmoodstavce"/>
    <w:link w:val="Zhlav"/>
    <w:uiPriority w:val="99"/>
    <w:rsid w:val="00092BF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92BF8"/>
    <w:pPr>
      <w:tabs>
        <w:tab w:val="center" w:pos="4536"/>
        <w:tab w:val="right" w:pos="9072"/>
      </w:tabs>
    </w:pPr>
  </w:style>
  <w:style w:type="character" w:customStyle="1" w:styleId="ZpatChar">
    <w:name w:val="Zápatí Char"/>
    <w:basedOn w:val="Standardnpsmoodstavce"/>
    <w:link w:val="Zpat"/>
    <w:uiPriority w:val="99"/>
    <w:rsid w:val="00092BF8"/>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E816E9"/>
    <w:pPr>
      <w:spacing w:after="120"/>
    </w:pPr>
    <w:rPr>
      <w:sz w:val="16"/>
      <w:szCs w:val="16"/>
    </w:rPr>
  </w:style>
  <w:style w:type="character" w:customStyle="1" w:styleId="Zkladntext3Char">
    <w:name w:val="Základní text 3 Char"/>
    <w:basedOn w:val="Standardnpsmoodstavce"/>
    <w:link w:val="Zkladntext3"/>
    <w:uiPriority w:val="99"/>
    <w:semiHidden/>
    <w:rsid w:val="00E816E9"/>
    <w:rPr>
      <w:rFonts w:ascii="Times New Roman" w:eastAsia="Times New Roman" w:hAnsi="Times New Roman" w:cs="Times New Roman"/>
      <w:sz w:val="16"/>
      <w:szCs w:val="16"/>
      <w:lang w:eastAsia="cs-CZ"/>
    </w:rPr>
  </w:style>
  <w:style w:type="character" w:customStyle="1" w:styleId="value">
    <w:name w:val="value"/>
    <w:rsid w:val="005A4DCB"/>
  </w:style>
  <w:style w:type="paragraph" w:styleId="Datum">
    <w:name w:val="Date"/>
    <w:basedOn w:val="Normln"/>
    <w:next w:val="Normln"/>
    <w:link w:val="DatumChar"/>
    <w:rsid w:val="005A4DCB"/>
    <w:pPr>
      <w:spacing w:after="260" w:line="220" w:lineRule="atLeast"/>
      <w:ind w:left="835" w:right="-360" w:firstLine="0"/>
      <w:jc w:val="left"/>
    </w:pPr>
    <w:rPr>
      <w:sz w:val="20"/>
      <w:szCs w:val="20"/>
      <w:lang w:eastAsia="en-US"/>
    </w:rPr>
  </w:style>
  <w:style w:type="character" w:customStyle="1" w:styleId="DatumChar">
    <w:name w:val="Datum Char"/>
    <w:basedOn w:val="Standardnpsmoodstavce"/>
    <w:link w:val="Datum"/>
    <w:rsid w:val="005A4DCB"/>
    <w:rPr>
      <w:rFonts w:ascii="Times New Roman" w:eastAsia="Times New Roman" w:hAnsi="Times New Roman" w:cs="Times New Roman"/>
      <w:sz w:val="20"/>
      <w:szCs w:val="20"/>
    </w:rPr>
  </w:style>
  <w:style w:type="paragraph" w:customStyle="1" w:styleId="CharCharCharCharCharChar">
    <w:name w:val="Char Char Char Char Char Char"/>
    <w:basedOn w:val="Normln"/>
    <w:rsid w:val="005C779D"/>
    <w:pPr>
      <w:spacing w:after="160" w:line="240" w:lineRule="exact"/>
      <w:ind w:left="0" w:firstLine="0"/>
      <w:jc w:val="left"/>
    </w:pPr>
    <w:rPr>
      <w:rFonts w:ascii="Times New Roman Bold" w:hAnsi="Times New Roman Bold"/>
      <w:sz w:val="22"/>
      <w:szCs w:val="26"/>
      <w:lang w:val="sk-SK" w:eastAsia="en-US"/>
    </w:rPr>
  </w:style>
  <w:style w:type="paragraph" w:styleId="Normlnweb">
    <w:name w:val="Normal (Web)"/>
    <w:basedOn w:val="Normln"/>
    <w:uiPriority w:val="99"/>
    <w:semiHidden/>
    <w:unhideWhenUsed/>
    <w:rsid w:val="001E0E5C"/>
    <w:pPr>
      <w:spacing w:before="100" w:beforeAutospacing="1" w:after="100" w:afterAutospacing="1"/>
      <w:ind w:left="0" w:firstLine="0"/>
      <w:jc w:val="left"/>
    </w:pPr>
  </w:style>
  <w:style w:type="paragraph" w:styleId="Zkladntextodsazen3">
    <w:name w:val="Body Text Indent 3"/>
    <w:basedOn w:val="Normln"/>
    <w:link w:val="Zkladntextodsazen3Char"/>
    <w:uiPriority w:val="99"/>
    <w:semiHidden/>
    <w:unhideWhenUsed/>
    <w:rsid w:val="007E3DF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7E3DFD"/>
    <w:rPr>
      <w:rFonts w:ascii="Times New Roman" w:eastAsia="Times New Roman" w:hAnsi="Times New Roman" w:cs="Times New Roman"/>
      <w:sz w:val="16"/>
      <w:szCs w:val="16"/>
      <w:lang w:eastAsia="cs-CZ"/>
    </w:rPr>
  </w:style>
  <w:style w:type="paragraph" w:customStyle="1" w:styleId="Zkladntext21">
    <w:name w:val="Základní text 21"/>
    <w:basedOn w:val="Normln"/>
    <w:rsid w:val="007E3DFD"/>
    <w:pPr>
      <w:overflowPunct w:val="0"/>
      <w:autoSpaceDE w:val="0"/>
      <w:autoSpaceDN w:val="0"/>
      <w:adjustRightInd w:val="0"/>
      <w:spacing w:before="120"/>
      <w:ind w:left="0" w:firstLine="720"/>
      <w:textAlignment w:val="baseline"/>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71EE3-C3F0-4E00-88E3-7E1997FB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2327</Words>
  <Characters>13732</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Tůmová Bedřiška</dc:creator>
  <cp:lastModifiedBy>Petr Pešek</cp:lastModifiedBy>
  <cp:revision>2</cp:revision>
  <cp:lastPrinted>2015-04-27T10:33:00Z</cp:lastPrinted>
  <dcterms:created xsi:type="dcterms:W3CDTF">2018-04-04T05:42:00Z</dcterms:created>
  <dcterms:modified xsi:type="dcterms:W3CDTF">2018-04-04T05:42:00Z</dcterms:modified>
</cp:coreProperties>
</file>