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JUDr. Jaroslav Bursík, advokát ev. č. ČAK </w:t>
      </w:r>
      <w:r w:rsidRPr="00524342">
        <w:rPr>
          <w:rFonts w:ascii="Tahoma" w:hAnsi="Tahoma" w:cs="Tahoma"/>
          <w:b/>
          <w:bCs/>
          <w:sz w:val="20"/>
          <w:szCs w:val="20"/>
        </w:rPr>
        <w:t>09822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hr-H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 Bursík </w:t>
      </w:r>
      <w:r w:rsidRPr="00BF2019">
        <w:rPr>
          <w:rFonts w:ascii="Tahoma" w:hAnsi="Tahoma" w:cs="Tahoma"/>
          <w:b/>
          <w:bCs/>
          <w:sz w:val="20"/>
          <w:szCs w:val="20"/>
        </w:rPr>
        <w:t>&amp;</w:t>
      </w:r>
      <w:r>
        <w:rPr>
          <w:rFonts w:ascii="Tahoma" w:hAnsi="Tahoma" w:cs="Tahoma"/>
          <w:b/>
          <w:bCs/>
          <w:sz w:val="20"/>
          <w:szCs w:val="20"/>
          <w:lang w:val="hr-HR"/>
        </w:rPr>
        <w:t xml:space="preserve"> Grafnetter, advokátní kanceláři</w:t>
      </w:r>
    </w:p>
    <w:p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 xml:space="preserve">Belgická </w:t>
      </w:r>
      <w:r w:rsidR="00777EBE">
        <w:rPr>
          <w:rFonts w:ascii="Tahoma" w:hAnsi="Tahoma" w:cs="Tahoma"/>
          <w:sz w:val="20"/>
          <w:szCs w:val="20"/>
        </w:rPr>
        <w:t>196/</w:t>
      </w:r>
      <w:r w:rsidRPr="00524342">
        <w:rPr>
          <w:rFonts w:ascii="Tahoma" w:hAnsi="Tahoma" w:cs="Tahoma"/>
          <w:sz w:val="20"/>
          <w:szCs w:val="20"/>
        </w:rPr>
        <w:t>38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120 00</w:t>
      </w:r>
      <w:r>
        <w:rPr>
          <w:rFonts w:ascii="Tahoma" w:hAnsi="Tahoma" w:cs="Tahoma"/>
          <w:sz w:val="20"/>
          <w:szCs w:val="20"/>
        </w:rPr>
        <w:t>, Praha 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691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81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560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CZ7505070463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="0071327E">
        <w:rPr>
          <w:rFonts w:ascii="Tahoma" w:hAnsi="Tahoma" w:cs="Tahoma"/>
          <w:sz w:val="20"/>
          <w:szCs w:val="20"/>
        </w:rPr>
        <w:t xml:space="preserve"> a vyhl. č. </w:t>
      </w:r>
      <w:r w:rsidRPr="00D37E7D">
        <w:rPr>
          <w:rFonts w:ascii="Tahoma" w:hAnsi="Tahoma" w:cs="Tahoma"/>
          <w:sz w:val="20"/>
          <w:szCs w:val="20"/>
        </w:rPr>
        <w:t>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0A289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1651B3">
        <w:rPr>
          <w:rFonts w:ascii="Tahoma" w:hAnsi="Tahoma" w:cs="Tahoma"/>
          <w:sz w:val="20"/>
          <w:szCs w:val="20"/>
        </w:rPr>
        <w:t>Předmětem této smlouvy je ze strany advokáta na základě požadavků klienta úplatné poskytování právních služeb</w:t>
      </w:r>
      <w:bookmarkStart w:id="0" w:name="_GoBack"/>
      <w:bookmarkEnd w:id="0"/>
      <w:r w:rsidRPr="001651B3">
        <w:rPr>
          <w:rFonts w:ascii="Tahoma" w:hAnsi="Tahoma" w:cs="Tahoma"/>
          <w:sz w:val="20"/>
          <w:szCs w:val="20"/>
        </w:rPr>
        <w:t xml:space="preserve"> klientovi jako zadavateli veřejných zakázek (dále jen „VZ“) dle zákona č. 13</w:t>
      </w:r>
      <w:r w:rsidR="006B12C8" w:rsidRPr="001651B3">
        <w:rPr>
          <w:rFonts w:ascii="Tahoma" w:hAnsi="Tahoma" w:cs="Tahoma"/>
          <w:sz w:val="20"/>
          <w:szCs w:val="20"/>
        </w:rPr>
        <w:t>4</w:t>
      </w:r>
      <w:r w:rsidRPr="001651B3">
        <w:rPr>
          <w:rFonts w:ascii="Tahoma" w:hAnsi="Tahoma" w:cs="Tahoma"/>
          <w:sz w:val="20"/>
          <w:szCs w:val="20"/>
        </w:rPr>
        <w:t>/20</w:t>
      </w:r>
      <w:r w:rsidR="006B12C8" w:rsidRPr="001651B3">
        <w:rPr>
          <w:rFonts w:ascii="Tahoma" w:hAnsi="Tahoma" w:cs="Tahoma"/>
          <w:sz w:val="20"/>
          <w:szCs w:val="20"/>
        </w:rPr>
        <w:t>1</w:t>
      </w:r>
      <w:r w:rsidRPr="001651B3">
        <w:rPr>
          <w:rFonts w:ascii="Tahoma" w:hAnsi="Tahoma" w:cs="Tahoma"/>
          <w:sz w:val="20"/>
          <w:szCs w:val="20"/>
        </w:rPr>
        <w:t xml:space="preserve">6 Sb., o </w:t>
      </w:r>
      <w:r w:rsidR="006B12C8" w:rsidRPr="001651B3">
        <w:rPr>
          <w:rFonts w:ascii="Tahoma" w:hAnsi="Tahoma" w:cs="Tahoma"/>
          <w:sz w:val="20"/>
          <w:szCs w:val="20"/>
        </w:rPr>
        <w:t xml:space="preserve">zadávání </w:t>
      </w:r>
      <w:r w:rsidRPr="001651B3">
        <w:rPr>
          <w:rFonts w:ascii="Tahoma" w:hAnsi="Tahoma" w:cs="Tahoma"/>
          <w:sz w:val="20"/>
          <w:szCs w:val="20"/>
        </w:rPr>
        <w:t>veřejných zakáz</w:t>
      </w:r>
      <w:r w:rsidR="006B12C8" w:rsidRPr="001651B3">
        <w:rPr>
          <w:rFonts w:ascii="Tahoma" w:hAnsi="Tahoma" w:cs="Tahoma"/>
          <w:sz w:val="20"/>
          <w:szCs w:val="20"/>
        </w:rPr>
        <w:t>ek</w:t>
      </w:r>
      <w:r w:rsidRPr="001651B3">
        <w:rPr>
          <w:rFonts w:ascii="Tahoma" w:hAnsi="Tahoma" w:cs="Tahoma"/>
          <w:sz w:val="20"/>
          <w:szCs w:val="20"/>
        </w:rPr>
        <w:t>, v</w:t>
      </w:r>
      <w:r w:rsidR="006B12C8" w:rsidRPr="001651B3">
        <w:rPr>
          <w:rFonts w:ascii="Tahoma" w:hAnsi="Tahoma" w:cs="Tahoma"/>
          <w:sz w:val="20"/>
          <w:szCs w:val="20"/>
        </w:rPr>
        <w:t xml:space="preserve"> </w:t>
      </w:r>
      <w:r w:rsidR="00496B78" w:rsidRPr="001651B3">
        <w:rPr>
          <w:rFonts w:ascii="Tahoma" w:hAnsi="Tahoma" w:cs="Tahoma"/>
          <w:sz w:val="20"/>
          <w:szCs w:val="20"/>
        </w:rPr>
        <w:t>platném</w:t>
      </w:r>
      <w:r w:rsidR="006B12C8" w:rsidRPr="001651B3">
        <w:rPr>
          <w:rFonts w:ascii="Tahoma" w:hAnsi="Tahoma" w:cs="Tahoma"/>
          <w:sz w:val="20"/>
          <w:szCs w:val="20"/>
        </w:rPr>
        <w:t xml:space="preserve"> znění</w:t>
      </w:r>
      <w:r w:rsidRPr="001651B3">
        <w:rPr>
          <w:rFonts w:ascii="Tahoma" w:hAnsi="Tahoma" w:cs="Tahoma"/>
          <w:sz w:val="20"/>
          <w:szCs w:val="20"/>
        </w:rPr>
        <w:t xml:space="preserve"> (dále jen „</w:t>
      </w:r>
      <w:r w:rsidR="006B12C8" w:rsidRPr="001651B3">
        <w:rPr>
          <w:rFonts w:ascii="Tahoma" w:hAnsi="Tahoma" w:cs="Tahoma"/>
          <w:sz w:val="20"/>
          <w:szCs w:val="20"/>
        </w:rPr>
        <w:t>Z</w:t>
      </w:r>
      <w:r w:rsidR="0071327E">
        <w:rPr>
          <w:rFonts w:ascii="Tahoma" w:hAnsi="Tahoma" w:cs="Tahoma"/>
          <w:sz w:val="20"/>
          <w:szCs w:val="20"/>
        </w:rPr>
        <w:t>ZVZ“), a </w:t>
      </w:r>
      <w:r w:rsidRPr="001651B3">
        <w:rPr>
          <w:rFonts w:ascii="Tahoma" w:hAnsi="Tahoma" w:cs="Tahoma"/>
          <w:sz w:val="20"/>
          <w:szCs w:val="20"/>
        </w:rPr>
        <w:t xml:space="preserve">to komplexní zpracování a zajištění realizace </w:t>
      </w:r>
      <w:r w:rsidR="00F902F3" w:rsidRPr="001651B3">
        <w:rPr>
          <w:rFonts w:ascii="Tahoma" w:hAnsi="Tahoma" w:cs="Tahoma"/>
          <w:sz w:val="20"/>
          <w:szCs w:val="20"/>
        </w:rPr>
        <w:t xml:space="preserve">otevřeného </w:t>
      </w:r>
      <w:r w:rsidRPr="001651B3">
        <w:rPr>
          <w:rFonts w:ascii="Tahoma" w:hAnsi="Tahoma" w:cs="Tahoma"/>
          <w:sz w:val="20"/>
          <w:szCs w:val="20"/>
        </w:rPr>
        <w:t>řízení</w:t>
      </w:r>
      <w:r w:rsidR="00B6592B" w:rsidRPr="001651B3">
        <w:rPr>
          <w:rFonts w:ascii="Tahoma" w:hAnsi="Tahoma" w:cs="Tahoma"/>
          <w:sz w:val="20"/>
          <w:szCs w:val="20"/>
        </w:rPr>
        <w:t xml:space="preserve"> </w:t>
      </w:r>
      <w:r w:rsidR="00F902F3" w:rsidRPr="001651B3">
        <w:rPr>
          <w:rFonts w:ascii="Tahoma" w:hAnsi="Tahoma" w:cs="Tahoma"/>
          <w:sz w:val="20"/>
          <w:szCs w:val="20"/>
        </w:rPr>
        <w:t>nadlimitní</w:t>
      </w:r>
      <w:r w:rsidR="00B6592B" w:rsidRPr="001651B3">
        <w:rPr>
          <w:rFonts w:ascii="Tahoma" w:hAnsi="Tahoma" w:cs="Tahoma"/>
          <w:sz w:val="20"/>
          <w:szCs w:val="20"/>
        </w:rPr>
        <w:t xml:space="preserve"> veřejné zakázky na</w:t>
      </w:r>
      <w:r w:rsidR="00F902F3" w:rsidRPr="001651B3">
        <w:rPr>
          <w:rFonts w:ascii="Tahoma" w:hAnsi="Tahoma" w:cs="Tahoma"/>
          <w:sz w:val="20"/>
          <w:szCs w:val="20"/>
        </w:rPr>
        <w:t xml:space="preserve"> dodávky</w:t>
      </w:r>
      <w:r w:rsidR="006F3CA5" w:rsidRPr="001651B3">
        <w:rPr>
          <w:rFonts w:ascii="Tahoma" w:hAnsi="Tahoma" w:cs="Tahoma"/>
          <w:sz w:val="20"/>
          <w:szCs w:val="20"/>
        </w:rPr>
        <w:t>,</w:t>
      </w:r>
      <w:r w:rsidRPr="001651B3">
        <w:rPr>
          <w:rFonts w:ascii="Tahoma" w:hAnsi="Tahoma" w:cs="Tahoma"/>
          <w:sz w:val="20"/>
          <w:szCs w:val="20"/>
        </w:rPr>
        <w:t xml:space="preserve"> zadávaného </w:t>
      </w:r>
      <w:r w:rsidR="00282AA8" w:rsidRPr="001651B3">
        <w:rPr>
          <w:rFonts w:ascii="Tahoma" w:hAnsi="Tahoma" w:cs="Tahoma"/>
          <w:sz w:val="20"/>
          <w:szCs w:val="20"/>
        </w:rPr>
        <w:t>v</w:t>
      </w:r>
      <w:r w:rsidR="00F902F3" w:rsidRPr="001651B3">
        <w:rPr>
          <w:rFonts w:ascii="Tahoma" w:hAnsi="Tahoma" w:cs="Tahoma"/>
          <w:sz w:val="20"/>
          <w:szCs w:val="20"/>
        </w:rPr>
        <w:t> nadlimitním režimu</w:t>
      </w:r>
      <w:r w:rsidR="006F3CA5" w:rsidRPr="001651B3">
        <w:rPr>
          <w:rFonts w:ascii="Tahoma" w:hAnsi="Tahoma" w:cs="Tahoma"/>
          <w:sz w:val="20"/>
          <w:szCs w:val="20"/>
        </w:rPr>
        <w:t xml:space="preserve"> dle § </w:t>
      </w:r>
      <w:r w:rsidR="00F902F3" w:rsidRPr="001651B3">
        <w:rPr>
          <w:rFonts w:ascii="Tahoma" w:hAnsi="Tahoma" w:cs="Tahoma"/>
          <w:sz w:val="20"/>
          <w:szCs w:val="20"/>
        </w:rPr>
        <w:t>56 a násl.</w:t>
      </w:r>
      <w:r w:rsidR="006F3CA5" w:rsidRPr="001651B3">
        <w:rPr>
          <w:rFonts w:ascii="Tahoma" w:hAnsi="Tahoma" w:cs="Tahoma"/>
          <w:sz w:val="20"/>
          <w:szCs w:val="20"/>
        </w:rPr>
        <w:t xml:space="preserve"> </w:t>
      </w:r>
      <w:r w:rsidR="006B12C8" w:rsidRPr="001651B3">
        <w:rPr>
          <w:rFonts w:ascii="Tahoma" w:hAnsi="Tahoma" w:cs="Tahoma"/>
          <w:sz w:val="20"/>
          <w:szCs w:val="20"/>
        </w:rPr>
        <w:t>Z</w:t>
      </w:r>
      <w:r w:rsidR="006F3CA5" w:rsidRPr="001651B3">
        <w:rPr>
          <w:rFonts w:ascii="Tahoma" w:hAnsi="Tahoma" w:cs="Tahoma"/>
          <w:sz w:val="20"/>
          <w:szCs w:val="20"/>
        </w:rPr>
        <w:t>ZVZ,</w:t>
      </w:r>
      <w:r w:rsidRPr="001651B3">
        <w:rPr>
          <w:rFonts w:ascii="Tahoma" w:hAnsi="Tahoma" w:cs="Tahoma"/>
          <w:sz w:val="20"/>
          <w:szCs w:val="20"/>
        </w:rPr>
        <w:t xml:space="preserve"> a s tím související poskytování právních porad, konzultací, sepisování právních písemností a rozborů v rámci vyřizování právní agendy klienta jako zadavatele VZ zadávaných dle </w:t>
      </w:r>
      <w:r w:rsidR="006B12C8" w:rsidRPr="001651B3">
        <w:rPr>
          <w:rFonts w:ascii="Tahoma" w:hAnsi="Tahoma" w:cs="Tahoma"/>
          <w:sz w:val="20"/>
          <w:szCs w:val="20"/>
        </w:rPr>
        <w:t>Z</w:t>
      </w:r>
      <w:r w:rsidRPr="001651B3">
        <w:rPr>
          <w:rFonts w:ascii="Tahoma" w:hAnsi="Tahoma" w:cs="Tahoma"/>
          <w:sz w:val="20"/>
          <w:szCs w:val="20"/>
        </w:rPr>
        <w:t>ZVZ</w:t>
      </w:r>
      <w:r w:rsidR="001651B3" w:rsidRPr="001651B3">
        <w:rPr>
          <w:rFonts w:ascii="Tahoma" w:hAnsi="Tahoma" w:cs="Tahoma"/>
          <w:sz w:val="20"/>
          <w:szCs w:val="20"/>
        </w:rPr>
        <w:t xml:space="preserve">, ve vztahu k veřejné zakázce </w:t>
      </w:r>
      <w:r w:rsidR="001651B3" w:rsidRPr="001651B3">
        <w:rPr>
          <w:rFonts w:ascii="Tahoma" w:hAnsi="Tahoma" w:cs="Tahoma"/>
          <w:color w:val="212121"/>
          <w:sz w:val="20"/>
          <w:szCs w:val="20"/>
        </w:rPr>
        <w:t>„Zajištění konektivity a pořízení vybavení odborných učeben pro základní školy Karlovy Vary, výzva č.47 IROP – vybavení učeben</w:t>
      </w:r>
      <w:r w:rsidR="0071327E" w:rsidRPr="0071327E">
        <w:rPr>
          <w:rFonts w:ascii="Tahoma" w:hAnsi="Tahoma" w:cs="Tahoma"/>
          <w:bCs/>
          <w:sz w:val="20"/>
          <w:szCs w:val="20"/>
        </w:rPr>
        <w:t>“.</w:t>
      </w:r>
    </w:p>
    <w:p w:rsidR="001651B3" w:rsidRPr="00D37E7D" w:rsidRDefault="001651B3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</w:t>
      </w:r>
      <w:r w:rsidR="0040586D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 xml:space="preserve">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 xml:space="preserve">konzultace při tvorbě zadávacích podmínek z hlediska právního (netýká se zpracování technických podkladů či podmínek, z jejichž povahy vyplývá, že k jejich sestavení či </w:t>
      </w:r>
      <w:r w:rsidRPr="00DA29BD">
        <w:rPr>
          <w:rFonts w:ascii="Tahoma" w:hAnsi="Tahoma" w:cs="Tahoma"/>
          <w:sz w:val="20"/>
          <w:szCs w:val="20"/>
        </w:rPr>
        <w:lastRenderedPageBreak/>
        <w:t xml:space="preserve">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Pr="007C1BE7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7C1BE7">
        <w:rPr>
          <w:rFonts w:ascii="Tahoma" w:hAnsi="Tahoma" w:cs="Tahoma"/>
          <w:sz w:val="20"/>
          <w:szCs w:val="20"/>
        </w:rPr>
        <w:t xml:space="preserve">zajištění veškerých uveřejnění </w:t>
      </w:r>
      <w:r w:rsidR="00F7772F" w:rsidRPr="007C1BE7">
        <w:rPr>
          <w:rFonts w:ascii="Tahoma" w:hAnsi="Tahoma" w:cs="Tahoma"/>
          <w:sz w:val="20"/>
          <w:szCs w:val="20"/>
        </w:rPr>
        <w:t>v rámci řízení</w:t>
      </w:r>
      <w:r w:rsidRPr="007C1BE7">
        <w:rPr>
          <w:rFonts w:ascii="Tahoma" w:hAnsi="Tahoma" w:cs="Tahoma"/>
          <w:sz w:val="20"/>
          <w:szCs w:val="20"/>
        </w:rPr>
        <w:t xml:space="preserve">.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="000A2899">
        <w:rPr>
          <w:rFonts w:ascii="Tahoma" w:hAnsi="Tahoma" w:cs="Tahoma"/>
          <w:sz w:val="20"/>
          <w:szCs w:val="20"/>
        </w:rPr>
        <w:t xml:space="preserve"> a </w:t>
      </w:r>
      <w:r w:rsidRPr="003930C2">
        <w:rPr>
          <w:rFonts w:ascii="Tahoma" w:hAnsi="Tahoma" w:cs="Tahoma"/>
          <w:sz w:val="20"/>
          <w:szCs w:val="20"/>
        </w:rPr>
        <w:t xml:space="preserve">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 w:rsidR="000A2899">
        <w:rPr>
          <w:rFonts w:ascii="Tahoma" w:hAnsi="Tahoma" w:cs="Tahoma"/>
          <w:sz w:val="20"/>
          <w:szCs w:val="20"/>
        </w:rPr>
        <w:t> 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C54FC3">
        <w:rPr>
          <w:rFonts w:ascii="Tahoma" w:hAnsi="Tahoma" w:cs="Tahoma"/>
          <w:sz w:val="20"/>
          <w:szCs w:val="20"/>
        </w:rPr>
        <w:t>5</w:t>
      </w:r>
      <w:r w:rsidR="00F902F3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 xml:space="preserve">, že v případě zrušení zadávacího řízení do okamžiku otevírání obálek přísluší advokátovi poměrná část paušální odměny dle čl. 2.1 ve výši 50%. Zrušení řízení v následujících fázích 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Pr="00D37E7D">
        <w:rPr>
          <w:rFonts w:ascii="Tahoma" w:hAnsi="Tahoma" w:cs="Tahoma"/>
          <w:sz w:val="20"/>
          <w:szCs w:val="20"/>
        </w:rPr>
        <w:t>a to tak, že do 10.</w:t>
      </w:r>
      <w:r w:rsidR="00CB7E8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klient daňový doklad (fakturu) s</w:t>
      </w:r>
      <w:r w:rsidR="00CB7E8B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</w:t>
      </w:r>
      <w:r w:rsidR="00CB7E8B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odpovídá za soulad faktur s účetními a</w:t>
      </w:r>
      <w:r w:rsidR="00CB7E8B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F744F2" w:rsidRDefault="00F744F2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 w:rsidR="00CD4E4E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>, činí 60</w:t>
      </w:r>
      <w:r w:rsidR="00350ECF">
        <w:rPr>
          <w:rFonts w:ascii="Tahoma" w:hAnsi="Tahoma" w:cs="Tahoma"/>
          <w:sz w:val="20"/>
          <w:szCs w:val="20"/>
        </w:rPr>
        <w:t> </w:t>
      </w:r>
      <w:r w:rsidR="002D4CCC">
        <w:rPr>
          <w:rFonts w:ascii="Tahoma" w:hAnsi="Tahoma" w:cs="Tahoma"/>
          <w:sz w:val="20"/>
          <w:szCs w:val="20"/>
        </w:rPr>
        <w:t xml:space="preserve">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výpovědí kteroukoliv ze smluvních stran s</w:t>
      </w:r>
      <w:r w:rsidR="00CD4E4E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 xml:space="preserve">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vylučovaly, neuvedly se vzájemně v omyl a</w:t>
      </w:r>
      <w:r w:rsidR="009F08B1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</w:t>
      </w:r>
      <w:r w:rsidR="009F08B1">
        <w:rPr>
          <w:rFonts w:ascii="Tahoma" w:hAnsi="Tahoma" w:cs="Tahoma"/>
          <w:sz w:val="20"/>
          <w:szCs w:val="20"/>
        </w:rPr>
        <w:t>.</w:t>
      </w:r>
      <w:r w:rsidRPr="00D37E7D">
        <w:rPr>
          <w:rFonts w:ascii="Tahoma" w:hAnsi="Tahoma" w:cs="Tahoma"/>
          <w:sz w:val="20"/>
          <w:szCs w:val="20"/>
        </w:rPr>
        <w:t xml:space="preserve"> dnem od dodání.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9F08B1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dnem podpisu posledním z účastníků této smlouvy</w:t>
      </w:r>
      <w:r>
        <w:rPr>
          <w:rFonts w:ascii="Tahoma" w:hAnsi="Tahoma" w:cs="Tahoma"/>
          <w:sz w:val="20"/>
          <w:szCs w:val="20"/>
        </w:rPr>
        <w:t xml:space="preserve"> </w:t>
      </w:r>
      <w:r w:rsidRPr="00553703">
        <w:rPr>
          <w:rFonts w:ascii="Tahoma" w:hAnsi="Tahoma" w:cs="Tahoma"/>
          <w:sz w:val="20"/>
          <w:szCs w:val="20"/>
        </w:rPr>
        <w:t>a účinnosti dnem uveřejnění v registru smluv</w:t>
      </w:r>
      <w:r w:rsidRPr="00D37E7D">
        <w:rPr>
          <w:rFonts w:ascii="Tahoma" w:hAnsi="Tahoma" w:cs="Tahoma"/>
          <w:sz w:val="20"/>
          <w:szCs w:val="20"/>
        </w:rPr>
        <w:t>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6D2FF5" w:rsidRDefault="00733B8D" w:rsidP="0043712F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 xml:space="preserve">tatutární město Karlovy Vary je podle § 2 odst. 1, písm. </w:t>
      </w:r>
      <w:r w:rsidR="00A9344F">
        <w:rPr>
          <w:rFonts w:ascii="Tahoma" w:hAnsi="Tahoma" w:cs="Tahoma"/>
          <w:sz w:val="20"/>
          <w:szCs w:val="20"/>
        </w:rPr>
        <w:t>b</w:t>
      </w:r>
      <w:r w:rsidR="00355D7D" w:rsidRPr="00355D7D">
        <w:rPr>
          <w:rFonts w:ascii="Tahoma" w:hAnsi="Tahoma" w:cs="Tahoma"/>
          <w:sz w:val="20"/>
          <w:szCs w:val="20"/>
        </w:rPr>
        <w:t xml:space="preserve">) zák. č. 340/2015 Sb., </w:t>
      </w:r>
      <w:r w:rsidR="00331D2B" w:rsidRPr="00331D2B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</w:t>
      </w:r>
      <w:r w:rsidR="00331D2B">
        <w:rPr>
          <w:rFonts w:ascii="Tahoma" w:hAnsi="Tahoma" w:cs="Tahoma"/>
          <w:sz w:val="20"/>
          <w:szCs w:val="20"/>
        </w:rPr>
        <w:t> </w:t>
      </w:r>
      <w:r w:rsidR="00331D2B" w:rsidRPr="00331D2B">
        <w:rPr>
          <w:rFonts w:ascii="Tahoma" w:hAnsi="Tahoma" w:cs="Tahoma"/>
          <w:sz w:val="20"/>
          <w:szCs w:val="20"/>
        </w:rPr>
        <w:t>registru smluv)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</w:t>
      </w:r>
      <w:r w:rsidR="00331D2B">
        <w:rPr>
          <w:rFonts w:ascii="Tahoma" w:hAnsi="Tahoma" w:cs="Tahoma"/>
          <w:sz w:val="20"/>
          <w:szCs w:val="20"/>
        </w:rPr>
        <w:t> </w:t>
      </w:r>
      <w:r w:rsidR="00355D7D" w:rsidRPr="00355D7D">
        <w:rPr>
          <w:rFonts w:ascii="Tahoma" w:hAnsi="Tahoma" w:cs="Tahoma"/>
          <w:sz w:val="20"/>
          <w:szCs w:val="20"/>
        </w:rPr>
        <w:t xml:space="preserve">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 xml:space="preserve">jsou si vědomy všech povinností, které z citovaného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E674E" w:rsidRDefault="000F2460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Karlových Varech dne 6.4.2018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Praze dne 15.3.2018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712F" w:rsidRDefault="0043712F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0A2899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Statutární město Karlovy Vary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JUDr. Jaroslav Bursík, advokát</w:t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D52508" w:rsidRPr="009D6D3A" w:rsidRDefault="00A674EE" w:rsidP="004E674E">
      <w:r w:rsidRPr="00496B78">
        <w:rPr>
          <w:rFonts w:ascii="Tahoma" w:hAnsi="Tahoma" w:cs="Tahoma"/>
          <w:sz w:val="20"/>
          <w:szCs w:val="20"/>
        </w:rPr>
        <w:t xml:space="preserve">         </w:t>
      </w:r>
      <w:r w:rsidR="009D6D3A">
        <w:rPr>
          <w:rFonts w:ascii="Tahoma" w:hAnsi="Tahoma" w:cs="Tahoma"/>
          <w:sz w:val="20"/>
          <w:szCs w:val="20"/>
        </w:rPr>
        <w:t xml:space="preserve">     </w:t>
      </w:r>
      <w:r w:rsidRPr="00496B78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E674E"/>
    <w:rsid w:val="00022AF8"/>
    <w:rsid w:val="00043FA2"/>
    <w:rsid w:val="00067B73"/>
    <w:rsid w:val="000A2899"/>
    <w:rsid w:val="000A7EC8"/>
    <w:rsid w:val="000B2BAA"/>
    <w:rsid w:val="000C71F3"/>
    <w:rsid w:val="000D0F9A"/>
    <w:rsid w:val="000F2460"/>
    <w:rsid w:val="001651B3"/>
    <w:rsid w:val="00172A19"/>
    <w:rsid w:val="001736B0"/>
    <w:rsid w:val="001A1F54"/>
    <w:rsid w:val="001D0A7C"/>
    <w:rsid w:val="001E3252"/>
    <w:rsid w:val="00217630"/>
    <w:rsid w:val="00220307"/>
    <w:rsid w:val="00246D01"/>
    <w:rsid w:val="00282AA8"/>
    <w:rsid w:val="00291275"/>
    <w:rsid w:val="002A6E66"/>
    <w:rsid w:val="002B1B1E"/>
    <w:rsid w:val="002B58B6"/>
    <w:rsid w:val="002D4CCC"/>
    <w:rsid w:val="00331D2B"/>
    <w:rsid w:val="00350ECF"/>
    <w:rsid w:val="00355D7D"/>
    <w:rsid w:val="00355FCE"/>
    <w:rsid w:val="00387F7F"/>
    <w:rsid w:val="003F6724"/>
    <w:rsid w:val="0040586D"/>
    <w:rsid w:val="0040793D"/>
    <w:rsid w:val="0043712F"/>
    <w:rsid w:val="00464037"/>
    <w:rsid w:val="00496B78"/>
    <w:rsid w:val="004E674E"/>
    <w:rsid w:val="004F733F"/>
    <w:rsid w:val="005248DD"/>
    <w:rsid w:val="00531892"/>
    <w:rsid w:val="00551CC4"/>
    <w:rsid w:val="005D67A0"/>
    <w:rsid w:val="005E4913"/>
    <w:rsid w:val="0062308D"/>
    <w:rsid w:val="00626350"/>
    <w:rsid w:val="00637F90"/>
    <w:rsid w:val="00650096"/>
    <w:rsid w:val="006860BC"/>
    <w:rsid w:val="006B12C8"/>
    <w:rsid w:val="006C245A"/>
    <w:rsid w:val="006D2FF5"/>
    <w:rsid w:val="006E2038"/>
    <w:rsid w:val="006F3CA5"/>
    <w:rsid w:val="006F57C0"/>
    <w:rsid w:val="0071327E"/>
    <w:rsid w:val="00733B8D"/>
    <w:rsid w:val="00777EBE"/>
    <w:rsid w:val="007C1BE7"/>
    <w:rsid w:val="007E07E9"/>
    <w:rsid w:val="007F511B"/>
    <w:rsid w:val="00874896"/>
    <w:rsid w:val="00904478"/>
    <w:rsid w:val="00973519"/>
    <w:rsid w:val="00993774"/>
    <w:rsid w:val="009A7647"/>
    <w:rsid w:val="009D6D3A"/>
    <w:rsid w:val="009F08B1"/>
    <w:rsid w:val="00A40160"/>
    <w:rsid w:val="00A674EE"/>
    <w:rsid w:val="00A9344F"/>
    <w:rsid w:val="00AE41C5"/>
    <w:rsid w:val="00B6592B"/>
    <w:rsid w:val="00BE3CFA"/>
    <w:rsid w:val="00BF2019"/>
    <w:rsid w:val="00C061DC"/>
    <w:rsid w:val="00C54FC3"/>
    <w:rsid w:val="00CB7E8B"/>
    <w:rsid w:val="00CD4E4E"/>
    <w:rsid w:val="00D47977"/>
    <w:rsid w:val="00D52508"/>
    <w:rsid w:val="00D76E95"/>
    <w:rsid w:val="00DA29BD"/>
    <w:rsid w:val="00DA5675"/>
    <w:rsid w:val="00DD753F"/>
    <w:rsid w:val="00DE3724"/>
    <w:rsid w:val="00E175F3"/>
    <w:rsid w:val="00E45E48"/>
    <w:rsid w:val="00EA5E87"/>
    <w:rsid w:val="00EB2F34"/>
    <w:rsid w:val="00EF4DEA"/>
    <w:rsid w:val="00F326AF"/>
    <w:rsid w:val="00F528D4"/>
    <w:rsid w:val="00F610C5"/>
    <w:rsid w:val="00F744F2"/>
    <w:rsid w:val="00F7772F"/>
    <w:rsid w:val="00F902F3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9FE9-0CC8-4B0B-987A-BDEE1E31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2203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Daniel Riedl</cp:lastModifiedBy>
  <cp:revision>5</cp:revision>
  <dcterms:created xsi:type="dcterms:W3CDTF">2018-03-14T13:09:00Z</dcterms:created>
  <dcterms:modified xsi:type="dcterms:W3CDTF">2018-04-16T07:15:00Z</dcterms:modified>
</cp:coreProperties>
</file>