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0" w:type="auto"/>
        <w:tblLook w:val="04A0" w:firstRow="1" w:lastRow="0" w:firstColumn="1" w:lastColumn="0" w:noHBand="0" w:noVBand="1"/>
      </w:tblPr>
      <w:tblGrid>
        <w:gridCol w:w="4531"/>
        <w:gridCol w:w="4531"/>
      </w:tblGrid>
      <w:tr w:rsidR="00A17256" w:rsidRPr="00A17256" w:rsidTr="00A17256">
        <w:trPr>
          <w:trHeight w:val="14033"/>
        </w:trPr>
        <w:tc>
          <w:tcPr>
            <w:tcW w:w="4531" w:type="dxa"/>
          </w:tcPr>
          <w:p w:rsidR="00A17256" w:rsidRPr="00A17256" w:rsidRDefault="00A17256" w:rsidP="00A17256">
            <w:pPr>
              <w:pStyle w:val="Hlavika"/>
              <w:spacing w:before="480"/>
              <w:rPr>
                <w:rFonts w:ascii="Tahoma" w:hAnsi="Tahoma" w:cs="Tahoma"/>
                <w:color w:val="auto"/>
                <w:sz w:val="20"/>
              </w:rPr>
            </w:pPr>
            <w:bookmarkStart w:id="0" w:name="_GoBack"/>
            <w:bookmarkEnd w:id="0"/>
            <w:r w:rsidRPr="00A17256">
              <w:rPr>
                <w:rFonts w:ascii="Tahoma" w:hAnsi="Tahoma" w:cs="Tahoma"/>
                <w:color w:val="auto"/>
                <w:sz w:val="20"/>
              </w:rPr>
              <w:t>KUPNÍ SMLOUVA</w:t>
            </w:r>
          </w:p>
          <w:p w:rsidR="00A17256" w:rsidRPr="00A17256" w:rsidRDefault="00A17256" w:rsidP="00A17256">
            <w:pPr>
              <w:autoSpaceDE w:val="0"/>
              <w:outlineLvl w:val="0"/>
              <w:rPr>
                <w:rFonts w:ascii="Tahoma" w:hAnsi="Tahoma" w:cs="Tahoma"/>
                <w:b/>
                <w:bCs/>
                <w:sz w:val="20"/>
                <w:szCs w:val="20"/>
                <w:u w:val="single"/>
              </w:rPr>
            </w:pPr>
            <w:r w:rsidRPr="00A17256">
              <w:rPr>
                <w:rFonts w:ascii="Tahoma" w:hAnsi="Tahoma" w:cs="Tahoma"/>
                <w:sz w:val="20"/>
                <w:szCs w:val="20"/>
              </w:rPr>
              <w:t>Smluvní strany</w:t>
            </w:r>
            <w:r w:rsidRPr="00A17256">
              <w:rPr>
                <w:rFonts w:ascii="Tahoma" w:hAnsi="Tahoma" w:cs="Tahoma"/>
                <w:b/>
                <w:bCs/>
                <w:sz w:val="20"/>
                <w:szCs w:val="20"/>
                <w:u w:val="single"/>
              </w:rPr>
              <w:t xml:space="preserve"> </w:t>
            </w:r>
          </w:p>
          <w:p w:rsidR="00A17256" w:rsidRPr="00A17256" w:rsidRDefault="00A17256" w:rsidP="00A17256">
            <w:pPr>
              <w:autoSpaceDE w:val="0"/>
              <w:outlineLvl w:val="0"/>
              <w:rPr>
                <w:rFonts w:ascii="Tahoma" w:hAnsi="Tahoma" w:cs="Tahoma"/>
                <w:b/>
                <w:bCs/>
                <w:sz w:val="20"/>
                <w:szCs w:val="20"/>
                <w:u w:val="single"/>
              </w:rPr>
            </w:pPr>
          </w:p>
          <w:p w:rsidR="00A17256" w:rsidRPr="00A17256" w:rsidRDefault="00A17256" w:rsidP="00A17256">
            <w:pPr>
              <w:autoSpaceDE w:val="0"/>
              <w:outlineLvl w:val="0"/>
              <w:rPr>
                <w:rFonts w:ascii="Tahoma" w:hAnsi="Tahoma" w:cs="Tahoma"/>
                <w:b/>
                <w:bCs/>
                <w:sz w:val="20"/>
                <w:szCs w:val="20"/>
                <w:u w:val="single"/>
              </w:rPr>
            </w:pPr>
            <w:r w:rsidRPr="00A17256">
              <w:rPr>
                <w:rFonts w:ascii="Tahoma" w:hAnsi="Tahoma" w:cs="Tahoma"/>
                <w:b/>
                <w:bCs/>
                <w:sz w:val="20"/>
                <w:szCs w:val="20"/>
                <w:u w:val="single"/>
              </w:rPr>
              <w:t>Prodávající:</w:t>
            </w:r>
          </w:p>
          <w:p w:rsidR="00A17256" w:rsidRPr="00A17256" w:rsidRDefault="00A17256" w:rsidP="00A17256">
            <w:pPr>
              <w:pStyle w:val="Jmnoaforma"/>
              <w:ind w:left="0"/>
              <w:rPr>
                <w:rFonts w:ascii="Tahoma" w:hAnsi="Tahoma" w:cs="Tahoma"/>
                <w:sz w:val="20"/>
              </w:rPr>
            </w:pPr>
            <w:r w:rsidRPr="00A17256">
              <w:rPr>
                <w:rFonts w:ascii="Tahoma" w:hAnsi="Tahoma" w:cs="Tahoma"/>
                <w:sz w:val="20"/>
              </w:rPr>
              <w:t xml:space="preserve">Dőrfler, Klassik Percussion </w:t>
            </w:r>
            <w:r w:rsidRPr="00A17256">
              <w:rPr>
                <w:rFonts w:ascii="Tahoma" w:hAnsi="Tahoma" w:cs="Tahoma"/>
                <w:sz w:val="20"/>
                <w:shd w:val="clear" w:color="auto" w:fill="FFFFFF"/>
              </w:rPr>
              <w:t>&amp; Service</w:t>
            </w:r>
          </w:p>
          <w:p w:rsidR="00A17256" w:rsidRPr="00A17256" w:rsidRDefault="00A17256" w:rsidP="00A17256">
            <w:pPr>
              <w:pStyle w:val="Adresa"/>
              <w:ind w:left="0"/>
              <w:rPr>
                <w:rFonts w:ascii="Tahoma" w:hAnsi="Tahoma" w:cs="Tahoma"/>
                <w:sz w:val="20"/>
              </w:rPr>
            </w:pPr>
            <w:r w:rsidRPr="00A17256">
              <w:rPr>
                <w:rFonts w:ascii="Tahoma" w:hAnsi="Tahoma" w:cs="Tahoma"/>
                <w:sz w:val="20"/>
              </w:rPr>
              <w:t>Sídlo: Alexandrinen Str. 2-3, D-10969 Berlín, Germany</w:t>
            </w:r>
          </w:p>
          <w:p w:rsidR="00A17256" w:rsidRPr="00A17256" w:rsidRDefault="00A17256" w:rsidP="00A17256">
            <w:pPr>
              <w:pStyle w:val="Adresa"/>
              <w:ind w:left="0"/>
              <w:rPr>
                <w:rFonts w:ascii="Tahoma" w:hAnsi="Tahoma" w:cs="Tahoma"/>
                <w:sz w:val="20"/>
              </w:rPr>
            </w:pPr>
            <w:r w:rsidRPr="00A17256">
              <w:rPr>
                <w:rFonts w:ascii="Tahoma" w:hAnsi="Tahoma" w:cs="Tahoma"/>
                <w:sz w:val="20"/>
              </w:rPr>
              <w:t>Bankovní spojení: Volksbank Raiffeisenbank, Číslo účtu: 8809666</w:t>
            </w:r>
          </w:p>
          <w:p w:rsidR="00A17256" w:rsidRPr="00A17256" w:rsidRDefault="00A17256" w:rsidP="00A17256">
            <w:pPr>
              <w:pStyle w:val="Adresa"/>
              <w:ind w:left="0"/>
              <w:rPr>
                <w:rFonts w:ascii="Tahoma" w:hAnsi="Tahoma" w:cs="Tahoma"/>
                <w:sz w:val="20"/>
              </w:rPr>
            </w:pPr>
            <w:r w:rsidRPr="00A17256">
              <w:rPr>
                <w:rFonts w:ascii="Tahoma" w:hAnsi="Tahoma" w:cs="Tahoma"/>
                <w:sz w:val="20"/>
              </w:rPr>
              <w:t>DIČ: IBAN DE93 7116 0000 0008 8096 66</w:t>
            </w:r>
            <w:r w:rsidRPr="00A17256">
              <w:rPr>
                <w:rFonts w:ascii="Tahoma" w:hAnsi="Tahoma" w:cs="Tahoma"/>
                <w:sz w:val="20"/>
              </w:rPr>
              <w:br/>
            </w:r>
          </w:p>
          <w:p w:rsidR="00A17256" w:rsidRPr="00A17256" w:rsidRDefault="00A17256" w:rsidP="00A17256">
            <w:pPr>
              <w:rPr>
                <w:rFonts w:ascii="Tahoma" w:hAnsi="Tahoma" w:cs="Tahoma"/>
                <w:sz w:val="20"/>
                <w:szCs w:val="20"/>
              </w:rPr>
            </w:pPr>
            <w:r w:rsidRPr="00A17256">
              <w:rPr>
                <w:rFonts w:ascii="Tahoma" w:hAnsi="Tahoma" w:cs="Tahoma"/>
                <w:sz w:val="20"/>
                <w:szCs w:val="20"/>
              </w:rPr>
              <w:t>(dále jen prodávající)</w:t>
            </w:r>
          </w:p>
          <w:p w:rsidR="00A17256" w:rsidRPr="00A17256" w:rsidRDefault="00A17256" w:rsidP="00A17256">
            <w:pPr>
              <w:pStyle w:val="Ods-sted"/>
              <w:jc w:val="left"/>
              <w:rPr>
                <w:rFonts w:ascii="Tahoma" w:hAnsi="Tahoma" w:cs="Tahoma"/>
                <w:b w:val="0"/>
                <w:sz w:val="20"/>
              </w:rPr>
            </w:pPr>
            <w:r w:rsidRPr="00A17256">
              <w:rPr>
                <w:rFonts w:ascii="Tahoma" w:hAnsi="Tahoma" w:cs="Tahoma"/>
                <w:b w:val="0"/>
                <w:sz w:val="20"/>
              </w:rPr>
              <w:t>a</w:t>
            </w:r>
          </w:p>
          <w:p w:rsidR="00A17256" w:rsidRPr="00A17256" w:rsidRDefault="00A17256" w:rsidP="00A17256">
            <w:pPr>
              <w:autoSpaceDE w:val="0"/>
              <w:outlineLvl w:val="0"/>
              <w:rPr>
                <w:rFonts w:ascii="Tahoma" w:hAnsi="Tahoma" w:cs="Tahoma"/>
                <w:b/>
                <w:bCs/>
                <w:sz w:val="20"/>
                <w:szCs w:val="20"/>
                <w:u w:val="single"/>
              </w:rPr>
            </w:pPr>
            <w:r w:rsidRPr="00A17256">
              <w:rPr>
                <w:rFonts w:ascii="Tahoma" w:hAnsi="Tahoma" w:cs="Tahoma"/>
                <w:b/>
                <w:bCs/>
                <w:sz w:val="20"/>
                <w:szCs w:val="20"/>
                <w:u w:val="single"/>
              </w:rPr>
              <w:t>Kupující:</w:t>
            </w:r>
          </w:p>
          <w:p w:rsidR="00A17256" w:rsidRPr="00A17256" w:rsidRDefault="00A17256" w:rsidP="00A17256">
            <w:pPr>
              <w:rPr>
                <w:rFonts w:ascii="Tahoma" w:hAnsi="Tahoma" w:cs="Tahoma"/>
                <w:b/>
                <w:sz w:val="20"/>
                <w:szCs w:val="20"/>
              </w:rPr>
            </w:pPr>
            <w:r w:rsidRPr="00A17256">
              <w:rPr>
                <w:rFonts w:ascii="Tahoma" w:hAnsi="Tahoma" w:cs="Tahoma"/>
                <w:b/>
                <w:sz w:val="20"/>
                <w:szCs w:val="20"/>
              </w:rPr>
              <w:t>Česká filharmonie</w:t>
            </w:r>
          </w:p>
          <w:p w:rsidR="00A17256" w:rsidRPr="00A17256" w:rsidRDefault="00A17256" w:rsidP="00A17256">
            <w:pPr>
              <w:rPr>
                <w:rFonts w:ascii="Tahoma" w:hAnsi="Tahoma" w:cs="Tahoma"/>
                <w:sz w:val="20"/>
                <w:szCs w:val="20"/>
              </w:rPr>
            </w:pPr>
            <w:r w:rsidRPr="00A17256">
              <w:rPr>
                <w:rFonts w:ascii="Tahoma" w:hAnsi="Tahoma" w:cs="Tahoma"/>
                <w:sz w:val="20"/>
                <w:szCs w:val="20"/>
              </w:rPr>
              <w:t xml:space="preserve">Alšovo nábřeží 79/12, 110 00 Praha 1 </w:t>
            </w:r>
          </w:p>
          <w:p w:rsidR="00A17256" w:rsidRPr="00A17256" w:rsidRDefault="00A17256" w:rsidP="00A17256">
            <w:pPr>
              <w:rPr>
                <w:rFonts w:ascii="Tahoma" w:hAnsi="Tahoma" w:cs="Tahoma"/>
                <w:sz w:val="20"/>
                <w:szCs w:val="20"/>
              </w:rPr>
            </w:pPr>
            <w:r w:rsidRPr="00A17256">
              <w:rPr>
                <w:rFonts w:ascii="Tahoma" w:hAnsi="Tahoma" w:cs="Tahoma"/>
                <w:sz w:val="20"/>
                <w:szCs w:val="20"/>
              </w:rPr>
              <w:t xml:space="preserve">IČO: 00023264, </w:t>
            </w:r>
          </w:p>
          <w:p w:rsidR="00A17256" w:rsidRPr="00A17256" w:rsidRDefault="00A17256" w:rsidP="00A17256">
            <w:pPr>
              <w:rPr>
                <w:rFonts w:ascii="Tahoma" w:hAnsi="Tahoma" w:cs="Tahoma"/>
                <w:sz w:val="20"/>
                <w:szCs w:val="20"/>
              </w:rPr>
            </w:pPr>
            <w:r w:rsidRPr="00A17256">
              <w:rPr>
                <w:rFonts w:ascii="Tahoma" w:hAnsi="Tahoma" w:cs="Tahoma"/>
                <w:sz w:val="20"/>
                <w:szCs w:val="20"/>
              </w:rPr>
              <w:t xml:space="preserve">DIČ: CZ00023264    </w:t>
            </w:r>
          </w:p>
          <w:p w:rsidR="00A17256" w:rsidRPr="00A17256" w:rsidRDefault="00A17256" w:rsidP="00A17256">
            <w:pPr>
              <w:outlineLvl w:val="0"/>
              <w:rPr>
                <w:rFonts w:ascii="Tahoma" w:hAnsi="Tahoma" w:cs="Tahoma"/>
                <w:sz w:val="20"/>
                <w:szCs w:val="20"/>
              </w:rPr>
            </w:pPr>
            <w:r w:rsidRPr="00A17256">
              <w:rPr>
                <w:rFonts w:ascii="Tahoma" w:hAnsi="Tahoma" w:cs="Tahoma"/>
                <w:sz w:val="20"/>
                <w:szCs w:val="20"/>
              </w:rPr>
              <w:t xml:space="preserve">Bankovní spojení: Česká národní banka </w:t>
            </w:r>
          </w:p>
          <w:p w:rsidR="00A17256" w:rsidRPr="00A17256" w:rsidRDefault="00A17256" w:rsidP="00A17256">
            <w:pPr>
              <w:outlineLvl w:val="0"/>
              <w:rPr>
                <w:rFonts w:ascii="Tahoma" w:hAnsi="Tahoma" w:cs="Tahoma"/>
                <w:b/>
                <w:bCs/>
                <w:color w:val="404040"/>
                <w:sz w:val="20"/>
                <w:szCs w:val="20"/>
                <w:shd w:val="clear" w:color="auto" w:fill="FFFFFF"/>
              </w:rPr>
            </w:pPr>
            <w:r w:rsidRPr="00A17256">
              <w:rPr>
                <w:rFonts w:ascii="Tahoma" w:hAnsi="Tahoma" w:cs="Tahoma"/>
                <w:sz w:val="20"/>
                <w:szCs w:val="20"/>
              </w:rPr>
              <w:t>č. účtu: 12934011/0710</w:t>
            </w:r>
          </w:p>
          <w:p w:rsidR="00A17256" w:rsidRPr="00A17256" w:rsidRDefault="00A17256" w:rsidP="00A17256">
            <w:pPr>
              <w:rPr>
                <w:rFonts w:ascii="Tahoma" w:hAnsi="Tahoma" w:cs="Tahoma"/>
                <w:sz w:val="20"/>
                <w:szCs w:val="20"/>
              </w:rPr>
            </w:pPr>
            <w:r w:rsidRPr="00A17256">
              <w:rPr>
                <w:rFonts w:ascii="Tahoma" w:hAnsi="Tahoma" w:cs="Tahoma"/>
                <w:sz w:val="20"/>
                <w:szCs w:val="20"/>
              </w:rPr>
              <w:t>zastoupený: MgA. David Mareček, Ph.D., generální ředitel</w:t>
            </w:r>
          </w:p>
          <w:p w:rsidR="00A17256" w:rsidRPr="00A17256" w:rsidRDefault="00A17256" w:rsidP="00A17256">
            <w:pPr>
              <w:rPr>
                <w:rFonts w:ascii="Tahoma" w:hAnsi="Tahoma" w:cs="Tahoma"/>
                <w:sz w:val="20"/>
                <w:szCs w:val="20"/>
              </w:rPr>
            </w:pPr>
          </w:p>
          <w:p w:rsidR="00A17256" w:rsidRPr="00A17256" w:rsidRDefault="00A17256" w:rsidP="00A17256">
            <w:pPr>
              <w:rPr>
                <w:rFonts w:ascii="Tahoma" w:hAnsi="Tahoma" w:cs="Tahoma"/>
                <w:sz w:val="20"/>
                <w:szCs w:val="20"/>
              </w:rPr>
            </w:pPr>
            <w:r w:rsidRPr="00A17256">
              <w:rPr>
                <w:rFonts w:ascii="Tahoma" w:hAnsi="Tahoma" w:cs="Tahoma"/>
                <w:sz w:val="20"/>
                <w:szCs w:val="20"/>
              </w:rPr>
              <w:t>(dále jen kupující)</w:t>
            </w:r>
          </w:p>
          <w:p w:rsidR="00A17256" w:rsidRPr="00A17256" w:rsidRDefault="00A17256" w:rsidP="00A17256">
            <w:pPr>
              <w:rPr>
                <w:rFonts w:ascii="Tahoma" w:hAnsi="Tahoma" w:cs="Tahoma"/>
                <w:b/>
                <w:color w:val="FF00FF"/>
                <w:sz w:val="20"/>
                <w:szCs w:val="20"/>
              </w:rPr>
            </w:pPr>
          </w:p>
          <w:p w:rsidR="00A17256" w:rsidRPr="00A17256" w:rsidRDefault="00A17256" w:rsidP="00A17256">
            <w:pPr>
              <w:rPr>
                <w:rFonts w:ascii="Tahoma" w:hAnsi="Tahoma" w:cs="Tahoma"/>
                <w:b/>
                <w:color w:val="FF00FF"/>
                <w:sz w:val="20"/>
                <w:szCs w:val="20"/>
              </w:rPr>
            </w:pPr>
          </w:p>
          <w:p w:rsidR="00A17256" w:rsidRPr="00A17256" w:rsidRDefault="00A17256" w:rsidP="00A17256">
            <w:pPr>
              <w:jc w:val="center"/>
              <w:rPr>
                <w:rFonts w:ascii="Tahoma" w:hAnsi="Tahoma" w:cs="Tahoma"/>
                <w:b/>
                <w:sz w:val="20"/>
                <w:szCs w:val="20"/>
              </w:rPr>
            </w:pPr>
            <w:r w:rsidRPr="00A17256">
              <w:rPr>
                <w:rFonts w:ascii="Tahoma" w:hAnsi="Tahoma" w:cs="Tahoma"/>
                <w:b/>
                <w:sz w:val="20"/>
                <w:szCs w:val="20"/>
              </w:rPr>
              <w:t>I.</w:t>
            </w:r>
          </w:p>
          <w:p w:rsidR="00A17256" w:rsidRPr="00A17256" w:rsidRDefault="00A17256" w:rsidP="00A17256">
            <w:pPr>
              <w:jc w:val="center"/>
              <w:rPr>
                <w:rFonts w:ascii="Tahoma" w:hAnsi="Tahoma" w:cs="Tahoma"/>
                <w:b/>
                <w:sz w:val="20"/>
                <w:szCs w:val="20"/>
              </w:rPr>
            </w:pPr>
            <w:r w:rsidRPr="00A17256">
              <w:rPr>
                <w:rFonts w:ascii="Tahoma" w:hAnsi="Tahoma" w:cs="Tahoma"/>
                <w:b/>
                <w:sz w:val="20"/>
                <w:szCs w:val="20"/>
              </w:rPr>
              <w:t>Předmět smlouvy</w:t>
            </w:r>
          </w:p>
          <w:p w:rsidR="00A17256" w:rsidRPr="00A17256" w:rsidRDefault="00A17256" w:rsidP="00A17256">
            <w:pPr>
              <w:jc w:val="center"/>
              <w:rPr>
                <w:rFonts w:ascii="Tahoma" w:hAnsi="Tahoma" w:cs="Tahoma"/>
                <w:b/>
                <w:sz w:val="20"/>
                <w:szCs w:val="20"/>
              </w:rPr>
            </w:pPr>
          </w:p>
          <w:p w:rsidR="00A17256" w:rsidRPr="00A17256" w:rsidRDefault="00A17256" w:rsidP="00A17256">
            <w:pPr>
              <w:pStyle w:val="Sez1"/>
              <w:numPr>
                <w:ilvl w:val="0"/>
                <w:numId w:val="2"/>
              </w:numPr>
              <w:spacing w:before="0" w:after="0"/>
              <w:jc w:val="left"/>
              <w:rPr>
                <w:rFonts w:ascii="Tahoma" w:hAnsi="Tahoma" w:cs="Tahoma"/>
                <w:b/>
                <w:sz w:val="20"/>
              </w:rPr>
            </w:pPr>
            <w:r w:rsidRPr="00A17256">
              <w:rPr>
                <w:rFonts w:ascii="Tahoma" w:hAnsi="Tahoma" w:cs="Tahoma"/>
                <w:sz w:val="20"/>
              </w:rPr>
              <w:t>Prodávající se zavazuje dodat kupujícímu na základě této smlouvy níže uvedené movité věci – hudební nástroje:</w:t>
            </w:r>
          </w:p>
          <w:p w:rsidR="00A17256" w:rsidRPr="00A17256" w:rsidRDefault="00A17256" w:rsidP="00A17256">
            <w:pPr>
              <w:pStyle w:val="Sez1"/>
              <w:numPr>
                <w:ilvl w:val="0"/>
                <w:numId w:val="0"/>
              </w:numPr>
              <w:spacing w:before="0" w:after="0"/>
              <w:ind w:left="360"/>
              <w:jc w:val="left"/>
              <w:rPr>
                <w:rFonts w:ascii="Tahoma" w:hAnsi="Tahoma" w:cs="Tahoma"/>
                <w:b/>
                <w:sz w:val="20"/>
              </w:rPr>
            </w:pPr>
          </w:p>
          <w:p w:rsidR="00A17256" w:rsidRPr="00A17256" w:rsidRDefault="00A17256" w:rsidP="00A17256">
            <w:pPr>
              <w:pStyle w:val="Sez1"/>
              <w:numPr>
                <w:ilvl w:val="0"/>
                <w:numId w:val="9"/>
              </w:numPr>
              <w:spacing w:before="0" w:after="0"/>
              <w:ind w:left="738"/>
              <w:rPr>
                <w:rFonts w:ascii="Tahoma" w:hAnsi="Tahoma" w:cs="Tahoma"/>
                <w:sz w:val="20"/>
              </w:rPr>
            </w:pPr>
            <w:r w:rsidRPr="00A17256">
              <w:rPr>
                <w:rFonts w:ascii="Tahoma" w:hAnsi="Tahoma" w:cs="Tahoma"/>
                <w:sz w:val="20"/>
              </w:rPr>
              <w:t>Orchestrální pedálový tympán Dőrfler, průměr 80 cm – 1 kus</w:t>
            </w:r>
            <w:r w:rsidRPr="00A17256">
              <w:rPr>
                <w:rFonts w:ascii="Tahoma" w:hAnsi="Tahoma" w:cs="Tahoma"/>
                <w:sz w:val="20"/>
              </w:rPr>
              <w:tab/>
            </w:r>
            <w:r w:rsidRPr="00A17256">
              <w:rPr>
                <w:rFonts w:ascii="Tahoma" w:hAnsi="Tahoma" w:cs="Tahoma"/>
                <w:sz w:val="20"/>
              </w:rPr>
              <w:tab/>
            </w:r>
          </w:p>
          <w:p w:rsidR="00A17256" w:rsidRPr="00A17256" w:rsidRDefault="00A17256" w:rsidP="00A17256">
            <w:pPr>
              <w:pStyle w:val="Sez1"/>
              <w:numPr>
                <w:ilvl w:val="0"/>
                <w:numId w:val="9"/>
              </w:numPr>
              <w:ind w:left="738"/>
              <w:rPr>
                <w:rFonts w:ascii="Tahoma" w:hAnsi="Tahoma" w:cs="Tahoma"/>
                <w:sz w:val="20"/>
              </w:rPr>
            </w:pPr>
            <w:r w:rsidRPr="00A17256">
              <w:rPr>
                <w:rFonts w:ascii="Tahoma" w:hAnsi="Tahoma" w:cs="Tahoma"/>
                <w:sz w:val="20"/>
              </w:rPr>
              <w:t>Orchestrální pedálový tympán Dőrfler, průměr 74 cm – 1 kus</w:t>
            </w:r>
            <w:r w:rsidRPr="00A17256">
              <w:rPr>
                <w:rFonts w:ascii="Tahoma" w:hAnsi="Tahoma" w:cs="Tahoma"/>
                <w:sz w:val="20"/>
              </w:rPr>
              <w:tab/>
            </w:r>
            <w:r w:rsidRPr="00A17256">
              <w:rPr>
                <w:rFonts w:ascii="Tahoma" w:hAnsi="Tahoma" w:cs="Tahoma"/>
                <w:sz w:val="20"/>
              </w:rPr>
              <w:tab/>
            </w:r>
          </w:p>
          <w:p w:rsidR="00A17256" w:rsidRPr="00A17256" w:rsidRDefault="00A17256" w:rsidP="00A17256">
            <w:pPr>
              <w:pStyle w:val="Sez1"/>
              <w:numPr>
                <w:ilvl w:val="0"/>
                <w:numId w:val="9"/>
              </w:numPr>
              <w:ind w:left="738"/>
              <w:rPr>
                <w:rFonts w:ascii="Tahoma" w:hAnsi="Tahoma" w:cs="Tahoma"/>
                <w:sz w:val="20"/>
              </w:rPr>
            </w:pPr>
            <w:r w:rsidRPr="00A17256">
              <w:rPr>
                <w:rFonts w:ascii="Tahoma" w:hAnsi="Tahoma" w:cs="Tahoma"/>
                <w:sz w:val="20"/>
              </w:rPr>
              <w:t>Orchestrální pedálový tympán Dőrfler, průměr 66 cm – 1 kus</w:t>
            </w:r>
            <w:r w:rsidRPr="00A17256">
              <w:rPr>
                <w:rFonts w:ascii="Tahoma" w:hAnsi="Tahoma" w:cs="Tahoma"/>
                <w:sz w:val="20"/>
              </w:rPr>
              <w:tab/>
            </w:r>
            <w:r w:rsidRPr="00A17256">
              <w:rPr>
                <w:rFonts w:ascii="Tahoma" w:hAnsi="Tahoma" w:cs="Tahoma"/>
                <w:sz w:val="20"/>
              </w:rPr>
              <w:tab/>
            </w:r>
          </w:p>
          <w:p w:rsidR="00A17256" w:rsidRPr="00A17256" w:rsidRDefault="00A17256" w:rsidP="00A17256">
            <w:pPr>
              <w:pStyle w:val="Sez1"/>
              <w:numPr>
                <w:ilvl w:val="0"/>
                <w:numId w:val="9"/>
              </w:numPr>
              <w:ind w:left="738"/>
              <w:rPr>
                <w:rFonts w:ascii="Tahoma" w:hAnsi="Tahoma" w:cs="Tahoma"/>
                <w:sz w:val="20"/>
              </w:rPr>
            </w:pPr>
            <w:r w:rsidRPr="00A17256">
              <w:rPr>
                <w:rFonts w:ascii="Tahoma" w:hAnsi="Tahoma" w:cs="Tahoma"/>
                <w:sz w:val="20"/>
              </w:rPr>
              <w:t>Orchestrální pedálový tympán Dőrfler, průměr 60 cm – 1 kus</w:t>
            </w:r>
            <w:r w:rsidRPr="00A17256">
              <w:rPr>
                <w:rFonts w:ascii="Tahoma" w:hAnsi="Tahoma" w:cs="Tahoma"/>
                <w:sz w:val="20"/>
              </w:rPr>
              <w:tab/>
            </w:r>
            <w:r w:rsidRPr="00A17256">
              <w:rPr>
                <w:rFonts w:ascii="Tahoma" w:hAnsi="Tahoma" w:cs="Tahoma"/>
                <w:sz w:val="20"/>
              </w:rPr>
              <w:tab/>
            </w:r>
          </w:p>
          <w:p w:rsidR="00A17256" w:rsidRDefault="00A17256" w:rsidP="00A17256">
            <w:pPr>
              <w:pStyle w:val="Sez1"/>
              <w:numPr>
                <w:ilvl w:val="0"/>
                <w:numId w:val="0"/>
              </w:numPr>
              <w:ind w:left="454"/>
              <w:rPr>
                <w:rFonts w:ascii="Tahoma" w:hAnsi="Tahoma" w:cs="Tahoma"/>
                <w:sz w:val="20"/>
              </w:rPr>
            </w:pPr>
            <w:r w:rsidRPr="00A17256">
              <w:rPr>
                <w:rFonts w:ascii="Tahoma" w:hAnsi="Tahoma" w:cs="Tahoma"/>
                <w:sz w:val="20"/>
              </w:rPr>
              <w:t>(u všech tympánů: Ringer-systém, ozubená pedálová aretace, jemný dolaďovač, ukazatel ladění, ručně tepaný kotel, potažení přírodní kůží Kalfo Super Timpani, ochranný kryt kůží)</w:t>
            </w:r>
          </w:p>
          <w:p w:rsidR="00E37842" w:rsidRDefault="00E37842" w:rsidP="00A17256">
            <w:pPr>
              <w:pStyle w:val="Sez1"/>
              <w:numPr>
                <w:ilvl w:val="0"/>
                <w:numId w:val="0"/>
              </w:numPr>
              <w:ind w:left="454"/>
              <w:rPr>
                <w:rFonts w:ascii="Tahoma" w:hAnsi="Tahoma" w:cs="Tahoma"/>
                <w:sz w:val="20"/>
              </w:rPr>
            </w:pPr>
          </w:p>
          <w:p w:rsidR="00A17256" w:rsidRPr="00A17256" w:rsidRDefault="00A17256" w:rsidP="00A17256">
            <w:pPr>
              <w:pStyle w:val="Sez1"/>
              <w:numPr>
                <w:ilvl w:val="0"/>
                <w:numId w:val="9"/>
              </w:numPr>
              <w:ind w:left="738"/>
              <w:rPr>
                <w:rFonts w:ascii="Tahoma" w:hAnsi="Tahoma" w:cs="Tahoma"/>
                <w:sz w:val="20"/>
              </w:rPr>
            </w:pPr>
            <w:r w:rsidRPr="00A17256">
              <w:rPr>
                <w:rFonts w:ascii="Tahoma" w:hAnsi="Tahoma" w:cs="Tahoma"/>
                <w:sz w:val="20"/>
              </w:rPr>
              <w:t>Podvozek pro tympán s třemi koly – 4 kusy</w:t>
            </w:r>
            <w:r w:rsidRPr="00A17256">
              <w:rPr>
                <w:rFonts w:ascii="Tahoma" w:hAnsi="Tahoma" w:cs="Tahoma"/>
                <w:sz w:val="20"/>
              </w:rPr>
              <w:tab/>
            </w:r>
            <w:r w:rsidRPr="00A17256">
              <w:rPr>
                <w:rFonts w:ascii="Tahoma" w:hAnsi="Tahoma" w:cs="Tahoma"/>
                <w:sz w:val="20"/>
              </w:rPr>
              <w:tab/>
            </w:r>
          </w:p>
          <w:p w:rsidR="00A17256" w:rsidRDefault="00A17256" w:rsidP="00C628D0">
            <w:pPr>
              <w:pStyle w:val="Sez1"/>
              <w:numPr>
                <w:ilvl w:val="0"/>
                <w:numId w:val="9"/>
              </w:numPr>
              <w:spacing w:before="0" w:after="0"/>
              <w:ind w:left="737" w:hanging="357"/>
              <w:rPr>
                <w:rFonts w:ascii="Tahoma" w:hAnsi="Tahoma" w:cs="Tahoma"/>
                <w:sz w:val="20"/>
              </w:rPr>
            </w:pPr>
            <w:r w:rsidRPr="00A17256">
              <w:rPr>
                <w:rFonts w:ascii="Tahoma" w:hAnsi="Tahoma" w:cs="Tahoma"/>
                <w:sz w:val="20"/>
              </w:rPr>
              <w:lastRenderedPageBreak/>
              <w:t>Ochranný kryt kůží s koženými zámky – 4 kusy</w:t>
            </w:r>
            <w:r w:rsidRPr="00A17256">
              <w:rPr>
                <w:rFonts w:ascii="Tahoma" w:hAnsi="Tahoma" w:cs="Tahoma"/>
                <w:sz w:val="20"/>
              </w:rPr>
              <w:tab/>
            </w:r>
            <w:r w:rsidRPr="00A17256">
              <w:rPr>
                <w:rFonts w:ascii="Tahoma" w:hAnsi="Tahoma" w:cs="Tahoma"/>
                <w:sz w:val="20"/>
              </w:rPr>
              <w:tab/>
            </w:r>
          </w:p>
          <w:p w:rsidR="00C628D0" w:rsidRPr="00A17256" w:rsidRDefault="00C628D0" w:rsidP="00C628D0">
            <w:pPr>
              <w:pStyle w:val="Sez1"/>
              <w:numPr>
                <w:ilvl w:val="0"/>
                <w:numId w:val="0"/>
              </w:numPr>
              <w:spacing w:before="0" w:after="0"/>
              <w:ind w:left="737"/>
              <w:rPr>
                <w:rFonts w:ascii="Tahoma" w:hAnsi="Tahoma" w:cs="Tahoma"/>
                <w:sz w:val="20"/>
              </w:rPr>
            </w:pPr>
          </w:p>
          <w:p w:rsidR="00A17256" w:rsidRPr="00A17256" w:rsidRDefault="00A17256" w:rsidP="00C628D0">
            <w:pPr>
              <w:pStyle w:val="Sez1"/>
              <w:numPr>
                <w:ilvl w:val="0"/>
                <w:numId w:val="9"/>
              </w:numPr>
              <w:spacing w:before="0" w:after="0"/>
              <w:ind w:left="737" w:hanging="357"/>
              <w:rPr>
                <w:rFonts w:ascii="Tahoma" w:hAnsi="Tahoma" w:cs="Tahoma"/>
                <w:sz w:val="20"/>
              </w:rPr>
            </w:pPr>
            <w:r w:rsidRPr="00A17256">
              <w:rPr>
                <w:rFonts w:ascii="Tahoma" w:hAnsi="Tahoma" w:cs="Tahoma"/>
                <w:sz w:val="20"/>
              </w:rPr>
              <w:t>Ladící zařízení Ludwig Ringer – 4 kusy</w:t>
            </w:r>
            <w:r w:rsidRPr="00A17256">
              <w:rPr>
                <w:rFonts w:ascii="Tahoma" w:hAnsi="Tahoma" w:cs="Tahoma"/>
                <w:sz w:val="20"/>
              </w:rPr>
              <w:tab/>
            </w:r>
          </w:p>
          <w:p w:rsidR="00A17256" w:rsidRDefault="00A17256" w:rsidP="00A17256">
            <w:pPr>
              <w:pStyle w:val="Sez1"/>
              <w:numPr>
                <w:ilvl w:val="0"/>
                <w:numId w:val="0"/>
              </w:numPr>
              <w:spacing w:before="0" w:after="0"/>
              <w:ind w:left="993"/>
              <w:rPr>
                <w:rFonts w:ascii="Tahoma" w:hAnsi="Tahoma" w:cs="Tahoma"/>
                <w:sz w:val="20"/>
              </w:rPr>
            </w:pPr>
            <w:r w:rsidRPr="00A17256">
              <w:rPr>
                <w:rFonts w:ascii="Tahoma" w:hAnsi="Tahoma" w:cs="Tahoma"/>
                <w:sz w:val="20"/>
              </w:rPr>
              <w:tab/>
            </w:r>
            <w:r w:rsidRPr="00A17256">
              <w:rPr>
                <w:rFonts w:ascii="Tahoma" w:hAnsi="Tahoma" w:cs="Tahoma"/>
                <w:sz w:val="20"/>
              </w:rPr>
              <w:tab/>
            </w:r>
          </w:p>
          <w:p w:rsidR="00A17256" w:rsidRPr="00A17256" w:rsidRDefault="00A17256" w:rsidP="00A17256">
            <w:pPr>
              <w:pStyle w:val="Sez1"/>
              <w:numPr>
                <w:ilvl w:val="0"/>
                <w:numId w:val="0"/>
              </w:numPr>
              <w:spacing w:before="0" w:after="0"/>
              <w:ind w:left="993"/>
              <w:rPr>
                <w:rFonts w:ascii="Tahoma" w:hAnsi="Tahoma" w:cs="Tahoma"/>
                <w:sz w:val="20"/>
              </w:rPr>
            </w:pPr>
          </w:p>
          <w:p w:rsidR="00A17256" w:rsidRPr="00A17256" w:rsidRDefault="00A17256" w:rsidP="00A17256">
            <w:pPr>
              <w:pStyle w:val="Sez1"/>
              <w:numPr>
                <w:ilvl w:val="0"/>
                <w:numId w:val="0"/>
              </w:numPr>
              <w:spacing w:before="0" w:after="0"/>
              <w:ind w:left="567" w:hanging="567"/>
              <w:rPr>
                <w:rFonts w:ascii="Tahoma" w:hAnsi="Tahoma" w:cs="Tahoma"/>
                <w:sz w:val="20"/>
              </w:rPr>
            </w:pPr>
            <w:r w:rsidRPr="00A17256">
              <w:rPr>
                <w:rFonts w:ascii="Tahoma" w:hAnsi="Tahoma" w:cs="Tahoma"/>
                <w:sz w:val="20"/>
              </w:rPr>
              <w:tab/>
              <w:t>Bližší specifikace vč. cen je uvedena v příloze této smlouvy (Číselné označení položek je shodné s číselným označením položek v příloze – Cenová nabídka).</w:t>
            </w:r>
          </w:p>
          <w:p w:rsidR="00A17256" w:rsidRDefault="00A17256" w:rsidP="00A17256">
            <w:pPr>
              <w:pStyle w:val="Sez1"/>
              <w:numPr>
                <w:ilvl w:val="0"/>
                <w:numId w:val="0"/>
              </w:numPr>
              <w:spacing w:before="0" w:after="0"/>
              <w:ind w:left="567" w:hanging="567"/>
              <w:rPr>
                <w:rFonts w:ascii="Tahoma" w:hAnsi="Tahoma" w:cs="Tahoma"/>
                <w:sz w:val="20"/>
              </w:rPr>
            </w:pPr>
          </w:p>
          <w:p w:rsidR="00A17256" w:rsidRDefault="00A17256" w:rsidP="00A17256">
            <w:pPr>
              <w:pStyle w:val="Sez1"/>
              <w:numPr>
                <w:ilvl w:val="0"/>
                <w:numId w:val="0"/>
              </w:numPr>
              <w:spacing w:before="0" w:after="0"/>
              <w:ind w:left="567" w:hanging="567"/>
              <w:rPr>
                <w:rFonts w:ascii="Tahoma" w:hAnsi="Tahoma" w:cs="Tahoma"/>
                <w:sz w:val="20"/>
              </w:rPr>
            </w:pPr>
          </w:p>
          <w:p w:rsidR="00A17256" w:rsidRPr="00A17256" w:rsidRDefault="00A17256" w:rsidP="00A17256">
            <w:pPr>
              <w:pStyle w:val="Sez1"/>
              <w:numPr>
                <w:ilvl w:val="0"/>
                <w:numId w:val="0"/>
              </w:numPr>
              <w:spacing w:before="0" w:after="0"/>
              <w:ind w:left="567" w:hanging="567"/>
              <w:rPr>
                <w:rFonts w:ascii="Tahoma" w:hAnsi="Tahoma" w:cs="Tahoma"/>
                <w:sz w:val="20"/>
              </w:rPr>
            </w:pPr>
          </w:p>
          <w:p w:rsidR="00A17256" w:rsidRPr="00A17256" w:rsidRDefault="00A17256" w:rsidP="00A17256">
            <w:pPr>
              <w:widowControl w:val="0"/>
              <w:numPr>
                <w:ilvl w:val="0"/>
                <w:numId w:val="2"/>
              </w:numPr>
              <w:suppressAutoHyphens/>
              <w:autoSpaceDE w:val="0"/>
              <w:jc w:val="both"/>
              <w:rPr>
                <w:rFonts w:ascii="Tahoma" w:hAnsi="Tahoma" w:cs="Tahoma"/>
                <w:sz w:val="20"/>
                <w:szCs w:val="20"/>
              </w:rPr>
            </w:pPr>
            <w:r w:rsidRPr="00A17256">
              <w:rPr>
                <w:rFonts w:ascii="Tahoma" w:hAnsi="Tahoma" w:cs="Tahoma"/>
                <w:sz w:val="20"/>
                <w:szCs w:val="20"/>
              </w:rPr>
              <w:t>Kupující se zavazuje dodané zboží převzít, potvrdit prodávajícímu jeho převzetí na příslušném dodacím listu a zaplatit za dodané zboží prodávajícímu dohodnutou kupní cenu.</w:t>
            </w:r>
          </w:p>
          <w:p w:rsidR="00A17256" w:rsidRDefault="00A17256" w:rsidP="00A17256">
            <w:pPr>
              <w:jc w:val="center"/>
              <w:rPr>
                <w:rFonts w:ascii="Tahoma" w:hAnsi="Tahoma" w:cs="Tahoma"/>
                <w:b/>
                <w:sz w:val="20"/>
                <w:szCs w:val="20"/>
              </w:rPr>
            </w:pPr>
          </w:p>
          <w:p w:rsidR="00A17256" w:rsidRPr="00A17256" w:rsidRDefault="00A17256" w:rsidP="00A17256">
            <w:pPr>
              <w:jc w:val="center"/>
              <w:rPr>
                <w:rFonts w:ascii="Tahoma" w:hAnsi="Tahoma" w:cs="Tahoma"/>
                <w:b/>
                <w:sz w:val="20"/>
                <w:szCs w:val="20"/>
              </w:rPr>
            </w:pPr>
          </w:p>
          <w:p w:rsidR="00A17256" w:rsidRPr="00A17256" w:rsidRDefault="00A17256" w:rsidP="00A17256">
            <w:pPr>
              <w:jc w:val="center"/>
              <w:rPr>
                <w:rFonts w:ascii="Tahoma" w:hAnsi="Tahoma" w:cs="Tahoma"/>
                <w:b/>
                <w:sz w:val="20"/>
                <w:szCs w:val="20"/>
              </w:rPr>
            </w:pPr>
            <w:r w:rsidRPr="00A17256">
              <w:rPr>
                <w:rFonts w:ascii="Tahoma" w:hAnsi="Tahoma" w:cs="Tahoma"/>
                <w:b/>
                <w:sz w:val="20"/>
                <w:szCs w:val="20"/>
              </w:rPr>
              <w:t>II.</w:t>
            </w:r>
          </w:p>
          <w:p w:rsidR="00A17256" w:rsidRPr="00A17256" w:rsidRDefault="00A17256" w:rsidP="00A17256">
            <w:pPr>
              <w:jc w:val="center"/>
              <w:rPr>
                <w:rFonts w:ascii="Tahoma" w:hAnsi="Tahoma" w:cs="Tahoma"/>
                <w:b/>
                <w:sz w:val="20"/>
                <w:szCs w:val="20"/>
              </w:rPr>
            </w:pPr>
            <w:r w:rsidRPr="00A17256">
              <w:rPr>
                <w:rFonts w:ascii="Tahoma" w:hAnsi="Tahoma" w:cs="Tahoma"/>
                <w:b/>
                <w:sz w:val="20"/>
                <w:szCs w:val="20"/>
              </w:rPr>
              <w:t>Kupní cena a platební podmínky</w:t>
            </w:r>
          </w:p>
          <w:p w:rsidR="00A17256" w:rsidRPr="00A17256" w:rsidRDefault="00A17256" w:rsidP="00A17256">
            <w:pPr>
              <w:jc w:val="center"/>
              <w:rPr>
                <w:rFonts w:ascii="Tahoma" w:hAnsi="Tahoma" w:cs="Tahoma"/>
                <w:b/>
                <w:sz w:val="20"/>
                <w:szCs w:val="20"/>
              </w:rPr>
            </w:pPr>
          </w:p>
          <w:p w:rsidR="00A17256" w:rsidRPr="00A17256" w:rsidRDefault="00A17256" w:rsidP="00A17256">
            <w:pPr>
              <w:numPr>
                <w:ilvl w:val="0"/>
                <w:numId w:val="5"/>
              </w:numPr>
              <w:jc w:val="both"/>
              <w:rPr>
                <w:rFonts w:ascii="Tahoma" w:hAnsi="Tahoma" w:cs="Tahoma"/>
                <w:sz w:val="20"/>
                <w:szCs w:val="20"/>
              </w:rPr>
            </w:pPr>
            <w:r w:rsidRPr="00A17256">
              <w:rPr>
                <w:rFonts w:ascii="Tahoma" w:hAnsi="Tahoma" w:cs="Tahoma"/>
                <w:sz w:val="20"/>
                <w:szCs w:val="20"/>
              </w:rPr>
              <w:t xml:space="preserve">Celková kupní cena kompletního zboží uvedeného v bodu I činí </w:t>
            </w:r>
            <w:r w:rsidRPr="00A17256">
              <w:rPr>
                <w:rFonts w:ascii="Tahoma" w:hAnsi="Tahoma" w:cs="Tahoma"/>
                <w:b/>
                <w:sz w:val="20"/>
                <w:szCs w:val="20"/>
              </w:rPr>
              <w:t>35.899 € bez DPH.</w:t>
            </w:r>
          </w:p>
          <w:p w:rsidR="00A17256" w:rsidRDefault="00A17256" w:rsidP="00A17256">
            <w:pPr>
              <w:ind w:left="360"/>
              <w:jc w:val="both"/>
              <w:rPr>
                <w:rFonts w:ascii="Tahoma" w:hAnsi="Tahoma" w:cs="Tahoma"/>
                <w:sz w:val="20"/>
                <w:szCs w:val="20"/>
              </w:rPr>
            </w:pPr>
          </w:p>
          <w:p w:rsidR="00C628D0" w:rsidRPr="00A17256" w:rsidRDefault="00C628D0" w:rsidP="00A17256">
            <w:pPr>
              <w:ind w:left="360"/>
              <w:jc w:val="both"/>
              <w:rPr>
                <w:rFonts w:ascii="Tahoma" w:hAnsi="Tahoma" w:cs="Tahoma"/>
                <w:sz w:val="20"/>
                <w:szCs w:val="20"/>
              </w:rPr>
            </w:pPr>
          </w:p>
          <w:p w:rsidR="00A17256" w:rsidRPr="00A17256" w:rsidRDefault="00A17256" w:rsidP="00A17256">
            <w:pPr>
              <w:numPr>
                <w:ilvl w:val="0"/>
                <w:numId w:val="5"/>
              </w:numPr>
              <w:jc w:val="both"/>
              <w:rPr>
                <w:rFonts w:ascii="Tahoma" w:hAnsi="Tahoma" w:cs="Tahoma"/>
                <w:sz w:val="20"/>
                <w:szCs w:val="20"/>
              </w:rPr>
            </w:pPr>
            <w:r w:rsidRPr="00A17256">
              <w:rPr>
                <w:rFonts w:ascii="Tahoma" w:hAnsi="Tahoma" w:cs="Tahoma"/>
                <w:sz w:val="20"/>
                <w:szCs w:val="20"/>
              </w:rPr>
              <w:t>Tato cena zahrnuje veškeré náklady spojené s předmětem smlouvy, tj. cenu zboží včetně cla, náklady na výrobu, dopravné z místa plnění, převod práv, pojištění a správní poplatky. Tato kupní cena je konečná.</w:t>
            </w:r>
          </w:p>
          <w:p w:rsidR="00A17256" w:rsidRDefault="00A17256" w:rsidP="00A17256">
            <w:pPr>
              <w:ind w:left="360"/>
              <w:jc w:val="both"/>
              <w:rPr>
                <w:rFonts w:ascii="Tahoma" w:hAnsi="Tahoma" w:cs="Tahoma"/>
                <w:sz w:val="20"/>
                <w:szCs w:val="20"/>
              </w:rPr>
            </w:pPr>
          </w:p>
          <w:p w:rsidR="00E37842" w:rsidRDefault="00E37842" w:rsidP="00A17256">
            <w:pPr>
              <w:ind w:left="360"/>
              <w:jc w:val="both"/>
              <w:rPr>
                <w:rFonts w:ascii="Tahoma" w:hAnsi="Tahoma" w:cs="Tahoma"/>
                <w:sz w:val="20"/>
                <w:szCs w:val="20"/>
              </w:rPr>
            </w:pPr>
          </w:p>
          <w:p w:rsidR="00E37842" w:rsidRPr="00A17256" w:rsidRDefault="00E37842" w:rsidP="00A17256">
            <w:pPr>
              <w:ind w:left="360"/>
              <w:jc w:val="both"/>
              <w:rPr>
                <w:rFonts w:ascii="Tahoma" w:hAnsi="Tahoma" w:cs="Tahoma"/>
                <w:sz w:val="20"/>
                <w:szCs w:val="20"/>
              </w:rPr>
            </w:pPr>
          </w:p>
          <w:p w:rsidR="00A17256" w:rsidRPr="00A17256" w:rsidRDefault="00A17256" w:rsidP="00A17256">
            <w:pPr>
              <w:numPr>
                <w:ilvl w:val="0"/>
                <w:numId w:val="5"/>
              </w:numPr>
              <w:jc w:val="both"/>
              <w:rPr>
                <w:rFonts w:ascii="Tahoma" w:hAnsi="Tahoma" w:cs="Tahoma"/>
                <w:sz w:val="20"/>
                <w:szCs w:val="20"/>
              </w:rPr>
            </w:pPr>
            <w:r w:rsidRPr="00A17256">
              <w:rPr>
                <w:rFonts w:ascii="Tahoma" w:hAnsi="Tahoma" w:cs="Tahoma"/>
                <w:sz w:val="20"/>
                <w:szCs w:val="20"/>
              </w:rPr>
              <w:t>Kupní cena je splatná na základě řádně vystavených dvou faktur – daňových dokladů prodávajícím, a to 50% ceny po podpisu smlouvy (zálohová faktura) a 50% ceny před dodáním movitých věcí kupujícímu (doplatková faktura). Splatnost faktur bude 14 dnů od data doručení kupujícímu.</w:t>
            </w:r>
          </w:p>
          <w:p w:rsidR="00A17256" w:rsidRDefault="00A17256" w:rsidP="00A17256">
            <w:pPr>
              <w:jc w:val="both"/>
              <w:rPr>
                <w:rFonts w:ascii="Tahoma" w:hAnsi="Tahoma" w:cs="Tahoma"/>
                <w:sz w:val="20"/>
                <w:szCs w:val="20"/>
              </w:rPr>
            </w:pPr>
          </w:p>
          <w:p w:rsidR="00E37842" w:rsidRDefault="00E37842" w:rsidP="00A17256">
            <w:pPr>
              <w:jc w:val="both"/>
              <w:rPr>
                <w:rFonts w:ascii="Tahoma" w:hAnsi="Tahoma" w:cs="Tahoma"/>
                <w:sz w:val="20"/>
                <w:szCs w:val="20"/>
              </w:rPr>
            </w:pPr>
          </w:p>
          <w:p w:rsidR="00E37842" w:rsidRDefault="00E37842" w:rsidP="00A17256">
            <w:pPr>
              <w:jc w:val="both"/>
              <w:rPr>
                <w:rFonts w:ascii="Tahoma" w:hAnsi="Tahoma" w:cs="Tahoma"/>
                <w:sz w:val="20"/>
                <w:szCs w:val="20"/>
              </w:rPr>
            </w:pPr>
          </w:p>
          <w:p w:rsidR="00E37842" w:rsidRPr="00A17256" w:rsidRDefault="00E37842" w:rsidP="00A17256">
            <w:pPr>
              <w:jc w:val="both"/>
              <w:rPr>
                <w:rFonts w:ascii="Tahoma" w:hAnsi="Tahoma" w:cs="Tahoma"/>
                <w:sz w:val="20"/>
                <w:szCs w:val="20"/>
              </w:rPr>
            </w:pPr>
          </w:p>
          <w:p w:rsidR="00A17256" w:rsidRPr="00A17256" w:rsidRDefault="00A17256" w:rsidP="00A17256">
            <w:pPr>
              <w:jc w:val="center"/>
              <w:rPr>
                <w:rFonts w:ascii="Tahoma" w:hAnsi="Tahoma" w:cs="Tahoma"/>
                <w:b/>
                <w:sz w:val="20"/>
                <w:szCs w:val="20"/>
              </w:rPr>
            </w:pPr>
            <w:r w:rsidRPr="00A17256">
              <w:rPr>
                <w:rFonts w:ascii="Tahoma" w:hAnsi="Tahoma" w:cs="Tahoma"/>
                <w:b/>
                <w:sz w:val="20"/>
                <w:szCs w:val="20"/>
              </w:rPr>
              <w:t>III.</w:t>
            </w:r>
          </w:p>
          <w:p w:rsidR="00A17256" w:rsidRPr="00A17256" w:rsidRDefault="00A17256" w:rsidP="00A17256">
            <w:pPr>
              <w:jc w:val="center"/>
              <w:rPr>
                <w:rFonts w:ascii="Tahoma" w:hAnsi="Tahoma" w:cs="Tahoma"/>
                <w:b/>
                <w:sz w:val="20"/>
                <w:szCs w:val="20"/>
              </w:rPr>
            </w:pPr>
            <w:r w:rsidRPr="00A17256">
              <w:rPr>
                <w:rFonts w:ascii="Tahoma" w:hAnsi="Tahoma" w:cs="Tahoma"/>
                <w:b/>
                <w:sz w:val="20"/>
                <w:szCs w:val="20"/>
              </w:rPr>
              <w:t>Doba a místo plnění</w:t>
            </w:r>
          </w:p>
          <w:p w:rsidR="00A17256" w:rsidRPr="00A17256" w:rsidRDefault="00A17256" w:rsidP="00A17256">
            <w:pPr>
              <w:jc w:val="center"/>
              <w:rPr>
                <w:rFonts w:ascii="Tahoma" w:hAnsi="Tahoma" w:cs="Tahoma"/>
                <w:b/>
                <w:sz w:val="20"/>
                <w:szCs w:val="20"/>
              </w:rPr>
            </w:pPr>
          </w:p>
          <w:p w:rsidR="00A17256" w:rsidRPr="00A17256" w:rsidRDefault="00A17256" w:rsidP="00A17256">
            <w:pPr>
              <w:numPr>
                <w:ilvl w:val="0"/>
                <w:numId w:val="6"/>
              </w:numPr>
              <w:jc w:val="both"/>
              <w:rPr>
                <w:rFonts w:ascii="Tahoma" w:hAnsi="Tahoma" w:cs="Tahoma"/>
                <w:sz w:val="20"/>
                <w:szCs w:val="20"/>
              </w:rPr>
            </w:pPr>
            <w:r w:rsidRPr="00A17256">
              <w:rPr>
                <w:rFonts w:ascii="Tahoma" w:hAnsi="Tahoma" w:cs="Tahoma"/>
                <w:sz w:val="20"/>
                <w:szCs w:val="20"/>
              </w:rPr>
              <w:t xml:space="preserve">Prodávající se zavazuje dodat movité věci uvedené v bodu I. této smlouvy </w:t>
            </w:r>
            <w:r w:rsidRPr="00A17256">
              <w:rPr>
                <w:rFonts w:ascii="Tahoma" w:hAnsi="Tahoma" w:cs="Tahoma"/>
                <w:b/>
                <w:sz w:val="20"/>
                <w:szCs w:val="20"/>
              </w:rPr>
              <w:t>do 6 měsíců</w:t>
            </w:r>
            <w:r w:rsidRPr="00A17256">
              <w:rPr>
                <w:rFonts w:ascii="Tahoma" w:hAnsi="Tahoma" w:cs="Tahoma"/>
                <w:sz w:val="20"/>
                <w:szCs w:val="20"/>
              </w:rPr>
              <w:t xml:space="preserve"> od podpisu této smlouvy.</w:t>
            </w:r>
          </w:p>
          <w:p w:rsidR="00A17256" w:rsidRDefault="00A17256" w:rsidP="00A17256">
            <w:pPr>
              <w:ind w:left="360"/>
              <w:jc w:val="both"/>
              <w:rPr>
                <w:rFonts w:ascii="Tahoma" w:hAnsi="Tahoma" w:cs="Tahoma"/>
                <w:sz w:val="20"/>
                <w:szCs w:val="20"/>
              </w:rPr>
            </w:pPr>
          </w:p>
          <w:p w:rsidR="00E37842" w:rsidRPr="00A17256" w:rsidRDefault="00E37842" w:rsidP="00A17256">
            <w:pPr>
              <w:ind w:left="360"/>
              <w:jc w:val="both"/>
              <w:rPr>
                <w:rFonts w:ascii="Tahoma" w:hAnsi="Tahoma" w:cs="Tahoma"/>
                <w:sz w:val="20"/>
                <w:szCs w:val="20"/>
              </w:rPr>
            </w:pPr>
          </w:p>
          <w:p w:rsidR="00A17256" w:rsidRPr="00A17256" w:rsidRDefault="00A17256" w:rsidP="00A17256">
            <w:pPr>
              <w:numPr>
                <w:ilvl w:val="0"/>
                <w:numId w:val="6"/>
              </w:numPr>
              <w:jc w:val="both"/>
              <w:rPr>
                <w:rFonts w:ascii="Tahoma" w:hAnsi="Tahoma" w:cs="Tahoma"/>
                <w:sz w:val="20"/>
                <w:szCs w:val="20"/>
              </w:rPr>
            </w:pPr>
            <w:r w:rsidRPr="00A17256">
              <w:rPr>
                <w:rFonts w:ascii="Tahoma" w:hAnsi="Tahoma" w:cs="Tahoma"/>
                <w:sz w:val="20"/>
                <w:szCs w:val="20"/>
              </w:rPr>
              <w:t>Kupující je povinen prohlédnout movité věci uvedené v bodu I. této smlouvy při předání za účelem zjištění vad a ověření správného množství movitých věcí.</w:t>
            </w:r>
          </w:p>
          <w:p w:rsidR="00A17256" w:rsidRPr="00A17256" w:rsidRDefault="00A17256" w:rsidP="00A17256">
            <w:pPr>
              <w:numPr>
                <w:ilvl w:val="0"/>
                <w:numId w:val="6"/>
              </w:numPr>
              <w:jc w:val="both"/>
              <w:rPr>
                <w:rFonts w:ascii="Tahoma" w:hAnsi="Tahoma" w:cs="Tahoma"/>
                <w:sz w:val="20"/>
                <w:szCs w:val="20"/>
              </w:rPr>
            </w:pPr>
            <w:r w:rsidRPr="00A17256">
              <w:rPr>
                <w:rFonts w:ascii="Tahoma" w:hAnsi="Tahoma" w:cs="Tahoma"/>
                <w:sz w:val="20"/>
                <w:szCs w:val="20"/>
              </w:rPr>
              <w:lastRenderedPageBreak/>
              <w:t>Plnění předmětu smlouvy bude jednorázově, a to předáním zboží dle předmětu smlouvy ve stanoveném termínu v dohodnutém místě plnění.</w:t>
            </w:r>
          </w:p>
          <w:p w:rsidR="00A17256" w:rsidRPr="00A17256" w:rsidRDefault="00A17256" w:rsidP="00A17256">
            <w:pPr>
              <w:ind w:left="360"/>
              <w:jc w:val="both"/>
              <w:rPr>
                <w:rFonts w:ascii="Tahoma" w:hAnsi="Tahoma" w:cs="Tahoma"/>
                <w:sz w:val="20"/>
                <w:szCs w:val="20"/>
              </w:rPr>
            </w:pPr>
          </w:p>
          <w:p w:rsidR="00A17256" w:rsidRPr="00A17256" w:rsidRDefault="00A17256" w:rsidP="00A17256">
            <w:pPr>
              <w:numPr>
                <w:ilvl w:val="0"/>
                <w:numId w:val="6"/>
              </w:numPr>
              <w:jc w:val="both"/>
              <w:rPr>
                <w:rFonts w:ascii="Tahoma" w:hAnsi="Tahoma" w:cs="Tahoma"/>
                <w:sz w:val="20"/>
                <w:szCs w:val="20"/>
              </w:rPr>
            </w:pPr>
            <w:r w:rsidRPr="00A17256">
              <w:rPr>
                <w:rFonts w:ascii="Tahoma" w:hAnsi="Tahoma" w:cs="Tahoma"/>
                <w:sz w:val="20"/>
                <w:szCs w:val="20"/>
              </w:rPr>
              <w:t>Místem plnění je Alexandrinenstr. 2-3, 10969 Berlin, Německo.</w:t>
            </w:r>
          </w:p>
          <w:p w:rsidR="00A17256" w:rsidRPr="00A17256" w:rsidRDefault="00A17256" w:rsidP="00A17256">
            <w:pPr>
              <w:ind w:left="360"/>
              <w:jc w:val="both"/>
              <w:rPr>
                <w:rFonts w:ascii="Tahoma" w:hAnsi="Tahoma" w:cs="Tahoma"/>
                <w:sz w:val="20"/>
                <w:szCs w:val="20"/>
              </w:rPr>
            </w:pPr>
            <w:r w:rsidRPr="00A17256">
              <w:rPr>
                <w:rFonts w:ascii="Tahoma" w:hAnsi="Tahoma" w:cs="Tahoma"/>
                <w:sz w:val="20"/>
                <w:szCs w:val="20"/>
              </w:rPr>
              <w:t xml:space="preserve"> </w:t>
            </w:r>
          </w:p>
          <w:p w:rsidR="00A17256" w:rsidRPr="00A17256" w:rsidRDefault="00A17256" w:rsidP="00A17256">
            <w:pPr>
              <w:pStyle w:val="Zkladntextodsazen"/>
              <w:ind w:firstLine="0"/>
              <w:jc w:val="center"/>
              <w:outlineLvl w:val="0"/>
              <w:rPr>
                <w:rFonts w:ascii="Tahoma" w:hAnsi="Tahoma" w:cs="Tahoma"/>
                <w:b/>
                <w:sz w:val="20"/>
                <w:szCs w:val="20"/>
              </w:rPr>
            </w:pPr>
            <w:r w:rsidRPr="00A17256">
              <w:rPr>
                <w:rFonts w:ascii="Tahoma" w:hAnsi="Tahoma" w:cs="Tahoma"/>
                <w:b/>
                <w:sz w:val="20"/>
                <w:szCs w:val="20"/>
              </w:rPr>
              <w:t>IV.</w:t>
            </w:r>
          </w:p>
          <w:p w:rsidR="00A17256" w:rsidRPr="00A17256" w:rsidRDefault="00A17256" w:rsidP="00A17256">
            <w:pPr>
              <w:autoSpaceDE w:val="0"/>
              <w:jc w:val="center"/>
              <w:rPr>
                <w:rFonts w:ascii="Tahoma" w:hAnsi="Tahoma" w:cs="Tahoma"/>
                <w:b/>
                <w:bCs/>
                <w:sz w:val="20"/>
                <w:szCs w:val="20"/>
              </w:rPr>
            </w:pPr>
            <w:r w:rsidRPr="00A17256">
              <w:rPr>
                <w:rFonts w:ascii="Tahoma" w:hAnsi="Tahoma" w:cs="Tahoma"/>
                <w:b/>
                <w:bCs/>
                <w:sz w:val="20"/>
                <w:szCs w:val="20"/>
              </w:rPr>
              <w:t>Dodací podmínky</w:t>
            </w:r>
          </w:p>
          <w:p w:rsidR="00A17256" w:rsidRPr="00A17256" w:rsidRDefault="00A17256" w:rsidP="00A17256">
            <w:pPr>
              <w:autoSpaceDE w:val="0"/>
              <w:jc w:val="center"/>
              <w:rPr>
                <w:rFonts w:ascii="Tahoma" w:hAnsi="Tahoma" w:cs="Tahoma"/>
                <w:b/>
                <w:bCs/>
                <w:sz w:val="20"/>
                <w:szCs w:val="20"/>
              </w:rPr>
            </w:pPr>
          </w:p>
          <w:p w:rsidR="00A17256" w:rsidRPr="00A17256" w:rsidRDefault="00A17256" w:rsidP="00A17256">
            <w:pPr>
              <w:widowControl w:val="0"/>
              <w:numPr>
                <w:ilvl w:val="0"/>
                <w:numId w:val="3"/>
              </w:numPr>
              <w:suppressAutoHyphens/>
              <w:autoSpaceDE w:val="0"/>
              <w:jc w:val="both"/>
              <w:rPr>
                <w:rFonts w:ascii="Tahoma" w:hAnsi="Tahoma" w:cs="Tahoma"/>
                <w:sz w:val="20"/>
                <w:szCs w:val="20"/>
              </w:rPr>
            </w:pPr>
            <w:r w:rsidRPr="00A17256">
              <w:rPr>
                <w:rFonts w:ascii="Tahoma" w:hAnsi="Tahoma" w:cs="Tahoma"/>
                <w:sz w:val="20"/>
                <w:szCs w:val="20"/>
              </w:rPr>
              <w:t xml:space="preserve">Kupující pověřil jako své zástupce k převzetí zboží (dále jen „přejímající“) dle „Předmětu smlouvy“ tyto kontaktní osoby: </w:t>
            </w:r>
          </w:p>
          <w:p w:rsidR="00A17256" w:rsidRDefault="00A17256" w:rsidP="00A17256">
            <w:pPr>
              <w:widowControl w:val="0"/>
              <w:suppressAutoHyphens/>
              <w:autoSpaceDE w:val="0"/>
              <w:ind w:left="360"/>
              <w:jc w:val="both"/>
              <w:rPr>
                <w:rFonts w:ascii="Tahoma" w:hAnsi="Tahoma" w:cs="Tahoma"/>
                <w:sz w:val="20"/>
                <w:szCs w:val="20"/>
              </w:rPr>
            </w:pPr>
          </w:p>
          <w:p w:rsidR="00E37842" w:rsidRPr="00A17256" w:rsidRDefault="00E37842" w:rsidP="00A17256">
            <w:pPr>
              <w:widowControl w:val="0"/>
              <w:suppressAutoHyphens/>
              <w:autoSpaceDE w:val="0"/>
              <w:ind w:left="360"/>
              <w:jc w:val="both"/>
              <w:rPr>
                <w:rFonts w:ascii="Tahoma" w:hAnsi="Tahoma" w:cs="Tahoma"/>
                <w:sz w:val="20"/>
                <w:szCs w:val="20"/>
              </w:rPr>
            </w:pPr>
          </w:p>
          <w:p w:rsidR="00A17256" w:rsidRPr="00A17256" w:rsidRDefault="00A17256" w:rsidP="00A17256">
            <w:pPr>
              <w:widowControl w:val="0"/>
              <w:suppressAutoHyphens/>
              <w:autoSpaceDE w:val="0"/>
              <w:ind w:left="596"/>
              <w:jc w:val="both"/>
              <w:rPr>
                <w:rFonts w:ascii="Tahoma" w:hAnsi="Tahoma" w:cs="Tahoma"/>
                <w:sz w:val="20"/>
                <w:szCs w:val="20"/>
              </w:rPr>
            </w:pPr>
            <w:r w:rsidRPr="00A17256">
              <w:rPr>
                <w:rFonts w:ascii="Tahoma" w:hAnsi="Tahoma" w:cs="Tahoma"/>
                <w:sz w:val="20"/>
                <w:szCs w:val="20"/>
              </w:rPr>
              <w:t xml:space="preserve">Leoše Drábka, vedoucího provozního oddělení, </w:t>
            </w:r>
          </w:p>
          <w:p w:rsidR="00A17256" w:rsidRPr="00A17256" w:rsidRDefault="00A17256" w:rsidP="00A17256">
            <w:pPr>
              <w:widowControl w:val="0"/>
              <w:suppressAutoHyphens/>
              <w:autoSpaceDE w:val="0"/>
              <w:ind w:left="596"/>
              <w:jc w:val="both"/>
              <w:rPr>
                <w:rFonts w:ascii="Tahoma" w:hAnsi="Tahoma" w:cs="Tahoma"/>
                <w:sz w:val="20"/>
                <w:szCs w:val="20"/>
              </w:rPr>
            </w:pPr>
            <w:r w:rsidRPr="00A17256">
              <w:rPr>
                <w:rFonts w:ascii="Tahoma" w:hAnsi="Tahoma" w:cs="Tahoma"/>
                <w:sz w:val="20"/>
                <w:szCs w:val="20"/>
              </w:rPr>
              <w:t xml:space="preserve">tel. 602 266 700 a </w:t>
            </w:r>
          </w:p>
          <w:p w:rsidR="00A17256" w:rsidRPr="00A17256" w:rsidRDefault="00A17256" w:rsidP="00A17256">
            <w:pPr>
              <w:widowControl w:val="0"/>
              <w:suppressAutoHyphens/>
              <w:autoSpaceDE w:val="0"/>
              <w:ind w:left="596"/>
              <w:jc w:val="both"/>
              <w:rPr>
                <w:rFonts w:ascii="Tahoma" w:hAnsi="Tahoma" w:cs="Tahoma"/>
                <w:sz w:val="20"/>
                <w:szCs w:val="20"/>
              </w:rPr>
            </w:pPr>
            <w:r w:rsidRPr="00A17256">
              <w:rPr>
                <w:rFonts w:ascii="Tahoma" w:hAnsi="Tahoma" w:cs="Tahoma"/>
                <w:sz w:val="20"/>
                <w:szCs w:val="20"/>
              </w:rPr>
              <w:t xml:space="preserve">Michaela Kroutila, člena skupiny bicích nástrojů orchestru Česká filharmonie, </w:t>
            </w:r>
          </w:p>
          <w:p w:rsidR="00A17256" w:rsidRPr="00A17256" w:rsidRDefault="00A17256" w:rsidP="00A17256">
            <w:pPr>
              <w:widowControl w:val="0"/>
              <w:suppressAutoHyphens/>
              <w:autoSpaceDE w:val="0"/>
              <w:ind w:left="596"/>
              <w:jc w:val="both"/>
              <w:rPr>
                <w:rFonts w:ascii="Tahoma" w:hAnsi="Tahoma" w:cs="Tahoma"/>
                <w:sz w:val="20"/>
                <w:szCs w:val="20"/>
              </w:rPr>
            </w:pPr>
            <w:r w:rsidRPr="00A17256">
              <w:rPr>
                <w:rFonts w:ascii="Tahoma" w:hAnsi="Tahoma" w:cs="Tahoma"/>
                <w:sz w:val="20"/>
                <w:szCs w:val="20"/>
              </w:rPr>
              <w:t>tel. 723 020 249.</w:t>
            </w:r>
          </w:p>
          <w:p w:rsidR="00A17256" w:rsidRDefault="00A17256" w:rsidP="00A17256">
            <w:pPr>
              <w:autoSpaceDE w:val="0"/>
              <w:ind w:left="360"/>
              <w:jc w:val="both"/>
              <w:rPr>
                <w:rFonts w:ascii="Tahoma" w:hAnsi="Tahoma" w:cs="Tahoma"/>
                <w:sz w:val="20"/>
                <w:szCs w:val="20"/>
              </w:rPr>
            </w:pPr>
          </w:p>
          <w:p w:rsidR="00E37842" w:rsidRPr="00A17256" w:rsidRDefault="00E37842" w:rsidP="00A17256">
            <w:pPr>
              <w:autoSpaceDE w:val="0"/>
              <w:ind w:left="360"/>
              <w:jc w:val="both"/>
              <w:rPr>
                <w:rFonts w:ascii="Tahoma" w:hAnsi="Tahoma" w:cs="Tahoma"/>
                <w:sz w:val="20"/>
                <w:szCs w:val="20"/>
              </w:rPr>
            </w:pPr>
          </w:p>
          <w:p w:rsidR="00A17256" w:rsidRPr="00A17256" w:rsidRDefault="00A17256" w:rsidP="00A17256">
            <w:pPr>
              <w:numPr>
                <w:ilvl w:val="0"/>
                <w:numId w:val="3"/>
              </w:numPr>
              <w:autoSpaceDE w:val="0"/>
              <w:jc w:val="both"/>
              <w:rPr>
                <w:rFonts w:ascii="Tahoma" w:hAnsi="Tahoma" w:cs="Tahoma"/>
                <w:sz w:val="20"/>
                <w:szCs w:val="20"/>
              </w:rPr>
            </w:pPr>
            <w:r w:rsidRPr="00A17256">
              <w:rPr>
                <w:rFonts w:ascii="Tahoma" w:hAnsi="Tahoma" w:cs="Tahoma"/>
                <w:sz w:val="20"/>
                <w:szCs w:val="20"/>
              </w:rPr>
              <w:t>Dodávka zboží bude provedena péčí kupujícího po předchozím projednání a odsouhlasení termínu a doby dodání zboží s kontaktní osobou přejímajícího, a to nejméně 3 pracovní dny předem.</w:t>
            </w:r>
          </w:p>
          <w:p w:rsidR="00A17256" w:rsidRPr="00A17256" w:rsidRDefault="00A17256" w:rsidP="00A17256">
            <w:pPr>
              <w:pStyle w:val="Jmnoaforma"/>
              <w:ind w:left="0"/>
              <w:rPr>
                <w:rFonts w:ascii="Tahoma" w:hAnsi="Tahoma" w:cs="Tahoma"/>
                <w:b w:val="0"/>
                <w:sz w:val="20"/>
              </w:rPr>
            </w:pPr>
          </w:p>
          <w:p w:rsidR="00A17256" w:rsidRPr="00A17256" w:rsidRDefault="00A17256" w:rsidP="00A17256">
            <w:pPr>
              <w:autoSpaceDE w:val="0"/>
              <w:jc w:val="center"/>
              <w:outlineLvl w:val="0"/>
              <w:rPr>
                <w:rFonts w:ascii="Tahoma" w:hAnsi="Tahoma" w:cs="Tahoma"/>
                <w:b/>
                <w:bCs/>
                <w:sz w:val="20"/>
                <w:szCs w:val="20"/>
              </w:rPr>
            </w:pPr>
            <w:r w:rsidRPr="00A17256">
              <w:rPr>
                <w:rFonts w:ascii="Tahoma" w:hAnsi="Tahoma" w:cs="Tahoma"/>
                <w:b/>
                <w:bCs/>
                <w:sz w:val="20"/>
                <w:szCs w:val="20"/>
              </w:rPr>
              <w:t>V.</w:t>
            </w:r>
          </w:p>
          <w:p w:rsidR="00A17256" w:rsidRPr="00A17256" w:rsidRDefault="00A17256" w:rsidP="00A17256">
            <w:pPr>
              <w:autoSpaceDE w:val="0"/>
              <w:jc w:val="center"/>
              <w:outlineLvl w:val="0"/>
              <w:rPr>
                <w:rFonts w:ascii="Tahoma" w:hAnsi="Tahoma" w:cs="Tahoma"/>
                <w:b/>
                <w:bCs/>
                <w:sz w:val="20"/>
                <w:szCs w:val="20"/>
              </w:rPr>
            </w:pPr>
            <w:r w:rsidRPr="00A17256">
              <w:rPr>
                <w:rFonts w:ascii="Tahoma" w:hAnsi="Tahoma" w:cs="Tahoma"/>
                <w:b/>
                <w:bCs/>
                <w:sz w:val="20"/>
                <w:szCs w:val="20"/>
              </w:rPr>
              <w:t>Přechod vlastnictví a odpovědnost za škody na zboží</w:t>
            </w:r>
          </w:p>
          <w:p w:rsidR="00A17256" w:rsidRPr="00A17256" w:rsidRDefault="00A17256" w:rsidP="00A17256">
            <w:pPr>
              <w:autoSpaceDE w:val="0"/>
              <w:rPr>
                <w:rFonts w:ascii="Tahoma" w:hAnsi="Tahoma" w:cs="Tahoma"/>
                <w:b/>
                <w:bCs/>
                <w:sz w:val="20"/>
                <w:szCs w:val="20"/>
              </w:rPr>
            </w:pPr>
          </w:p>
          <w:p w:rsidR="00A17256" w:rsidRPr="00A17256" w:rsidRDefault="00A17256" w:rsidP="00A17256">
            <w:pPr>
              <w:widowControl w:val="0"/>
              <w:numPr>
                <w:ilvl w:val="0"/>
                <w:numId w:val="4"/>
              </w:numPr>
              <w:suppressAutoHyphens/>
              <w:autoSpaceDE w:val="0"/>
              <w:jc w:val="both"/>
              <w:rPr>
                <w:rFonts w:ascii="Tahoma" w:hAnsi="Tahoma" w:cs="Tahoma"/>
                <w:sz w:val="20"/>
                <w:szCs w:val="20"/>
              </w:rPr>
            </w:pPr>
            <w:r w:rsidRPr="00A17256">
              <w:rPr>
                <w:rFonts w:ascii="Tahoma" w:hAnsi="Tahoma" w:cs="Tahoma"/>
                <w:sz w:val="20"/>
                <w:szCs w:val="20"/>
              </w:rPr>
              <w:t>Vlastnické právo ke zboží přechází na kupujícího okamžikem úplného zaplacení kupní ceny. Nebezpečí škody na zboží přechází z prodávajícího a kupujícího okamžikem předání zboží a podpisem dodacího listu prodávajícím a přejímajícím.</w:t>
            </w:r>
          </w:p>
          <w:p w:rsidR="00A17256" w:rsidRDefault="00A17256" w:rsidP="00A17256">
            <w:pPr>
              <w:widowControl w:val="0"/>
              <w:suppressAutoHyphens/>
              <w:autoSpaceDE w:val="0"/>
              <w:rPr>
                <w:rFonts w:ascii="Tahoma" w:hAnsi="Tahoma" w:cs="Tahoma"/>
                <w:sz w:val="20"/>
                <w:szCs w:val="20"/>
              </w:rPr>
            </w:pPr>
          </w:p>
          <w:p w:rsidR="00E37842" w:rsidRPr="00A17256" w:rsidRDefault="00E37842" w:rsidP="00A17256">
            <w:pPr>
              <w:widowControl w:val="0"/>
              <w:suppressAutoHyphens/>
              <w:autoSpaceDE w:val="0"/>
              <w:rPr>
                <w:rFonts w:ascii="Tahoma" w:hAnsi="Tahoma" w:cs="Tahoma"/>
                <w:sz w:val="20"/>
                <w:szCs w:val="20"/>
              </w:rPr>
            </w:pPr>
          </w:p>
          <w:p w:rsidR="00A17256" w:rsidRPr="00A17256" w:rsidRDefault="00A17256" w:rsidP="00A17256">
            <w:pPr>
              <w:autoSpaceDE w:val="0"/>
              <w:jc w:val="center"/>
              <w:outlineLvl w:val="0"/>
              <w:rPr>
                <w:rFonts w:ascii="Tahoma" w:hAnsi="Tahoma" w:cs="Tahoma"/>
                <w:b/>
                <w:bCs/>
                <w:sz w:val="20"/>
                <w:szCs w:val="20"/>
              </w:rPr>
            </w:pPr>
            <w:r w:rsidRPr="00A17256">
              <w:rPr>
                <w:rFonts w:ascii="Tahoma" w:hAnsi="Tahoma" w:cs="Tahoma"/>
                <w:b/>
                <w:bCs/>
                <w:sz w:val="20"/>
                <w:szCs w:val="20"/>
              </w:rPr>
              <w:t>VI.</w:t>
            </w:r>
          </w:p>
          <w:p w:rsidR="00A17256" w:rsidRPr="00A17256" w:rsidRDefault="00A17256" w:rsidP="00A17256">
            <w:pPr>
              <w:autoSpaceDE w:val="0"/>
              <w:jc w:val="center"/>
              <w:rPr>
                <w:rFonts w:ascii="Tahoma" w:hAnsi="Tahoma" w:cs="Tahoma"/>
                <w:b/>
                <w:bCs/>
                <w:sz w:val="20"/>
                <w:szCs w:val="20"/>
              </w:rPr>
            </w:pPr>
            <w:r w:rsidRPr="00A17256">
              <w:rPr>
                <w:rFonts w:ascii="Tahoma" w:hAnsi="Tahoma" w:cs="Tahoma"/>
                <w:b/>
                <w:bCs/>
                <w:sz w:val="20"/>
                <w:szCs w:val="20"/>
              </w:rPr>
              <w:t>Záruka a reklamační podmínky</w:t>
            </w:r>
          </w:p>
          <w:p w:rsidR="00A17256" w:rsidRDefault="00A17256" w:rsidP="00A17256">
            <w:pPr>
              <w:autoSpaceDE w:val="0"/>
              <w:rPr>
                <w:rFonts w:ascii="Tahoma" w:hAnsi="Tahoma" w:cs="Tahoma"/>
                <w:b/>
                <w:bCs/>
                <w:sz w:val="20"/>
                <w:szCs w:val="20"/>
              </w:rPr>
            </w:pPr>
          </w:p>
          <w:p w:rsidR="00E37842" w:rsidRPr="00A17256" w:rsidRDefault="00E37842" w:rsidP="00A17256">
            <w:pPr>
              <w:autoSpaceDE w:val="0"/>
              <w:rPr>
                <w:rFonts w:ascii="Tahoma" w:hAnsi="Tahoma" w:cs="Tahoma"/>
                <w:b/>
                <w:bCs/>
                <w:sz w:val="20"/>
                <w:szCs w:val="20"/>
              </w:rPr>
            </w:pPr>
          </w:p>
          <w:p w:rsidR="00A17256" w:rsidRPr="00A17256" w:rsidRDefault="00A17256" w:rsidP="00A17256">
            <w:pPr>
              <w:numPr>
                <w:ilvl w:val="0"/>
                <w:numId w:val="8"/>
              </w:numPr>
              <w:jc w:val="both"/>
              <w:rPr>
                <w:rFonts w:ascii="Tahoma" w:hAnsi="Tahoma" w:cs="Tahoma"/>
                <w:sz w:val="20"/>
                <w:szCs w:val="20"/>
              </w:rPr>
            </w:pPr>
            <w:r w:rsidRPr="00A17256">
              <w:rPr>
                <w:rFonts w:ascii="Tahoma" w:hAnsi="Tahoma" w:cs="Tahoma"/>
                <w:sz w:val="20"/>
                <w:szCs w:val="20"/>
              </w:rPr>
              <w:t xml:space="preserve">Délka záruční doby záruky za jakost dodaného zboží činí </w:t>
            </w:r>
            <w:r w:rsidRPr="00A17256">
              <w:rPr>
                <w:rFonts w:ascii="Tahoma" w:hAnsi="Tahoma" w:cs="Tahoma"/>
                <w:b/>
                <w:sz w:val="20"/>
                <w:szCs w:val="20"/>
              </w:rPr>
              <w:t>24 měsíců</w:t>
            </w:r>
            <w:r w:rsidRPr="00A17256">
              <w:rPr>
                <w:rFonts w:ascii="Tahoma" w:hAnsi="Tahoma" w:cs="Tahoma"/>
                <w:sz w:val="20"/>
                <w:szCs w:val="20"/>
              </w:rPr>
              <w:t xml:space="preserve"> ode dne převzetí movitých věcí kupujícím na konstrukční a materiálové vady hudebních nástrojů za podmínky, že způsob skladování a užívání odpovídá příslušným normám platným pro daný druh zboží.</w:t>
            </w:r>
          </w:p>
          <w:p w:rsidR="00A17256" w:rsidRDefault="00A17256" w:rsidP="00A17256">
            <w:pPr>
              <w:ind w:left="360"/>
              <w:jc w:val="both"/>
              <w:rPr>
                <w:rFonts w:ascii="Tahoma" w:hAnsi="Tahoma" w:cs="Tahoma"/>
                <w:sz w:val="20"/>
                <w:szCs w:val="20"/>
              </w:rPr>
            </w:pPr>
          </w:p>
          <w:p w:rsidR="00E37842" w:rsidRPr="00A17256" w:rsidRDefault="00E37842" w:rsidP="00A17256">
            <w:pPr>
              <w:ind w:left="360"/>
              <w:jc w:val="both"/>
              <w:rPr>
                <w:rFonts w:ascii="Tahoma" w:hAnsi="Tahoma" w:cs="Tahoma"/>
                <w:sz w:val="20"/>
                <w:szCs w:val="20"/>
              </w:rPr>
            </w:pPr>
          </w:p>
          <w:p w:rsidR="00A17256" w:rsidRPr="00A17256" w:rsidRDefault="00A17256" w:rsidP="00A17256">
            <w:pPr>
              <w:numPr>
                <w:ilvl w:val="0"/>
                <w:numId w:val="8"/>
              </w:numPr>
              <w:jc w:val="both"/>
              <w:rPr>
                <w:rFonts w:ascii="Tahoma" w:hAnsi="Tahoma" w:cs="Tahoma"/>
                <w:sz w:val="20"/>
                <w:szCs w:val="20"/>
              </w:rPr>
            </w:pPr>
            <w:r w:rsidRPr="00A17256">
              <w:rPr>
                <w:rFonts w:ascii="Tahoma" w:hAnsi="Tahoma" w:cs="Tahoma"/>
                <w:sz w:val="20"/>
                <w:szCs w:val="20"/>
              </w:rPr>
              <w:t xml:space="preserve">Reklamace se uplatňuje přejímkou zboží u prodávajícího bezodkladně po zjištění vady </w:t>
            </w:r>
            <w:r w:rsidRPr="00A17256">
              <w:rPr>
                <w:rFonts w:ascii="Tahoma" w:hAnsi="Tahoma" w:cs="Tahoma"/>
                <w:sz w:val="20"/>
                <w:szCs w:val="20"/>
              </w:rPr>
              <w:lastRenderedPageBreak/>
              <w:t xml:space="preserve">na zboží a nahlášením na telefonní číslo +494 306 214 390 nebo na e-mailové adrese </w:t>
            </w:r>
            <w:hyperlink r:id="rId5" w:history="1">
              <w:r w:rsidRPr="00A17256">
                <w:rPr>
                  <w:rStyle w:val="Hypertextovodkaz"/>
                  <w:rFonts w:ascii="Tahoma" w:hAnsi="Tahoma" w:cs="Tahoma"/>
                  <w:sz w:val="20"/>
                  <w:szCs w:val="20"/>
                </w:rPr>
                <w:t>percussion@t-online.de</w:t>
              </w:r>
            </w:hyperlink>
            <w:r w:rsidRPr="00A17256">
              <w:rPr>
                <w:rFonts w:ascii="Tahoma" w:hAnsi="Tahoma" w:cs="Tahoma"/>
                <w:sz w:val="20"/>
                <w:szCs w:val="20"/>
              </w:rPr>
              <w:t xml:space="preserve"> a následně do 24 hodin zasláním oznámení prodávajícímu o nahlášení závady.</w:t>
            </w:r>
          </w:p>
          <w:p w:rsidR="00A17256" w:rsidRDefault="00A17256" w:rsidP="00A17256">
            <w:pPr>
              <w:ind w:left="360"/>
              <w:jc w:val="both"/>
              <w:rPr>
                <w:rFonts w:ascii="Tahoma" w:hAnsi="Tahoma" w:cs="Tahoma"/>
                <w:sz w:val="20"/>
                <w:szCs w:val="20"/>
              </w:rPr>
            </w:pPr>
          </w:p>
          <w:p w:rsidR="00E37842" w:rsidRPr="00A17256" w:rsidRDefault="00E37842" w:rsidP="00A17256">
            <w:pPr>
              <w:ind w:left="360"/>
              <w:jc w:val="both"/>
              <w:rPr>
                <w:rFonts w:ascii="Tahoma" w:hAnsi="Tahoma" w:cs="Tahoma"/>
                <w:sz w:val="20"/>
                <w:szCs w:val="20"/>
              </w:rPr>
            </w:pPr>
          </w:p>
          <w:p w:rsidR="00A17256" w:rsidRPr="00A17256" w:rsidRDefault="00A17256" w:rsidP="00A17256">
            <w:pPr>
              <w:numPr>
                <w:ilvl w:val="0"/>
                <w:numId w:val="8"/>
              </w:numPr>
              <w:jc w:val="both"/>
              <w:rPr>
                <w:rFonts w:ascii="Tahoma" w:hAnsi="Tahoma" w:cs="Tahoma"/>
                <w:sz w:val="20"/>
                <w:szCs w:val="20"/>
              </w:rPr>
            </w:pPr>
            <w:r w:rsidRPr="00A17256">
              <w:rPr>
                <w:rFonts w:ascii="Tahoma" w:hAnsi="Tahoma" w:cs="Tahoma"/>
                <w:sz w:val="20"/>
                <w:szCs w:val="20"/>
              </w:rPr>
              <w:t>Při mechanickém poškození či opravách bez vyrozumění a souhlasu prodávajícího se nárok na případné bezplatné garanční opravy ruší. Pokud kupující zjistí u nového nástroje nebo v průběhu záruční doby závadu danou výrobní nebo materiálovou chybou (např. optická nejednotnost, optické skvrny, odlupování pokovení, deformace, nepevnosti, funkční závadu apod.), obrátí se ihned přímo na prodávajícího. V případě výrobní závady bude samozřejmě nástroj bezplatně opraven, resp. vyměněn za nový, podle povahy závady. Vyžaduje-li kupující opravu přímo od zahraničního výrobce, není vždy v možnostech výrobce vyřídit reklamaci v době dané naší zákonnou normou (1 měsíc). Na mechanicky či chemicky poškozený nástroj (pádem, úderem, deformací, poškrábáním, kontaktem se žíravinami, používáním v agresivním prostředí apod.) se záruka nevztahuje. S nástrojem (pokud možno v originálním balení) kupující zašle k opravě vždy kopii faktury. Je v zájmu kupujícího zásilku pro přepravu související s reklamací pojistit. Záruka se nevztahuje také na oxidace kovových částí vlivem ohmatání nebo změny teploty, poškození látkových ploch vlivem ohmatání, opotřebení potem a chemickým působením, porušením funkce neodborným zásahem nebo opravou, opotřebení a deformace korků, vady pružin nebo pístů.</w:t>
            </w:r>
          </w:p>
          <w:p w:rsidR="00A17256" w:rsidRDefault="00A17256" w:rsidP="00A17256">
            <w:pPr>
              <w:ind w:left="360"/>
              <w:jc w:val="both"/>
              <w:rPr>
                <w:rFonts w:ascii="Tahoma" w:hAnsi="Tahoma" w:cs="Tahoma"/>
                <w:sz w:val="20"/>
                <w:szCs w:val="20"/>
              </w:rPr>
            </w:pPr>
          </w:p>
          <w:p w:rsidR="00E37842" w:rsidRDefault="00E37842" w:rsidP="00A17256">
            <w:pPr>
              <w:ind w:left="360"/>
              <w:jc w:val="both"/>
              <w:rPr>
                <w:rFonts w:ascii="Tahoma" w:hAnsi="Tahoma" w:cs="Tahoma"/>
                <w:sz w:val="20"/>
                <w:szCs w:val="20"/>
              </w:rPr>
            </w:pPr>
          </w:p>
          <w:p w:rsidR="00E37842" w:rsidRDefault="00E37842" w:rsidP="00A17256">
            <w:pPr>
              <w:ind w:left="360"/>
              <w:jc w:val="both"/>
              <w:rPr>
                <w:rFonts w:ascii="Tahoma" w:hAnsi="Tahoma" w:cs="Tahoma"/>
                <w:sz w:val="20"/>
                <w:szCs w:val="20"/>
              </w:rPr>
            </w:pPr>
          </w:p>
          <w:p w:rsidR="00E37842" w:rsidRDefault="00E37842" w:rsidP="00A17256">
            <w:pPr>
              <w:ind w:left="360"/>
              <w:jc w:val="both"/>
              <w:rPr>
                <w:rFonts w:ascii="Tahoma" w:hAnsi="Tahoma" w:cs="Tahoma"/>
                <w:sz w:val="20"/>
                <w:szCs w:val="20"/>
              </w:rPr>
            </w:pPr>
          </w:p>
          <w:p w:rsidR="00E37842" w:rsidRDefault="00E37842" w:rsidP="00A17256">
            <w:pPr>
              <w:ind w:left="360"/>
              <w:jc w:val="both"/>
              <w:rPr>
                <w:rFonts w:ascii="Tahoma" w:hAnsi="Tahoma" w:cs="Tahoma"/>
                <w:sz w:val="20"/>
                <w:szCs w:val="20"/>
              </w:rPr>
            </w:pPr>
          </w:p>
          <w:p w:rsidR="00E37842" w:rsidRDefault="00E37842" w:rsidP="00A17256">
            <w:pPr>
              <w:ind w:left="360"/>
              <w:jc w:val="both"/>
              <w:rPr>
                <w:rFonts w:ascii="Tahoma" w:hAnsi="Tahoma" w:cs="Tahoma"/>
                <w:sz w:val="20"/>
                <w:szCs w:val="20"/>
              </w:rPr>
            </w:pPr>
          </w:p>
          <w:p w:rsidR="00E37842" w:rsidRDefault="00E37842" w:rsidP="00A17256">
            <w:pPr>
              <w:ind w:left="360"/>
              <w:jc w:val="both"/>
              <w:rPr>
                <w:rFonts w:ascii="Tahoma" w:hAnsi="Tahoma" w:cs="Tahoma"/>
                <w:sz w:val="20"/>
                <w:szCs w:val="20"/>
              </w:rPr>
            </w:pPr>
          </w:p>
          <w:p w:rsidR="00E37842" w:rsidRDefault="00E37842" w:rsidP="00A17256">
            <w:pPr>
              <w:ind w:left="360"/>
              <w:jc w:val="both"/>
              <w:rPr>
                <w:rFonts w:ascii="Tahoma" w:hAnsi="Tahoma" w:cs="Tahoma"/>
                <w:sz w:val="20"/>
                <w:szCs w:val="20"/>
              </w:rPr>
            </w:pPr>
          </w:p>
          <w:p w:rsidR="00E37842" w:rsidRDefault="00E37842" w:rsidP="00A17256">
            <w:pPr>
              <w:ind w:left="360"/>
              <w:jc w:val="both"/>
              <w:rPr>
                <w:rFonts w:ascii="Tahoma" w:hAnsi="Tahoma" w:cs="Tahoma"/>
                <w:sz w:val="20"/>
                <w:szCs w:val="20"/>
              </w:rPr>
            </w:pPr>
          </w:p>
          <w:p w:rsidR="00E37842" w:rsidRDefault="00E37842" w:rsidP="00A17256">
            <w:pPr>
              <w:ind w:left="360"/>
              <w:jc w:val="both"/>
              <w:rPr>
                <w:rFonts w:ascii="Tahoma" w:hAnsi="Tahoma" w:cs="Tahoma"/>
                <w:sz w:val="20"/>
                <w:szCs w:val="20"/>
              </w:rPr>
            </w:pPr>
          </w:p>
          <w:p w:rsidR="00E37842" w:rsidRDefault="00E37842" w:rsidP="00A17256">
            <w:pPr>
              <w:ind w:left="360"/>
              <w:jc w:val="both"/>
              <w:rPr>
                <w:rFonts w:ascii="Tahoma" w:hAnsi="Tahoma" w:cs="Tahoma"/>
                <w:sz w:val="20"/>
                <w:szCs w:val="20"/>
              </w:rPr>
            </w:pPr>
          </w:p>
          <w:p w:rsidR="00E37842" w:rsidRPr="00A17256" w:rsidRDefault="00E37842" w:rsidP="00A17256">
            <w:pPr>
              <w:ind w:left="360"/>
              <w:jc w:val="both"/>
              <w:rPr>
                <w:rFonts w:ascii="Tahoma" w:hAnsi="Tahoma" w:cs="Tahoma"/>
                <w:sz w:val="20"/>
                <w:szCs w:val="20"/>
              </w:rPr>
            </w:pPr>
          </w:p>
          <w:p w:rsidR="00A17256" w:rsidRPr="00A17256" w:rsidRDefault="00A17256" w:rsidP="00A17256">
            <w:pPr>
              <w:numPr>
                <w:ilvl w:val="0"/>
                <w:numId w:val="8"/>
              </w:numPr>
              <w:jc w:val="both"/>
              <w:rPr>
                <w:rFonts w:ascii="Tahoma" w:hAnsi="Tahoma" w:cs="Tahoma"/>
                <w:sz w:val="20"/>
                <w:szCs w:val="20"/>
              </w:rPr>
            </w:pPr>
            <w:r w:rsidRPr="00A17256">
              <w:rPr>
                <w:rFonts w:ascii="Tahoma" w:hAnsi="Tahoma" w:cs="Tahoma"/>
                <w:sz w:val="20"/>
                <w:szCs w:val="20"/>
              </w:rPr>
              <w:t>Práva z odpovědnosti za vady díla se řídí německým právem bez výjimky.</w:t>
            </w:r>
          </w:p>
          <w:p w:rsidR="00A17256" w:rsidRDefault="00A17256" w:rsidP="00A17256">
            <w:pPr>
              <w:pStyle w:val="Sez1"/>
              <w:numPr>
                <w:ilvl w:val="0"/>
                <w:numId w:val="0"/>
              </w:numPr>
              <w:ind w:left="567"/>
              <w:rPr>
                <w:rFonts w:ascii="Tahoma" w:hAnsi="Tahoma" w:cs="Tahoma"/>
                <w:sz w:val="20"/>
              </w:rPr>
            </w:pPr>
          </w:p>
          <w:p w:rsidR="00E37842" w:rsidRDefault="00E37842" w:rsidP="00A17256">
            <w:pPr>
              <w:pStyle w:val="Sez1"/>
              <w:numPr>
                <w:ilvl w:val="0"/>
                <w:numId w:val="0"/>
              </w:numPr>
              <w:ind w:left="567"/>
              <w:rPr>
                <w:rFonts w:ascii="Tahoma" w:hAnsi="Tahoma" w:cs="Tahoma"/>
                <w:sz w:val="20"/>
              </w:rPr>
            </w:pPr>
          </w:p>
          <w:p w:rsidR="00E37842" w:rsidRPr="00A17256" w:rsidRDefault="00E37842" w:rsidP="00A17256">
            <w:pPr>
              <w:pStyle w:val="Sez1"/>
              <w:numPr>
                <w:ilvl w:val="0"/>
                <w:numId w:val="0"/>
              </w:numPr>
              <w:ind w:left="567"/>
              <w:rPr>
                <w:rFonts w:ascii="Tahoma" w:hAnsi="Tahoma" w:cs="Tahoma"/>
                <w:sz w:val="20"/>
              </w:rPr>
            </w:pPr>
          </w:p>
          <w:p w:rsidR="00A17256" w:rsidRPr="00A17256" w:rsidRDefault="00A17256" w:rsidP="00A17256">
            <w:pPr>
              <w:jc w:val="center"/>
              <w:rPr>
                <w:rFonts w:ascii="Tahoma" w:hAnsi="Tahoma" w:cs="Tahoma"/>
                <w:b/>
                <w:sz w:val="20"/>
                <w:szCs w:val="20"/>
              </w:rPr>
            </w:pPr>
            <w:r w:rsidRPr="00A17256">
              <w:rPr>
                <w:rFonts w:ascii="Tahoma" w:hAnsi="Tahoma" w:cs="Tahoma"/>
                <w:b/>
                <w:sz w:val="20"/>
                <w:szCs w:val="20"/>
              </w:rPr>
              <w:lastRenderedPageBreak/>
              <w:t>VII.</w:t>
            </w:r>
          </w:p>
          <w:p w:rsidR="00A17256" w:rsidRPr="00A17256" w:rsidRDefault="00A17256" w:rsidP="00A17256">
            <w:pPr>
              <w:jc w:val="center"/>
              <w:rPr>
                <w:rFonts w:ascii="Tahoma" w:hAnsi="Tahoma" w:cs="Tahoma"/>
                <w:b/>
                <w:sz w:val="20"/>
                <w:szCs w:val="20"/>
              </w:rPr>
            </w:pPr>
            <w:r w:rsidRPr="00A17256">
              <w:rPr>
                <w:rFonts w:ascii="Tahoma" w:hAnsi="Tahoma" w:cs="Tahoma"/>
                <w:b/>
                <w:sz w:val="20"/>
                <w:szCs w:val="20"/>
              </w:rPr>
              <w:t>Závěrečná ustanovení</w:t>
            </w:r>
          </w:p>
          <w:p w:rsidR="00A17256" w:rsidRPr="00A17256" w:rsidRDefault="00A17256" w:rsidP="00A17256">
            <w:pPr>
              <w:jc w:val="center"/>
              <w:rPr>
                <w:rFonts w:ascii="Tahoma" w:hAnsi="Tahoma" w:cs="Tahoma"/>
                <w:b/>
                <w:sz w:val="20"/>
                <w:szCs w:val="20"/>
              </w:rPr>
            </w:pPr>
          </w:p>
          <w:p w:rsidR="00A17256" w:rsidRPr="00A17256" w:rsidRDefault="00A17256" w:rsidP="00A17256">
            <w:pPr>
              <w:numPr>
                <w:ilvl w:val="0"/>
                <w:numId w:val="7"/>
              </w:numPr>
              <w:jc w:val="both"/>
              <w:rPr>
                <w:rFonts w:ascii="Tahoma" w:hAnsi="Tahoma" w:cs="Tahoma"/>
                <w:sz w:val="20"/>
                <w:szCs w:val="20"/>
              </w:rPr>
            </w:pPr>
            <w:r w:rsidRPr="00A17256">
              <w:rPr>
                <w:rFonts w:ascii="Tahoma" w:hAnsi="Tahoma" w:cs="Tahoma"/>
                <w:sz w:val="20"/>
                <w:szCs w:val="20"/>
              </w:rPr>
              <w:t xml:space="preserve">Smlouva je vyhotovena ve dvou stejnopisech, kdy každý má právo originálu a každá ze smluvních stran obdržela po jednom výtisku smlouvy. </w:t>
            </w:r>
          </w:p>
          <w:p w:rsidR="00A17256" w:rsidRPr="00A17256" w:rsidRDefault="00A17256" w:rsidP="00A17256">
            <w:pPr>
              <w:ind w:left="360"/>
              <w:jc w:val="both"/>
              <w:rPr>
                <w:rFonts w:ascii="Tahoma" w:hAnsi="Tahoma" w:cs="Tahoma"/>
                <w:sz w:val="20"/>
                <w:szCs w:val="20"/>
              </w:rPr>
            </w:pPr>
          </w:p>
          <w:p w:rsidR="00A17256" w:rsidRPr="00A17256" w:rsidRDefault="00A17256" w:rsidP="00A17256">
            <w:pPr>
              <w:numPr>
                <w:ilvl w:val="0"/>
                <w:numId w:val="7"/>
              </w:numPr>
              <w:jc w:val="both"/>
              <w:rPr>
                <w:rFonts w:ascii="Tahoma" w:hAnsi="Tahoma" w:cs="Tahoma"/>
                <w:sz w:val="20"/>
                <w:szCs w:val="20"/>
              </w:rPr>
            </w:pPr>
            <w:r w:rsidRPr="00A17256">
              <w:rPr>
                <w:rFonts w:ascii="Tahoma" w:hAnsi="Tahoma" w:cs="Tahoma"/>
                <w:sz w:val="20"/>
                <w:szCs w:val="20"/>
              </w:rPr>
              <w:t>Smlouva může být měněna či doplňována pouze písemnými, oboustranně dohodnutými, postupně číslovanými dodatky, které se tím stávají její nedílnou součástí.</w:t>
            </w:r>
          </w:p>
          <w:p w:rsidR="00A17256" w:rsidRDefault="00A17256" w:rsidP="00A17256">
            <w:pPr>
              <w:ind w:left="360"/>
              <w:jc w:val="both"/>
              <w:rPr>
                <w:rFonts w:ascii="Tahoma" w:hAnsi="Tahoma" w:cs="Tahoma"/>
                <w:sz w:val="20"/>
                <w:szCs w:val="20"/>
              </w:rPr>
            </w:pPr>
          </w:p>
          <w:p w:rsidR="00E37842" w:rsidRPr="00A17256" w:rsidRDefault="00E37842" w:rsidP="00A17256">
            <w:pPr>
              <w:ind w:left="360"/>
              <w:jc w:val="both"/>
              <w:rPr>
                <w:rFonts w:ascii="Tahoma" w:hAnsi="Tahoma" w:cs="Tahoma"/>
                <w:sz w:val="20"/>
                <w:szCs w:val="20"/>
              </w:rPr>
            </w:pPr>
          </w:p>
          <w:p w:rsidR="00A17256" w:rsidRPr="00A17256" w:rsidRDefault="00A17256" w:rsidP="00A17256">
            <w:pPr>
              <w:numPr>
                <w:ilvl w:val="0"/>
                <w:numId w:val="7"/>
              </w:numPr>
              <w:jc w:val="both"/>
              <w:rPr>
                <w:rFonts w:ascii="Tahoma" w:hAnsi="Tahoma" w:cs="Tahoma"/>
                <w:sz w:val="20"/>
                <w:szCs w:val="20"/>
              </w:rPr>
            </w:pPr>
            <w:r w:rsidRPr="00A17256">
              <w:rPr>
                <w:rFonts w:ascii="Tahoma" w:hAnsi="Tahoma" w:cs="Tahoma"/>
                <w:sz w:val="20"/>
                <w:szCs w:val="20"/>
              </w:rPr>
              <w:t>Případný spor smluvních stran z výkladu či realizace této smlouvy bude řešen nejprve smírnou cestou. Nebude-li dohoda možná, zavazují se smluvní strany takový spor řešit u místně a věcně příslušného soudu prodávajícího, dle německých procesních předpisů za vyloučení všech přímých či kolizních norem mezinárodního práva soukromého. Případné jednání bude vedeno v německém jazyce.</w:t>
            </w:r>
          </w:p>
          <w:p w:rsidR="00A17256" w:rsidRDefault="00A17256" w:rsidP="00A17256">
            <w:pPr>
              <w:ind w:left="360"/>
              <w:jc w:val="both"/>
              <w:rPr>
                <w:rFonts w:ascii="Tahoma" w:hAnsi="Tahoma" w:cs="Tahoma"/>
                <w:sz w:val="20"/>
                <w:szCs w:val="20"/>
              </w:rPr>
            </w:pPr>
          </w:p>
          <w:p w:rsidR="00E37842" w:rsidRDefault="00E37842" w:rsidP="00A17256">
            <w:pPr>
              <w:ind w:left="360"/>
              <w:jc w:val="both"/>
              <w:rPr>
                <w:rFonts w:ascii="Tahoma" w:hAnsi="Tahoma" w:cs="Tahoma"/>
                <w:sz w:val="20"/>
                <w:szCs w:val="20"/>
              </w:rPr>
            </w:pPr>
          </w:p>
          <w:p w:rsidR="00E37842" w:rsidRPr="00A17256" w:rsidRDefault="00E37842" w:rsidP="00A17256">
            <w:pPr>
              <w:ind w:left="360"/>
              <w:jc w:val="both"/>
              <w:rPr>
                <w:rFonts w:ascii="Tahoma" w:hAnsi="Tahoma" w:cs="Tahoma"/>
                <w:sz w:val="20"/>
                <w:szCs w:val="20"/>
              </w:rPr>
            </w:pPr>
          </w:p>
          <w:p w:rsidR="00A17256" w:rsidRPr="00A17256" w:rsidRDefault="00A17256" w:rsidP="00A17256">
            <w:pPr>
              <w:numPr>
                <w:ilvl w:val="0"/>
                <w:numId w:val="7"/>
              </w:numPr>
              <w:jc w:val="both"/>
              <w:rPr>
                <w:rFonts w:ascii="Tahoma" w:hAnsi="Tahoma" w:cs="Tahoma"/>
                <w:sz w:val="20"/>
                <w:szCs w:val="20"/>
              </w:rPr>
            </w:pPr>
            <w:r w:rsidRPr="00A17256">
              <w:rPr>
                <w:rFonts w:ascii="Tahoma" w:hAnsi="Tahoma" w:cs="Tahoma"/>
                <w:sz w:val="20"/>
                <w:szCs w:val="20"/>
              </w:rPr>
              <w:t xml:space="preserve">Smluvní strany vzájemně prohlašují, že smlouvu uzavřeli svobodně a vážně, že jim nejsou známy žádné skutečnosti, které by její uzavření vylučovaly, neuvedly se vzájemně v omyl a berou na vědomí, že v plném rozsahu nesou veškeré právní důsledky z vědomě nepravdivých jimi uvedených údajů. </w:t>
            </w:r>
          </w:p>
          <w:p w:rsidR="00A17256" w:rsidRDefault="00A17256" w:rsidP="00A17256">
            <w:pPr>
              <w:ind w:left="360"/>
              <w:jc w:val="both"/>
              <w:rPr>
                <w:rFonts w:ascii="Tahoma" w:hAnsi="Tahoma" w:cs="Tahoma"/>
                <w:sz w:val="20"/>
                <w:szCs w:val="20"/>
              </w:rPr>
            </w:pPr>
          </w:p>
          <w:p w:rsidR="00E37842" w:rsidRPr="00A17256" w:rsidRDefault="00E37842" w:rsidP="00A17256">
            <w:pPr>
              <w:ind w:left="360"/>
              <w:jc w:val="both"/>
              <w:rPr>
                <w:rFonts w:ascii="Tahoma" w:hAnsi="Tahoma" w:cs="Tahoma"/>
                <w:sz w:val="20"/>
                <w:szCs w:val="20"/>
              </w:rPr>
            </w:pPr>
          </w:p>
          <w:p w:rsidR="00A17256" w:rsidRPr="00A17256" w:rsidRDefault="00A17256" w:rsidP="00A17256">
            <w:pPr>
              <w:numPr>
                <w:ilvl w:val="0"/>
                <w:numId w:val="7"/>
              </w:numPr>
              <w:jc w:val="both"/>
              <w:rPr>
                <w:rFonts w:ascii="Tahoma" w:hAnsi="Tahoma" w:cs="Tahoma"/>
                <w:sz w:val="20"/>
                <w:szCs w:val="20"/>
              </w:rPr>
            </w:pPr>
            <w:r w:rsidRPr="00A17256">
              <w:rPr>
                <w:rFonts w:ascii="Tahoma" w:hAnsi="Tahoma" w:cs="Tahoma"/>
                <w:sz w:val="20"/>
                <w:szCs w:val="20"/>
              </w:rPr>
              <w:t>Smlouva nabývá platnosti dnem podpisu oběma smluvními stranami a účinnosti dnem připsání kupní ceny na bankovní účet prodávajícího dle čl. II. a uveřejněním v registru smluv podle zákona č. 340/2015 Sb., ve znění pozdějších předpisů. Uveřejnění v registru smluv zajistí kupující.</w:t>
            </w:r>
          </w:p>
          <w:p w:rsidR="00A17256" w:rsidRDefault="00A17256" w:rsidP="00A17256">
            <w:pPr>
              <w:ind w:left="360"/>
              <w:jc w:val="both"/>
              <w:rPr>
                <w:rFonts w:ascii="Tahoma" w:hAnsi="Tahoma" w:cs="Tahoma"/>
                <w:sz w:val="20"/>
                <w:szCs w:val="20"/>
              </w:rPr>
            </w:pPr>
          </w:p>
          <w:p w:rsidR="00E37842" w:rsidRDefault="00E37842" w:rsidP="00A17256">
            <w:pPr>
              <w:ind w:left="360"/>
              <w:jc w:val="both"/>
              <w:rPr>
                <w:rFonts w:ascii="Tahoma" w:hAnsi="Tahoma" w:cs="Tahoma"/>
                <w:sz w:val="20"/>
                <w:szCs w:val="20"/>
              </w:rPr>
            </w:pPr>
          </w:p>
          <w:p w:rsidR="00E37842" w:rsidRPr="00A17256" w:rsidRDefault="00E37842" w:rsidP="00A17256">
            <w:pPr>
              <w:ind w:left="360"/>
              <w:jc w:val="both"/>
              <w:rPr>
                <w:rFonts w:ascii="Tahoma" w:hAnsi="Tahoma" w:cs="Tahoma"/>
                <w:sz w:val="20"/>
                <w:szCs w:val="20"/>
              </w:rPr>
            </w:pPr>
          </w:p>
          <w:p w:rsidR="00A17256" w:rsidRPr="00A17256" w:rsidRDefault="00A17256" w:rsidP="00A17256">
            <w:pPr>
              <w:numPr>
                <w:ilvl w:val="0"/>
                <w:numId w:val="7"/>
              </w:numPr>
              <w:jc w:val="both"/>
              <w:rPr>
                <w:rFonts w:ascii="Tahoma" w:hAnsi="Tahoma" w:cs="Tahoma"/>
                <w:sz w:val="20"/>
                <w:szCs w:val="20"/>
              </w:rPr>
            </w:pPr>
            <w:r w:rsidRPr="00A17256">
              <w:rPr>
                <w:rFonts w:ascii="Tahoma" w:hAnsi="Tahoma" w:cs="Tahoma"/>
                <w:sz w:val="20"/>
                <w:szCs w:val="20"/>
              </w:rPr>
              <w:t>Na důkaz souhlasu se zněním Smlouvy připojují smluvní strany svobodně a vážně svoje podpisy.</w:t>
            </w:r>
          </w:p>
          <w:p w:rsidR="00A17256" w:rsidRPr="00A17256" w:rsidRDefault="00A17256" w:rsidP="00A17256">
            <w:pPr>
              <w:autoSpaceDE w:val="0"/>
              <w:autoSpaceDN w:val="0"/>
              <w:adjustRightInd w:val="0"/>
              <w:spacing w:line="240" w:lineRule="atLeast"/>
              <w:outlineLvl w:val="0"/>
              <w:rPr>
                <w:rFonts w:ascii="Tahoma" w:hAnsi="Tahoma" w:cs="Tahoma"/>
                <w:sz w:val="20"/>
                <w:szCs w:val="20"/>
              </w:rPr>
            </w:pPr>
          </w:p>
          <w:p w:rsidR="00A17256" w:rsidRPr="00A17256" w:rsidRDefault="00A17256" w:rsidP="00A17256">
            <w:pPr>
              <w:autoSpaceDE w:val="0"/>
              <w:autoSpaceDN w:val="0"/>
              <w:adjustRightInd w:val="0"/>
              <w:spacing w:line="240" w:lineRule="atLeast"/>
              <w:ind w:left="29"/>
              <w:outlineLvl w:val="0"/>
              <w:rPr>
                <w:rFonts w:ascii="Tahoma" w:hAnsi="Tahoma" w:cs="Tahoma"/>
                <w:sz w:val="20"/>
                <w:szCs w:val="20"/>
              </w:rPr>
            </w:pPr>
            <w:r w:rsidRPr="00A17256">
              <w:rPr>
                <w:rFonts w:ascii="Tahoma" w:hAnsi="Tahoma" w:cs="Tahoma"/>
                <w:sz w:val="20"/>
                <w:szCs w:val="20"/>
              </w:rPr>
              <w:t xml:space="preserve">Příloha: </w:t>
            </w:r>
          </w:p>
          <w:p w:rsidR="00A17256" w:rsidRPr="00A17256" w:rsidRDefault="00A17256" w:rsidP="00A17256">
            <w:pPr>
              <w:autoSpaceDE w:val="0"/>
              <w:autoSpaceDN w:val="0"/>
              <w:adjustRightInd w:val="0"/>
              <w:spacing w:line="240" w:lineRule="atLeast"/>
              <w:outlineLvl w:val="0"/>
              <w:rPr>
                <w:rFonts w:ascii="Tahoma" w:hAnsi="Tahoma" w:cs="Tahoma"/>
                <w:sz w:val="20"/>
                <w:szCs w:val="20"/>
              </w:rPr>
            </w:pPr>
          </w:p>
          <w:p w:rsidR="00A17256" w:rsidRPr="00A17256" w:rsidRDefault="00A17256" w:rsidP="00A17256">
            <w:pPr>
              <w:autoSpaceDE w:val="0"/>
              <w:autoSpaceDN w:val="0"/>
              <w:adjustRightInd w:val="0"/>
              <w:spacing w:line="240" w:lineRule="atLeast"/>
              <w:ind w:left="426"/>
              <w:outlineLvl w:val="0"/>
              <w:rPr>
                <w:rFonts w:ascii="Tahoma" w:hAnsi="Tahoma" w:cs="Tahoma"/>
                <w:sz w:val="20"/>
                <w:szCs w:val="20"/>
              </w:rPr>
            </w:pPr>
            <w:r w:rsidRPr="00A17256">
              <w:rPr>
                <w:rFonts w:ascii="Tahoma" w:hAnsi="Tahoma" w:cs="Tahoma"/>
                <w:sz w:val="20"/>
                <w:szCs w:val="20"/>
              </w:rPr>
              <w:t>- Cenová nabídka</w:t>
            </w:r>
          </w:p>
          <w:p w:rsidR="00A17256" w:rsidRDefault="00A17256" w:rsidP="00A17256">
            <w:pPr>
              <w:autoSpaceDE w:val="0"/>
              <w:autoSpaceDN w:val="0"/>
              <w:adjustRightInd w:val="0"/>
              <w:spacing w:line="240" w:lineRule="atLeast"/>
              <w:outlineLvl w:val="0"/>
              <w:rPr>
                <w:rFonts w:ascii="Tahoma" w:hAnsi="Tahoma" w:cs="Tahoma"/>
                <w:sz w:val="20"/>
                <w:szCs w:val="20"/>
              </w:rPr>
            </w:pPr>
          </w:p>
          <w:p w:rsidR="00E37842" w:rsidRDefault="00E37842" w:rsidP="00A17256">
            <w:pPr>
              <w:autoSpaceDE w:val="0"/>
              <w:autoSpaceDN w:val="0"/>
              <w:adjustRightInd w:val="0"/>
              <w:spacing w:line="240" w:lineRule="atLeast"/>
              <w:outlineLvl w:val="0"/>
              <w:rPr>
                <w:rFonts w:ascii="Tahoma" w:hAnsi="Tahoma" w:cs="Tahoma"/>
                <w:sz w:val="20"/>
                <w:szCs w:val="20"/>
              </w:rPr>
            </w:pPr>
          </w:p>
          <w:p w:rsidR="00E37842" w:rsidRPr="00A17256" w:rsidRDefault="00E37842" w:rsidP="00A17256">
            <w:pPr>
              <w:autoSpaceDE w:val="0"/>
              <w:autoSpaceDN w:val="0"/>
              <w:adjustRightInd w:val="0"/>
              <w:spacing w:line="240" w:lineRule="atLeast"/>
              <w:outlineLvl w:val="0"/>
              <w:rPr>
                <w:rFonts w:ascii="Tahoma" w:hAnsi="Tahoma" w:cs="Tahoma"/>
                <w:sz w:val="20"/>
                <w:szCs w:val="20"/>
              </w:rPr>
            </w:pPr>
          </w:p>
          <w:p w:rsidR="00E37842" w:rsidRDefault="00E37842" w:rsidP="00A17256">
            <w:pPr>
              <w:autoSpaceDE w:val="0"/>
              <w:autoSpaceDN w:val="0"/>
              <w:adjustRightInd w:val="0"/>
              <w:spacing w:line="240" w:lineRule="atLeast"/>
              <w:outlineLvl w:val="0"/>
              <w:rPr>
                <w:rFonts w:ascii="Tahoma" w:hAnsi="Tahoma" w:cs="Tahoma"/>
                <w:sz w:val="20"/>
                <w:szCs w:val="20"/>
              </w:rPr>
            </w:pPr>
          </w:p>
          <w:p w:rsidR="00A17256" w:rsidRPr="00A17256" w:rsidRDefault="00A17256" w:rsidP="00A17256">
            <w:pPr>
              <w:autoSpaceDE w:val="0"/>
              <w:autoSpaceDN w:val="0"/>
              <w:adjustRightInd w:val="0"/>
              <w:spacing w:line="240" w:lineRule="atLeast"/>
              <w:outlineLvl w:val="0"/>
              <w:rPr>
                <w:rFonts w:ascii="Tahoma" w:hAnsi="Tahoma" w:cs="Tahoma"/>
                <w:sz w:val="20"/>
                <w:szCs w:val="20"/>
              </w:rPr>
            </w:pPr>
            <w:r w:rsidRPr="00A17256">
              <w:rPr>
                <w:rFonts w:ascii="Tahoma" w:hAnsi="Tahoma" w:cs="Tahoma"/>
                <w:sz w:val="20"/>
                <w:szCs w:val="20"/>
              </w:rPr>
              <w:t>V Praze dne:</w:t>
            </w:r>
            <w:r w:rsidRPr="00A17256">
              <w:rPr>
                <w:rFonts w:ascii="Tahoma" w:hAnsi="Tahoma" w:cs="Tahoma"/>
                <w:sz w:val="20"/>
                <w:szCs w:val="20"/>
              </w:rPr>
              <w:tab/>
            </w:r>
            <w:r w:rsidRPr="00A17256">
              <w:rPr>
                <w:rFonts w:ascii="Tahoma" w:hAnsi="Tahoma" w:cs="Tahoma"/>
                <w:sz w:val="20"/>
                <w:szCs w:val="20"/>
              </w:rPr>
              <w:tab/>
            </w:r>
            <w:r w:rsidRPr="00A17256">
              <w:rPr>
                <w:rFonts w:ascii="Tahoma" w:hAnsi="Tahoma" w:cs="Tahoma"/>
                <w:sz w:val="20"/>
                <w:szCs w:val="20"/>
              </w:rPr>
              <w:tab/>
            </w:r>
            <w:r w:rsidRPr="00A17256">
              <w:rPr>
                <w:rFonts w:ascii="Tahoma" w:hAnsi="Tahoma" w:cs="Tahoma"/>
                <w:sz w:val="20"/>
                <w:szCs w:val="20"/>
              </w:rPr>
              <w:tab/>
            </w:r>
            <w:r w:rsidRPr="00A17256">
              <w:rPr>
                <w:rFonts w:ascii="Tahoma" w:hAnsi="Tahoma" w:cs="Tahoma"/>
                <w:sz w:val="20"/>
                <w:szCs w:val="20"/>
              </w:rPr>
              <w:tab/>
            </w:r>
            <w:r w:rsidRPr="00A17256">
              <w:rPr>
                <w:rFonts w:ascii="Tahoma" w:hAnsi="Tahoma" w:cs="Tahoma"/>
                <w:sz w:val="20"/>
                <w:szCs w:val="20"/>
              </w:rPr>
              <w:tab/>
            </w:r>
            <w:r w:rsidRPr="00A17256">
              <w:rPr>
                <w:rFonts w:ascii="Tahoma" w:hAnsi="Tahoma" w:cs="Tahoma"/>
                <w:sz w:val="20"/>
                <w:szCs w:val="20"/>
              </w:rPr>
              <w:tab/>
            </w:r>
          </w:p>
          <w:p w:rsidR="00A17256" w:rsidRPr="00A17256" w:rsidRDefault="00A17256" w:rsidP="00A17256">
            <w:pPr>
              <w:autoSpaceDE w:val="0"/>
              <w:autoSpaceDN w:val="0"/>
              <w:adjustRightInd w:val="0"/>
              <w:spacing w:line="240" w:lineRule="atLeast"/>
              <w:outlineLvl w:val="0"/>
              <w:rPr>
                <w:rFonts w:ascii="Tahoma" w:hAnsi="Tahoma" w:cs="Tahoma"/>
                <w:sz w:val="20"/>
                <w:szCs w:val="20"/>
              </w:rPr>
            </w:pPr>
          </w:p>
          <w:p w:rsidR="00A17256" w:rsidRPr="00A17256" w:rsidRDefault="00A17256" w:rsidP="00A17256">
            <w:pPr>
              <w:autoSpaceDE w:val="0"/>
              <w:autoSpaceDN w:val="0"/>
              <w:adjustRightInd w:val="0"/>
              <w:spacing w:line="240" w:lineRule="atLeast"/>
              <w:outlineLvl w:val="0"/>
              <w:rPr>
                <w:rFonts w:ascii="Tahoma" w:hAnsi="Tahoma" w:cs="Tahoma"/>
                <w:sz w:val="20"/>
                <w:szCs w:val="20"/>
              </w:rPr>
            </w:pPr>
            <w:r w:rsidRPr="00A17256">
              <w:rPr>
                <w:rFonts w:ascii="Tahoma" w:hAnsi="Tahoma" w:cs="Tahoma"/>
                <w:sz w:val="20"/>
                <w:szCs w:val="20"/>
              </w:rPr>
              <w:t>______________________</w:t>
            </w:r>
            <w:r w:rsidRPr="00A17256">
              <w:rPr>
                <w:rFonts w:ascii="Tahoma" w:hAnsi="Tahoma" w:cs="Tahoma"/>
                <w:sz w:val="20"/>
                <w:szCs w:val="20"/>
              </w:rPr>
              <w:tab/>
            </w:r>
            <w:r w:rsidRPr="00A17256">
              <w:rPr>
                <w:rFonts w:ascii="Tahoma" w:hAnsi="Tahoma" w:cs="Tahoma"/>
                <w:sz w:val="20"/>
                <w:szCs w:val="20"/>
              </w:rPr>
              <w:tab/>
            </w:r>
            <w:r w:rsidRPr="00A17256">
              <w:rPr>
                <w:rFonts w:ascii="Tahoma" w:hAnsi="Tahoma" w:cs="Tahoma"/>
                <w:sz w:val="20"/>
                <w:szCs w:val="20"/>
              </w:rPr>
              <w:tab/>
            </w:r>
            <w:r w:rsidRPr="00A17256">
              <w:rPr>
                <w:rFonts w:ascii="Tahoma" w:hAnsi="Tahoma" w:cs="Tahoma"/>
                <w:sz w:val="20"/>
                <w:szCs w:val="20"/>
              </w:rPr>
              <w:tab/>
              <w:t>kupující</w:t>
            </w:r>
            <w:r w:rsidRPr="00A17256">
              <w:rPr>
                <w:rFonts w:ascii="Tahoma" w:hAnsi="Tahoma" w:cs="Tahoma"/>
                <w:sz w:val="20"/>
                <w:szCs w:val="20"/>
              </w:rPr>
              <w:tab/>
            </w:r>
            <w:r w:rsidRPr="00A17256">
              <w:rPr>
                <w:rFonts w:ascii="Tahoma" w:hAnsi="Tahoma" w:cs="Tahoma"/>
                <w:sz w:val="20"/>
                <w:szCs w:val="20"/>
              </w:rPr>
              <w:tab/>
            </w:r>
          </w:p>
          <w:p w:rsidR="00A17256" w:rsidRPr="00A17256" w:rsidRDefault="00A17256" w:rsidP="00A17256">
            <w:pPr>
              <w:autoSpaceDE w:val="0"/>
              <w:autoSpaceDN w:val="0"/>
              <w:adjustRightInd w:val="0"/>
              <w:spacing w:line="240" w:lineRule="atLeast"/>
              <w:outlineLvl w:val="0"/>
              <w:rPr>
                <w:rFonts w:ascii="Tahoma" w:hAnsi="Tahoma" w:cs="Tahoma"/>
                <w:sz w:val="20"/>
                <w:szCs w:val="20"/>
              </w:rPr>
            </w:pPr>
          </w:p>
          <w:p w:rsidR="00A17256" w:rsidRPr="00A17256" w:rsidRDefault="00A17256" w:rsidP="00A17256">
            <w:pPr>
              <w:autoSpaceDE w:val="0"/>
              <w:autoSpaceDN w:val="0"/>
              <w:adjustRightInd w:val="0"/>
              <w:spacing w:line="240" w:lineRule="atLeast"/>
              <w:outlineLvl w:val="0"/>
              <w:rPr>
                <w:rFonts w:ascii="Tahoma" w:hAnsi="Tahoma" w:cs="Tahoma"/>
                <w:sz w:val="20"/>
                <w:szCs w:val="20"/>
              </w:rPr>
            </w:pPr>
          </w:p>
          <w:p w:rsidR="00A17256" w:rsidRPr="00A17256" w:rsidRDefault="00A17256" w:rsidP="00A17256">
            <w:pPr>
              <w:autoSpaceDE w:val="0"/>
              <w:autoSpaceDN w:val="0"/>
              <w:adjustRightInd w:val="0"/>
              <w:spacing w:line="240" w:lineRule="atLeast"/>
              <w:outlineLvl w:val="0"/>
              <w:rPr>
                <w:rFonts w:ascii="Tahoma" w:hAnsi="Tahoma" w:cs="Tahoma"/>
                <w:sz w:val="20"/>
                <w:szCs w:val="20"/>
              </w:rPr>
            </w:pPr>
            <w:r w:rsidRPr="00A17256">
              <w:rPr>
                <w:rFonts w:ascii="Tahoma" w:hAnsi="Tahoma" w:cs="Tahoma"/>
                <w:sz w:val="20"/>
                <w:szCs w:val="20"/>
              </w:rPr>
              <w:t>V Berlíně dne:</w:t>
            </w:r>
          </w:p>
          <w:p w:rsidR="00A17256" w:rsidRPr="00A17256" w:rsidRDefault="00A17256" w:rsidP="00A17256">
            <w:pPr>
              <w:autoSpaceDE w:val="0"/>
              <w:autoSpaceDN w:val="0"/>
              <w:adjustRightInd w:val="0"/>
              <w:spacing w:line="240" w:lineRule="atLeast"/>
              <w:outlineLvl w:val="0"/>
              <w:rPr>
                <w:rFonts w:ascii="Tahoma" w:hAnsi="Tahoma" w:cs="Tahoma"/>
                <w:sz w:val="20"/>
                <w:szCs w:val="20"/>
              </w:rPr>
            </w:pPr>
          </w:p>
          <w:p w:rsidR="00A17256" w:rsidRPr="00A17256" w:rsidRDefault="00A17256" w:rsidP="00A17256">
            <w:pPr>
              <w:autoSpaceDE w:val="0"/>
              <w:autoSpaceDN w:val="0"/>
              <w:adjustRightInd w:val="0"/>
              <w:spacing w:line="240" w:lineRule="atLeast"/>
              <w:outlineLvl w:val="0"/>
              <w:rPr>
                <w:rFonts w:ascii="Tahoma" w:hAnsi="Tahoma" w:cs="Tahoma"/>
                <w:sz w:val="20"/>
                <w:szCs w:val="20"/>
              </w:rPr>
            </w:pPr>
            <w:r w:rsidRPr="00A17256">
              <w:rPr>
                <w:rFonts w:ascii="Tahoma" w:hAnsi="Tahoma" w:cs="Tahoma"/>
                <w:sz w:val="20"/>
                <w:szCs w:val="20"/>
              </w:rPr>
              <w:t>______________________</w:t>
            </w:r>
          </w:p>
          <w:p w:rsidR="00A17256" w:rsidRPr="00A17256" w:rsidRDefault="00A17256" w:rsidP="00A17256">
            <w:pPr>
              <w:autoSpaceDE w:val="0"/>
              <w:autoSpaceDN w:val="0"/>
              <w:adjustRightInd w:val="0"/>
              <w:spacing w:line="240" w:lineRule="atLeast"/>
              <w:ind w:firstLine="708"/>
              <w:outlineLvl w:val="0"/>
              <w:rPr>
                <w:rFonts w:ascii="Tahoma" w:hAnsi="Tahoma" w:cs="Tahoma"/>
                <w:sz w:val="20"/>
                <w:szCs w:val="20"/>
              </w:rPr>
            </w:pPr>
            <w:r w:rsidRPr="00A17256">
              <w:rPr>
                <w:rFonts w:ascii="Tahoma" w:hAnsi="Tahoma" w:cs="Tahoma"/>
                <w:sz w:val="20"/>
                <w:szCs w:val="20"/>
              </w:rPr>
              <w:t>prodávající</w:t>
            </w:r>
          </w:p>
          <w:p w:rsidR="00A17256" w:rsidRPr="00A17256" w:rsidRDefault="00A17256" w:rsidP="00A17256">
            <w:pPr>
              <w:autoSpaceDE w:val="0"/>
              <w:autoSpaceDN w:val="0"/>
              <w:adjustRightInd w:val="0"/>
              <w:spacing w:line="240" w:lineRule="atLeast"/>
              <w:ind w:firstLine="708"/>
              <w:outlineLvl w:val="0"/>
              <w:rPr>
                <w:rFonts w:ascii="Tahoma" w:hAnsi="Tahoma" w:cs="Tahoma"/>
                <w:sz w:val="20"/>
                <w:szCs w:val="20"/>
              </w:rPr>
            </w:pPr>
          </w:p>
          <w:p w:rsidR="00A17256" w:rsidRPr="00A17256" w:rsidRDefault="00A17256" w:rsidP="00A17256">
            <w:pPr>
              <w:rPr>
                <w:rFonts w:ascii="Tahoma" w:hAnsi="Tahoma" w:cs="Tahoma"/>
                <w:sz w:val="20"/>
                <w:szCs w:val="20"/>
              </w:rPr>
            </w:pPr>
          </w:p>
          <w:p w:rsidR="00A17256" w:rsidRPr="00A17256" w:rsidRDefault="00A17256" w:rsidP="00A17256">
            <w:pPr>
              <w:tabs>
                <w:tab w:val="left" w:pos="975"/>
              </w:tabs>
              <w:rPr>
                <w:rFonts w:ascii="Tahoma" w:hAnsi="Tahoma" w:cs="Tahoma"/>
                <w:sz w:val="20"/>
                <w:szCs w:val="20"/>
              </w:rPr>
            </w:pPr>
            <w:r w:rsidRPr="00A17256">
              <w:rPr>
                <w:rFonts w:ascii="Tahoma" w:hAnsi="Tahoma" w:cs="Tahoma"/>
                <w:sz w:val="20"/>
                <w:szCs w:val="20"/>
              </w:rPr>
              <w:t>Za správnost:</w:t>
            </w:r>
          </w:p>
          <w:p w:rsidR="00A17256" w:rsidRPr="00A17256" w:rsidRDefault="00A17256" w:rsidP="00A17256">
            <w:pPr>
              <w:tabs>
                <w:tab w:val="left" w:pos="975"/>
              </w:tabs>
              <w:rPr>
                <w:rFonts w:ascii="Tahoma" w:hAnsi="Tahoma" w:cs="Tahoma"/>
                <w:sz w:val="20"/>
                <w:szCs w:val="20"/>
              </w:rPr>
            </w:pPr>
            <w:r w:rsidRPr="00A17256">
              <w:rPr>
                <w:rFonts w:ascii="Tahoma" w:hAnsi="Tahoma" w:cs="Tahoma"/>
                <w:sz w:val="20"/>
                <w:szCs w:val="20"/>
              </w:rPr>
              <w:t>Leoš Drábek, vedoucí provozního oddělení</w:t>
            </w:r>
          </w:p>
          <w:p w:rsidR="00A17256" w:rsidRPr="00A17256" w:rsidRDefault="00A17256">
            <w:pPr>
              <w:rPr>
                <w:rFonts w:ascii="Tahoma" w:hAnsi="Tahoma" w:cs="Tahoma"/>
                <w:sz w:val="20"/>
                <w:szCs w:val="20"/>
              </w:rPr>
            </w:pPr>
          </w:p>
        </w:tc>
        <w:tc>
          <w:tcPr>
            <w:tcW w:w="4531" w:type="dxa"/>
          </w:tcPr>
          <w:p w:rsidR="00A17256" w:rsidRPr="00A17256" w:rsidRDefault="00A17256" w:rsidP="00A17256">
            <w:pPr>
              <w:pStyle w:val="Hlavika"/>
              <w:spacing w:before="480"/>
              <w:rPr>
                <w:rFonts w:ascii="Tahoma" w:hAnsi="Tahoma" w:cs="Tahoma"/>
                <w:color w:val="auto"/>
                <w:sz w:val="20"/>
                <w:lang w:val="de-DE"/>
              </w:rPr>
            </w:pPr>
            <w:r w:rsidRPr="00A17256">
              <w:rPr>
                <w:rFonts w:ascii="Tahoma" w:hAnsi="Tahoma" w:cs="Tahoma"/>
                <w:bCs/>
                <w:color w:val="auto"/>
                <w:sz w:val="20"/>
                <w:lang w:val="de-DE"/>
              </w:rPr>
              <w:lastRenderedPageBreak/>
              <w:t>KAUFVERTRAG</w:t>
            </w:r>
          </w:p>
          <w:p w:rsidR="00A17256" w:rsidRPr="00A17256" w:rsidRDefault="00A17256" w:rsidP="00A17256">
            <w:pPr>
              <w:autoSpaceDE w:val="0"/>
              <w:outlineLvl w:val="0"/>
              <w:rPr>
                <w:rFonts w:ascii="Tahoma" w:hAnsi="Tahoma" w:cs="Tahoma"/>
                <w:b/>
                <w:bCs/>
                <w:sz w:val="20"/>
                <w:szCs w:val="20"/>
                <w:u w:val="single"/>
                <w:lang w:val="de-DE"/>
              </w:rPr>
            </w:pPr>
            <w:r w:rsidRPr="00A17256">
              <w:rPr>
                <w:rFonts w:ascii="Tahoma" w:hAnsi="Tahoma" w:cs="Tahoma"/>
                <w:sz w:val="20"/>
                <w:szCs w:val="20"/>
                <w:u w:val="single"/>
                <w:lang w:val="de-DE"/>
              </w:rPr>
              <w:t>Vertragsparteien</w:t>
            </w:r>
            <w:r w:rsidRPr="00A17256">
              <w:rPr>
                <w:rFonts w:ascii="Tahoma" w:hAnsi="Tahoma" w:cs="Tahoma"/>
                <w:b/>
                <w:bCs/>
                <w:sz w:val="20"/>
                <w:szCs w:val="20"/>
                <w:u w:val="single"/>
                <w:lang w:val="de-DE"/>
              </w:rPr>
              <w:t xml:space="preserve"> </w:t>
            </w:r>
          </w:p>
          <w:p w:rsidR="00A17256" w:rsidRPr="00A17256" w:rsidRDefault="00A17256" w:rsidP="00A17256">
            <w:pPr>
              <w:autoSpaceDE w:val="0"/>
              <w:outlineLvl w:val="0"/>
              <w:rPr>
                <w:rFonts w:ascii="Tahoma" w:hAnsi="Tahoma" w:cs="Tahoma"/>
                <w:b/>
                <w:bCs/>
                <w:sz w:val="20"/>
                <w:szCs w:val="20"/>
                <w:u w:val="single"/>
                <w:lang w:val="de-DE"/>
              </w:rPr>
            </w:pPr>
          </w:p>
          <w:p w:rsidR="00A17256" w:rsidRPr="00A17256" w:rsidRDefault="00A17256" w:rsidP="00A17256">
            <w:pPr>
              <w:autoSpaceDE w:val="0"/>
              <w:outlineLvl w:val="0"/>
              <w:rPr>
                <w:rFonts w:ascii="Tahoma" w:hAnsi="Tahoma" w:cs="Tahoma"/>
                <w:b/>
                <w:bCs/>
                <w:sz w:val="20"/>
                <w:szCs w:val="20"/>
                <w:u w:val="single"/>
                <w:lang w:val="de-DE"/>
              </w:rPr>
            </w:pPr>
            <w:r w:rsidRPr="00A17256">
              <w:rPr>
                <w:rFonts w:ascii="Tahoma" w:hAnsi="Tahoma" w:cs="Tahoma"/>
                <w:b/>
                <w:bCs/>
                <w:sz w:val="20"/>
                <w:szCs w:val="20"/>
                <w:u w:val="single"/>
                <w:lang w:val="de-DE"/>
              </w:rPr>
              <w:t>Verkäufer:</w:t>
            </w:r>
          </w:p>
          <w:p w:rsidR="00A17256" w:rsidRPr="00A17256" w:rsidRDefault="00A17256" w:rsidP="00A17256">
            <w:pPr>
              <w:pStyle w:val="Jmnoaforma"/>
              <w:ind w:left="0"/>
              <w:rPr>
                <w:rFonts w:ascii="Tahoma" w:hAnsi="Tahoma" w:cs="Tahoma"/>
                <w:noProof w:val="0"/>
                <w:sz w:val="20"/>
                <w:lang w:val="de-DE"/>
              </w:rPr>
            </w:pPr>
            <w:r w:rsidRPr="00A17256">
              <w:rPr>
                <w:rFonts w:ascii="Tahoma" w:hAnsi="Tahoma" w:cs="Tahoma"/>
                <w:bCs/>
                <w:noProof w:val="0"/>
                <w:sz w:val="20"/>
                <w:lang w:val="de-DE"/>
              </w:rPr>
              <w:t xml:space="preserve">Dörfler, Klassik Percussion </w:t>
            </w:r>
            <w:r w:rsidRPr="00A17256">
              <w:rPr>
                <w:rFonts w:ascii="Tahoma" w:hAnsi="Tahoma" w:cs="Tahoma"/>
                <w:bCs/>
                <w:noProof w:val="0"/>
                <w:sz w:val="20"/>
                <w:shd w:val="clear" w:color="auto" w:fill="FFFFFF"/>
                <w:lang w:val="de-DE"/>
              </w:rPr>
              <w:t>&amp; Service</w:t>
            </w:r>
          </w:p>
          <w:p w:rsidR="00A17256" w:rsidRPr="00A17256" w:rsidRDefault="00A17256" w:rsidP="00A17256">
            <w:pPr>
              <w:pStyle w:val="Adresa"/>
              <w:ind w:left="0"/>
              <w:rPr>
                <w:rFonts w:ascii="Tahoma" w:hAnsi="Tahoma" w:cs="Tahoma"/>
                <w:sz w:val="20"/>
                <w:lang w:val="de-DE"/>
              </w:rPr>
            </w:pPr>
            <w:r w:rsidRPr="00A17256">
              <w:rPr>
                <w:rFonts w:ascii="Tahoma" w:hAnsi="Tahoma" w:cs="Tahoma"/>
                <w:sz w:val="20"/>
                <w:lang w:val="de-DE"/>
              </w:rPr>
              <w:t>Sitz: Alexandrinen Str. 2-3, D-10969 Berlin, Deutschland</w:t>
            </w:r>
          </w:p>
          <w:p w:rsidR="00A17256" w:rsidRPr="00A17256" w:rsidRDefault="00A17256" w:rsidP="00A17256">
            <w:pPr>
              <w:pStyle w:val="Adresa"/>
              <w:ind w:left="0"/>
              <w:rPr>
                <w:rFonts w:ascii="Tahoma" w:hAnsi="Tahoma" w:cs="Tahoma"/>
                <w:sz w:val="20"/>
                <w:lang w:val="de-DE"/>
              </w:rPr>
            </w:pPr>
            <w:r w:rsidRPr="00A17256">
              <w:rPr>
                <w:rFonts w:ascii="Tahoma" w:hAnsi="Tahoma" w:cs="Tahoma"/>
                <w:sz w:val="20"/>
                <w:lang w:val="de-DE"/>
              </w:rPr>
              <w:t xml:space="preserve">Bankverbindung: </w:t>
            </w:r>
            <w:r w:rsidRPr="00A17256">
              <w:rPr>
                <w:rFonts w:ascii="Tahoma" w:hAnsi="Tahoma" w:cs="Tahoma"/>
                <w:sz w:val="20"/>
              </w:rPr>
              <w:t>Volksbank Raiffeisenbank</w:t>
            </w:r>
            <w:r w:rsidRPr="00A17256">
              <w:rPr>
                <w:rFonts w:ascii="Tahoma" w:hAnsi="Tahoma" w:cs="Tahoma"/>
                <w:sz w:val="20"/>
                <w:lang w:val="de-DE"/>
              </w:rPr>
              <w:t xml:space="preserve">, Kontonummer </w:t>
            </w:r>
            <w:r w:rsidRPr="00A17256">
              <w:rPr>
                <w:rFonts w:ascii="Tahoma" w:hAnsi="Tahoma" w:cs="Tahoma"/>
                <w:sz w:val="20"/>
              </w:rPr>
              <w:t>8809666</w:t>
            </w:r>
          </w:p>
          <w:p w:rsidR="00A17256" w:rsidRPr="00A17256" w:rsidRDefault="00A17256" w:rsidP="00A17256">
            <w:pPr>
              <w:pStyle w:val="Adresa"/>
              <w:ind w:left="0"/>
              <w:rPr>
                <w:rFonts w:ascii="Tahoma" w:hAnsi="Tahoma" w:cs="Tahoma"/>
                <w:sz w:val="20"/>
                <w:lang w:val="de-DE"/>
              </w:rPr>
            </w:pPr>
            <w:r w:rsidRPr="00A17256">
              <w:rPr>
                <w:rFonts w:ascii="Tahoma" w:hAnsi="Tahoma" w:cs="Tahoma"/>
                <w:sz w:val="20"/>
                <w:lang w:val="de-DE"/>
              </w:rPr>
              <w:t xml:space="preserve">UStIdNr.: </w:t>
            </w:r>
            <w:r w:rsidRPr="00A17256">
              <w:rPr>
                <w:rFonts w:ascii="Tahoma" w:hAnsi="Tahoma" w:cs="Tahoma"/>
                <w:sz w:val="20"/>
              </w:rPr>
              <w:t>IBAN DE93 7116 0000 0008 8096 66</w:t>
            </w:r>
            <w:r w:rsidRPr="00A17256">
              <w:rPr>
                <w:rFonts w:ascii="Tahoma" w:hAnsi="Tahoma" w:cs="Tahoma"/>
                <w:sz w:val="20"/>
              </w:rPr>
              <w:br/>
            </w:r>
          </w:p>
          <w:p w:rsidR="00A17256" w:rsidRPr="00A17256" w:rsidRDefault="00A17256" w:rsidP="00A17256">
            <w:pPr>
              <w:rPr>
                <w:rFonts w:ascii="Tahoma" w:hAnsi="Tahoma" w:cs="Tahoma"/>
                <w:sz w:val="20"/>
                <w:szCs w:val="20"/>
                <w:lang w:val="de-DE"/>
              </w:rPr>
            </w:pPr>
            <w:r w:rsidRPr="00A17256">
              <w:rPr>
                <w:rFonts w:ascii="Tahoma" w:hAnsi="Tahoma" w:cs="Tahoma"/>
                <w:sz w:val="20"/>
                <w:szCs w:val="20"/>
                <w:lang w:val="de-DE"/>
              </w:rPr>
              <w:t>(weiter nur Verkäufer)</w:t>
            </w:r>
          </w:p>
          <w:p w:rsidR="00A17256" w:rsidRPr="00A17256" w:rsidRDefault="00A17256" w:rsidP="00A17256">
            <w:pPr>
              <w:pStyle w:val="Ods-sted"/>
              <w:jc w:val="left"/>
              <w:rPr>
                <w:rFonts w:ascii="Tahoma" w:hAnsi="Tahoma" w:cs="Tahoma"/>
                <w:b w:val="0"/>
                <w:sz w:val="20"/>
                <w:lang w:val="de-DE"/>
              </w:rPr>
            </w:pPr>
            <w:r w:rsidRPr="00A17256">
              <w:rPr>
                <w:rFonts w:ascii="Tahoma" w:hAnsi="Tahoma" w:cs="Tahoma"/>
                <w:b w:val="0"/>
                <w:sz w:val="20"/>
                <w:lang w:val="de-DE"/>
              </w:rPr>
              <w:t>und</w:t>
            </w:r>
          </w:p>
          <w:p w:rsidR="00A17256" w:rsidRPr="00A17256" w:rsidRDefault="00A17256" w:rsidP="00A17256">
            <w:pPr>
              <w:autoSpaceDE w:val="0"/>
              <w:outlineLvl w:val="0"/>
              <w:rPr>
                <w:rFonts w:ascii="Tahoma" w:hAnsi="Tahoma" w:cs="Tahoma"/>
                <w:b/>
                <w:bCs/>
                <w:sz w:val="20"/>
                <w:szCs w:val="20"/>
                <w:u w:val="single"/>
                <w:lang w:val="de-DE"/>
              </w:rPr>
            </w:pPr>
            <w:r w:rsidRPr="00A17256">
              <w:rPr>
                <w:rFonts w:ascii="Tahoma" w:hAnsi="Tahoma" w:cs="Tahoma"/>
                <w:b/>
                <w:bCs/>
                <w:sz w:val="20"/>
                <w:szCs w:val="20"/>
                <w:u w:val="single"/>
                <w:lang w:val="de-DE"/>
              </w:rPr>
              <w:t>Käufer:</w:t>
            </w:r>
          </w:p>
          <w:p w:rsidR="00A17256" w:rsidRPr="00A17256" w:rsidRDefault="00A17256" w:rsidP="00A17256">
            <w:pPr>
              <w:rPr>
                <w:rFonts w:ascii="Tahoma" w:hAnsi="Tahoma" w:cs="Tahoma"/>
                <w:b/>
                <w:sz w:val="18"/>
                <w:szCs w:val="18"/>
                <w:lang w:val="de-DE"/>
              </w:rPr>
            </w:pPr>
            <w:r w:rsidRPr="00A17256">
              <w:rPr>
                <w:rFonts w:ascii="Tahoma" w:hAnsi="Tahoma" w:cs="Tahoma"/>
                <w:b/>
                <w:bCs/>
                <w:sz w:val="18"/>
                <w:szCs w:val="18"/>
                <w:lang w:val="de-DE"/>
              </w:rPr>
              <w:t>Česká filharmonie (Tschechische Philharmonie)</w:t>
            </w:r>
          </w:p>
          <w:p w:rsidR="00A17256" w:rsidRPr="00A17256" w:rsidRDefault="00A17256" w:rsidP="00A17256">
            <w:pPr>
              <w:rPr>
                <w:rFonts w:ascii="Tahoma" w:hAnsi="Tahoma" w:cs="Tahoma"/>
                <w:sz w:val="20"/>
                <w:szCs w:val="20"/>
                <w:lang w:val="de-DE"/>
              </w:rPr>
            </w:pPr>
            <w:r w:rsidRPr="00A17256">
              <w:rPr>
                <w:rFonts w:ascii="Tahoma" w:hAnsi="Tahoma" w:cs="Tahoma"/>
                <w:sz w:val="20"/>
                <w:szCs w:val="20"/>
                <w:lang w:val="de-DE"/>
              </w:rPr>
              <w:t xml:space="preserve">Alšovo nábřeží 79/12, 110 00 Praha 1 </w:t>
            </w:r>
          </w:p>
          <w:p w:rsidR="00A17256" w:rsidRDefault="00A17256" w:rsidP="00A17256">
            <w:pPr>
              <w:rPr>
                <w:rFonts w:ascii="Tahoma" w:hAnsi="Tahoma" w:cs="Tahoma"/>
                <w:sz w:val="20"/>
                <w:szCs w:val="20"/>
                <w:lang w:val="de-DE"/>
              </w:rPr>
            </w:pPr>
            <w:r w:rsidRPr="00A17256">
              <w:rPr>
                <w:rFonts w:ascii="Tahoma" w:hAnsi="Tahoma" w:cs="Tahoma"/>
                <w:sz w:val="20"/>
                <w:szCs w:val="20"/>
                <w:lang w:val="de-DE"/>
              </w:rPr>
              <w:t xml:space="preserve">IdNr.: 00023264, </w:t>
            </w:r>
          </w:p>
          <w:p w:rsidR="00A17256" w:rsidRPr="00A17256" w:rsidRDefault="00A17256" w:rsidP="00A17256">
            <w:pPr>
              <w:rPr>
                <w:rFonts w:ascii="Tahoma" w:hAnsi="Tahoma" w:cs="Tahoma"/>
                <w:sz w:val="20"/>
                <w:szCs w:val="20"/>
                <w:lang w:val="de-DE"/>
              </w:rPr>
            </w:pPr>
            <w:r w:rsidRPr="00A17256">
              <w:rPr>
                <w:rFonts w:ascii="Tahoma" w:hAnsi="Tahoma" w:cs="Tahoma"/>
                <w:sz w:val="20"/>
                <w:szCs w:val="20"/>
                <w:lang w:val="de-DE"/>
              </w:rPr>
              <w:t xml:space="preserve">UStIdNr.: CZ00023264    </w:t>
            </w:r>
          </w:p>
          <w:p w:rsidR="00A17256" w:rsidRDefault="00A17256" w:rsidP="00A17256">
            <w:pPr>
              <w:outlineLvl w:val="0"/>
              <w:rPr>
                <w:rFonts w:ascii="Tahoma" w:hAnsi="Tahoma" w:cs="Tahoma"/>
                <w:sz w:val="20"/>
                <w:szCs w:val="20"/>
                <w:lang w:val="de-DE"/>
              </w:rPr>
            </w:pPr>
            <w:r w:rsidRPr="00A17256">
              <w:rPr>
                <w:rFonts w:ascii="Tahoma" w:hAnsi="Tahoma" w:cs="Tahoma"/>
                <w:sz w:val="20"/>
                <w:szCs w:val="20"/>
                <w:lang w:val="de-DE"/>
              </w:rPr>
              <w:t xml:space="preserve">Bankverbindung: Česká národní banka </w:t>
            </w:r>
          </w:p>
          <w:p w:rsidR="00A17256" w:rsidRPr="00A17256" w:rsidRDefault="00A17256" w:rsidP="00A17256">
            <w:pPr>
              <w:outlineLvl w:val="0"/>
              <w:rPr>
                <w:rFonts w:ascii="Tahoma" w:hAnsi="Tahoma" w:cs="Tahoma"/>
                <w:b/>
                <w:bCs/>
                <w:color w:val="404040"/>
                <w:sz w:val="20"/>
                <w:szCs w:val="20"/>
                <w:shd w:val="clear" w:color="auto" w:fill="FFFFFF"/>
                <w:lang w:val="de-DE"/>
              </w:rPr>
            </w:pPr>
            <w:r w:rsidRPr="00A17256">
              <w:rPr>
                <w:rFonts w:ascii="Tahoma" w:hAnsi="Tahoma" w:cs="Tahoma"/>
                <w:sz w:val="20"/>
                <w:szCs w:val="20"/>
                <w:lang w:val="de-DE"/>
              </w:rPr>
              <w:t>Kto.-Nr.: 12934011/0710</w:t>
            </w:r>
          </w:p>
          <w:p w:rsidR="00A17256" w:rsidRDefault="00A17256" w:rsidP="00A17256">
            <w:pPr>
              <w:rPr>
                <w:rFonts w:ascii="Tahoma" w:hAnsi="Tahoma" w:cs="Tahoma"/>
                <w:sz w:val="20"/>
                <w:szCs w:val="20"/>
                <w:lang w:val="de-DE"/>
              </w:rPr>
            </w:pPr>
            <w:r w:rsidRPr="00A17256">
              <w:rPr>
                <w:rFonts w:ascii="Tahoma" w:hAnsi="Tahoma" w:cs="Tahoma"/>
                <w:sz w:val="20"/>
                <w:szCs w:val="20"/>
                <w:lang w:val="de-DE"/>
              </w:rPr>
              <w:t>vertreten durch: MgA. David Mareček, Ph.D., Generaldirektor</w:t>
            </w:r>
          </w:p>
          <w:p w:rsidR="00A17256" w:rsidRPr="00A17256" w:rsidRDefault="00A17256" w:rsidP="00A17256">
            <w:pPr>
              <w:rPr>
                <w:rFonts w:ascii="Tahoma" w:hAnsi="Tahoma" w:cs="Tahoma"/>
                <w:sz w:val="20"/>
                <w:szCs w:val="20"/>
                <w:lang w:val="de-DE"/>
              </w:rPr>
            </w:pPr>
          </w:p>
          <w:p w:rsidR="00A17256" w:rsidRPr="00A17256" w:rsidRDefault="00A17256" w:rsidP="00A17256">
            <w:pPr>
              <w:rPr>
                <w:rFonts w:ascii="Tahoma" w:hAnsi="Tahoma" w:cs="Tahoma"/>
                <w:sz w:val="20"/>
                <w:szCs w:val="20"/>
                <w:lang w:val="de-DE"/>
              </w:rPr>
            </w:pPr>
            <w:r w:rsidRPr="00A17256">
              <w:rPr>
                <w:rFonts w:ascii="Tahoma" w:hAnsi="Tahoma" w:cs="Tahoma"/>
                <w:sz w:val="20"/>
                <w:szCs w:val="20"/>
                <w:lang w:val="de-DE"/>
              </w:rPr>
              <w:t>(weiter nur Käufer)</w:t>
            </w:r>
          </w:p>
          <w:p w:rsidR="00A17256" w:rsidRPr="00A17256" w:rsidRDefault="00A17256" w:rsidP="00A17256">
            <w:pPr>
              <w:rPr>
                <w:rFonts w:ascii="Tahoma" w:hAnsi="Tahoma" w:cs="Tahoma"/>
                <w:b/>
                <w:color w:val="FF00FF"/>
                <w:sz w:val="20"/>
                <w:szCs w:val="20"/>
                <w:lang w:val="de-DE"/>
              </w:rPr>
            </w:pPr>
          </w:p>
          <w:p w:rsidR="00A17256" w:rsidRPr="00A17256" w:rsidRDefault="00A17256" w:rsidP="00A17256">
            <w:pPr>
              <w:rPr>
                <w:rFonts w:ascii="Tahoma" w:hAnsi="Tahoma" w:cs="Tahoma"/>
                <w:b/>
                <w:color w:val="FF00FF"/>
                <w:sz w:val="20"/>
                <w:szCs w:val="20"/>
                <w:lang w:val="de-DE"/>
              </w:rPr>
            </w:pPr>
          </w:p>
          <w:p w:rsidR="00A17256" w:rsidRPr="00A17256" w:rsidRDefault="00A17256" w:rsidP="00A17256">
            <w:pPr>
              <w:jc w:val="center"/>
              <w:rPr>
                <w:rFonts w:ascii="Tahoma" w:hAnsi="Tahoma" w:cs="Tahoma"/>
                <w:b/>
                <w:sz w:val="20"/>
                <w:szCs w:val="20"/>
                <w:lang w:val="de-DE"/>
              </w:rPr>
            </w:pPr>
            <w:r w:rsidRPr="00A17256">
              <w:rPr>
                <w:rFonts w:ascii="Tahoma" w:hAnsi="Tahoma" w:cs="Tahoma"/>
                <w:b/>
                <w:bCs/>
                <w:sz w:val="20"/>
                <w:szCs w:val="20"/>
                <w:lang w:val="de-DE"/>
              </w:rPr>
              <w:t>I.</w:t>
            </w:r>
          </w:p>
          <w:p w:rsidR="00A17256" w:rsidRPr="00A17256" w:rsidRDefault="00A17256" w:rsidP="00A17256">
            <w:pPr>
              <w:jc w:val="center"/>
              <w:rPr>
                <w:rFonts w:ascii="Tahoma" w:hAnsi="Tahoma" w:cs="Tahoma"/>
                <w:b/>
                <w:sz w:val="20"/>
                <w:szCs w:val="20"/>
                <w:lang w:val="de-DE"/>
              </w:rPr>
            </w:pPr>
            <w:r w:rsidRPr="00A17256">
              <w:rPr>
                <w:rFonts w:ascii="Tahoma" w:hAnsi="Tahoma" w:cs="Tahoma"/>
                <w:b/>
                <w:bCs/>
                <w:sz w:val="20"/>
                <w:szCs w:val="20"/>
                <w:lang w:val="de-DE"/>
              </w:rPr>
              <w:t>Vertragsgegenstand</w:t>
            </w:r>
          </w:p>
          <w:p w:rsidR="00A17256" w:rsidRPr="00A17256" w:rsidRDefault="00A17256" w:rsidP="00A17256">
            <w:pPr>
              <w:jc w:val="center"/>
              <w:rPr>
                <w:rFonts w:ascii="Tahoma" w:hAnsi="Tahoma" w:cs="Tahoma"/>
                <w:b/>
                <w:sz w:val="20"/>
                <w:szCs w:val="20"/>
                <w:lang w:val="de-DE"/>
              </w:rPr>
            </w:pPr>
          </w:p>
          <w:p w:rsidR="00A17256" w:rsidRPr="00A17256" w:rsidRDefault="00A17256" w:rsidP="00A17256">
            <w:pPr>
              <w:pStyle w:val="Sez1"/>
              <w:numPr>
                <w:ilvl w:val="0"/>
                <w:numId w:val="16"/>
              </w:numPr>
              <w:spacing w:before="0" w:after="0"/>
              <w:jc w:val="left"/>
              <w:rPr>
                <w:rFonts w:ascii="Tahoma" w:hAnsi="Tahoma" w:cs="Tahoma"/>
                <w:b/>
                <w:sz w:val="20"/>
                <w:lang w:val="de-DE"/>
              </w:rPr>
            </w:pPr>
            <w:r w:rsidRPr="00A17256">
              <w:rPr>
                <w:rFonts w:ascii="Tahoma" w:hAnsi="Tahoma" w:cs="Tahoma"/>
                <w:sz w:val="20"/>
                <w:lang w:val="de-DE"/>
              </w:rPr>
              <w:t>Der Verkäufer liefert dem Käufer auf Grundlage dieses Vertrags die unten genannten Sachen - Musikinstrumente:</w:t>
            </w:r>
          </w:p>
          <w:p w:rsidR="00A17256" w:rsidRDefault="00A17256" w:rsidP="00A17256">
            <w:pPr>
              <w:pStyle w:val="Sez1"/>
              <w:numPr>
                <w:ilvl w:val="0"/>
                <w:numId w:val="0"/>
              </w:numPr>
              <w:spacing w:before="0" w:after="0"/>
              <w:ind w:left="360"/>
              <w:jc w:val="left"/>
              <w:rPr>
                <w:rFonts w:ascii="Tahoma" w:hAnsi="Tahoma" w:cs="Tahoma"/>
                <w:b/>
                <w:sz w:val="20"/>
                <w:lang w:val="de-DE"/>
              </w:rPr>
            </w:pPr>
          </w:p>
          <w:p w:rsidR="00A17256" w:rsidRPr="00A17256" w:rsidRDefault="00A17256" w:rsidP="00A17256">
            <w:pPr>
              <w:pStyle w:val="Sez1"/>
              <w:numPr>
                <w:ilvl w:val="0"/>
                <w:numId w:val="17"/>
              </w:numPr>
              <w:spacing w:before="0" w:after="0"/>
              <w:rPr>
                <w:rFonts w:ascii="Tahoma" w:hAnsi="Tahoma" w:cs="Tahoma"/>
                <w:sz w:val="20"/>
                <w:lang w:val="de-DE"/>
              </w:rPr>
            </w:pPr>
            <w:r w:rsidRPr="00A17256">
              <w:rPr>
                <w:rFonts w:ascii="Tahoma" w:hAnsi="Tahoma" w:cs="Tahoma"/>
                <w:sz w:val="20"/>
                <w:lang w:val="de-DE"/>
              </w:rPr>
              <w:t>Dörfler Orchester Pedalpauke, Durchmesser 80 cm – 1 Stück</w:t>
            </w:r>
            <w:r w:rsidRPr="00A17256">
              <w:rPr>
                <w:rFonts w:ascii="Tahoma" w:hAnsi="Tahoma" w:cs="Tahoma"/>
                <w:sz w:val="20"/>
                <w:lang w:val="de-DE"/>
              </w:rPr>
              <w:tab/>
            </w:r>
            <w:r w:rsidRPr="00A17256">
              <w:rPr>
                <w:rFonts w:ascii="Tahoma" w:hAnsi="Tahoma" w:cs="Tahoma"/>
                <w:sz w:val="20"/>
                <w:lang w:val="de-DE"/>
              </w:rPr>
              <w:tab/>
            </w:r>
          </w:p>
          <w:p w:rsidR="00A17256" w:rsidRPr="00A17256" w:rsidRDefault="00A17256" w:rsidP="00A17256">
            <w:pPr>
              <w:pStyle w:val="Sez1"/>
              <w:numPr>
                <w:ilvl w:val="0"/>
                <w:numId w:val="17"/>
              </w:numPr>
              <w:ind w:left="743"/>
              <w:rPr>
                <w:rFonts w:ascii="Tahoma" w:hAnsi="Tahoma" w:cs="Tahoma"/>
                <w:sz w:val="20"/>
                <w:lang w:val="de-DE"/>
              </w:rPr>
            </w:pPr>
            <w:r w:rsidRPr="00A17256">
              <w:rPr>
                <w:rFonts w:ascii="Tahoma" w:hAnsi="Tahoma" w:cs="Tahoma"/>
                <w:sz w:val="20"/>
                <w:lang w:val="de-DE"/>
              </w:rPr>
              <w:t>Dörfler Orchester Pedalpauke, Durchmesser 74 cm – 1 Stück</w:t>
            </w:r>
            <w:r w:rsidRPr="00A17256">
              <w:rPr>
                <w:rFonts w:ascii="Tahoma" w:hAnsi="Tahoma" w:cs="Tahoma"/>
                <w:sz w:val="20"/>
                <w:lang w:val="de-DE"/>
              </w:rPr>
              <w:tab/>
            </w:r>
            <w:r w:rsidRPr="00A17256">
              <w:rPr>
                <w:rFonts w:ascii="Tahoma" w:hAnsi="Tahoma" w:cs="Tahoma"/>
                <w:sz w:val="20"/>
                <w:lang w:val="de-DE"/>
              </w:rPr>
              <w:tab/>
            </w:r>
          </w:p>
          <w:p w:rsidR="00A17256" w:rsidRPr="00A17256" w:rsidRDefault="00A17256" w:rsidP="00A17256">
            <w:pPr>
              <w:pStyle w:val="Sez1"/>
              <w:numPr>
                <w:ilvl w:val="0"/>
                <w:numId w:val="17"/>
              </w:numPr>
              <w:ind w:left="743"/>
              <w:rPr>
                <w:rFonts w:ascii="Tahoma" w:hAnsi="Tahoma" w:cs="Tahoma"/>
                <w:sz w:val="20"/>
                <w:lang w:val="de-DE"/>
              </w:rPr>
            </w:pPr>
            <w:r w:rsidRPr="00A17256">
              <w:rPr>
                <w:rFonts w:ascii="Tahoma" w:hAnsi="Tahoma" w:cs="Tahoma"/>
                <w:sz w:val="20"/>
                <w:lang w:val="de-DE"/>
              </w:rPr>
              <w:t>Dörfler Orchester Pedalpauke, Durchmesser 66 cm – 1 Stück</w:t>
            </w:r>
            <w:r w:rsidRPr="00A17256">
              <w:rPr>
                <w:rFonts w:ascii="Tahoma" w:hAnsi="Tahoma" w:cs="Tahoma"/>
                <w:sz w:val="20"/>
                <w:lang w:val="de-DE"/>
              </w:rPr>
              <w:tab/>
            </w:r>
            <w:r w:rsidRPr="00A17256">
              <w:rPr>
                <w:rFonts w:ascii="Tahoma" w:hAnsi="Tahoma" w:cs="Tahoma"/>
                <w:sz w:val="20"/>
                <w:lang w:val="de-DE"/>
              </w:rPr>
              <w:tab/>
            </w:r>
          </w:p>
          <w:p w:rsidR="00A17256" w:rsidRPr="00A17256" w:rsidRDefault="00A17256" w:rsidP="00A17256">
            <w:pPr>
              <w:pStyle w:val="Sez1"/>
              <w:numPr>
                <w:ilvl w:val="0"/>
                <w:numId w:val="17"/>
              </w:numPr>
              <w:ind w:left="743"/>
              <w:rPr>
                <w:rFonts w:ascii="Tahoma" w:hAnsi="Tahoma" w:cs="Tahoma"/>
                <w:sz w:val="20"/>
                <w:lang w:val="de-DE"/>
              </w:rPr>
            </w:pPr>
            <w:r w:rsidRPr="00A17256">
              <w:rPr>
                <w:rFonts w:ascii="Tahoma" w:hAnsi="Tahoma" w:cs="Tahoma"/>
                <w:sz w:val="20"/>
                <w:lang w:val="de-DE"/>
              </w:rPr>
              <w:t>Dörfler Orchester Pedalpauke, Durchmesser 60 cm – 1 Stück</w:t>
            </w:r>
            <w:r w:rsidRPr="00A17256">
              <w:rPr>
                <w:rFonts w:ascii="Tahoma" w:hAnsi="Tahoma" w:cs="Tahoma"/>
                <w:sz w:val="20"/>
                <w:lang w:val="de-DE"/>
              </w:rPr>
              <w:tab/>
            </w:r>
            <w:r w:rsidRPr="00A17256">
              <w:rPr>
                <w:rFonts w:ascii="Tahoma" w:hAnsi="Tahoma" w:cs="Tahoma"/>
                <w:sz w:val="20"/>
                <w:lang w:val="de-DE"/>
              </w:rPr>
              <w:tab/>
            </w:r>
          </w:p>
          <w:p w:rsidR="00A17256" w:rsidRDefault="00A17256" w:rsidP="00E37842">
            <w:pPr>
              <w:pStyle w:val="Sez1"/>
              <w:numPr>
                <w:ilvl w:val="0"/>
                <w:numId w:val="0"/>
              </w:numPr>
              <w:spacing w:before="0" w:after="0"/>
              <w:ind w:left="459"/>
              <w:rPr>
                <w:rFonts w:ascii="Tahoma" w:hAnsi="Tahoma" w:cs="Tahoma"/>
                <w:sz w:val="20"/>
                <w:lang w:val="de-DE"/>
              </w:rPr>
            </w:pPr>
            <w:r w:rsidRPr="00A17256">
              <w:rPr>
                <w:rFonts w:ascii="Tahoma" w:hAnsi="Tahoma" w:cs="Tahoma"/>
                <w:sz w:val="20"/>
                <w:lang w:val="de-DE"/>
              </w:rPr>
              <w:t>(bei allen Pauken: Ringersystem, Zahnsegment Pedalarretierung, Feinstimmer, Stimmanzeige, handgetriebener Kupferkessel, bezogen mit Naturfell Kalfo Super Timpani, Fellschutz-Deckel)</w:t>
            </w:r>
          </w:p>
          <w:p w:rsidR="00E37842" w:rsidRPr="00A17256" w:rsidRDefault="00E37842" w:rsidP="00E37842">
            <w:pPr>
              <w:pStyle w:val="Sez1"/>
              <w:numPr>
                <w:ilvl w:val="0"/>
                <w:numId w:val="0"/>
              </w:numPr>
              <w:spacing w:before="0" w:after="0"/>
              <w:ind w:left="459"/>
              <w:rPr>
                <w:rFonts w:ascii="Tahoma" w:hAnsi="Tahoma" w:cs="Tahoma"/>
                <w:sz w:val="20"/>
                <w:lang w:val="de-DE"/>
              </w:rPr>
            </w:pPr>
          </w:p>
          <w:p w:rsidR="00A17256" w:rsidRPr="00A17256" w:rsidRDefault="00A17256" w:rsidP="00E37842">
            <w:pPr>
              <w:pStyle w:val="Sez1"/>
              <w:numPr>
                <w:ilvl w:val="0"/>
                <w:numId w:val="17"/>
              </w:numPr>
              <w:spacing w:before="0" w:after="0"/>
              <w:ind w:left="743"/>
              <w:rPr>
                <w:rFonts w:ascii="Tahoma" w:hAnsi="Tahoma" w:cs="Tahoma"/>
                <w:sz w:val="20"/>
                <w:lang w:val="de-DE"/>
              </w:rPr>
            </w:pPr>
            <w:r w:rsidRPr="00A17256">
              <w:rPr>
                <w:rFonts w:ascii="Tahoma" w:hAnsi="Tahoma" w:cs="Tahoma"/>
                <w:sz w:val="20"/>
                <w:lang w:val="de-DE"/>
              </w:rPr>
              <w:t>Paukengestell mit drei Rädern - 4 Stück</w:t>
            </w:r>
            <w:r w:rsidRPr="00A17256">
              <w:rPr>
                <w:rFonts w:ascii="Tahoma" w:hAnsi="Tahoma" w:cs="Tahoma"/>
                <w:sz w:val="20"/>
                <w:lang w:val="de-DE"/>
              </w:rPr>
              <w:tab/>
            </w:r>
            <w:r w:rsidRPr="00A17256">
              <w:rPr>
                <w:rFonts w:ascii="Tahoma" w:hAnsi="Tahoma" w:cs="Tahoma"/>
                <w:sz w:val="20"/>
                <w:lang w:val="de-DE"/>
              </w:rPr>
              <w:tab/>
            </w:r>
          </w:p>
          <w:p w:rsidR="00A17256" w:rsidRDefault="00A17256" w:rsidP="00C628D0">
            <w:pPr>
              <w:pStyle w:val="Sez1"/>
              <w:numPr>
                <w:ilvl w:val="0"/>
                <w:numId w:val="17"/>
              </w:numPr>
              <w:spacing w:before="0" w:after="0"/>
              <w:ind w:left="743" w:hanging="357"/>
              <w:rPr>
                <w:rFonts w:ascii="Tahoma" w:hAnsi="Tahoma" w:cs="Tahoma"/>
                <w:sz w:val="20"/>
                <w:lang w:val="de-DE"/>
              </w:rPr>
            </w:pPr>
            <w:r w:rsidRPr="00A17256">
              <w:rPr>
                <w:rFonts w:ascii="Tahoma" w:hAnsi="Tahoma" w:cs="Tahoma"/>
                <w:sz w:val="20"/>
                <w:lang w:val="de-DE"/>
              </w:rPr>
              <w:lastRenderedPageBreak/>
              <w:t>Fellschutz-Deckel mit Lederschlössern - 4 Stück</w:t>
            </w:r>
            <w:r w:rsidRPr="00A17256">
              <w:rPr>
                <w:rFonts w:ascii="Tahoma" w:hAnsi="Tahoma" w:cs="Tahoma"/>
                <w:sz w:val="20"/>
                <w:lang w:val="de-DE"/>
              </w:rPr>
              <w:tab/>
            </w:r>
          </w:p>
          <w:p w:rsidR="00C628D0" w:rsidRPr="00A17256" w:rsidRDefault="00C628D0" w:rsidP="00C628D0">
            <w:pPr>
              <w:pStyle w:val="Sez1"/>
              <w:numPr>
                <w:ilvl w:val="0"/>
                <w:numId w:val="0"/>
              </w:numPr>
              <w:spacing w:before="0" w:after="0"/>
              <w:ind w:left="743"/>
              <w:rPr>
                <w:rFonts w:ascii="Tahoma" w:hAnsi="Tahoma" w:cs="Tahoma"/>
                <w:sz w:val="20"/>
                <w:lang w:val="de-DE"/>
              </w:rPr>
            </w:pPr>
          </w:p>
          <w:p w:rsidR="00A17256" w:rsidRPr="00A17256" w:rsidRDefault="00A17256" w:rsidP="00A17256">
            <w:pPr>
              <w:pStyle w:val="Sez1"/>
              <w:numPr>
                <w:ilvl w:val="0"/>
                <w:numId w:val="17"/>
              </w:numPr>
              <w:spacing w:before="0" w:after="0"/>
              <w:ind w:left="743"/>
              <w:rPr>
                <w:rFonts w:ascii="Tahoma" w:hAnsi="Tahoma" w:cs="Tahoma"/>
                <w:sz w:val="20"/>
                <w:lang w:val="de-DE"/>
              </w:rPr>
            </w:pPr>
            <w:r w:rsidRPr="00A17256">
              <w:rPr>
                <w:rFonts w:ascii="Tahoma" w:hAnsi="Tahoma" w:cs="Tahoma"/>
                <w:sz w:val="20"/>
                <w:lang w:val="de-DE"/>
              </w:rPr>
              <w:t>Stimmvorrichtung Ludwig Ringer - 4 Stück</w:t>
            </w:r>
            <w:r w:rsidRPr="00A17256">
              <w:rPr>
                <w:rFonts w:ascii="Tahoma" w:hAnsi="Tahoma" w:cs="Tahoma"/>
                <w:sz w:val="20"/>
                <w:lang w:val="de-DE"/>
              </w:rPr>
              <w:tab/>
            </w:r>
          </w:p>
          <w:p w:rsidR="00A17256" w:rsidRPr="00A17256" w:rsidRDefault="00A17256" w:rsidP="00A17256">
            <w:pPr>
              <w:pStyle w:val="Sez1"/>
              <w:numPr>
                <w:ilvl w:val="0"/>
                <w:numId w:val="0"/>
              </w:numPr>
              <w:spacing w:before="0" w:after="0"/>
              <w:ind w:left="993"/>
              <w:rPr>
                <w:rFonts w:ascii="Tahoma" w:hAnsi="Tahoma" w:cs="Tahoma"/>
                <w:sz w:val="20"/>
                <w:lang w:val="de-DE"/>
              </w:rPr>
            </w:pPr>
            <w:r w:rsidRPr="00A17256">
              <w:rPr>
                <w:rFonts w:ascii="Tahoma" w:hAnsi="Tahoma" w:cs="Tahoma"/>
                <w:sz w:val="20"/>
                <w:lang w:val="de-DE"/>
              </w:rPr>
              <w:tab/>
            </w:r>
          </w:p>
          <w:p w:rsidR="00A17256" w:rsidRPr="00A17256" w:rsidRDefault="00A17256" w:rsidP="00A17256">
            <w:pPr>
              <w:pStyle w:val="Sez1"/>
              <w:numPr>
                <w:ilvl w:val="0"/>
                <w:numId w:val="0"/>
              </w:numPr>
              <w:spacing w:before="0" w:after="0"/>
              <w:ind w:left="567" w:hanging="567"/>
              <w:rPr>
                <w:rFonts w:ascii="Tahoma" w:hAnsi="Tahoma" w:cs="Tahoma"/>
                <w:sz w:val="20"/>
                <w:lang w:val="de-DE"/>
              </w:rPr>
            </w:pPr>
            <w:r w:rsidRPr="00A17256">
              <w:rPr>
                <w:rFonts w:ascii="Tahoma" w:hAnsi="Tahoma" w:cs="Tahoma"/>
                <w:sz w:val="20"/>
                <w:lang w:val="de-DE"/>
              </w:rPr>
              <w:tab/>
              <w:t>Die nähere Spezifizierung mit Preis befindet sich in der Anlage dieses Vertrags (Nummernkennzeichnung der Positionen ist übereinstimmend mit den Positionsnummern in der Anlage - Preisangebot).</w:t>
            </w:r>
          </w:p>
          <w:p w:rsidR="00A17256" w:rsidRPr="00A17256" w:rsidRDefault="00A17256" w:rsidP="00A17256">
            <w:pPr>
              <w:pStyle w:val="Sez1"/>
              <w:numPr>
                <w:ilvl w:val="0"/>
                <w:numId w:val="0"/>
              </w:numPr>
              <w:spacing w:before="0" w:after="0"/>
              <w:ind w:left="567" w:hanging="567"/>
              <w:rPr>
                <w:rFonts w:ascii="Tahoma" w:hAnsi="Tahoma" w:cs="Tahoma"/>
                <w:sz w:val="20"/>
                <w:lang w:val="de-DE"/>
              </w:rPr>
            </w:pPr>
          </w:p>
          <w:p w:rsidR="00A17256" w:rsidRDefault="00A17256" w:rsidP="00A17256">
            <w:pPr>
              <w:widowControl w:val="0"/>
              <w:numPr>
                <w:ilvl w:val="0"/>
                <w:numId w:val="16"/>
              </w:numPr>
              <w:suppressAutoHyphens/>
              <w:autoSpaceDE w:val="0"/>
              <w:jc w:val="both"/>
              <w:rPr>
                <w:rFonts w:ascii="Tahoma" w:hAnsi="Tahoma" w:cs="Tahoma"/>
                <w:sz w:val="20"/>
                <w:szCs w:val="20"/>
                <w:lang w:val="de-DE"/>
              </w:rPr>
            </w:pPr>
            <w:r w:rsidRPr="00A17256">
              <w:rPr>
                <w:rFonts w:ascii="Tahoma" w:hAnsi="Tahoma" w:cs="Tahoma"/>
                <w:sz w:val="20"/>
                <w:szCs w:val="20"/>
                <w:lang w:val="de-DE"/>
              </w:rPr>
              <w:t>Der Käufer übernimmt die gelieferte Ware, bestätigt dem Verkäufer die Übernahme auf zugehörigem Lieferschein und bezahlt dem Verkäufer für die gelieferte Ware den vereinbarten Kaufpreis.</w:t>
            </w:r>
          </w:p>
          <w:p w:rsidR="00A17256" w:rsidRPr="00A17256" w:rsidRDefault="00A17256" w:rsidP="00A17256">
            <w:pPr>
              <w:widowControl w:val="0"/>
              <w:suppressAutoHyphens/>
              <w:autoSpaceDE w:val="0"/>
              <w:ind w:left="360"/>
              <w:jc w:val="both"/>
              <w:rPr>
                <w:rFonts w:ascii="Tahoma" w:hAnsi="Tahoma" w:cs="Tahoma"/>
                <w:sz w:val="20"/>
                <w:szCs w:val="20"/>
                <w:lang w:val="de-DE"/>
              </w:rPr>
            </w:pPr>
          </w:p>
          <w:p w:rsidR="00A17256" w:rsidRPr="00A17256" w:rsidRDefault="00A17256" w:rsidP="00A17256">
            <w:pPr>
              <w:jc w:val="center"/>
              <w:rPr>
                <w:rFonts w:ascii="Tahoma" w:hAnsi="Tahoma" w:cs="Tahoma"/>
                <w:b/>
                <w:sz w:val="20"/>
                <w:szCs w:val="20"/>
                <w:lang w:val="de-DE"/>
              </w:rPr>
            </w:pPr>
            <w:r w:rsidRPr="00A17256">
              <w:rPr>
                <w:rFonts w:ascii="Tahoma" w:hAnsi="Tahoma" w:cs="Tahoma"/>
                <w:b/>
                <w:bCs/>
                <w:sz w:val="20"/>
                <w:szCs w:val="20"/>
                <w:lang w:val="de-DE"/>
              </w:rPr>
              <w:t>II.</w:t>
            </w:r>
          </w:p>
          <w:p w:rsidR="00A17256" w:rsidRPr="00A17256" w:rsidRDefault="00A17256" w:rsidP="00A17256">
            <w:pPr>
              <w:jc w:val="center"/>
              <w:rPr>
                <w:rFonts w:ascii="Tahoma" w:hAnsi="Tahoma" w:cs="Tahoma"/>
                <w:b/>
                <w:sz w:val="20"/>
                <w:szCs w:val="20"/>
                <w:lang w:val="de-DE"/>
              </w:rPr>
            </w:pPr>
            <w:r w:rsidRPr="00A17256">
              <w:rPr>
                <w:rFonts w:ascii="Tahoma" w:hAnsi="Tahoma" w:cs="Tahoma"/>
                <w:b/>
                <w:bCs/>
                <w:sz w:val="20"/>
                <w:szCs w:val="20"/>
                <w:lang w:val="de-DE"/>
              </w:rPr>
              <w:t>Kaufpreis und Zahlungsbedingungen</w:t>
            </w:r>
          </w:p>
          <w:p w:rsidR="00A17256" w:rsidRPr="00A17256" w:rsidRDefault="00A17256" w:rsidP="00A17256">
            <w:pPr>
              <w:jc w:val="center"/>
              <w:rPr>
                <w:rFonts w:ascii="Tahoma" w:hAnsi="Tahoma" w:cs="Tahoma"/>
                <w:b/>
                <w:sz w:val="20"/>
                <w:szCs w:val="20"/>
                <w:lang w:val="de-DE"/>
              </w:rPr>
            </w:pPr>
          </w:p>
          <w:p w:rsidR="00A17256" w:rsidRPr="00A17256" w:rsidRDefault="00A17256" w:rsidP="00A17256">
            <w:pPr>
              <w:numPr>
                <w:ilvl w:val="0"/>
                <w:numId w:val="18"/>
              </w:numPr>
              <w:jc w:val="both"/>
              <w:rPr>
                <w:rFonts w:ascii="Tahoma" w:hAnsi="Tahoma" w:cs="Tahoma"/>
                <w:sz w:val="20"/>
                <w:szCs w:val="20"/>
                <w:lang w:val="de-DE"/>
              </w:rPr>
            </w:pPr>
            <w:r w:rsidRPr="00A17256">
              <w:rPr>
                <w:rFonts w:ascii="Tahoma" w:hAnsi="Tahoma" w:cs="Tahoma"/>
                <w:sz w:val="20"/>
                <w:szCs w:val="20"/>
                <w:lang w:val="de-DE"/>
              </w:rPr>
              <w:t xml:space="preserve">Der Gesamtkaufpreis der in Punkt I aufgeführten kompletten Ware beträgt </w:t>
            </w:r>
            <w:r w:rsidRPr="00A17256">
              <w:rPr>
                <w:rFonts w:ascii="Tahoma" w:hAnsi="Tahoma" w:cs="Tahoma"/>
                <w:b/>
                <w:bCs/>
                <w:sz w:val="20"/>
                <w:szCs w:val="20"/>
                <w:lang w:val="de-DE"/>
              </w:rPr>
              <w:t>35.899 € ohne MwSt.</w:t>
            </w:r>
          </w:p>
          <w:p w:rsidR="00A17256" w:rsidRPr="00A17256" w:rsidRDefault="00A17256" w:rsidP="00A17256">
            <w:pPr>
              <w:ind w:left="360"/>
              <w:jc w:val="both"/>
              <w:rPr>
                <w:rFonts w:ascii="Tahoma" w:hAnsi="Tahoma" w:cs="Tahoma"/>
                <w:sz w:val="20"/>
                <w:szCs w:val="20"/>
                <w:lang w:val="de-DE"/>
              </w:rPr>
            </w:pPr>
          </w:p>
          <w:p w:rsidR="00A17256" w:rsidRDefault="00A17256" w:rsidP="00A17256">
            <w:pPr>
              <w:numPr>
                <w:ilvl w:val="0"/>
                <w:numId w:val="18"/>
              </w:numPr>
              <w:jc w:val="both"/>
              <w:rPr>
                <w:rFonts w:ascii="Tahoma" w:hAnsi="Tahoma" w:cs="Tahoma"/>
                <w:sz w:val="20"/>
                <w:szCs w:val="20"/>
                <w:lang w:val="de-DE"/>
              </w:rPr>
            </w:pPr>
            <w:r w:rsidRPr="00A17256">
              <w:rPr>
                <w:rFonts w:ascii="Tahoma" w:hAnsi="Tahoma" w:cs="Tahoma"/>
                <w:sz w:val="20"/>
                <w:szCs w:val="20"/>
                <w:lang w:val="de-DE"/>
              </w:rPr>
              <w:t>Dieser Preis umfasst alle mit dem Vertragsgegenstand verbundenen Kosten, d.h. den Preis der Ware inkl. Zollgebühren, Produktionskosten, Transport ab den Leistungsort, Überführung der Rechte, Versicherung und Verwaltungsgebühren. Dieser Kaufpreis ist endgültig.</w:t>
            </w:r>
          </w:p>
          <w:p w:rsidR="00E37842" w:rsidRPr="00A17256" w:rsidRDefault="00E37842" w:rsidP="00E37842">
            <w:pPr>
              <w:ind w:left="360"/>
              <w:jc w:val="both"/>
              <w:rPr>
                <w:rFonts w:ascii="Tahoma" w:hAnsi="Tahoma" w:cs="Tahoma"/>
                <w:sz w:val="20"/>
                <w:szCs w:val="20"/>
                <w:lang w:val="de-DE"/>
              </w:rPr>
            </w:pPr>
          </w:p>
          <w:p w:rsidR="00A17256" w:rsidRPr="00A17256" w:rsidRDefault="00A17256" w:rsidP="00A17256">
            <w:pPr>
              <w:numPr>
                <w:ilvl w:val="0"/>
                <w:numId w:val="18"/>
              </w:numPr>
              <w:jc w:val="both"/>
              <w:rPr>
                <w:rFonts w:ascii="Tahoma" w:hAnsi="Tahoma" w:cs="Tahoma"/>
                <w:sz w:val="20"/>
                <w:szCs w:val="20"/>
                <w:lang w:val="de-DE"/>
              </w:rPr>
            </w:pPr>
            <w:r w:rsidRPr="00A17256">
              <w:rPr>
                <w:rFonts w:ascii="Tahoma" w:hAnsi="Tahoma" w:cs="Tahoma"/>
                <w:sz w:val="20"/>
                <w:szCs w:val="20"/>
                <w:lang w:val="de-DE"/>
              </w:rPr>
              <w:t>Der Kaufpreis ist auf Grundlage zweier ordentlich ausgestellter Rechnungen - Steuerbelege - des Verkäufers fällig und zwar 50% des Preises nach Vertragsunterzeichnung (Anzahlungsrechnung) und 50% des Preises vor Lieferung der Sachen an den Käufer (Restzahlungsrechnung). Die Rechnungsfälligkeit beträgt 14 Tage ab Zustellungsdatum an den Käufer.</w:t>
            </w:r>
          </w:p>
          <w:p w:rsidR="00A17256" w:rsidRPr="00A17256" w:rsidRDefault="00A17256" w:rsidP="00A17256">
            <w:pPr>
              <w:jc w:val="both"/>
              <w:rPr>
                <w:rFonts w:ascii="Tahoma" w:hAnsi="Tahoma" w:cs="Tahoma"/>
                <w:sz w:val="20"/>
                <w:szCs w:val="20"/>
                <w:lang w:val="de-DE"/>
              </w:rPr>
            </w:pPr>
          </w:p>
          <w:p w:rsidR="00A17256" w:rsidRPr="00A17256" w:rsidRDefault="00A17256" w:rsidP="00A17256">
            <w:pPr>
              <w:jc w:val="center"/>
              <w:rPr>
                <w:rFonts w:ascii="Tahoma" w:hAnsi="Tahoma" w:cs="Tahoma"/>
                <w:b/>
                <w:sz w:val="20"/>
                <w:szCs w:val="20"/>
                <w:lang w:val="de-DE"/>
              </w:rPr>
            </w:pPr>
            <w:r w:rsidRPr="00A17256">
              <w:rPr>
                <w:rFonts w:ascii="Tahoma" w:hAnsi="Tahoma" w:cs="Tahoma"/>
                <w:b/>
                <w:bCs/>
                <w:sz w:val="20"/>
                <w:szCs w:val="20"/>
                <w:lang w:val="de-DE"/>
              </w:rPr>
              <w:t>III.</w:t>
            </w:r>
          </w:p>
          <w:p w:rsidR="00A17256" w:rsidRPr="00A17256" w:rsidRDefault="00A17256" w:rsidP="00A17256">
            <w:pPr>
              <w:jc w:val="center"/>
              <w:rPr>
                <w:rFonts w:ascii="Tahoma" w:hAnsi="Tahoma" w:cs="Tahoma"/>
                <w:b/>
                <w:sz w:val="20"/>
                <w:szCs w:val="20"/>
                <w:lang w:val="de-DE"/>
              </w:rPr>
            </w:pPr>
            <w:r w:rsidRPr="00A17256">
              <w:rPr>
                <w:rFonts w:ascii="Tahoma" w:hAnsi="Tahoma" w:cs="Tahoma"/>
                <w:b/>
                <w:bCs/>
                <w:sz w:val="20"/>
                <w:szCs w:val="20"/>
                <w:lang w:val="de-DE"/>
              </w:rPr>
              <w:t>Termin und Ort der Auftragserfüllung</w:t>
            </w:r>
          </w:p>
          <w:p w:rsidR="00A17256" w:rsidRPr="00A17256" w:rsidRDefault="00A17256" w:rsidP="00A17256">
            <w:pPr>
              <w:jc w:val="center"/>
              <w:rPr>
                <w:rFonts w:ascii="Tahoma" w:hAnsi="Tahoma" w:cs="Tahoma"/>
                <w:b/>
                <w:sz w:val="20"/>
                <w:szCs w:val="20"/>
                <w:lang w:val="de-DE"/>
              </w:rPr>
            </w:pPr>
          </w:p>
          <w:p w:rsidR="00A17256" w:rsidRDefault="00A17256" w:rsidP="00E37842">
            <w:pPr>
              <w:numPr>
                <w:ilvl w:val="0"/>
                <w:numId w:val="19"/>
              </w:numPr>
              <w:jc w:val="both"/>
              <w:rPr>
                <w:rFonts w:ascii="Tahoma" w:hAnsi="Tahoma" w:cs="Tahoma"/>
                <w:sz w:val="20"/>
                <w:szCs w:val="20"/>
                <w:lang w:val="de-DE"/>
              </w:rPr>
            </w:pPr>
            <w:r w:rsidRPr="00A17256">
              <w:rPr>
                <w:rFonts w:ascii="Tahoma" w:hAnsi="Tahoma" w:cs="Tahoma"/>
                <w:sz w:val="20"/>
                <w:szCs w:val="20"/>
                <w:lang w:val="de-DE"/>
              </w:rPr>
              <w:t xml:space="preserve">Der Verkäufer liefert die in Punkt I. dieses Vertrags genannten Sachen </w:t>
            </w:r>
            <w:r w:rsidRPr="00A17256">
              <w:rPr>
                <w:rFonts w:ascii="Tahoma" w:hAnsi="Tahoma" w:cs="Tahoma"/>
                <w:b/>
                <w:bCs/>
                <w:sz w:val="20"/>
                <w:szCs w:val="20"/>
                <w:lang w:val="de-DE"/>
              </w:rPr>
              <w:t xml:space="preserve">innerhalb 6 Monaten </w:t>
            </w:r>
            <w:r w:rsidRPr="00A17256">
              <w:rPr>
                <w:rFonts w:ascii="Tahoma" w:hAnsi="Tahoma" w:cs="Tahoma"/>
                <w:sz w:val="20"/>
                <w:szCs w:val="20"/>
                <w:lang w:val="de-DE"/>
              </w:rPr>
              <w:t>ab Unterzeichnung dieses Vertrags.</w:t>
            </w:r>
          </w:p>
          <w:p w:rsidR="00E37842" w:rsidRPr="00A17256" w:rsidRDefault="00E37842" w:rsidP="00E37842">
            <w:pPr>
              <w:ind w:left="360"/>
              <w:jc w:val="both"/>
              <w:rPr>
                <w:rFonts w:ascii="Tahoma" w:hAnsi="Tahoma" w:cs="Tahoma"/>
                <w:sz w:val="20"/>
                <w:szCs w:val="20"/>
                <w:lang w:val="de-DE"/>
              </w:rPr>
            </w:pPr>
          </w:p>
          <w:p w:rsidR="00A17256" w:rsidRPr="00A17256" w:rsidRDefault="00A17256" w:rsidP="00E37842">
            <w:pPr>
              <w:numPr>
                <w:ilvl w:val="0"/>
                <w:numId w:val="19"/>
              </w:numPr>
              <w:jc w:val="both"/>
              <w:rPr>
                <w:rFonts w:ascii="Tahoma" w:hAnsi="Tahoma" w:cs="Tahoma"/>
                <w:sz w:val="20"/>
                <w:szCs w:val="20"/>
                <w:lang w:val="de-DE"/>
              </w:rPr>
            </w:pPr>
            <w:r w:rsidRPr="00A17256">
              <w:rPr>
                <w:rFonts w:ascii="Tahoma" w:hAnsi="Tahoma" w:cs="Tahoma"/>
                <w:sz w:val="20"/>
                <w:szCs w:val="20"/>
                <w:lang w:val="de-DE"/>
              </w:rPr>
              <w:t>Der Käufer hat die Sachen nach Punkt I. dieses Vertrags bei der Übernahme zu besichtigen, um Mängel zu ermitteln und die richtige Menge der Sachen zu überprüfen.</w:t>
            </w:r>
          </w:p>
          <w:p w:rsidR="00A17256" w:rsidRDefault="00A17256" w:rsidP="00E37842">
            <w:pPr>
              <w:numPr>
                <w:ilvl w:val="0"/>
                <w:numId w:val="19"/>
              </w:numPr>
              <w:jc w:val="both"/>
              <w:rPr>
                <w:rFonts w:ascii="Tahoma" w:hAnsi="Tahoma" w:cs="Tahoma"/>
                <w:sz w:val="20"/>
                <w:szCs w:val="20"/>
                <w:lang w:val="de-DE"/>
              </w:rPr>
            </w:pPr>
            <w:r w:rsidRPr="00A17256">
              <w:rPr>
                <w:rFonts w:ascii="Tahoma" w:hAnsi="Tahoma" w:cs="Tahoma"/>
                <w:sz w:val="20"/>
                <w:szCs w:val="20"/>
                <w:lang w:val="de-DE"/>
              </w:rPr>
              <w:lastRenderedPageBreak/>
              <w:t>Die Leistung des Vertragsgegenstands erfolgt einmalig und dies durch Übergabe der Ware nach Vertragsgegenstand zum festgelegten Termin am vereinbarten Erfüllungsort.</w:t>
            </w:r>
          </w:p>
          <w:p w:rsidR="00E37842" w:rsidRPr="00A17256" w:rsidRDefault="00E37842" w:rsidP="00E37842">
            <w:pPr>
              <w:ind w:left="360"/>
              <w:jc w:val="both"/>
              <w:rPr>
                <w:rFonts w:ascii="Tahoma" w:hAnsi="Tahoma" w:cs="Tahoma"/>
                <w:sz w:val="20"/>
                <w:szCs w:val="20"/>
                <w:lang w:val="de-DE"/>
              </w:rPr>
            </w:pPr>
          </w:p>
          <w:p w:rsidR="00A17256" w:rsidRPr="00A17256" w:rsidRDefault="00A17256" w:rsidP="00E37842">
            <w:pPr>
              <w:numPr>
                <w:ilvl w:val="0"/>
                <w:numId w:val="19"/>
              </w:numPr>
              <w:jc w:val="both"/>
              <w:rPr>
                <w:rFonts w:ascii="Tahoma" w:hAnsi="Tahoma" w:cs="Tahoma"/>
                <w:sz w:val="20"/>
                <w:szCs w:val="20"/>
                <w:lang w:val="de-DE"/>
              </w:rPr>
            </w:pPr>
            <w:r w:rsidRPr="00A17256">
              <w:rPr>
                <w:rFonts w:ascii="Tahoma" w:hAnsi="Tahoma" w:cs="Tahoma"/>
                <w:sz w:val="20"/>
                <w:szCs w:val="20"/>
                <w:lang w:val="de-DE"/>
              </w:rPr>
              <w:t>Erfüllungsort ist  Alexandrinenstr. 2-3, 10969 Berlin, Deutschland.</w:t>
            </w:r>
          </w:p>
          <w:p w:rsidR="00A17256" w:rsidRPr="00A17256" w:rsidRDefault="00A17256" w:rsidP="00A17256">
            <w:pPr>
              <w:ind w:left="360"/>
              <w:jc w:val="both"/>
              <w:rPr>
                <w:rFonts w:ascii="Tahoma" w:hAnsi="Tahoma" w:cs="Tahoma"/>
                <w:sz w:val="20"/>
                <w:szCs w:val="20"/>
                <w:lang w:val="de-DE"/>
              </w:rPr>
            </w:pPr>
            <w:r w:rsidRPr="00A17256">
              <w:rPr>
                <w:rFonts w:ascii="Tahoma" w:hAnsi="Tahoma" w:cs="Tahoma"/>
                <w:sz w:val="20"/>
                <w:szCs w:val="20"/>
                <w:lang w:val="de-DE"/>
              </w:rPr>
              <w:t xml:space="preserve"> </w:t>
            </w:r>
          </w:p>
          <w:p w:rsidR="00A17256" w:rsidRPr="00A17256" w:rsidRDefault="00A17256" w:rsidP="00A17256">
            <w:pPr>
              <w:pStyle w:val="Zkladntextodsazen"/>
              <w:ind w:firstLine="0"/>
              <w:jc w:val="center"/>
              <w:outlineLvl w:val="0"/>
              <w:rPr>
                <w:rFonts w:ascii="Tahoma" w:hAnsi="Tahoma" w:cs="Tahoma"/>
                <w:b/>
                <w:sz w:val="20"/>
                <w:szCs w:val="20"/>
                <w:lang w:val="de-DE"/>
              </w:rPr>
            </w:pPr>
            <w:r w:rsidRPr="00A17256">
              <w:rPr>
                <w:rFonts w:ascii="Tahoma" w:hAnsi="Tahoma" w:cs="Tahoma"/>
                <w:b/>
                <w:bCs/>
                <w:sz w:val="20"/>
                <w:szCs w:val="20"/>
                <w:lang w:val="de-DE"/>
              </w:rPr>
              <w:t>IV.</w:t>
            </w:r>
          </w:p>
          <w:p w:rsidR="00A17256" w:rsidRPr="00A17256" w:rsidRDefault="00A17256" w:rsidP="00A17256">
            <w:pPr>
              <w:autoSpaceDE w:val="0"/>
              <w:jc w:val="center"/>
              <w:rPr>
                <w:rFonts w:ascii="Tahoma" w:hAnsi="Tahoma" w:cs="Tahoma"/>
                <w:b/>
                <w:bCs/>
                <w:sz w:val="20"/>
                <w:szCs w:val="20"/>
                <w:lang w:val="de-DE"/>
              </w:rPr>
            </w:pPr>
            <w:r w:rsidRPr="00A17256">
              <w:rPr>
                <w:rFonts w:ascii="Tahoma" w:hAnsi="Tahoma" w:cs="Tahoma"/>
                <w:b/>
                <w:bCs/>
                <w:sz w:val="20"/>
                <w:szCs w:val="20"/>
                <w:lang w:val="de-DE"/>
              </w:rPr>
              <w:t>Lieferbedingungen</w:t>
            </w:r>
          </w:p>
          <w:p w:rsidR="00A17256" w:rsidRPr="00A17256" w:rsidRDefault="00A17256" w:rsidP="00A17256">
            <w:pPr>
              <w:autoSpaceDE w:val="0"/>
              <w:jc w:val="center"/>
              <w:rPr>
                <w:rFonts w:ascii="Tahoma" w:hAnsi="Tahoma" w:cs="Tahoma"/>
                <w:b/>
                <w:bCs/>
                <w:sz w:val="20"/>
                <w:szCs w:val="20"/>
                <w:lang w:val="de-DE"/>
              </w:rPr>
            </w:pPr>
          </w:p>
          <w:p w:rsidR="00E37842" w:rsidRDefault="00A17256" w:rsidP="00E37842">
            <w:pPr>
              <w:widowControl w:val="0"/>
              <w:numPr>
                <w:ilvl w:val="0"/>
                <w:numId w:val="20"/>
              </w:numPr>
              <w:suppressAutoHyphens/>
              <w:autoSpaceDE w:val="0"/>
              <w:jc w:val="both"/>
              <w:rPr>
                <w:rFonts w:ascii="Tahoma" w:hAnsi="Tahoma" w:cs="Tahoma"/>
                <w:sz w:val="20"/>
                <w:szCs w:val="20"/>
                <w:lang w:val="de-DE"/>
              </w:rPr>
            </w:pPr>
            <w:r w:rsidRPr="00A17256">
              <w:rPr>
                <w:rFonts w:ascii="Tahoma" w:hAnsi="Tahoma" w:cs="Tahoma"/>
                <w:sz w:val="20"/>
                <w:szCs w:val="20"/>
                <w:lang w:val="de-DE"/>
              </w:rPr>
              <w:t xml:space="preserve">Der Käufer beauftragte als seine Vertreter zur Warenübernahme (weiter nur „Übernehmer“) nach „Vertragsgegenstand“ diese Ansprechpartner: </w:t>
            </w:r>
          </w:p>
          <w:p w:rsidR="00E37842" w:rsidRDefault="00E37842" w:rsidP="00E37842">
            <w:pPr>
              <w:widowControl w:val="0"/>
              <w:suppressAutoHyphens/>
              <w:autoSpaceDE w:val="0"/>
              <w:ind w:left="360"/>
              <w:jc w:val="both"/>
              <w:rPr>
                <w:rFonts w:ascii="Tahoma" w:hAnsi="Tahoma" w:cs="Tahoma"/>
                <w:sz w:val="20"/>
                <w:szCs w:val="20"/>
                <w:lang w:val="de-DE"/>
              </w:rPr>
            </w:pPr>
          </w:p>
          <w:p w:rsidR="00E37842" w:rsidRDefault="00A17256" w:rsidP="00E37842">
            <w:pPr>
              <w:widowControl w:val="0"/>
              <w:suppressAutoHyphens/>
              <w:autoSpaceDE w:val="0"/>
              <w:ind w:left="360"/>
              <w:jc w:val="both"/>
              <w:rPr>
                <w:rFonts w:ascii="Tahoma" w:hAnsi="Tahoma" w:cs="Tahoma"/>
                <w:sz w:val="20"/>
                <w:szCs w:val="20"/>
                <w:lang w:val="de-DE"/>
              </w:rPr>
            </w:pPr>
            <w:r w:rsidRPr="00A17256">
              <w:rPr>
                <w:rFonts w:ascii="Tahoma" w:hAnsi="Tahoma" w:cs="Tahoma"/>
                <w:sz w:val="20"/>
                <w:szCs w:val="20"/>
                <w:lang w:val="de-DE"/>
              </w:rPr>
              <w:t xml:space="preserve">Leoš Drábek, Leiter der Betriebsabteilung, Tel. +420 602 266 700 und </w:t>
            </w:r>
          </w:p>
          <w:p w:rsidR="00E37842" w:rsidRDefault="00A17256" w:rsidP="00E37842">
            <w:pPr>
              <w:widowControl w:val="0"/>
              <w:suppressAutoHyphens/>
              <w:autoSpaceDE w:val="0"/>
              <w:ind w:left="360"/>
              <w:jc w:val="both"/>
              <w:rPr>
                <w:rFonts w:ascii="Tahoma" w:hAnsi="Tahoma" w:cs="Tahoma"/>
                <w:sz w:val="20"/>
                <w:szCs w:val="20"/>
                <w:lang w:val="de-DE"/>
              </w:rPr>
            </w:pPr>
            <w:r w:rsidRPr="00A17256">
              <w:rPr>
                <w:rFonts w:ascii="Tahoma" w:hAnsi="Tahoma" w:cs="Tahoma"/>
                <w:sz w:val="20"/>
                <w:szCs w:val="20"/>
                <w:lang w:val="de-DE"/>
              </w:rPr>
              <w:t xml:space="preserve">Michal Kroutil, Mitglied der Gruppe Schlaginstrumente des Orchesters Česká filharmonie, </w:t>
            </w:r>
          </w:p>
          <w:p w:rsidR="00A17256" w:rsidRPr="00A17256" w:rsidRDefault="00A17256" w:rsidP="00E37842">
            <w:pPr>
              <w:widowControl w:val="0"/>
              <w:suppressAutoHyphens/>
              <w:autoSpaceDE w:val="0"/>
              <w:ind w:left="360"/>
              <w:jc w:val="both"/>
              <w:rPr>
                <w:rFonts w:ascii="Tahoma" w:hAnsi="Tahoma" w:cs="Tahoma"/>
                <w:sz w:val="20"/>
                <w:szCs w:val="20"/>
                <w:lang w:val="de-DE"/>
              </w:rPr>
            </w:pPr>
            <w:r w:rsidRPr="00A17256">
              <w:rPr>
                <w:rFonts w:ascii="Tahoma" w:hAnsi="Tahoma" w:cs="Tahoma"/>
                <w:sz w:val="20"/>
                <w:szCs w:val="20"/>
                <w:lang w:val="de-DE"/>
              </w:rPr>
              <w:t>Tel. +420 723 020 249.</w:t>
            </w:r>
          </w:p>
          <w:p w:rsidR="00E37842" w:rsidRPr="00A17256" w:rsidRDefault="00E37842" w:rsidP="00A17256">
            <w:pPr>
              <w:autoSpaceDE w:val="0"/>
              <w:ind w:left="360"/>
              <w:jc w:val="both"/>
              <w:rPr>
                <w:rFonts w:ascii="Tahoma" w:hAnsi="Tahoma" w:cs="Tahoma"/>
                <w:sz w:val="20"/>
                <w:szCs w:val="20"/>
                <w:lang w:val="de-DE"/>
              </w:rPr>
            </w:pPr>
          </w:p>
          <w:p w:rsidR="00A17256" w:rsidRPr="00A17256" w:rsidRDefault="00A17256" w:rsidP="00E37842">
            <w:pPr>
              <w:numPr>
                <w:ilvl w:val="0"/>
                <w:numId w:val="20"/>
              </w:numPr>
              <w:autoSpaceDE w:val="0"/>
              <w:jc w:val="both"/>
              <w:rPr>
                <w:rFonts w:ascii="Tahoma" w:hAnsi="Tahoma" w:cs="Tahoma"/>
                <w:sz w:val="20"/>
                <w:szCs w:val="20"/>
                <w:lang w:val="de-DE"/>
              </w:rPr>
            </w:pPr>
            <w:r w:rsidRPr="00A17256">
              <w:rPr>
                <w:rFonts w:ascii="Tahoma" w:hAnsi="Tahoma" w:cs="Tahoma"/>
                <w:sz w:val="20"/>
                <w:szCs w:val="20"/>
                <w:lang w:val="de-DE"/>
              </w:rPr>
              <w:t>Die Warenlieferung erfolgt unter Fürsorge des Käufer nach vorheriger, mindestens 3 Arbeitstage vorab, Vereinbarung und Abstimmung des Termins und der Warenlieferung mit dem Ansprechpartner des Käufers.</w:t>
            </w:r>
          </w:p>
          <w:p w:rsidR="00A17256" w:rsidRPr="00A17256" w:rsidRDefault="00A17256" w:rsidP="00A17256">
            <w:pPr>
              <w:pStyle w:val="Jmnoaforma"/>
              <w:ind w:left="0"/>
              <w:rPr>
                <w:rFonts w:ascii="Tahoma" w:hAnsi="Tahoma" w:cs="Tahoma"/>
                <w:b w:val="0"/>
                <w:noProof w:val="0"/>
                <w:sz w:val="20"/>
                <w:lang w:val="de-DE"/>
              </w:rPr>
            </w:pPr>
          </w:p>
          <w:p w:rsidR="00A17256" w:rsidRPr="00A17256" w:rsidRDefault="00A17256" w:rsidP="00A17256">
            <w:pPr>
              <w:autoSpaceDE w:val="0"/>
              <w:jc w:val="center"/>
              <w:outlineLvl w:val="0"/>
              <w:rPr>
                <w:rFonts w:ascii="Tahoma" w:hAnsi="Tahoma" w:cs="Tahoma"/>
                <w:b/>
                <w:bCs/>
                <w:sz w:val="20"/>
                <w:szCs w:val="20"/>
                <w:lang w:val="de-DE"/>
              </w:rPr>
            </w:pPr>
            <w:r w:rsidRPr="00A17256">
              <w:rPr>
                <w:rFonts w:ascii="Tahoma" w:hAnsi="Tahoma" w:cs="Tahoma"/>
                <w:b/>
                <w:bCs/>
                <w:sz w:val="20"/>
                <w:szCs w:val="20"/>
                <w:lang w:val="de-DE"/>
              </w:rPr>
              <w:t>V.</w:t>
            </w:r>
          </w:p>
          <w:p w:rsidR="00A17256" w:rsidRPr="00A17256" w:rsidRDefault="00A17256" w:rsidP="00A17256">
            <w:pPr>
              <w:autoSpaceDE w:val="0"/>
              <w:jc w:val="center"/>
              <w:outlineLvl w:val="0"/>
              <w:rPr>
                <w:rFonts w:ascii="Tahoma" w:hAnsi="Tahoma" w:cs="Tahoma"/>
                <w:b/>
                <w:bCs/>
                <w:sz w:val="20"/>
                <w:szCs w:val="20"/>
                <w:lang w:val="de-DE"/>
              </w:rPr>
            </w:pPr>
            <w:r w:rsidRPr="00A17256">
              <w:rPr>
                <w:rFonts w:ascii="Tahoma" w:hAnsi="Tahoma" w:cs="Tahoma"/>
                <w:b/>
                <w:bCs/>
                <w:sz w:val="20"/>
                <w:szCs w:val="20"/>
                <w:lang w:val="de-DE"/>
              </w:rPr>
              <w:t>Übergang des Eigentums und der Haftung für Schäden an der Ware</w:t>
            </w:r>
          </w:p>
          <w:p w:rsidR="00A17256" w:rsidRPr="00A17256" w:rsidRDefault="00A17256" w:rsidP="00A17256">
            <w:pPr>
              <w:autoSpaceDE w:val="0"/>
              <w:rPr>
                <w:rFonts w:ascii="Tahoma" w:hAnsi="Tahoma" w:cs="Tahoma"/>
                <w:b/>
                <w:bCs/>
                <w:sz w:val="20"/>
                <w:szCs w:val="20"/>
                <w:lang w:val="de-DE"/>
              </w:rPr>
            </w:pPr>
          </w:p>
          <w:p w:rsidR="00A17256" w:rsidRPr="00A17256" w:rsidRDefault="00A17256" w:rsidP="00A17256">
            <w:pPr>
              <w:widowControl w:val="0"/>
              <w:numPr>
                <w:ilvl w:val="0"/>
                <w:numId w:val="4"/>
              </w:numPr>
              <w:suppressAutoHyphens/>
              <w:autoSpaceDE w:val="0"/>
              <w:jc w:val="both"/>
              <w:rPr>
                <w:rFonts w:ascii="Tahoma" w:hAnsi="Tahoma" w:cs="Tahoma"/>
                <w:sz w:val="20"/>
                <w:szCs w:val="20"/>
                <w:lang w:val="de-DE"/>
              </w:rPr>
            </w:pPr>
            <w:r w:rsidRPr="00A17256">
              <w:rPr>
                <w:rFonts w:ascii="Tahoma" w:hAnsi="Tahoma" w:cs="Tahoma"/>
                <w:sz w:val="20"/>
                <w:szCs w:val="20"/>
                <w:lang w:val="de-DE"/>
              </w:rPr>
              <w:t>Die Eigentumsrechte zur Ware gehen im Augenblick der vollständigen Bezahlung des Kaufpreises an den Käufer über. Die Haftung für Schäden an der Ware geht im Augenblick der Warenübergabe und der Unterzeichnung des Lieferscheins vom Verkäufer an den Käufer über.</w:t>
            </w:r>
          </w:p>
          <w:p w:rsidR="00A17256" w:rsidRPr="00A17256" w:rsidRDefault="00A17256" w:rsidP="00A17256">
            <w:pPr>
              <w:widowControl w:val="0"/>
              <w:suppressAutoHyphens/>
              <w:autoSpaceDE w:val="0"/>
              <w:rPr>
                <w:rFonts w:ascii="Tahoma" w:hAnsi="Tahoma" w:cs="Tahoma"/>
                <w:sz w:val="20"/>
                <w:szCs w:val="20"/>
                <w:lang w:val="de-DE"/>
              </w:rPr>
            </w:pPr>
          </w:p>
          <w:p w:rsidR="00A17256" w:rsidRPr="00A17256" w:rsidRDefault="00A17256" w:rsidP="00A17256">
            <w:pPr>
              <w:autoSpaceDE w:val="0"/>
              <w:jc w:val="center"/>
              <w:outlineLvl w:val="0"/>
              <w:rPr>
                <w:rFonts w:ascii="Tahoma" w:hAnsi="Tahoma" w:cs="Tahoma"/>
                <w:b/>
                <w:bCs/>
                <w:sz w:val="20"/>
                <w:szCs w:val="20"/>
                <w:lang w:val="de-DE"/>
              </w:rPr>
            </w:pPr>
            <w:r w:rsidRPr="00A17256">
              <w:rPr>
                <w:rFonts w:ascii="Tahoma" w:hAnsi="Tahoma" w:cs="Tahoma"/>
                <w:b/>
                <w:bCs/>
                <w:sz w:val="20"/>
                <w:szCs w:val="20"/>
                <w:lang w:val="de-DE"/>
              </w:rPr>
              <w:t>VI.</w:t>
            </w:r>
          </w:p>
          <w:p w:rsidR="00A17256" w:rsidRPr="00A17256" w:rsidRDefault="00A17256" w:rsidP="00A17256">
            <w:pPr>
              <w:autoSpaceDE w:val="0"/>
              <w:jc w:val="center"/>
              <w:rPr>
                <w:rFonts w:ascii="Tahoma" w:hAnsi="Tahoma" w:cs="Tahoma"/>
                <w:b/>
                <w:bCs/>
                <w:sz w:val="20"/>
                <w:szCs w:val="20"/>
                <w:lang w:val="de-DE"/>
              </w:rPr>
            </w:pPr>
            <w:r w:rsidRPr="00A17256">
              <w:rPr>
                <w:rFonts w:ascii="Tahoma" w:hAnsi="Tahoma" w:cs="Tahoma"/>
                <w:b/>
                <w:bCs/>
                <w:sz w:val="20"/>
                <w:szCs w:val="20"/>
                <w:lang w:val="de-DE"/>
              </w:rPr>
              <w:t>Gewährleistung und Reklamationsbedingungen</w:t>
            </w:r>
          </w:p>
          <w:p w:rsidR="00A17256" w:rsidRPr="00A17256" w:rsidRDefault="00A17256" w:rsidP="00A17256">
            <w:pPr>
              <w:autoSpaceDE w:val="0"/>
              <w:rPr>
                <w:rFonts w:ascii="Tahoma" w:hAnsi="Tahoma" w:cs="Tahoma"/>
                <w:b/>
                <w:bCs/>
                <w:sz w:val="20"/>
                <w:szCs w:val="20"/>
                <w:lang w:val="de-DE"/>
              </w:rPr>
            </w:pPr>
          </w:p>
          <w:p w:rsidR="00A17256" w:rsidRDefault="00A17256" w:rsidP="00E37842">
            <w:pPr>
              <w:numPr>
                <w:ilvl w:val="0"/>
                <w:numId w:val="21"/>
              </w:numPr>
              <w:jc w:val="both"/>
              <w:rPr>
                <w:rFonts w:ascii="Tahoma" w:hAnsi="Tahoma" w:cs="Tahoma"/>
                <w:sz w:val="20"/>
                <w:szCs w:val="20"/>
                <w:lang w:val="de-DE"/>
              </w:rPr>
            </w:pPr>
            <w:r w:rsidRPr="00A17256">
              <w:rPr>
                <w:rFonts w:ascii="Tahoma" w:hAnsi="Tahoma" w:cs="Tahoma"/>
                <w:sz w:val="20"/>
                <w:szCs w:val="20"/>
                <w:lang w:val="de-DE"/>
              </w:rPr>
              <w:t xml:space="preserve">Die Gewährleistungsfrist für die gelieferte Ware beträgt </w:t>
            </w:r>
            <w:r w:rsidRPr="00A17256">
              <w:rPr>
                <w:rFonts w:ascii="Tahoma" w:hAnsi="Tahoma" w:cs="Tahoma"/>
                <w:b/>
                <w:bCs/>
                <w:sz w:val="20"/>
                <w:szCs w:val="20"/>
                <w:lang w:val="de-DE"/>
              </w:rPr>
              <w:t xml:space="preserve">24 Monate </w:t>
            </w:r>
            <w:r w:rsidRPr="00A17256">
              <w:rPr>
                <w:rFonts w:ascii="Tahoma" w:hAnsi="Tahoma" w:cs="Tahoma"/>
                <w:sz w:val="20"/>
                <w:szCs w:val="20"/>
                <w:lang w:val="de-DE"/>
              </w:rPr>
              <w:t>ab Tag der Übernahme der Sachen vom Käufer für Konstruktions- und Materialmängel der Musikinstrumente unter der Bedingung, dass die Art der Lagerung und Benutzung den zugehörigen, für diese Warenart gültigen Normen entspricht.</w:t>
            </w:r>
          </w:p>
          <w:p w:rsidR="00E37842" w:rsidRPr="00A17256" w:rsidRDefault="00E37842" w:rsidP="00E37842">
            <w:pPr>
              <w:ind w:left="360"/>
              <w:jc w:val="both"/>
              <w:rPr>
                <w:rFonts w:ascii="Tahoma" w:hAnsi="Tahoma" w:cs="Tahoma"/>
                <w:sz w:val="20"/>
                <w:szCs w:val="20"/>
                <w:lang w:val="de-DE"/>
              </w:rPr>
            </w:pPr>
          </w:p>
          <w:p w:rsidR="00A17256" w:rsidRDefault="00A17256" w:rsidP="00E37842">
            <w:pPr>
              <w:numPr>
                <w:ilvl w:val="0"/>
                <w:numId w:val="21"/>
              </w:numPr>
              <w:jc w:val="both"/>
              <w:rPr>
                <w:rFonts w:ascii="Tahoma" w:hAnsi="Tahoma" w:cs="Tahoma"/>
                <w:sz w:val="20"/>
                <w:szCs w:val="20"/>
                <w:lang w:val="de-DE"/>
              </w:rPr>
            </w:pPr>
            <w:r w:rsidRPr="00A17256">
              <w:rPr>
                <w:rFonts w:ascii="Tahoma" w:hAnsi="Tahoma" w:cs="Tahoma"/>
                <w:sz w:val="20"/>
                <w:szCs w:val="20"/>
                <w:lang w:val="de-DE"/>
              </w:rPr>
              <w:t xml:space="preserve">Eine Reklamation wird durch Übernahme der Ware beim Verkäufer unverzüglich nach </w:t>
            </w:r>
            <w:r w:rsidRPr="00A17256">
              <w:rPr>
                <w:rFonts w:ascii="Tahoma" w:hAnsi="Tahoma" w:cs="Tahoma"/>
                <w:sz w:val="20"/>
                <w:szCs w:val="20"/>
                <w:lang w:val="de-DE"/>
              </w:rPr>
              <w:lastRenderedPageBreak/>
              <w:t xml:space="preserve">Ermittlung des Mangels durch Meldung an der Telefonnummer +494 306 214 390 oder an die E-Mail-Adresse </w:t>
            </w:r>
            <w:hyperlink r:id="rId6" w:history="1">
              <w:r w:rsidRPr="00A17256">
                <w:rPr>
                  <w:rStyle w:val="Hypertextovodkaz"/>
                  <w:rFonts w:ascii="Tahoma" w:hAnsi="Tahoma" w:cs="Tahoma"/>
                  <w:sz w:val="20"/>
                  <w:szCs w:val="20"/>
                  <w:lang w:val="de-DE"/>
                </w:rPr>
                <w:t>percussion@t-online.de</w:t>
              </w:r>
            </w:hyperlink>
            <w:r w:rsidRPr="00A17256">
              <w:rPr>
                <w:rFonts w:ascii="Tahoma" w:hAnsi="Tahoma" w:cs="Tahoma"/>
                <w:sz w:val="20"/>
                <w:szCs w:val="20"/>
                <w:lang w:val="de-DE"/>
              </w:rPr>
              <w:t xml:space="preserve"> und anschließendes Übersenden der Nachricht an den Verkäufer über die Meldung des Mangels geltend gemacht.</w:t>
            </w:r>
          </w:p>
          <w:p w:rsidR="00E37842" w:rsidRPr="00A17256" w:rsidRDefault="00E37842" w:rsidP="00E37842">
            <w:pPr>
              <w:ind w:left="360"/>
              <w:jc w:val="both"/>
              <w:rPr>
                <w:rFonts w:ascii="Tahoma" w:hAnsi="Tahoma" w:cs="Tahoma"/>
                <w:sz w:val="20"/>
                <w:szCs w:val="20"/>
                <w:lang w:val="de-DE"/>
              </w:rPr>
            </w:pPr>
          </w:p>
          <w:p w:rsidR="00A17256" w:rsidRDefault="00A17256" w:rsidP="00E37842">
            <w:pPr>
              <w:numPr>
                <w:ilvl w:val="0"/>
                <w:numId w:val="21"/>
              </w:numPr>
              <w:jc w:val="both"/>
              <w:rPr>
                <w:rFonts w:ascii="Tahoma" w:hAnsi="Tahoma" w:cs="Tahoma"/>
                <w:sz w:val="20"/>
                <w:szCs w:val="20"/>
                <w:lang w:val="de-DE"/>
              </w:rPr>
            </w:pPr>
            <w:r w:rsidRPr="00A17256">
              <w:rPr>
                <w:rFonts w:ascii="Tahoma" w:hAnsi="Tahoma" w:cs="Tahoma"/>
                <w:sz w:val="20"/>
                <w:szCs w:val="20"/>
                <w:lang w:val="de-DE"/>
              </w:rPr>
              <w:t>Bei mechanischer Beschädigung oder Reparaturen ohne Verständigung und Zustimmung des Verkäufers erlischt der Anspruch auf eine eventuelle kostenfreie Garantiereparatur. Falls der Käufer beim neuen Instrument oder im Laufe der Gewährleistungsfrist einen durch Produktions- oder Materialfehler (z.B. optische Uneinheitlichkeit, optische Flecken, Abblättern der Metallisierung, Deformation, Instabilität, Funktionsmangel usw.) feststellt, wendet er sich sofort direkt an den Verkäufer. Bei einem Produktionsmangel wird das Instrument nach Wesen des Mangels selbstverständlich kostenfrei repariert, resp. gegen ein neues ausgetauscht. Falls der Käufer eine Reparatur direkt vom ausländischen Hersteller verlangt, liegt es nicht immer in den Möglichkeiten dieses, die Reklamation in der gegebenen gesetzlichen Frist (1 Monat) zu erledigen. Auf ein mechanisch oder chemisch beschädigtes Instrument (durch Fallen, Schlag, Deformation, Zerkratzen, Kontakt mit Ätzmitteln, Benutzung in aggressiver Umgebung u.ä.) bezieht sich die Gewährleistung nicht. Mit dem Instrument (wenn möglich in Originalverpackung) sendet der Käufer zur Reparatur immer eine Rechnungskopie. Es liegt im Interesse des Käufers, die Sendung für den, mit der Reklamation zusammenhängenden Transport zu versichern. Die Gewährleistung bezieht sich auch nicht auf Oxidation der Metallteile durch Anfassen oder Temperaturänderungen, Beschädigung der Stoffflächen durch Anfassen, Abnutzung durch Schweiß und chemische Einwirkung, Störung der Funktion durch unsachgemäßen Eingriff oder Reparatur, Verschleiß und Deformation der Korks, Mängel der Federn oder Kolben.</w:t>
            </w:r>
          </w:p>
          <w:p w:rsidR="00E37842" w:rsidRPr="00A17256" w:rsidRDefault="00E37842" w:rsidP="00E37842">
            <w:pPr>
              <w:ind w:left="360"/>
              <w:jc w:val="both"/>
              <w:rPr>
                <w:rFonts w:ascii="Tahoma" w:hAnsi="Tahoma" w:cs="Tahoma"/>
                <w:sz w:val="20"/>
                <w:szCs w:val="20"/>
                <w:lang w:val="de-DE"/>
              </w:rPr>
            </w:pPr>
          </w:p>
          <w:p w:rsidR="00A17256" w:rsidRPr="00E37842" w:rsidRDefault="00A17256" w:rsidP="00E37842">
            <w:pPr>
              <w:numPr>
                <w:ilvl w:val="0"/>
                <w:numId w:val="21"/>
              </w:numPr>
              <w:jc w:val="both"/>
              <w:rPr>
                <w:rFonts w:ascii="Tahoma" w:hAnsi="Tahoma" w:cs="Tahoma"/>
                <w:sz w:val="20"/>
                <w:szCs w:val="20"/>
                <w:lang w:val="de-DE"/>
              </w:rPr>
            </w:pPr>
            <w:r w:rsidRPr="00A17256">
              <w:rPr>
                <w:rFonts w:ascii="Tahoma" w:hAnsi="Tahoma" w:cs="Tahoma"/>
                <w:sz w:val="20"/>
                <w:szCs w:val="20"/>
              </w:rPr>
              <w:t xml:space="preserve">Das Recht auf Haftung für Mängel am Werk richtet sich nach deutschem Recht ohne Ausnahme. </w:t>
            </w:r>
          </w:p>
          <w:p w:rsidR="00E37842" w:rsidRDefault="00E37842" w:rsidP="00E37842">
            <w:pPr>
              <w:jc w:val="both"/>
              <w:rPr>
                <w:rFonts w:ascii="Tahoma" w:hAnsi="Tahoma" w:cs="Tahoma"/>
                <w:sz w:val="20"/>
                <w:szCs w:val="20"/>
              </w:rPr>
            </w:pPr>
          </w:p>
          <w:p w:rsidR="00E37842" w:rsidRDefault="00E37842" w:rsidP="00E37842">
            <w:pPr>
              <w:jc w:val="both"/>
              <w:rPr>
                <w:rFonts w:ascii="Tahoma" w:hAnsi="Tahoma" w:cs="Tahoma"/>
                <w:sz w:val="20"/>
                <w:szCs w:val="20"/>
              </w:rPr>
            </w:pPr>
          </w:p>
          <w:p w:rsidR="00E37842" w:rsidRDefault="00E37842" w:rsidP="00E37842">
            <w:pPr>
              <w:jc w:val="both"/>
              <w:rPr>
                <w:rFonts w:ascii="Tahoma" w:hAnsi="Tahoma" w:cs="Tahoma"/>
                <w:sz w:val="20"/>
                <w:szCs w:val="20"/>
              </w:rPr>
            </w:pPr>
          </w:p>
          <w:p w:rsidR="00E37842" w:rsidRPr="00A17256" w:rsidRDefault="00E37842" w:rsidP="00E37842">
            <w:pPr>
              <w:jc w:val="both"/>
              <w:rPr>
                <w:rFonts w:ascii="Tahoma" w:hAnsi="Tahoma" w:cs="Tahoma"/>
                <w:sz w:val="20"/>
                <w:szCs w:val="20"/>
                <w:lang w:val="de-DE"/>
              </w:rPr>
            </w:pPr>
          </w:p>
          <w:p w:rsidR="00A17256" w:rsidRPr="00A17256" w:rsidRDefault="00A17256" w:rsidP="00A17256">
            <w:pPr>
              <w:jc w:val="center"/>
              <w:rPr>
                <w:rFonts w:ascii="Tahoma" w:hAnsi="Tahoma" w:cs="Tahoma"/>
                <w:b/>
                <w:sz w:val="20"/>
                <w:szCs w:val="20"/>
                <w:lang w:val="de-DE"/>
              </w:rPr>
            </w:pPr>
            <w:r w:rsidRPr="00A17256">
              <w:rPr>
                <w:rFonts w:ascii="Tahoma" w:hAnsi="Tahoma" w:cs="Tahoma"/>
                <w:b/>
                <w:bCs/>
                <w:sz w:val="20"/>
                <w:szCs w:val="20"/>
                <w:lang w:val="de-DE"/>
              </w:rPr>
              <w:lastRenderedPageBreak/>
              <w:t>VII.</w:t>
            </w:r>
          </w:p>
          <w:p w:rsidR="00A17256" w:rsidRPr="00A17256" w:rsidRDefault="00A17256" w:rsidP="00A17256">
            <w:pPr>
              <w:jc w:val="center"/>
              <w:rPr>
                <w:rFonts w:ascii="Tahoma" w:hAnsi="Tahoma" w:cs="Tahoma"/>
                <w:b/>
                <w:sz w:val="20"/>
                <w:szCs w:val="20"/>
                <w:lang w:val="de-DE"/>
              </w:rPr>
            </w:pPr>
            <w:r w:rsidRPr="00A17256">
              <w:rPr>
                <w:rFonts w:ascii="Tahoma" w:hAnsi="Tahoma" w:cs="Tahoma"/>
                <w:b/>
                <w:bCs/>
                <w:sz w:val="20"/>
                <w:szCs w:val="20"/>
                <w:lang w:val="de-DE"/>
              </w:rPr>
              <w:t>Abschlussbestimmungen</w:t>
            </w:r>
          </w:p>
          <w:p w:rsidR="00A17256" w:rsidRPr="00A17256" w:rsidRDefault="00A17256" w:rsidP="00A17256">
            <w:pPr>
              <w:jc w:val="center"/>
              <w:rPr>
                <w:rFonts w:ascii="Tahoma" w:hAnsi="Tahoma" w:cs="Tahoma"/>
                <w:b/>
                <w:sz w:val="20"/>
                <w:szCs w:val="20"/>
                <w:lang w:val="de-DE"/>
              </w:rPr>
            </w:pPr>
          </w:p>
          <w:p w:rsidR="00A17256" w:rsidRDefault="00A17256" w:rsidP="00E37842">
            <w:pPr>
              <w:numPr>
                <w:ilvl w:val="0"/>
                <w:numId w:val="22"/>
              </w:numPr>
              <w:jc w:val="both"/>
              <w:rPr>
                <w:rFonts w:ascii="Tahoma" w:hAnsi="Tahoma" w:cs="Tahoma"/>
                <w:sz w:val="20"/>
                <w:szCs w:val="20"/>
                <w:lang w:val="de-DE"/>
              </w:rPr>
            </w:pPr>
            <w:r w:rsidRPr="00A17256">
              <w:rPr>
                <w:rFonts w:ascii="Tahoma" w:hAnsi="Tahoma" w:cs="Tahoma"/>
                <w:sz w:val="20"/>
                <w:szCs w:val="20"/>
                <w:lang w:val="de-DE"/>
              </w:rPr>
              <w:t xml:space="preserve">Der Vertrag ist in zwei Gleichschriften ausgefertigt, jeder mit den Rechten des Originals und jede Vertragspartei erhielt einen Ausdruck des Vertrags. </w:t>
            </w:r>
          </w:p>
          <w:p w:rsidR="00E37842" w:rsidRPr="00A17256" w:rsidRDefault="00E37842" w:rsidP="00E37842">
            <w:pPr>
              <w:ind w:left="360"/>
              <w:jc w:val="both"/>
              <w:rPr>
                <w:rFonts w:ascii="Tahoma" w:hAnsi="Tahoma" w:cs="Tahoma"/>
                <w:sz w:val="20"/>
                <w:szCs w:val="20"/>
                <w:lang w:val="de-DE"/>
              </w:rPr>
            </w:pPr>
          </w:p>
          <w:p w:rsidR="00A17256" w:rsidRDefault="00A17256" w:rsidP="00E37842">
            <w:pPr>
              <w:numPr>
                <w:ilvl w:val="0"/>
                <w:numId w:val="22"/>
              </w:numPr>
              <w:jc w:val="both"/>
              <w:rPr>
                <w:rFonts w:ascii="Tahoma" w:hAnsi="Tahoma" w:cs="Tahoma"/>
                <w:sz w:val="20"/>
                <w:szCs w:val="20"/>
                <w:lang w:val="de-DE"/>
              </w:rPr>
            </w:pPr>
            <w:r w:rsidRPr="00A17256">
              <w:rPr>
                <w:rFonts w:ascii="Tahoma" w:hAnsi="Tahoma" w:cs="Tahoma"/>
                <w:sz w:val="20"/>
                <w:szCs w:val="20"/>
                <w:lang w:val="de-DE"/>
              </w:rPr>
              <w:t>Der Vertrag kann nur durch nacheinander nummerierte, beidseitig vereinbarte, schriftliche Nachträge geändert oder ergänzt werden, die damit sein untrennbarer Bestandteil werden.</w:t>
            </w:r>
          </w:p>
          <w:p w:rsidR="00E37842" w:rsidRPr="00A17256" w:rsidRDefault="00E37842" w:rsidP="00E37842">
            <w:pPr>
              <w:ind w:left="360"/>
              <w:jc w:val="both"/>
              <w:rPr>
                <w:rFonts w:ascii="Tahoma" w:hAnsi="Tahoma" w:cs="Tahoma"/>
                <w:sz w:val="20"/>
                <w:szCs w:val="20"/>
                <w:lang w:val="de-DE"/>
              </w:rPr>
            </w:pPr>
          </w:p>
          <w:p w:rsidR="00E37842" w:rsidRPr="00E37842" w:rsidRDefault="00A17256" w:rsidP="00E37842">
            <w:pPr>
              <w:numPr>
                <w:ilvl w:val="0"/>
                <w:numId w:val="22"/>
              </w:numPr>
              <w:jc w:val="both"/>
              <w:rPr>
                <w:rFonts w:ascii="Tahoma" w:hAnsi="Tahoma" w:cs="Tahoma"/>
                <w:sz w:val="20"/>
                <w:szCs w:val="20"/>
                <w:lang w:val="de-DE"/>
              </w:rPr>
            </w:pPr>
            <w:r w:rsidRPr="00A17256">
              <w:rPr>
                <w:rFonts w:ascii="Tahoma" w:hAnsi="Tahoma" w:cs="Tahoma"/>
                <w:sz w:val="20"/>
                <w:szCs w:val="20"/>
              </w:rPr>
              <w:t xml:space="preserve">Eine eventuelle Streitigkeit der Vertragsparteien aus der Auslegung oder Umsetzung dieses Vertrags wird zuerst auf gütlichem Wege gelöst. Wenn keine Vereinbarung möglich ist, werden die Vertragsparteien einen solchen Streit am örtlich und sachlich zuständigen Gericht des Verkäufers nach deutschen Prozessvorschriften unter Ausschluss aller direkten oder kollidierenden Normen des internationalen Privatrechts lösen. Gerichtssprache ist deutsch. </w:t>
            </w:r>
          </w:p>
          <w:p w:rsidR="00E37842" w:rsidRPr="00E37842" w:rsidRDefault="00E37842" w:rsidP="00E37842">
            <w:pPr>
              <w:ind w:left="360"/>
              <w:jc w:val="both"/>
              <w:rPr>
                <w:rFonts w:ascii="Tahoma" w:hAnsi="Tahoma" w:cs="Tahoma"/>
                <w:sz w:val="20"/>
                <w:szCs w:val="20"/>
                <w:lang w:val="de-DE"/>
              </w:rPr>
            </w:pPr>
          </w:p>
          <w:p w:rsidR="00A17256" w:rsidRDefault="00A17256" w:rsidP="00E37842">
            <w:pPr>
              <w:numPr>
                <w:ilvl w:val="0"/>
                <w:numId w:val="22"/>
              </w:numPr>
              <w:jc w:val="both"/>
              <w:rPr>
                <w:rFonts w:ascii="Tahoma" w:hAnsi="Tahoma" w:cs="Tahoma"/>
                <w:sz w:val="20"/>
                <w:szCs w:val="20"/>
                <w:lang w:val="de-DE"/>
              </w:rPr>
            </w:pPr>
            <w:r w:rsidRPr="00A17256">
              <w:rPr>
                <w:rFonts w:ascii="Tahoma" w:hAnsi="Tahoma" w:cs="Tahoma"/>
                <w:sz w:val="20"/>
                <w:szCs w:val="20"/>
                <w:lang w:val="de-DE"/>
              </w:rPr>
              <w:t xml:space="preserve">Die Vertragsparteien erklären gemeinsam, dass sie den Vertrag frei und ernst abschlossen, ihnen keine Tatsachen bekannt sind, die den Abschluss ausschließen würden, sie sich nicht gegenseitig irreführten und nehmen zur Kenntnis, dass sie in vollem Umfange die Rechtsfolgen aus von ihnen wissentlich unrichtig aufgeführten Angaben tragen. </w:t>
            </w:r>
          </w:p>
          <w:p w:rsidR="00E37842" w:rsidRPr="00A17256" w:rsidRDefault="00E37842" w:rsidP="00E37842">
            <w:pPr>
              <w:ind w:left="360"/>
              <w:jc w:val="both"/>
              <w:rPr>
                <w:rFonts w:ascii="Tahoma" w:hAnsi="Tahoma" w:cs="Tahoma"/>
                <w:sz w:val="20"/>
                <w:szCs w:val="20"/>
                <w:lang w:val="de-DE"/>
              </w:rPr>
            </w:pPr>
          </w:p>
          <w:p w:rsidR="00A17256" w:rsidRDefault="00A17256" w:rsidP="00E37842">
            <w:pPr>
              <w:numPr>
                <w:ilvl w:val="0"/>
                <w:numId w:val="22"/>
              </w:numPr>
              <w:jc w:val="both"/>
              <w:rPr>
                <w:rFonts w:ascii="Tahoma" w:hAnsi="Tahoma" w:cs="Tahoma"/>
                <w:sz w:val="20"/>
                <w:szCs w:val="20"/>
                <w:lang w:val="de-DE"/>
              </w:rPr>
            </w:pPr>
            <w:r w:rsidRPr="00A17256">
              <w:rPr>
                <w:rFonts w:ascii="Tahoma" w:hAnsi="Tahoma" w:cs="Tahoma"/>
                <w:sz w:val="20"/>
                <w:szCs w:val="20"/>
                <w:lang w:val="de-DE"/>
              </w:rPr>
              <w:t>Der Vertrag tritt am Tag seiner Unterzeichnung durch beide Vertragsparteien in Gültigkeit und in Wirksamkeit am Tage der Zuschreibung des Kaufpreises auf das Konto des Verkäufers nach Art. II. und Veröffentlichung im Vertragsregister nach Gesetz Nr. 340/2015 Slg. in gültiger Fassung. Die Veröffentlichung im Vertragsregister stellt der Käufer sicher.</w:t>
            </w:r>
          </w:p>
          <w:p w:rsidR="00E37842" w:rsidRPr="00A17256" w:rsidRDefault="00E37842" w:rsidP="00E37842">
            <w:pPr>
              <w:ind w:left="360"/>
              <w:jc w:val="both"/>
              <w:rPr>
                <w:rFonts w:ascii="Tahoma" w:hAnsi="Tahoma" w:cs="Tahoma"/>
                <w:sz w:val="20"/>
                <w:szCs w:val="20"/>
                <w:lang w:val="de-DE"/>
              </w:rPr>
            </w:pPr>
          </w:p>
          <w:p w:rsidR="00A17256" w:rsidRPr="00A17256" w:rsidRDefault="00A17256" w:rsidP="00E37842">
            <w:pPr>
              <w:numPr>
                <w:ilvl w:val="0"/>
                <w:numId w:val="22"/>
              </w:numPr>
              <w:jc w:val="both"/>
              <w:rPr>
                <w:rFonts w:ascii="Tahoma" w:hAnsi="Tahoma" w:cs="Tahoma"/>
                <w:sz w:val="20"/>
                <w:szCs w:val="20"/>
                <w:lang w:val="de-DE"/>
              </w:rPr>
            </w:pPr>
            <w:r w:rsidRPr="00A17256">
              <w:rPr>
                <w:rFonts w:ascii="Tahoma" w:hAnsi="Tahoma" w:cs="Tahoma"/>
                <w:sz w:val="20"/>
                <w:szCs w:val="20"/>
                <w:lang w:val="de-DE"/>
              </w:rPr>
              <w:t>Als Beweis der Zustimmung mit dem Wortlaut des Vertrags fügen die Vertragsparteien frei und ernst ihre Unterschriften hinzu.</w:t>
            </w:r>
          </w:p>
          <w:p w:rsidR="00A17256" w:rsidRPr="00A17256" w:rsidRDefault="00A17256" w:rsidP="00A17256">
            <w:pPr>
              <w:autoSpaceDE w:val="0"/>
              <w:autoSpaceDN w:val="0"/>
              <w:adjustRightInd w:val="0"/>
              <w:spacing w:line="240" w:lineRule="atLeast"/>
              <w:outlineLvl w:val="0"/>
              <w:rPr>
                <w:rFonts w:ascii="Tahoma" w:hAnsi="Tahoma" w:cs="Tahoma"/>
                <w:sz w:val="20"/>
                <w:szCs w:val="20"/>
                <w:lang w:val="de-DE"/>
              </w:rPr>
            </w:pPr>
          </w:p>
          <w:p w:rsidR="00A17256" w:rsidRPr="00A17256" w:rsidRDefault="00A17256" w:rsidP="00A17256">
            <w:pPr>
              <w:autoSpaceDE w:val="0"/>
              <w:autoSpaceDN w:val="0"/>
              <w:adjustRightInd w:val="0"/>
              <w:spacing w:line="240" w:lineRule="atLeast"/>
              <w:outlineLvl w:val="0"/>
              <w:rPr>
                <w:rFonts w:ascii="Tahoma" w:hAnsi="Tahoma" w:cs="Tahoma"/>
                <w:sz w:val="20"/>
                <w:szCs w:val="20"/>
                <w:lang w:val="de-DE"/>
              </w:rPr>
            </w:pPr>
            <w:r w:rsidRPr="00A17256">
              <w:rPr>
                <w:rFonts w:ascii="Tahoma" w:hAnsi="Tahoma" w:cs="Tahoma"/>
                <w:sz w:val="20"/>
                <w:szCs w:val="20"/>
                <w:lang w:val="de-DE"/>
              </w:rPr>
              <w:t xml:space="preserve">Anlage: </w:t>
            </w:r>
          </w:p>
          <w:p w:rsidR="00A17256" w:rsidRPr="00A17256" w:rsidRDefault="00A17256" w:rsidP="00A17256">
            <w:pPr>
              <w:autoSpaceDE w:val="0"/>
              <w:autoSpaceDN w:val="0"/>
              <w:adjustRightInd w:val="0"/>
              <w:spacing w:line="240" w:lineRule="atLeast"/>
              <w:outlineLvl w:val="0"/>
              <w:rPr>
                <w:rFonts w:ascii="Tahoma" w:hAnsi="Tahoma" w:cs="Tahoma"/>
                <w:sz w:val="20"/>
                <w:szCs w:val="20"/>
                <w:lang w:val="de-DE"/>
              </w:rPr>
            </w:pPr>
          </w:p>
          <w:p w:rsidR="00A17256" w:rsidRPr="00A17256" w:rsidRDefault="00A17256" w:rsidP="00A17256">
            <w:pPr>
              <w:autoSpaceDE w:val="0"/>
              <w:autoSpaceDN w:val="0"/>
              <w:adjustRightInd w:val="0"/>
              <w:spacing w:line="240" w:lineRule="atLeast"/>
              <w:ind w:left="426"/>
              <w:outlineLvl w:val="0"/>
              <w:rPr>
                <w:rFonts w:ascii="Tahoma" w:hAnsi="Tahoma" w:cs="Tahoma"/>
                <w:sz w:val="20"/>
                <w:szCs w:val="20"/>
                <w:lang w:val="de-DE"/>
              </w:rPr>
            </w:pPr>
            <w:r w:rsidRPr="00A17256">
              <w:rPr>
                <w:rFonts w:ascii="Tahoma" w:hAnsi="Tahoma" w:cs="Tahoma"/>
                <w:sz w:val="20"/>
                <w:szCs w:val="20"/>
                <w:lang w:val="de-DE"/>
              </w:rPr>
              <w:t>- Preisangebot</w:t>
            </w:r>
          </w:p>
          <w:p w:rsidR="00A17256" w:rsidRDefault="00A17256" w:rsidP="00A17256">
            <w:pPr>
              <w:autoSpaceDE w:val="0"/>
              <w:autoSpaceDN w:val="0"/>
              <w:adjustRightInd w:val="0"/>
              <w:spacing w:line="240" w:lineRule="atLeast"/>
              <w:outlineLvl w:val="0"/>
              <w:rPr>
                <w:rFonts w:ascii="Tahoma" w:hAnsi="Tahoma" w:cs="Tahoma"/>
                <w:sz w:val="20"/>
                <w:szCs w:val="20"/>
                <w:lang w:val="de-DE"/>
              </w:rPr>
            </w:pPr>
          </w:p>
          <w:p w:rsidR="00E37842" w:rsidRDefault="00E37842" w:rsidP="00A17256">
            <w:pPr>
              <w:autoSpaceDE w:val="0"/>
              <w:autoSpaceDN w:val="0"/>
              <w:adjustRightInd w:val="0"/>
              <w:spacing w:line="240" w:lineRule="atLeast"/>
              <w:outlineLvl w:val="0"/>
              <w:rPr>
                <w:rFonts w:ascii="Tahoma" w:hAnsi="Tahoma" w:cs="Tahoma"/>
                <w:sz w:val="20"/>
                <w:szCs w:val="20"/>
                <w:lang w:val="de-DE"/>
              </w:rPr>
            </w:pPr>
          </w:p>
          <w:p w:rsidR="00E37842" w:rsidRPr="00A17256" w:rsidRDefault="00E37842" w:rsidP="00A17256">
            <w:pPr>
              <w:autoSpaceDE w:val="0"/>
              <w:autoSpaceDN w:val="0"/>
              <w:adjustRightInd w:val="0"/>
              <w:spacing w:line="240" w:lineRule="atLeast"/>
              <w:outlineLvl w:val="0"/>
              <w:rPr>
                <w:rFonts w:ascii="Tahoma" w:hAnsi="Tahoma" w:cs="Tahoma"/>
                <w:sz w:val="20"/>
                <w:szCs w:val="20"/>
                <w:lang w:val="de-DE"/>
              </w:rPr>
            </w:pPr>
          </w:p>
          <w:p w:rsidR="00E37842" w:rsidRDefault="00E37842" w:rsidP="00A17256">
            <w:pPr>
              <w:autoSpaceDE w:val="0"/>
              <w:autoSpaceDN w:val="0"/>
              <w:adjustRightInd w:val="0"/>
              <w:spacing w:line="240" w:lineRule="atLeast"/>
              <w:outlineLvl w:val="0"/>
              <w:rPr>
                <w:rFonts w:ascii="Tahoma" w:hAnsi="Tahoma" w:cs="Tahoma"/>
                <w:sz w:val="20"/>
                <w:szCs w:val="20"/>
                <w:lang w:val="de-DE"/>
              </w:rPr>
            </w:pPr>
          </w:p>
          <w:p w:rsidR="00A17256" w:rsidRPr="00A17256" w:rsidRDefault="00A17256" w:rsidP="00A17256">
            <w:pPr>
              <w:autoSpaceDE w:val="0"/>
              <w:autoSpaceDN w:val="0"/>
              <w:adjustRightInd w:val="0"/>
              <w:spacing w:line="240" w:lineRule="atLeast"/>
              <w:outlineLvl w:val="0"/>
              <w:rPr>
                <w:rFonts w:ascii="Tahoma" w:hAnsi="Tahoma" w:cs="Tahoma"/>
                <w:sz w:val="20"/>
                <w:szCs w:val="20"/>
                <w:lang w:val="de-DE"/>
              </w:rPr>
            </w:pPr>
            <w:r w:rsidRPr="00A17256">
              <w:rPr>
                <w:rFonts w:ascii="Tahoma" w:hAnsi="Tahoma" w:cs="Tahoma"/>
                <w:sz w:val="20"/>
                <w:szCs w:val="20"/>
                <w:lang w:val="de-DE"/>
              </w:rPr>
              <w:t>In Praha, den:</w:t>
            </w:r>
            <w:r w:rsidRPr="00A17256">
              <w:rPr>
                <w:rFonts w:ascii="Tahoma" w:hAnsi="Tahoma" w:cs="Tahoma"/>
                <w:sz w:val="20"/>
                <w:szCs w:val="20"/>
                <w:lang w:val="de-DE"/>
              </w:rPr>
              <w:tab/>
            </w:r>
            <w:r w:rsidRPr="00A17256">
              <w:rPr>
                <w:rFonts w:ascii="Tahoma" w:hAnsi="Tahoma" w:cs="Tahoma"/>
                <w:sz w:val="20"/>
                <w:szCs w:val="20"/>
                <w:lang w:val="de-DE"/>
              </w:rPr>
              <w:tab/>
            </w:r>
            <w:r w:rsidRPr="00A17256">
              <w:rPr>
                <w:rFonts w:ascii="Tahoma" w:hAnsi="Tahoma" w:cs="Tahoma"/>
                <w:sz w:val="20"/>
                <w:szCs w:val="20"/>
                <w:lang w:val="de-DE"/>
              </w:rPr>
              <w:tab/>
            </w:r>
            <w:r w:rsidRPr="00A17256">
              <w:rPr>
                <w:rFonts w:ascii="Tahoma" w:hAnsi="Tahoma" w:cs="Tahoma"/>
                <w:sz w:val="20"/>
                <w:szCs w:val="20"/>
                <w:lang w:val="de-DE"/>
              </w:rPr>
              <w:tab/>
            </w:r>
            <w:r w:rsidRPr="00A17256">
              <w:rPr>
                <w:rFonts w:ascii="Tahoma" w:hAnsi="Tahoma" w:cs="Tahoma"/>
                <w:sz w:val="20"/>
                <w:szCs w:val="20"/>
                <w:lang w:val="de-DE"/>
              </w:rPr>
              <w:tab/>
            </w:r>
            <w:r w:rsidRPr="00A17256">
              <w:rPr>
                <w:rFonts w:ascii="Tahoma" w:hAnsi="Tahoma" w:cs="Tahoma"/>
                <w:sz w:val="20"/>
                <w:szCs w:val="20"/>
                <w:lang w:val="de-DE"/>
              </w:rPr>
              <w:tab/>
            </w:r>
            <w:r w:rsidRPr="00A17256">
              <w:rPr>
                <w:rFonts w:ascii="Tahoma" w:hAnsi="Tahoma" w:cs="Tahoma"/>
                <w:sz w:val="20"/>
                <w:szCs w:val="20"/>
                <w:lang w:val="de-DE"/>
              </w:rPr>
              <w:tab/>
            </w:r>
          </w:p>
          <w:p w:rsidR="00A17256" w:rsidRPr="00A17256" w:rsidRDefault="00A17256" w:rsidP="00A17256">
            <w:pPr>
              <w:autoSpaceDE w:val="0"/>
              <w:autoSpaceDN w:val="0"/>
              <w:adjustRightInd w:val="0"/>
              <w:spacing w:line="240" w:lineRule="atLeast"/>
              <w:outlineLvl w:val="0"/>
              <w:rPr>
                <w:rFonts w:ascii="Tahoma" w:hAnsi="Tahoma" w:cs="Tahoma"/>
                <w:sz w:val="20"/>
                <w:szCs w:val="20"/>
                <w:lang w:val="de-DE"/>
              </w:rPr>
            </w:pPr>
          </w:p>
          <w:p w:rsidR="00E37842" w:rsidRDefault="00A17256" w:rsidP="00A17256">
            <w:pPr>
              <w:autoSpaceDE w:val="0"/>
              <w:autoSpaceDN w:val="0"/>
              <w:adjustRightInd w:val="0"/>
              <w:spacing w:line="240" w:lineRule="atLeast"/>
              <w:outlineLvl w:val="0"/>
              <w:rPr>
                <w:rFonts w:ascii="Tahoma" w:hAnsi="Tahoma" w:cs="Tahoma"/>
                <w:sz w:val="20"/>
                <w:szCs w:val="20"/>
                <w:lang w:val="de-DE"/>
              </w:rPr>
            </w:pPr>
            <w:r w:rsidRPr="00A17256">
              <w:rPr>
                <w:rFonts w:ascii="Tahoma" w:hAnsi="Tahoma" w:cs="Tahoma"/>
                <w:sz w:val="20"/>
                <w:szCs w:val="20"/>
                <w:lang w:val="de-DE"/>
              </w:rPr>
              <w:t>______________________</w:t>
            </w:r>
            <w:r w:rsidRPr="00A17256">
              <w:rPr>
                <w:rFonts w:ascii="Tahoma" w:hAnsi="Tahoma" w:cs="Tahoma"/>
                <w:sz w:val="20"/>
                <w:szCs w:val="20"/>
                <w:lang w:val="de-DE"/>
              </w:rPr>
              <w:tab/>
            </w:r>
            <w:r w:rsidRPr="00A17256">
              <w:rPr>
                <w:rFonts w:ascii="Tahoma" w:hAnsi="Tahoma" w:cs="Tahoma"/>
                <w:sz w:val="20"/>
                <w:szCs w:val="20"/>
                <w:lang w:val="de-DE"/>
              </w:rPr>
              <w:tab/>
            </w:r>
            <w:r w:rsidRPr="00A17256">
              <w:rPr>
                <w:rFonts w:ascii="Tahoma" w:hAnsi="Tahoma" w:cs="Tahoma"/>
                <w:sz w:val="20"/>
                <w:szCs w:val="20"/>
                <w:lang w:val="de-DE"/>
              </w:rPr>
              <w:tab/>
            </w:r>
            <w:r w:rsidRPr="00A17256">
              <w:rPr>
                <w:rFonts w:ascii="Tahoma" w:hAnsi="Tahoma" w:cs="Tahoma"/>
                <w:sz w:val="20"/>
                <w:szCs w:val="20"/>
                <w:lang w:val="de-DE"/>
              </w:rPr>
              <w:tab/>
            </w:r>
            <w:r w:rsidR="00E37842" w:rsidRPr="00A17256">
              <w:rPr>
                <w:rFonts w:ascii="Tahoma" w:hAnsi="Tahoma" w:cs="Tahoma"/>
                <w:sz w:val="20"/>
                <w:szCs w:val="20"/>
                <w:lang w:val="de-DE"/>
              </w:rPr>
              <w:t>Käufer</w:t>
            </w:r>
            <w:r w:rsidR="00E37842" w:rsidRPr="00A17256">
              <w:rPr>
                <w:rFonts w:ascii="Tahoma" w:hAnsi="Tahoma" w:cs="Tahoma"/>
                <w:sz w:val="20"/>
                <w:szCs w:val="20"/>
                <w:lang w:val="de-DE"/>
              </w:rPr>
              <w:tab/>
            </w:r>
            <w:r w:rsidRPr="00A17256">
              <w:rPr>
                <w:rFonts w:ascii="Tahoma" w:hAnsi="Tahoma" w:cs="Tahoma"/>
                <w:sz w:val="20"/>
                <w:szCs w:val="20"/>
                <w:lang w:val="de-DE"/>
              </w:rPr>
              <w:tab/>
            </w:r>
          </w:p>
          <w:p w:rsidR="00E37842" w:rsidRDefault="00E37842" w:rsidP="00A17256">
            <w:pPr>
              <w:autoSpaceDE w:val="0"/>
              <w:autoSpaceDN w:val="0"/>
              <w:adjustRightInd w:val="0"/>
              <w:spacing w:line="240" w:lineRule="atLeast"/>
              <w:outlineLvl w:val="0"/>
              <w:rPr>
                <w:rFonts w:ascii="Tahoma" w:hAnsi="Tahoma" w:cs="Tahoma"/>
                <w:sz w:val="20"/>
                <w:szCs w:val="20"/>
                <w:lang w:val="de-DE"/>
              </w:rPr>
            </w:pPr>
          </w:p>
          <w:p w:rsidR="00E37842" w:rsidRDefault="00E37842" w:rsidP="00A17256">
            <w:pPr>
              <w:autoSpaceDE w:val="0"/>
              <w:autoSpaceDN w:val="0"/>
              <w:adjustRightInd w:val="0"/>
              <w:spacing w:line="240" w:lineRule="atLeast"/>
              <w:outlineLvl w:val="0"/>
              <w:rPr>
                <w:rFonts w:ascii="Tahoma" w:hAnsi="Tahoma" w:cs="Tahoma"/>
                <w:sz w:val="20"/>
                <w:szCs w:val="20"/>
                <w:lang w:val="de-DE"/>
              </w:rPr>
            </w:pPr>
          </w:p>
          <w:p w:rsidR="00E37842" w:rsidRDefault="00E37842" w:rsidP="00E37842">
            <w:pPr>
              <w:autoSpaceDE w:val="0"/>
              <w:autoSpaceDN w:val="0"/>
              <w:adjustRightInd w:val="0"/>
              <w:spacing w:line="240" w:lineRule="atLeast"/>
              <w:outlineLvl w:val="0"/>
              <w:rPr>
                <w:rFonts w:ascii="Tahoma" w:hAnsi="Tahoma" w:cs="Tahoma"/>
                <w:sz w:val="20"/>
                <w:szCs w:val="20"/>
                <w:lang w:val="de-DE"/>
              </w:rPr>
            </w:pPr>
            <w:r w:rsidRPr="00A17256">
              <w:rPr>
                <w:rFonts w:ascii="Tahoma" w:hAnsi="Tahoma" w:cs="Tahoma"/>
                <w:sz w:val="20"/>
                <w:szCs w:val="20"/>
                <w:lang w:val="de-DE"/>
              </w:rPr>
              <w:t>In Berlin, den:</w:t>
            </w:r>
          </w:p>
          <w:p w:rsidR="00E37842" w:rsidRPr="00A17256" w:rsidRDefault="00E37842" w:rsidP="00E37842">
            <w:pPr>
              <w:autoSpaceDE w:val="0"/>
              <w:autoSpaceDN w:val="0"/>
              <w:adjustRightInd w:val="0"/>
              <w:spacing w:line="240" w:lineRule="atLeast"/>
              <w:outlineLvl w:val="0"/>
              <w:rPr>
                <w:rFonts w:ascii="Tahoma" w:hAnsi="Tahoma" w:cs="Tahoma"/>
                <w:sz w:val="20"/>
                <w:szCs w:val="20"/>
                <w:lang w:val="de-DE"/>
              </w:rPr>
            </w:pPr>
          </w:p>
          <w:p w:rsidR="00A17256" w:rsidRPr="00A17256" w:rsidRDefault="00A17256" w:rsidP="00A17256">
            <w:pPr>
              <w:autoSpaceDE w:val="0"/>
              <w:autoSpaceDN w:val="0"/>
              <w:adjustRightInd w:val="0"/>
              <w:spacing w:line="240" w:lineRule="atLeast"/>
              <w:outlineLvl w:val="0"/>
              <w:rPr>
                <w:rFonts w:ascii="Tahoma" w:hAnsi="Tahoma" w:cs="Tahoma"/>
                <w:sz w:val="20"/>
                <w:szCs w:val="20"/>
                <w:lang w:val="de-DE"/>
              </w:rPr>
            </w:pPr>
            <w:r w:rsidRPr="00A17256">
              <w:rPr>
                <w:rFonts w:ascii="Tahoma" w:hAnsi="Tahoma" w:cs="Tahoma"/>
                <w:sz w:val="20"/>
                <w:szCs w:val="20"/>
                <w:lang w:val="de-DE"/>
              </w:rPr>
              <w:t>_________________</w:t>
            </w:r>
            <w:r w:rsidR="00E37842">
              <w:rPr>
                <w:rFonts w:ascii="Tahoma" w:hAnsi="Tahoma" w:cs="Tahoma"/>
                <w:sz w:val="20"/>
                <w:szCs w:val="20"/>
                <w:lang w:val="de-DE"/>
              </w:rPr>
              <w:t>_____</w:t>
            </w:r>
          </w:p>
          <w:p w:rsidR="00A17256" w:rsidRPr="00A17256" w:rsidRDefault="00A17256" w:rsidP="00A17256">
            <w:pPr>
              <w:autoSpaceDE w:val="0"/>
              <w:autoSpaceDN w:val="0"/>
              <w:adjustRightInd w:val="0"/>
              <w:spacing w:line="240" w:lineRule="atLeast"/>
              <w:ind w:firstLine="708"/>
              <w:outlineLvl w:val="0"/>
              <w:rPr>
                <w:rFonts w:ascii="Tahoma" w:hAnsi="Tahoma" w:cs="Tahoma"/>
                <w:sz w:val="20"/>
                <w:szCs w:val="20"/>
                <w:lang w:val="de-DE"/>
              </w:rPr>
            </w:pPr>
            <w:r w:rsidRPr="00A17256">
              <w:rPr>
                <w:rFonts w:ascii="Tahoma" w:hAnsi="Tahoma" w:cs="Tahoma"/>
                <w:sz w:val="20"/>
                <w:szCs w:val="20"/>
                <w:lang w:val="de-DE"/>
              </w:rPr>
              <w:t>Verkäufer</w:t>
            </w:r>
          </w:p>
          <w:p w:rsidR="00A17256" w:rsidRDefault="00A17256" w:rsidP="00A17256">
            <w:pPr>
              <w:autoSpaceDE w:val="0"/>
              <w:autoSpaceDN w:val="0"/>
              <w:adjustRightInd w:val="0"/>
              <w:spacing w:line="240" w:lineRule="atLeast"/>
              <w:ind w:firstLine="708"/>
              <w:outlineLvl w:val="0"/>
              <w:rPr>
                <w:rFonts w:ascii="Tahoma" w:hAnsi="Tahoma" w:cs="Tahoma"/>
                <w:sz w:val="20"/>
                <w:szCs w:val="20"/>
                <w:lang w:val="de-DE"/>
              </w:rPr>
            </w:pPr>
          </w:p>
          <w:p w:rsidR="00E37842" w:rsidRPr="00A17256" w:rsidRDefault="00E37842" w:rsidP="00A17256">
            <w:pPr>
              <w:autoSpaceDE w:val="0"/>
              <w:autoSpaceDN w:val="0"/>
              <w:adjustRightInd w:val="0"/>
              <w:spacing w:line="240" w:lineRule="atLeast"/>
              <w:ind w:firstLine="708"/>
              <w:outlineLvl w:val="0"/>
              <w:rPr>
                <w:rFonts w:ascii="Tahoma" w:hAnsi="Tahoma" w:cs="Tahoma"/>
                <w:sz w:val="20"/>
                <w:szCs w:val="20"/>
                <w:lang w:val="de-DE"/>
              </w:rPr>
            </w:pPr>
          </w:p>
          <w:p w:rsidR="00A17256" w:rsidRPr="00A17256" w:rsidRDefault="00A17256" w:rsidP="00A17256">
            <w:pPr>
              <w:tabs>
                <w:tab w:val="left" w:pos="975"/>
              </w:tabs>
              <w:rPr>
                <w:rFonts w:ascii="Tahoma" w:hAnsi="Tahoma" w:cs="Tahoma"/>
                <w:sz w:val="20"/>
                <w:szCs w:val="20"/>
                <w:lang w:val="de-DE"/>
              </w:rPr>
            </w:pPr>
            <w:r w:rsidRPr="00A17256">
              <w:rPr>
                <w:rFonts w:ascii="Tahoma" w:hAnsi="Tahoma" w:cs="Tahoma"/>
                <w:sz w:val="20"/>
                <w:szCs w:val="20"/>
                <w:lang w:val="de-DE"/>
              </w:rPr>
              <w:t>Für die Richtigkeit:</w:t>
            </w:r>
          </w:p>
          <w:p w:rsidR="00A17256" w:rsidRPr="00A17256" w:rsidRDefault="00A17256" w:rsidP="00A17256">
            <w:pPr>
              <w:tabs>
                <w:tab w:val="left" w:pos="975"/>
              </w:tabs>
              <w:rPr>
                <w:rFonts w:ascii="Tahoma" w:hAnsi="Tahoma" w:cs="Tahoma"/>
                <w:sz w:val="20"/>
                <w:szCs w:val="20"/>
                <w:lang w:val="de-DE"/>
              </w:rPr>
            </w:pPr>
            <w:r w:rsidRPr="00A17256">
              <w:rPr>
                <w:rFonts w:ascii="Tahoma" w:hAnsi="Tahoma" w:cs="Tahoma"/>
                <w:sz w:val="20"/>
                <w:szCs w:val="20"/>
                <w:lang w:val="de-DE"/>
              </w:rPr>
              <w:t>Leoš Drábek, Leiter der Betriebsabteilung</w:t>
            </w:r>
          </w:p>
          <w:p w:rsidR="00A17256" w:rsidRPr="00A17256" w:rsidRDefault="00A17256">
            <w:pPr>
              <w:rPr>
                <w:rFonts w:ascii="Tahoma" w:hAnsi="Tahoma" w:cs="Tahoma"/>
                <w:sz w:val="20"/>
                <w:szCs w:val="20"/>
              </w:rPr>
            </w:pPr>
          </w:p>
        </w:tc>
      </w:tr>
    </w:tbl>
    <w:p w:rsidR="00A43794" w:rsidRPr="00A17256" w:rsidRDefault="00A43794" w:rsidP="000C3F36">
      <w:pPr>
        <w:rPr>
          <w:rFonts w:ascii="Tahoma" w:hAnsi="Tahoma" w:cs="Tahoma"/>
          <w:sz w:val="20"/>
          <w:szCs w:val="20"/>
        </w:rPr>
      </w:pPr>
    </w:p>
    <w:sectPr w:rsidR="00A43794" w:rsidRPr="00A172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87065"/>
    <w:multiLevelType w:val="hybridMultilevel"/>
    <w:tmpl w:val="10AE4FD6"/>
    <w:lvl w:ilvl="0" w:tplc="488820DA">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10A3073"/>
    <w:multiLevelType w:val="hybridMultilevel"/>
    <w:tmpl w:val="10AE4FD6"/>
    <w:lvl w:ilvl="0" w:tplc="488820DA">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1185EEA"/>
    <w:multiLevelType w:val="hybridMultilevel"/>
    <w:tmpl w:val="0F1283DA"/>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374D462E"/>
    <w:multiLevelType w:val="hybridMultilevel"/>
    <w:tmpl w:val="0F1283DA"/>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nsid w:val="3A407066"/>
    <w:multiLevelType w:val="hybridMultilevel"/>
    <w:tmpl w:val="ADFC39A0"/>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5">
    <w:nsid w:val="448866CA"/>
    <w:multiLevelType w:val="hybridMultilevel"/>
    <w:tmpl w:val="C1209A06"/>
    <w:lvl w:ilvl="0" w:tplc="47285034">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6">
    <w:nsid w:val="53BC2BDF"/>
    <w:multiLevelType w:val="hybridMultilevel"/>
    <w:tmpl w:val="DC2E4AC0"/>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7">
    <w:nsid w:val="559A4CB0"/>
    <w:multiLevelType w:val="hybridMultilevel"/>
    <w:tmpl w:val="D01678FC"/>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nsid w:val="560D7175"/>
    <w:multiLevelType w:val="hybridMultilevel"/>
    <w:tmpl w:val="ADFC39A0"/>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9">
    <w:nsid w:val="5A7912E4"/>
    <w:multiLevelType w:val="hybridMultilevel"/>
    <w:tmpl w:val="DC2E4AC0"/>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0">
    <w:nsid w:val="62B331C5"/>
    <w:multiLevelType w:val="hybridMultilevel"/>
    <w:tmpl w:val="B73C08E6"/>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1">
    <w:nsid w:val="69E014F6"/>
    <w:multiLevelType w:val="hybridMultilevel"/>
    <w:tmpl w:val="C1209A06"/>
    <w:lvl w:ilvl="0" w:tplc="47285034">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2">
    <w:nsid w:val="6EB26339"/>
    <w:multiLevelType w:val="hybridMultilevel"/>
    <w:tmpl w:val="6F44FCDA"/>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nsid w:val="73FC6872"/>
    <w:multiLevelType w:val="singleLevel"/>
    <w:tmpl w:val="A9F6D100"/>
    <w:lvl w:ilvl="0">
      <w:start w:val="1"/>
      <w:numFmt w:val="decimal"/>
      <w:pStyle w:val="Sez1"/>
      <w:lvlText w:val="(%1)"/>
      <w:lvlJc w:val="left"/>
      <w:pPr>
        <w:tabs>
          <w:tab w:val="num" w:pos="567"/>
        </w:tabs>
        <w:ind w:left="567" w:hanging="567"/>
      </w:pPr>
      <w:rPr>
        <w:rFonts w:ascii="Times New Roman" w:hAnsi="Times New Roman" w:cs="Times New Roman" w:hint="default"/>
        <w:b/>
        <w:i w:val="0"/>
        <w:sz w:val="22"/>
      </w:rPr>
    </w:lvl>
  </w:abstractNum>
  <w:abstractNum w:abstractNumId="14">
    <w:nsid w:val="7AF44331"/>
    <w:multiLevelType w:val="hybridMultilevel"/>
    <w:tmpl w:val="B73C08E6"/>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5">
    <w:nsid w:val="7E2F2653"/>
    <w:multiLevelType w:val="hybridMultilevel"/>
    <w:tmpl w:val="D01678FC"/>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13"/>
  </w:num>
  <w:num w:numId="2">
    <w:abstractNumId w:val="11"/>
  </w:num>
  <w:num w:numId="3">
    <w:abstractNumId w:val="4"/>
  </w:num>
  <w:num w:numId="4">
    <w:abstractNumId w:val="12"/>
  </w:num>
  <w:num w:numId="5">
    <w:abstractNumId w:val="14"/>
  </w:num>
  <w:num w:numId="6">
    <w:abstractNumId w:val="9"/>
  </w:num>
  <w:num w:numId="7">
    <w:abstractNumId w:val="2"/>
  </w:num>
  <w:num w:numId="8">
    <w:abstractNumId w:val="15"/>
  </w:num>
  <w:num w:numId="9">
    <w:abstractNumId w:val="1"/>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5"/>
  </w:num>
  <w:num w:numId="17">
    <w:abstractNumId w:val="0"/>
  </w:num>
  <w:num w:numId="18">
    <w:abstractNumId w:val="10"/>
  </w:num>
  <w:num w:numId="19">
    <w:abstractNumId w:val="6"/>
  </w:num>
  <w:num w:numId="20">
    <w:abstractNumId w:val="8"/>
  </w:num>
  <w:num w:numId="21">
    <w:abstractNumId w:val="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256"/>
    <w:rsid w:val="000C3F36"/>
    <w:rsid w:val="00123A26"/>
    <w:rsid w:val="00A17256"/>
    <w:rsid w:val="00A43794"/>
    <w:rsid w:val="00C628D0"/>
    <w:rsid w:val="00E37842"/>
    <w:rsid w:val="00E50C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6E078-C942-462A-9E5E-43F021EA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172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z1">
    <w:name w:val="Sez 1"/>
    <w:basedOn w:val="Normln"/>
    <w:uiPriority w:val="99"/>
    <w:rsid w:val="00A17256"/>
    <w:pPr>
      <w:keepLines/>
      <w:numPr>
        <w:numId w:val="1"/>
      </w:numPr>
      <w:spacing w:before="120" w:after="120" w:line="240" w:lineRule="auto"/>
      <w:jc w:val="both"/>
    </w:pPr>
    <w:rPr>
      <w:rFonts w:ascii="Times New Roman" w:eastAsia="Times New Roman" w:hAnsi="Times New Roman" w:cs="Times New Roman"/>
      <w:szCs w:val="20"/>
      <w:lang w:eastAsia="cs-CZ"/>
    </w:rPr>
  </w:style>
  <w:style w:type="paragraph" w:customStyle="1" w:styleId="Ods-sted">
    <w:name w:val="Ods-střed"/>
    <w:basedOn w:val="Normln"/>
    <w:next w:val="Normln"/>
    <w:uiPriority w:val="99"/>
    <w:rsid w:val="00A17256"/>
    <w:pPr>
      <w:keepLines/>
      <w:spacing w:before="240" w:after="240" w:line="240" w:lineRule="auto"/>
      <w:jc w:val="center"/>
    </w:pPr>
    <w:rPr>
      <w:rFonts w:ascii="Times New Roman" w:eastAsia="Times New Roman" w:hAnsi="Times New Roman" w:cs="Times New Roman"/>
      <w:b/>
      <w:szCs w:val="20"/>
      <w:lang w:eastAsia="cs-CZ"/>
    </w:rPr>
  </w:style>
  <w:style w:type="paragraph" w:customStyle="1" w:styleId="Hlavika">
    <w:name w:val="Hlavička"/>
    <w:basedOn w:val="Normln"/>
    <w:next w:val="Normln"/>
    <w:uiPriority w:val="99"/>
    <w:rsid w:val="00A17256"/>
    <w:pPr>
      <w:spacing w:before="1200" w:after="240" w:line="240" w:lineRule="auto"/>
      <w:jc w:val="center"/>
      <w:outlineLvl w:val="0"/>
    </w:pPr>
    <w:rPr>
      <w:rFonts w:ascii="Times New Roman" w:eastAsia="Times New Roman" w:hAnsi="Times New Roman" w:cs="Times New Roman"/>
      <w:b/>
      <w:caps/>
      <w:color w:val="000080"/>
      <w:spacing w:val="8"/>
      <w:sz w:val="28"/>
      <w:szCs w:val="20"/>
      <w:lang w:eastAsia="cs-CZ"/>
    </w:rPr>
  </w:style>
  <w:style w:type="paragraph" w:customStyle="1" w:styleId="Jmnoaforma">
    <w:name w:val="Jméno a forma"/>
    <w:basedOn w:val="Normln"/>
    <w:uiPriority w:val="99"/>
    <w:rsid w:val="00A17256"/>
    <w:pPr>
      <w:spacing w:after="0" w:line="240" w:lineRule="auto"/>
      <w:ind w:left="1134"/>
      <w:outlineLvl w:val="1"/>
    </w:pPr>
    <w:rPr>
      <w:rFonts w:ascii="Times New Roman" w:eastAsia="Times New Roman" w:hAnsi="Times New Roman" w:cs="Times New Roman"/>
      <w:b/>
      <w:noProof/>
      <w:sz w:val="28"/>
      <w:szCs w:val="20"/>
      <w:lang w:eastAsia="cs-CZ"/>
    </w:rPr>
  </w:style>
  <w:style w:type="paragraph" w:customStyle="1" w:styleId="Adresa">
    <w:name w:val="Adresa"/>
    <w:basedOn w:val="Normln"/>
    <w:next w:val="Normln"/>
    <w:uiPriority w:val="99"/>
    <w:rsid w:val="00A17256"/>
    <w:pPr>
      <w:tabs>
        <w:tab w:val="left" w:pos="3686"/>
        <w:tab w:val="left" w:pos="5812"/>
      </w:tabs>
      <w:spacing w:after="0" w:line="240" w:lineRule="auto"/>
      <w:ind w:left="1191"/>
    </w:pPr>
    <w:rPr>
      <w:rFonts w:ascii="Times New Roman" w:eastAsia="Times New Roman" w:hAnsi="Times New Roman" w:cs="Times New Roman"/>
      <w:szCs w:val="20"/>
      <w:lang w:eastAsia="cs-CZ"/>
    </w:rPr>
  </w:style>
  <w:style w:type="character" w:styleId="Hypertextovodkaz">
    <w:name w:val="Hyperlink"/>
    <w:uiPriority w:val="99"/>
    <w:rsid w:val="00A17256"/>
    <w:rPr>
      <w:rFonts w:cs="Times New Roman"/>
      <w:color w:val="0000FF"/>
      <w:u w:val="single"/>
    </w:rPr>
  </w:style>
  <w:style w:type="paragraph" w:styleId="Zkladntextodsazen">
    <w:name w:val="Body Text Indent"/>
    <w:basedOn w:val="Normln"/>
    <w:link w:val="ZkladntextodsazenChar"/>
    <w:uiPriority w:val="99"/>
    <w:rsid w:val="00A17256"/>
    <w:pPr>
      <w:spacing w:after="0" w:line="240" w:lineRule="auto"/>
      <w:ind w:firstLine="708"/>
      <w:jc w:val="both"/>
    </w:pPr>
    <w:rPr>
      <w:rFonts w:ascii="Times New Roman" w:eastAsia="Times New Roman" w:hAnsi="Times New Roman" w:cs="Times New Roman"/>
      <w:lang w:eastAsia="cs-CZ"/>
    </w:rPr>
  </w:style>
  <w:style w:type="character" w:customStyle="1" w:styleId="ZkladntextodsazenChar">
    <w:name w:val="Základní text odsazený Char"/>
    <w:basedOn w:val="Standardnpsmoodstavce"/>
    <w:link w:val="Zkladntextodsazen"/>
    <w:uiPriority w:val="99"/>
    <w:rsid w:val="00A17256"/>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cussion@t-online.de" TargetMode="External"/><Relationship Id="rId5" Type="http://schemas.openxmlformats.org/officeDocument/2006/relationships/hyperlink" Target="mailto:percussion@t-online.de"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2177</Words>
  <Characters>12846</Characters>
  <Application>Microsoft Office Word</Application>
  <DocSecurity>0</DocSecurity>
  <Lines>107</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dc:creator>
  <cp:keywords/>
  <dc:description/>
  <cp:lastModifiedBy>Drábek Leoš</cp:lastModifiedBy>
  <cp:revision>2</cp:revision>
  <dcterms:created xsi:type="dcterms:W3CDTF">2018-04-12T08:40:00Z</dcterms:created>
  <dcterms:modified xsi:type="dcterms:W3CDTF">2018-04-12T08:40:00Z</dcterms:modified>
</cp:coreProperties>
</file>