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97" w:rsidRDefault="00633225">
      <w:pPr>
        <w:pStyle w:val="Style7"/>
        <w:shd w:val="clear" w:color="auto" w:fill="auto"/>
      </w:pPr>
      <w:bookmarkStart w:id="0" w:name="_GoBack"/>
      <w:bookmarkEnd w:id="0"/>
      <w:r>
        <w:t>česká republika - Státní pozemkový úřad</w:t>
      </w:r>
    </w:p>
    <w:p w:rsidR="00887397" w:rsidRDefault="00633225">
      <w:pPr>
        <w:pStyle w:val="Style2"/>
        <w:shd w:val="clear" w:color="auto" w:fill="auto"/>
        <w:ind w:firstLine="0"/>
      </w:pPr>
      <w:r>
        <w:t>Sídlo: Husinecká 1024/11a, 130 00 Praha 3 -Žižkov,</w:t>
      </w:r>
    </w:p>
    <w:p w:rsidR="00887397" w:rsidRDefault="00633225">
      <w:pPr>
        <w:pStyle w:val="Style2"/>
        <w:shd w:val="clear" w:color="auto" w:fill="auto"/>
        <w:ind w:firstLine="0"/>
      </w:pPr>
      <w:r>
        <w:t>kterou zastupuje JUDr. Roman Brnčal, LL.M., ředitel Krajského pozemkového úřadu pro Olomoucký kraj</w:t>
      </w:r>
    </w:p>
    <w:p w:rsidR="00887397" w:rsidRDefault="00633225">
      <w:pPr>
        <w:pStyle w:val="Style2"/>
        <w:shd w:val="clear" w:color="auto" w:fill="auto"/>
        <w:ind w:right="520" w:firstLine="0"/>
      </w:pPr>
      <w:r>
        <w:t xml:space="preserve">adresa Blanická 383/1,77900 Olomouc IČO: 01312774 DIČ: </w:t>
      </w:r>
      <w:r>
        <w:t>CZ01312774^</w:t>
      </w:r>
    </w:p>
    <w:p w:rsidR="00887397" w:rsidRDefault="00633225">
      <w:pPr>
        <w:pStyle w:val="Style2"/>
        <w:shd w:val="clear" w:color="auto" w:fill="auto"/>
        <w:tabs>
          <w:tab w:val="left" w:pos="1430"/>
        </w:tabs>
        <w:ind w:right="520" w:firstLine="0"/>
      </w:pPr>
      <w:r>
        <w:t>Bankovní spojení: ČNB, pobočka Praha, se sídlem Na Příkopech 28 číslo účtu:</w:t>
      </w:r>
      <w:r>
        <w:tab/>
        <w:t>10014-3723001/0710</w:t>
      </w:r>
    </w:p>
    <w:p w:rsidR="00887397" w:rsidRDefault="00633225">
      <w:pPr>
        <w:pStyle w:val="Style2"/>
        <w:shd w:val="clear" w:color="auto" w:fill="auto"/>
        <w:spacing w:after="760"/>
        <w:ind w:right="520" w:firstLine="0"/>
      </w:pPr>
      <w:r>
        <w:t>variabilní symbol: 1002921863 (dále jen ” p r o d á v a j í c í ”)</w:t>
      </w:r>
    </w:p>
    <w:p w:rsidR="00887397" w:rsidRDefault="00633225">
      <w:pPr>
        <w:pStyle w:val="Style2"/>
        <w:shd w:val="clear" w:color="auto" w:fill="auto"/>
        <w:ind w:right="520" w:firstLine="0"/>
      </w:pPr>
      <w:r>
        <w:rPr>
          <w:rStyle w:val="CharStyle10"/>
        </w:rPr>
        <w:t xml:space="preserve">ÚSOVSKO </w:t>
      </w:r>
      <w:r>
        <w:t>a. s., sídlo Klopina 33, Klopina, PSČ 78973, IČO 60793015, DIČ CZ60793015,</w:t>
      </w:r>
      <w:r>
        <w:t xml:space="preserve"> zapsán v obchodním rejstříku, vedeném Krajským soudem v Ostravě, oddíl B, vložka 1033, zast. předseda představenstva Novák Martin Ing., MBA, bytem xxx, xxx, xxx (dále jen </w:t>
      </w:r>
      <w:r>
        <w:rPr>
          <w:rStyle w:val="CharStyle11"/>
        </w:rPr>
        <w:t>"kupujíc í")</w:t>
      </w:r>
    </w:p>
    <w:p w:rsidR="00887397" w:rsidRDefault="00633225">
      <w:pPr>
        <w:pStyle w:val="Style7"/>
        <w:shd w:val="clear" w:color="auto" w:fill="auto"/>
        <w:spacing w:line="509" w:lineRule="exact"/>
        <w:ind w:left="146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-16.1pt;width:72.5pt;height:15.65pt;z-index:-125829376;mso-wrap-distance-left:5pt;mso-wrap-distance-right:5pt;mso-wrap-distance-bottom:31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uzavírají tuto:</w:t>
                  </w:r>
                </w:p>
              </w:txbxContent>
            </v:textbox>
            <w10:wrap type="topAndBottom" anchorx="margin"/>
          </v:shape>
        </w:pict>
      </w:r>
      <w:r>
        <w:t>KUPNÍ SMLOUVU</w:t>
      </w:r>
      <w:r>
        <w:br/>
        <w:t>č.1002921863</w:t>
      </w:r>
    </w:p>
    <w:p w:rsidR="00887397" w:rsidRDefault="00633225">
      <w:pPr>
        <w:pStyle w:val="Style12"/>
        <w:keepNext/>
        <w:keepLines/>
        <w:shd w:val="clear" w:color="auto" w:fill="auto"/>
        <w:spacing w:after="257"/>
      </w:pPr>
      <w:bookmarkStart w:id="1" w:name="bookmark0"/>
      <w:r>
        <w:t>I.</w:t>
      </w:r>
      <w:bookmarkEnd w:id="1"/>
    </w:p>
    <w:p w:rsidR="00887397" w:rsidRDefault="00633225">
      <w:pPr>
        <w:pStyle w:val="Style2"/>
        <w:shd w:val="clear" w:color="auto" w:fill="auto"/>
        <w:spacing w:line="250" w:lineRule="exact"/>
        <w:ind w:firstLine="520"/>
        <w:jc w:val="both"/>
      </w:pPr>
      <w:r>
        <w:pict>
          <v:shape id="_x0000_s1027" type="#_x0000_t202" style="position:absolute;left:0;text-align:left;margin-left:2.15pt;margin-top:72.95pt;width:33.6pt;height:15.2pt;z-index:-125829375;mso-wrap-distance-left:5pt;mso-wrap-distance-right:94.55pt;mso-wrap-distance-bottom:11.25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Obec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30.3pt;margin-top:72.95pt;width:91.7pt;height:14.95pt;z-index:-125829374;mso-wrap-distance-left:5pt;mso-wrap-distance-right:35.5pt;mso-wrap-distance-bottom:11.45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Katastrální území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57.5pt;margin-top:72.45pt;width:1in;height:15.4pt;z-index:-125829373;mso-wrap-distance-left:5pt;mso-wrap-distance-right:40.3pt;mso-wrap-distance-bottom:53.7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Parcelní číslo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.15pt;margin-top:98.3pt;width:214.1pt;height:85.9pt;z-index:-125829372;mso-wrap-distance-left:5pt;mso-wrap-distance-right:40.8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4"/>
                    <w:shd w:val="clear" w:color="auto" w:fill="auto"/>
                  </w:pPr>
                  <w:r>
                    <w:t>Katastr nemovitosti - pozemkové</w:t>
                  </w:r>
                </w:p>
                <w:p w:rsidR="00887397" w:rsidRDefault="00633225">
                  <w:pPr>
                    <w:pStyle w:val="Style4"/>
                    <w:shd w:val="clear" w:color="auto" w:fill="auto"/>
                    <w:tabs>
                      <w:tab w:val="left" w:pos="2520"/>
                      <w:tab w:val="right" w:pos="3461"/>
                      <w:tab w:val="right" w:pos="4118"/>
                    </w:tabs>
                    <w:spacing w:after="215"/>
                  </w:pPr>
                  <w:r>
                    <w:t>Nový Malin</w:t>
                  </w:r>
                  <w:r>
                    <w:tab/>
                    <w:t>Mladoňov</w:t>
                  </w:r>
                  <w:r>
                    <w:tab/>
                    <w:t>u</w:t>
                  </w:r>
                  <w:r>
                    <w:tab/>
                    <w:t>Oskavy</w:t>
                  </w:r>
                </w:p>
                <w:p w:rsidR="00887397" w:rsidRDefault="00633225">
                  <w:pPr>
                    <w:pStyle w:val="Style4"/>
                    <w:shd w:val="clear" w:color="auto" w:fill="auto"/>
                    <w:tabs>
                      <w:tab w:val="left" w:pos="2525"/>
                    </w:tabs>
                    <w:spacing w:after="220" w:line="206" w:lineRule="exact"/>
                    <w:jc w:val="left"/>
                  </w:pPr>
                  <w:r>
                    <w:t>Katastr nemovitosti - pozemkové Oskava</w:t>
                  </w:r>
                  <w:r>
                    <w:tab/>
                    <w:t>Mostkov</w:t>
                  </w:r>
                </w:p>
                <w:p w:rsidR="00887397" w:rsidRDefault="00633225">
                  <w:pPr>
                    <w:pStyle w:val="Style4"/>
                    <w:shd w:val="clear" w:color="auto" w:fill="auto"/>
                    <w:tabs>
                      <w:tab w:val="left" w:pos="2520"/>
                    </w:tabs>
                    <w:spacing w:line="206" w:lineRule="exact"/>
                    <w:jc w:val="left"/>
                  </w:pPr>
                  <w:r>
                    <w:t>Katastr nemovitosti - pozemkové Libina</w:t>
                  </w:r>
                  <w:r>
                    <w:tab/>
                    <w:t>Obědné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57.05pt;margin-top:140.3pt;width:22.1pt;height:12.4pt;z-index:-125829371;mso-wrap-distance-left:5pt;mso-wrap-distance-right:90.7pt;mso-wrap-distance-bottom:20.1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4"/>
                    <w:shd w:val="clear" w:color="auto" w:fill="auto"/>
                    <w:jc w:val="left"/>
                  </w:pPr>
                  <w:r>
                    <w:t>804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58pt;margin-top:171.5pt;width:38.9pt;height:12.4pt;z-index:-125829370;mso-wrap-distance-left:5pt;mso-wrap-distance-right:72.95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4"/>
                    <w:shd w:val="clear" w:color="auto" w:fill="auto"/>
                    <w:jc w:val="left"/>
                  </w:pPr>
                  <w:r>
                    <w:t>147/102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69.85pt;margin-top:56.15pt;width:78.25pt;height:131.95pt;z-index:-125829369;mso-wrap-distance-left:5pt;mso-wrap-distance-right:25.9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4"/>
                    <w:shd w:val="clear" w:color="auto" w:fill="auto"/>
                    <w:spacing w:line="643" w:lineRule="exact"/>
                    <w:jc w:val="right"/>
                  </w:pPr>
                  <w:r>
                    <w:rPr>
                      <w:rStyle w:val="CharStyle6Exact"/>
                    </w:rPr>
                    <w:t xml:space="preserve">Druh pozemku </w:t>
                  </w:r>
                  <w:r>
                    <w:t>ostatní plocha orná půda orná</w:t>
                  </w:r>
                  <w:r>
                    <w:t xml:space="preserve"> půda</w:t>
                  </w:r>
                </w:p>
              </w:txbxContent>
            </v:textbox>
            <w10:wrap type="topAndBottom" anchorx="margin"/>
          </v:shape>
        </w:pict>
      </w:r>
      <w:r>
        <w:t>Státní pozemkový úřad jako prodávající je příslušný hospodařit ve smyslu zákona č. 503/2012 Sb., o Státním pozemkovém úřadu a o změně některých souvisejících zákonů, ve znění pozdějších předpisů, s níže uvedenými pozemky v majetku České republiky ved</w:t>
      </w:r>
      <w:r>
        <w:t>enými u Katastrálního úřadu pro Olomoucký kraj se sídlem v Olomouci, Katastrální pracoviště Šumperk na LV 10 002:</w:t>
      </w:r>
    </w:p>
    <w:p w:rsidR="00887397" w:rsidRDefault="00633225">
      <w:pPr>
        <w:pStyle w:val="Style2"/>
        <w:shd w:val="clear" w:color="auto" w:fill="auto"/>
        <w:spacing w:after="753" w:line="246" w:lineRule="exact"/>
        <w:ind w:firstLine="0"/>
      </w:pPr>
      <w:r>
        <w:t>(dále jen ’’pozemky”)</w:t>
      </w:r>
    </w:p>
    <w:p w:rsidR="00887397" w:rsidRDefault="00633225">
      <w:pPr>
        <w:pStyle w:val="Style2"/>
        <w:shd w:val="clear" w:color="auto" w:fill="auto"/>
        <w:spacing w:after="760"/>
        <w:ind w:firstLine="520"/>
        <w:jc w:val="both"/>
      </w:pPr>
      <w:r>
        <w:t>Tato smlouva se uzavírá podle § 11 odst. 1 zákona č. 503/2012 Sb., o Státním pozemkovém úřadu a o změně některých souvis</w:t>
      </w:r>
      <w:r>
        <w:t>ejících zákonů, ve znění účinném ke dni 31.7.2016 (viz. přechodná ustanovení ČI.II zákona č. 185/2016 Sb.).</w:t>
      </w:r>
    </w:p>
    <w:p w:rsidR="00887397" w:rsidRDefault="00633225">
      <w:pPr>
        <w:pStyle w:val="Style2"/>
        <w:shd w:val="clear" w:color="auto" w:fill="auto"/>
        <w:ind w:firstLine="520"/>
        <w:jc w:val="both"/>
      </w:pPr>
      <w:r>
        <w:t>Prodávající touto smlouvou prodává kupujícímu pozemky specifikované v čl. I. této smlouvy a ten je, ve stavu v jakém se nacházejí ke dni účinnosti s</w:t>
      </w:r>
      <w:r>
        <w:t>mlouvy, kupuje. Vlastnické právo k pozemkům přechází na kupujícího vkladem do katastru nemovitostí na základě této smlouvy.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162"/>
        <w:gridCol w:w="1603"/>
        <w:gridCol w:w="1766"/>
        <w:gridCol w:w="2414"/>
      </w:tblGrid>
      <w:tr w:rsidR="0088739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24" w:type="dxa"/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CharStyle14"/>
              </w:rPr>
              <w:lastRenderedPageBreak/>
              <w:t>1) Kupní cena proč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46" w:lineRule="exact"/>
              <w:ind w:firstLine="0"/>
            </w:pPr>
            <w:r>
              <w:rPr>
                <w:rStyle w:val="CharStyle14"/>
              </w:rPr>
              <w:t>ávaných pozemků byla stanovena a je hrazena takto:</w:t>
            </w:r>
          </w:p>
        </w:tc>
      </w:tr>
      <w:tr w:rsidR="00887397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Katastrální</w:t>
            </w:r>
          </w:p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území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Parc.č.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CharStyle15"/>
              </w:rPr>
              <w:t>Kupní cena v Kč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CharStyle15"/>
              </w:rPr>
              <w:t xml:space="preserve">Před podpisem </w:t>
            </w:r>
            <w:r>
              <w:rPr>
                <w:rStyle w:val="CharStyle15"/>
              </w:rPr>
              <w:t>zaplaceno na úhradu kupní ceny v Kč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CharStyle15"/>
              </w:rPr>
              <w:t>Při podpisu započteny na úhradu kupní ceny níže uvedené nároky na náhradu dle § 18a zákona č. 229/1991 Sb., vyiádřené v Kč</w:t>
            </w:r>
          </w:p>
        </w:tc>
      </w:tr>
      <w:tr w:rsidR="0088739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Mladoňov u Oskavy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20 580,00 Kč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20 580,00 Kč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0,00 Kč</w:t>
            </w:r>
          </w:p>
        </w:tc>
      </w:tr>
      <w:tr w:rsidR="0088739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Mostkov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804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29 480,00 Kč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29 480,00 Kč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0,00 Kč</w:t>
            </w:r>
          </w:p>
        </w:tc>
      </w:tr>
      <w:tr w:rsidR="00887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Obědné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147/102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320,00 Kč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220,00 Kč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397" w:rsidRDefault="00633225">
            <w:pPr>
              <w:pStyle w:val="Style2"/>
              <w:framePr w:w="9370" w:h="2203" w:hSpace="72" w:wrap="notBeside" w:vAnchor="text" w:hAnchor="text" w:x="73" w:y="26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15"/>
              </w:rPr>
              <w:t>100,00 Kč</w:t>
            </w:r>
          </w:p>
        </w:tc>
      </w:tr>
    </w:tbl>
    <w:p w:rsidR="00887397" w:rsidRDefault="00633225">
      <w:pPr>
        <w:pStyle w:val="Style16"/>
        <w:framePr w:w="403" w:h="304" w:hSpace="72" w:wrap="notBeside" w:vAnchor="text" w:hAnchor="text" w:x="4681" w:y="-33"/>
        <w:shd w:val="clear" w:color="auto" w:fill="auto"/>
      </w:pPr>
      <w:r>
        <w:t>IV.</w:t>
      </w:r>
    </w:p>
    <w:p w:rsidR="00887397" w:rsidRDefault="00633225">
      <w:pPr>
        <w:pStyle w:val="Style18"/>
        <w:framePr w:w="739" w:h="239" w:hSpace="72" w:wrap="notBeside" w:vAnchor="text" w:hAnchor="text" w:x="2031" w:y="2682"/>
        <w:shd w:val="clear" w:color="auto" w:fill="auto"/>
      </w:pPr>
      <w:r>
        <w:t>Celkem</w:t>
      </w:r>
    </w:p>
    <w:p w:rsidR="00887397" w:rsidRDefault="00633225">
      <w:pPr>
        <w:pStyle w:val="Style18"/>
        <w:framePr w:w="1210" w:h="244" w:hSpace="72" w:wrap="notBeside" w:vAnchor="text" w:hAnchor="text" w:x="3865" w:y="2677"/>
        <w:shd w:val="clear" w:color="auto" w:fill="auto"/>
      </w:pPr>
      <w:r>
        <w:rPr>
          <w:rStyle w:val="CharStyle20"/>
        </w:rPr>
        <w:t>50 380,00 Kč</w:t>
      </w:r>
    </w:p>
    <w:p w:rsidR="00887397" w:rsidRDefault="00633225">
      <w:pPr>
        <w:pStyle w:val="Style18"/>
        <w:framePr w:w="1210" w:h="244" w:hSpace="72" w:wrap="notBeside" w:vAnchor="text" w:hAnchor="text" w:x="5545" w:y="2672"/>
        <w:shd w:val="clear" w:color="auto" w:fill="auto"/>
      </w:pPr>
      <w:r>
        <w:rPr>
          <w:rStyle w:val="CharStyle20"/>
        </w:rPr>
        <w:t>50 280,00 Kč</w:t>
      </w:r>
    </w:p>
    <w:p w:rsidR="00887397" w:rsidRDefault="00633225">
      <w:pPr>
        <w:pStyle w:val="Style18"/>
        <w:framePr w:w="950" w:h="244" w:hSpace="72" w:wrap="notBeside" w:vAnchor="text" w:hAnchor="text" w:x="7763" w:y="2672"/>
        <w:shd w:val="clear" w:color="auto" w:fill="auto"/>
      </w:pPr>
      <w:r>
        <w:rPr>
          <w:rStyle w:val="CharStyle20"/>
        </w:rPr>
        <w:t>100,00 Kč</w:t>
      </w:r>
    </w:p>
    <w:p w:rsidR="00887397" w:rsidRDefault="00887397">
      <w:pPr>
        <w:rPr>
          <w:sz w:val="2"/>
          <w:szCs w:val="2"/>
        </w:rPr>
      </w:pP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895"/>
        </w:tabs>
        <w:spacing w:before="253" w:line="250" w:lineRule="exact"/>
        <w:ind w:left="160" w:firstLine="420"/>
        <w:jc w:val="both"/>
      </w:pPr>
      <w:r>
        <w:t>Kupující uplatňuje podle § 18a zákona č. 229/1991 Sb., ve znění pozdějších předpisů, právo na náhradu ve výši 100,00 Kč (slovy: jedno sto korun českých),</w:t>
      </w:r>
      <w:r>
        <w:t xml:space="preserve"> kterou je povinen poskytnout prodávající.</w:t>
      </w:r>
    </w:p>
    <w:p w:rsidR="00887397" w:rsidRDefault="00633225">
      <w:pPr>
        <w:pStyle w:val="Style2"/>
        <w:shd w:val="clear" w:color="auto" w:fill="auto"/>
        <w:spacing w:line="250" w:lineRule="exact"/>
        <w:ind w:left="160" w:firstLine="420"/>
        <w:jc w:val="both"/>
      </w:pPr>
      <w:r>
        <w:t>Specifikace náhrady je obsažena ve Smlouvě o postoupení pohledávky uzavřeně mezi xxxxxxxxx xxxxxx r.č. xxxxxxxxxx a ÚSOVSKO, IČ 60793015 ze dne 5.10.2017. Postoupený nárok je doložen - Rozhodnutím Pozemkověho úřad</w:t>
      </w:r>
      <w:r>
        <w:t>u Magistrátu hl.m. Prahy ze dne 22.4.2002, č.j. xxxxxxxxxxx. Rozsudkem obvodního soudu pro Prahu 10 ze dne 20.6. 2014, č.j. 6C xxxxxxxxxx a Rozsudkem Městského soudu v Praze ze dne 12.1.2015, č.j. xxxxxxxxxxx xxxx.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05"/>
        </w:tabs>
        <w:spacing w:line="250" w:lineRule="exact"/>
        <w:ind w:left="160" w:firstLine="420"/>
        <w:jc w:val="both"/>
      </w:pPr>
      <w:r>
        <w:t>Na úhradu části kupní ceny, snížené o čás</w:t>
      </w:r>
      <w:r>
        <w:t>t kupní ceny zaplacené před podpisem této smlouvy, budou podle § 14 zákona č. 503/2012 Sb., o Státním pozemkovém úřadu, započteny pohledávky kupujícího ve výši 100,00 Kč (slovy jedno sto korun českých) specifikované v tomto článku ke dni podpisu této smlou</w:t>
      </w:r>
      <w:r>
        <w:t>vy.</w:t>
      </w:r>
    </w:p>
    <w:p w:rsidR="00887397" w:rsidRDefault="00633225">
      <w:pPr>
        <w:pStyle w:val="Style2"/>
        <w:shd w:val="clear" w:color="auto" w:fill="auto"/>
        <w:spacing w:line="250" w:lineRule="exact"/>
        <w:ind w:left="160" w:firstLine="420"/>
        <w:jc w:val="both"/>
      </w:pPr>
      <w:r>
        <w:t>Započtením pohledávek podle této smlouvy jsou vypořádány vzájemné závazky smluvních stran specifikované v tomto článku.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00"/>
        </w:tabs>
        <w:spacing w:line="250" w:lineRule="exact"/>
        <w:ind w:left="160" w:firstLine="420"/>
        <w:jc w:val="both"/>
      </w:pPr>
      <w:r>
        <w:t>Kupující prohlašuje, že pohledávky podle zákona č. 229/1991 Sb., ve znění pozdějších předpisů, specifikované v tomto článku nebyly d</w:t>
      </w:r>
      <w:r>
        <w:t>osud vypořádány ani je nepostoupil žádnému postu pníkovi.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14"/>
        </w:tabs>
        <w:spacing w:line="250" w:lineRule="exact"/>
        <w:ind w:left="160" w:firstLine="420"/>
        <w:jc w:val="both"/>
      </w:pPr>
      <w:r>
        <w:t>Kupující bere na vědomí a je srozuměn s tím, že nepravdivost tvrzení obsažených ve výše uvedeném prohlášení má za následek neplatnost této smlouvy od samého počátku.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10"/>
        </w:tabs>
        <w:spacing w:line="250" w:lineRule="exact"/>
        <w:ind w:left="160" w:firstLine="420"/>
        <w:jc w:val="both"/>
      </w:pPr>
      <w:r>
        <w:t xml:space="preserve">K pozemkům prodávaným touto </w:t>
      </w:r>
      <w:r>
        <w:t>smlouvou má stát ze zákona podle § 15 odst. 2 zákona č. 503/2012 Sb., o Státním pozemkovém úřadu, předkupní právo jako právo věcné. Smluvní strany smlouvy prohlašují, že vznik tohoto práva není sporný ani pochybný. V případě uvažovaného zcizení je kupující</w:t>
      </w:r>
      <w:r>
        <w:t xml:space="preserve"> povinen státu nabídnout takovéto pozemky ke koupi za cenu, za kterou je získal od prodávajícího.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10"/>
        </w:tabs>
        <w:spacing w:line="250" w:lineRule="exact"/>
        <w:ind w:left="160" w:firstLine="420"/>
        <w:jc w:val="both"/>
      </w:pPr>
      <w:r>
        <w:t>Pozemky, na nichž je státem uplatněno předkupní právo nesmí kupující učinit předmětem zástavního práva, s výjimkou zástavního práva na poskytnutí bankovního ú</w:t>
      </w:r>
      <w:r>
        <w:t>věru na zaplacení celé kupní ceny.</w:t>
      </w:r>
    </w:p>
    <w:p w:rsidR="00887397" w:rsidRDefault="00633225">
      <w:pPr>
        <w:pStyle w:val="Style2"/>
        <w:numPr>
          <w:ilvl w:val="0"/>
          <w:numId w:val="1"/>
        </w:numPr>
        <w:shd w:val="clear" w:color="auto" w:fill="auto"/>
        <w:tabs>
          <w:tab w:val="left" w:pos="905"/>
        </w:tabs>
        <w:spacing w:after="736" w:line="250" w:lineRule="exact"/>
        <w:ind w:left="160" w:firstLine="420"/>
        <w:jc w:val="both"/>
      </w:pPr>
      <w:r>
        <w:t>Jestliže kupující poruší některé z omezení stanovené v bodu 7) tohoto článku, zavazuje se za každé jednotlivé porušení zaplatit prodávajícímu smluvní pokutu ve výši 10% z kupní ceny pozemků.</w:t>
      </w:r>
    </w:p>
    <w:p w:rsidR="00887397" w:rsidRDefault="00633225">
      <w:pPr>
        <w:pStyle w:val="Style2"/>
        <w:numPr>
          <w:ilvl w:val="0"/>
          <w:numId w:val="2"/>
        </w:numPr>
        <w:shd w:val="clear" w:color="auto" w:fill="auto"/>
        <w:tabs>
          <w:tab w:val="left" w:pos="910"/>
        </w:tabs>
        <w:ind w:left="160" w:firstLine="420"/>
        <w:jc w:val="both"/>
      </w:pPr>
      <w:r>
        <w:t>Obě smluvní strany shodně proh</w:t>
      </w:r>
      <w:r>
        <w:t>lašují, že jim nejsou známy žádné skutečnosti, které by uzavření smlouvy bránily. Kupující bere na vědomí skutečnost, že prodávající nezajišťuje zpřístupnění a vytyčování hranic pozemků.</w:t>
      </w:r>
    </w:p>
    <w:p w:rsidR="00887397" w:rsidRDefault="00633225">
      <w:pPr>
        <w:pStyle w:val="Style2"/>
        <w:shd w:val="clear" w:color="auto" w:fill="auto"/>
        <w:ind w:left="160" w:firstLine="720"/>
        <w:jc w:val="both"/>
      </w:pPr>
      <w:r>
        <w:t>Smluvní strany berou na vědomí, že na pozemcích může být umístěno ved</w:t>
      </w:r>
      <w:r>
        <w:t>ení nebo zařízení veřejné technické infrastruktury, k nimž existují oprávnění, jakož i omezení užívání pozemků vzniklá podle předchozích právních úprav, která se nezapisovala do pozemkových knih, evidence nemovitostí, ani katastru nemovitostí. Tato omezení</w:t>
      </w:r>
      <w:r>
        <w:t xml:space="preserve"> a oprávnění přecházejí na nabyvatele pozemků.</w:t>
      </w:r>
    </w:p>
    <w:p w:rsidR="00887397" w:rsidRDefault="00633225">
      <w:pPr>
        <w:pStyle w:val="Style2"/>
        <w:numPr>
          <w:ilvl w:val="0"/>
          <w:numId w:val="2"/>
        </w:numPr>
        <w:shd w:val="clear" w:color="auto" w:fill="auto"/>
        <w:tabs>
          <w:tab w:val="left" w:pos="893"/>
        </w:tabs>
        <w:ind w:left="160" w:firstLine="420"/>
        <w:jc w:val="both"/>
      </w:pPr>
      <w:r>
        <w:t>Prodávané pozemky nejsou zatíženy užívacími právy třetích osob.</w:t>
      </w:r>
    </w:p>
    <w:p w:rsidR="00887397" w:rsidRDefault="00633225">
      <w:pPr>
        <w:pStyle w:val="Style2"/>
        <w:numPr>
          <w:ilvl w:val="0"/>
          <w:numId w:val="2"/>
        </w:numPr>
        <w:shd w:val="clear" w:color="auto" w:fill="auto"/>
        <w:tabs>
          <w:tab w:val="left" w:pos="905"/>
        </w:tabs>
        <w:ind w:left="160" w:firstLine="420"/>
        <w:jc w:val="both"/>
      </w:pPr>
      <w:r>
        <w:t>Prodávané pozemky jsou součástí společenstevní honitby 77M03/63, jejímž držitelem je xxxxxxxxxxx xxxxxxx. Prodávající a xxxxxxxxxxx xxxxxxx uzavř</w:t>
      </w:r>
      <w:r>
        <w:t>eli dohodu o přičlenění honebních pozemků č. 77M03/63 ze dne 1.4.2003, jejímž předmětem jsou uvedené pozemky.</w:t>
      </w:r>
    </w:p>
    <w:p w:rsidR="00887397" w:rsidRDefault="00633225">
      <w:pPr>
        <w:pStyle w:val="Style2"/>
        <w:shd w:val="clear" w:color="auto" w:fill="auto"/>
        <w:ind w:firstLine="0"/>
        <w:jc w:val="both"/>
      </w:pPr>
      <w:r>
        <w:lastRenderedPageBreak/>
        <w:t>Pozemky jsou přičleněny ke společenstevní honitbě 77M03/63, jejímž držitelem je xxxxxxxxxxxx xxxxxxx.</w:t>
      </w:r>
    </w:p>
    <w:p w:rsidR="00887397" w:rsidRDefault="00633225">
      <w:pPr>
        <w:pStyle w:val="Style2"/>
        <w:shd w:val="clear" w:color="auto" w:fill="auto"/>
        <w:ind w:firstLine="520"/>
        <w:jc w:val="both"/>
      </w:pPr>
      <w:r>
        <w:t xml:space="preserve">Prodávané pozemky jsou součástí </w:t>
      </w:r>
      <w:r>
        <w:t>společenstevní honitby 1M14/63, jejímž držitelem je xxxxxxxxxxxxxxxxxxx xxxxxxxxxxxxxx xxxxxxxxxx. Prodávající je členem tohoto honebního společenstva. Nabytím vlastnického práva kupujícím k pozemku ve vztahu k prodávaným pozemkům zaniká členství prodávají</w:t>
      </w:r>
      <w:r>
        <w:t>cího v honebním společenstvu. Kupující se v souladu s § 26 odst. 1 zákona č. 449/2001 Sb., o myslivosti, ve znění pozdějších předpisů, stane členem honebního společenstva, pokud do třiceti dnů ode dne vzniku svého vlastnického práva neoznámí písemně honebn</w:t>
      </w:r>
      <w:r>
        <w:t>ímu společenstvu, že s členstvím nesouhlasí.</w:t>
      </w:r>
    </w:p>
    <w:p w:rsidR="00887397" w:rsidRDefault="00633225">
      <w:pPr>
        <w:pStyle w:val="Style2"/>
        <w:numPr>
          <w:ilvl w:val="0"/>
          <w:numId w:val="2"/>
        </w:numPr>
        <w:shd w:val="clear" w:color="auto" w:fill="auto"/>
        <w:tabs>
          <w:tab w:val="left" w:pos="842"/>
        </w:tabs>
        <w:ind w:firstLine="520"/>
        <w:jc w:val="both"/>
      </w:pPr>
      <w:r>
        <w:t>Na prodávaném pozemku váznou tato práva třetích osob:</w:t>
      </w:r>
    </w:p>
    <w:p w:rsidR="00887397" w:rsidRDefault="00633225">
      <w:pPr>
        <w:pStyle w:val="Style2"/>
        <w:shd w:val="clear" w:color="auto" w:fill="auto"/>
        <w:spacing w:after="500"/>
        <w:ind w:firstLine="520"/>
        <w:jc w:val="both"/>
      </w:pPr>
      <w:r>
        <w:t>Kupující bere na vědomí a je srozuměn s tím, že prodávající uzavřel smlouvu o smlouvě budoucí o zřízení věcného břemene, kterou se zavázal k uzavření smlouvy</w:t>
      </w:r>
      <w:r>
        <w:t xml:space="preserve"> o zřízení věcného břemene a dal souhlas s tím, aby na pare. č. 804 v k.ů. Mostkov umístil na prodávaném pozemku, resp. jeho části stavbu vedení 400 kV V458 - TR </w:t>
      </w:r>
      <w:r>
        <w:rPr>
          <w:lang w:val="en-US" w:eastAsia="en-US" w:bidi="en-US"/>
        </w:rPr>
        <w:t xml:space="preserve">Krasikov </w:t>
      </w:r>
      <w:r>
        <w:t>- TR Horní Životice. Kupující se zavazuje, že v souladu se smlouvou o smlouvě budoucí</w:t>
      </w:r>
      <w:r>
        <w:t xml:space="preserve"> o zřízení věcného břemene, uzavře smlouvu o zřízení věcného břemene.</w:t>
      </w:r>
    </w:p>
    <w:p w:rsidR="00887397" w:rsidRDefault="00633225">
      <w:pPr>
        <w:pStyle w:val="Style2"/>
        <w:numPr>
          <w:ilvl w:val="0"/>
          <w:numId w:val="3"/>
        </w:numPr>
        <w:shd w:val="clear" w:color="auto" w:fill="auto"/>
        <w:tabs>
          <w:tab w:val="left" w:pos="750"/>
        </w:tabs>
        <w:ind w:firstLine="520"/>
        <w:jc w:val="both"/>
      </w:pPr>
      <w:r>
        <w:t>Smluvní strany se dohodly, že prodávající podá návrh na vklad vlastnického práva na základě této smlouvy u příslušného katastrálního úřadu do 30 dnů ode dne účinnosti této smlouvy, souča</w:t>
      </w:r>
      <w:r>
        <w:t>sně u katastrálního úřadu podá návrh na vklad předkupního práva k prodávaným pozemkům.</w:t>
      </w:r>
    </w:p>
    <w:p w:rsidR="00887397" w:rsidRDefault="00633225">
      <w:pPr>
        <w:pStyle w:val="Style2"/>
        <w:numPr>
          <w:ilvl w:val="0"/>
          <w:numId w:val="3"/>
        </w:numPr>
        <w:shd w:val="clear" w:color="auto" w:fill="auto"/>
        <w:tabs>
          <w:tab w:val="left" w:pos="735"/>
        </w:tabs>
        <w:ind w:firstLine="520"/>
        <w:jc w:val="both"/>
      </w:pPr>
      <w:r>
        <w:t>Prodávající je ve smyslu zákona č. 634/2004 Sb., o správních poplatcích, ve znění pozdějších předpisů, osvobozen od správních poplatků.</w:t>
      </w:r>
    </w:p>
    <w:p w:rsidR="00887397" w:rsidRDefault="00633225">
      <w:pPr>
        <w:pStyle w:val="Style2"/>
        <w:numPr>
          <w:ilvl w:val="0"/>
          <w:numId w:val="3"/>
        </w:numPr>
        <w:shd w:val="clear" w:color="auto" w:fill="auto"/>
        <w:tabs>
          <w:tab w:val="left" w:pos="750"/>
        </w:tabs>
        <w:spacing w:after="240"/>
        <w:ind w:firstLine="520"/>
        <w:jc w:val="both"/>
      </w:pPr>
      <w:r>
        <w:t>Poplatníkem daně z nabytí nemovit</w:t>
      </w:r>
      <w:r>
        <w:t>ých věcí dle zákonného opatření Senátu č. 340/2013 Sb., o dani z nabytí nemovitých věcí, ve znění pozdějších předpisů, je kupující.</w:t>
      </w:r>
    </w:p>
    <w:p w:rsidR="00887397" w:rsidRDefault="00633225">
      <w:pPr>
        <w:pStyle w:val="Style7"/>
        <w:shd w:val="clear" w:color="auto" w:fill="auto"/>
        <w:ind w:left="20"/>
        <w:jc w:val="center"/>
      </w:pPr>
      <w:r>
        <w:t>VII.</w:t>
      </w:r>
    </w:p>
    <w:p w:rsidR="00887397" w:rsidRDefault="00633225">
      <w:pPr>
        <w:pStyle w:val="Style2"/>
        <w:numPr>
          <w:ilvl w:val="0"/>
          <w:numId w:val="4"/>
        </w:numPr>
        <w:shd w:val="clear" w:color="auto" w:fill="auto"/>
        <w:tabs>
          <w:tab w:val="left" w:pos="735"/>
        </w:tabs>
        <w:ind w:firstLine="520"/>
        <w:jc w:val="both"/>
      </w:pPr>
      <w:r>
        <w:t>Smluvní strany se dohodly, že jakékoliv změny a doplňky této smlouvy jsou možné pouze písemnou formou na základě dohody</w:t>
      </w:r>
      <w:r>
        <w:t xml:space="preserve"> účastníků smlouvy.</w:t>
      </w:r>
    </w:p>
    <w:p w:rsidR="00887397" w:rsidRDefault="00633225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firstLine="520"/>
        <w:jc w:val="both"/>
      </w:pPr>
      <w:r>
        <w:t>Tato smlouva je vyhotovena ve 3 stejnopisech, z nichž každý má platnost originálu. Kupující obdrží 1 stejnopis(y) a ostatní jsou určeny pro prodávajícího.</w:t>
      </w:r>
    </w:p>
    <w:p w:rsidR="00887397" w:rsidRDefault="00633225">
      <w:pPr>
        <w:pStyle w:val="Style2"/>
        <w:numPr>
          <w:ilvl w:val="0"/>
          <w:numId w:val="4"/>
        </w:numPr>
        <w:shd w:val="clear" w:color="auto" w:fill="auto"/>
        <w:tabs>
          <w:tab w:val="left" w:pos="745"/>
        </w:tabs>
        <w:spacing w:after="240"/>
        <w:ind w:firstLine="520"/>
        <w:jc w:val="both"/>
      </w:pPr>
      <w:r>
        <w:t>Tato smlouva nabývá platnosti dnem podpisu oběma smluvními stranami a účinnosti d</w:t>
      </w:r>
      <w:r>
        <w:t>nem jejího uveřejnění v Registru smluv dle zákona č. 340/2015 Sb., o zvláštních podmínkách účinnosti některých smluv, uveřejňování těchto smluv a o registru smluv, ve znění pozdějších předpisů. Smluvní strany se dohodly, že uveřejnění této smlouvy v Regist</w:t>
      </w:r>
      <w:r>
        <w:t>ru smluv dle zákona č. 340/2015 Sb., o zvláštních podmínkách účinnosti některých smluv, ve znění pozdějších předpisů, zajistí Státní pozemkový úřad.</w:t>
      </w:r>
    </w:p>
    <w:p w:rsidR="00887397" w:rsidRDefault="00633225">
      <w:pPr>
        <w:pStyle w:val="Style7"/>
        <w:shd w:val="clear" w:color="auto" w:fill="auto"/>
        <w:ind w:left="20"/>
        <w:jc w:val="center"/>
      </w:pPr>
      <w:r>
        <w:t>Vlil.</w:t>
      </w:r>
    </w:p>
    <w:p w:rsidR="00887397" w:rsidRDefault="00633225">
      <w:pPr>
        <w:pStyle w:val="Style2"/>
        <w:numPr>
          <w:ilvl w:val="0"/>
          <w:numId w:val="5"/>
        </w:numPr>
        <w:shd w:val="clear" w:color="auto" w:fill="auto"/>
        <w:tabs>
          <w:tab w:val="left" w:pos="745"/>
        </w:tabs>
        <w:ind w:firstLine="520"/>
        <w:jc w:val="both"/>
      </w:pPr>
      <w:r>
        <w:t>Prodávající prohlašuje, že v souladu s § 6 zákona č. 503/2012 Sb., o Státním pozemkovém úřadu a o změ</w:t>
      </w:r>
      <w:r>
        <w:t>ně některých souvisejících zákonů, ve znění účinném ke dni 31. 7. 2016, prověřil převoditelnost prodávaných pozemků a prohlašuje, že prodávané pozemky nejsou vyloučeny z převodu podle s § 6 zákona č. 503/2012 Sb., o Státním pozemkovém úřadu a o změně někte</w:t>
      </w:r>
      <w:r>
        <w:t>rých souvisejících zákonů, ve znění účinném ke dni 31. 7. 2016.</w:t>
      </w:r>
    </w:p>
    <w:p w:rsidR="00887397" w:rsidRDefault="00633225">
      <w:pPr>
        <w:pStyle w:val="Style2"/>
        <w:numPr>
          <w:ilvl w:val="0"/>
          <w:numId w:val="5"/>
        </w:numPr>
        <w:shd w:val="clear" w:color="auto" w:fill="auto"/>
        <w:tabs>
          <w:tab w:val="left" w:pos="745"/>
        </w:tabs>
        <w:ind w:firstLine="520"/>
        <w:jc w:val="both"/>
      </w:pPr>
      <w:r>
        <w:t>Kupující prohlašuje, že ve vztahu k převáděným pozemkům splňuje zákonem stanovené podmínky pro to, aby na něho mohly být podle § 11 odst. 1 zákona č. 503/2012 Sb., o Státním pozemkovém úřadu a</w:t>
      </w:r>
      <w:r>
        <w:t xml:space="preserve"> o změně některých souvisejících zákonů, ve znění účinném ke dni 31. 7. 2016, převedeny.</w:t>
      </w:r>
    </w:p>
    <w:p w:rsidR="00887397" w:rsidRDefault="00633225">
      <w:pPr>
        <w:pStyle w:val="Style2"/>
        <w:shd w:val="clear" w:color="auto" w:fill="auto"/>
        <w:ind w:firstLine="520"/>
        <w:jc w:val="both"/>
      </w:pPr>
      <w:r>
        <w:t xml:space="preserve">Smluvní strany prohlašují, že nejpozději ke dni 1. 8. 2016 byly splněny zákonné podmínky pro uplatnění nároku na převod, které jsou stanoveny zákonem č. 503/2012 Sb., </w:t>
      </w:r>
      <w:r>
        <w:t>ve znění účinném do 31.7.2016.</w:t>
      </w:r>
    </w:p>
    <w:p w:rsidR="00887397" w:rsidRDefault="00633225">
      <w:pPr>
        <w:pStyle w:val="Style2"/>
        <w:numPr>
          <w:ilvl w:val="0"/>
          <w:numId w:val="5"/>
        </w:numPr>
        <w:shd w:val="clear" w:color="auto" w:fill="auto"/>
        <w:tabs>
          <w:tab w:val="left" w:pos="750"/>
        </w:tabs>
        <w:ind w:firstLine="520"/>
        <w:jc w:val="both"/>
      </w:pPr>
      <w:r>
        <w:t>Kupující bere na vědomí a je srozuměn s tím, že nepravdivost tvrzení obsažených ve výše uvedeném prohlášení má za následek neplatnost této smlouvy od samého počátku.</w:t>
      </w:r>
    </w:p>
    <w:p w:rsidR="00887397" w:rsidRDefault="00633225">
      <w:pPr>
        <w:pStyle w:val="Style2"/>
        <w:numPr>
          <w:ilvl w:val="0"/>
          <w:numId w:val="5"/>
        </w:numPr>
        <w:shd w:val="clear" w:color="auto" w:fill="auto"/>
        <w:tabs>
          <w:tab w:val="left" w:pos="750"/>
        </w:tabs>
        <w:ind w:firstLine="520"/>
        <w:jc w:val="both"/>
      </w:pPr>
      <w:r>
        <w:t xml:space="preserve">Kupující prohlašují, že splňují zákonné podmínky ve smyslu </w:t>
      </w:r>
      <w:r>
        <w:t>§ 16 odst. 1 zákona č. 503/2012 Sb., o Státním pozemkovém úřadu a o změně některých souvisejících zákonů, ve znění účinném ke dni 31. 7. 2016.</w:t>
      </w:r>
      <w:r>
        <w:br w:type="page"/>
      </w:r>
    </w:p>
    <w:p w:rsidR="00887397" w:rsidRDefault="00633225">
      <w:pPr>
        <w:pStyle w:val="Style2"/>
        <w:shd w:val="clear" w:color="auto" w:fill="auto"/>
        <w:ind w:firstLine="520"/>
      </w:pPr>
      <w:r>
        <w:lastRenderedPageBreak/>
        <w:pict>
          <v:shape id="_x0000_s1034" type="#_x0000_t202" style="position:absolute;left:0;text-align:left;margin-left:2.65pt;margin-top:48.45pt;width:137.3pt;height:14.95pt;z-index:-125829368;mso-wrap-distance-left:5pt;mso-wrap-distance-right:334.1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V Olomouci dne 10.4.2018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57.5pt;margin-top:47.75pt;width:137.3pt;height:15.4pt;z-index:-125829367;mso-wrap-distance-left:255.85pt;mso-wrap-distance-right:79.2pt;mso-position-horizontal-relative:margin" filled="f" stroked="f">
            <v:textbox style="mso-fit-shape-to-text:t" inset="0,0,0,0">
              <w:txbxContent>
                <w:p w:rsidR="00887397" w:rsidRDefault="00633225">
                  <w:pPr>
                    <w:pStyle w:val="Style2"/>
                    <w:shd w:val="clear" w:color="auto" w:fill="auto"/>
                    <w:spacing w:line="246" w:lineRule="exact"/>
                    <w:ind w:firstLine="0"/>
                  </w:pPr>
                  <w:r>
                    <w:rPr>
                      <w:rStyle w:val="CharStyle3Exact"/>
                    </w:rPr>
                    <w:t>V Olomouci dne 10.4.2018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po jejím přečtení prohlašují, že s jejím </w:t>
      </w:r>
      <w:r>
        <w:t>obsahem souhlasí a že tato smlouva je shodným projevem jejich vážné a svobodné vůle a na důkaz toho připojují své podpisy.</w:t>
      </w:r>
    </w:p>
    <w:p w:rsidR="00887397" w:rsidRDefault="00633225">
      <w:pPr>
        <w:pStyle w:val="Style2"/>
        <w:shd w:val="clear" w:color="auto" w:fill="auto"/>
        <w:tabs>
          <w:tab w:val="left" w:pos="5088"/>
        </w:tabs>
        <w:ind w:firstLine="0"/>
        <w:jc w:val="both"/>
      </w:pPr>
      <w:r>
        <w:t>Státní pozemkový úřad</w:t>
      </w:r>
      <w:r>
        <w:tab/>
        <w:t>ÚSOVSKO a. s.</w:t>
      </w:r>
    </w:p>
    <w:p w:rsidR="00887397" w:rsidRDefault="00633225">
      <w:pPr>
        <w:pStyle w:val="Style2"/>
        <w:shd w:val="clear" w:color="auto" w:fill="auto"/>
        <w:tabs>
          <w:tab w:val="left" w:pos="5088"/>
        </w:tabs>
        <w:ind w:firstLine="0"/>
        <w:jc w:val="both"/>
      </w:pPr>
      <w:r>
        <w:t>ředitel Krajského pozemkového úřadu</w:t>
      </w:r>
      <w:r>
        <w:tab/>
        <w:t>zast. předseda představenstva</w:t>
      </w:r>
    </w:p>
    <w:p w:rsidR="00887397" w:rsidRDefault="00633225">
      <w:pPr>
        <w:pStyle w:val="Style2"/>
        <w:shd w:val="clear" w:color="auto" w:fill="auto"/>
        <w:tabs>
          <w:tab w:val="left" w:pos="5088"/>
        </w:tabs>
        <w:ind w:firstLine="0"/>
        <w:jc w:val="both"/>
      </w:pPr>
      <w:r>
        <w:t>pro Olomoucký kraj</w:t>
      </w:r>
      <w:r>
        <w:tab/>
        <w:t>Novák Martin</w:t>
      </w:r>
      <w:r>
        <w:t xml:space="preserve"> Ing., MBA</w:t>
      </w:r>
    </w:p>
    <w:p w:rsidR="00887397" w:rsidRDefault="00633225">
      <w:pPr>
        <w:pStyle w:val="Style2"/>
        <w:shd w:val="clear" w:color="auto" w:fill="auto"/>
        <w:tabs>
          <w:tab w:val="left" w:pos="5088"/>
        </w:tabs>
        <w:ind w:firstLine="0"/>
        <w:jc w:val="both"/>
      </w:pPr>
      <w:r>
        <w:t>JUDr. Roman Brnčal, LL.M.</w:t>
      </w:r>
      <w:r>
        <w:tab/>
        <w:t>kupující</w:t>
      </w:r>
    </w:p>
    <w:p w:rsidR="00887397" w:rsidRDefault="00633225">
      <w:pPr>
        <w:pStyle w:val="Style2"/>
        <w:shd w:val="clear" w:color="auto" w:fill="auto"/>
        <w:spacing w:after="507"/>
        <w:ind w:firstLine="0"/>
        <w:jc w:val="both"/>
      </w:pPr>
      <w:r>
        <w:t>prodávající</w:t>
      </w:r>
    </w:p>
    <w:p w:rsidR="00887397" w:rsidRDefault="00633225">
      <w:pPr>
        <w:pStyle w:val="Style2"/>
        <w:shd w:val="clear" w:color="auto" w:fill="auto"/>
        <w:spacing w:after="493" w:line="246" w:lineRule="exact"/>
        <w:ind w:firstLine="0"/>
        <w:jc w:val="both"/>
      </w:pPr>
      <w:r>
        <w:t>pořadové číslo nabízené nemovitosti dle evidence SPÚ: 3762963, 2984163, 4700263</w:t>
      </w:r>
    </w:p>
    <w:p w:rsidR="00887397" w:rsidRDefault="00633225">
      <w:pPr>
        <w:pStyle w:val="Style2"/>
        <w:shd w:val="clear" w:color="auto" w:fill="auto"/>
        <w:ind w:firstLine="0"/>
        <w:jc w:val="both"/>
      </w:pPr>
      <w:r>
        <w:t>Za věcnou a formální správnost odpovídá</w:t>
      </w:r>
    </w:p>
    <w:p w:rsidR="00887397" w:rsidRDefault="00633225">
      <w:pPr>
        <w:pStyle w:val="Style2"/>
        <w:shd w:val="clear" w:color="auto" w:fill="auto"/>
        <w:ind w:firstLine="0"/>
        <w:jc w:val="both"/>
      </w:pPr>
      <w:r>
        <w:t>vedoucí oddělení převodu majetku státu KPÚ pro Olomoucký kraj</w:t>
      </w:r>
    </w:p>
    <w:p w:rsidR="00887397" w:rsidRDefault="00633225">
      <w:pPr>
        <w:pStyle w:val="Style2"/>
        <w:shd w:val="clear" w:color="auto" w:fill="auto"/>
        <w:spacing w:after="507"/>
        <w:ind w:firstLine="0"/>
        <w:jc w:val="both"/>
      </w:pPr>
      <w:r>
        <w:t>Ing. Alena Dostá</w:t>
      </w:r>
      <w:r>
        <w:t>lová</w:t>
      </w:r>
    </w:p>
    <w:p w:rsidR="00887397" w:rsidRDefault="00633225">
      <w:pPr>
        <w:pStyle w:val="Style2"/>
        <w:shd w:val="clear" w:color="auto" w:fill="auto"/>
        <w:spacing w:line="246" w:lineRule="exact"/>
        <w:ind w:left="820" w:firstLine="0"/>
      </w:pPr>
      <w:r>
        <w:t>podpis</w:t>
      </w:r>
    </w:p>
    <w:p w:rsidR="00887397" w:rsidRDefault="00633225">
      <w:pPr>
        <w:pStyle w:val="Style2"/>
        <w:shd w:val="clear" w:color="auto" w:fill="auto"/>
        <w:spacing w:after="1163" w:line="758" w:lineRule="exact"/>
        <w:ind w:left="820" w:right="6340"/>
      </w:pPr>
      <w:r>
        <w:t>Za správnost: Pavlína Sošková podpis</w:t>
      </w:r>
    </w:p>
    <w:p w:rsidR="00887397" w:rsidRDefault="00633225">
      <w:pPr>
        <w:pStyle w:val="Style2"/>
        <w:shd w:val="clear" w:color="auto" w:fill="auto"/>
        <w:spacing w:after="97"/>
        <w:ind w:right="4980" w:firstLine="0"/>
      </w:pPr>
      <w:r>
        <w:t>Tato smlouva byla uveřejněna v Registru smluv, vedeném dle zákona č. 340/2015 Sb., o registru smluv, dne</w:t>
      </w:r>
    </w:p>
    <w:p w:rsidR="00887397" w:rsidRDefault="00633225">
      <w:pPr>
        <w:pStyle w:val="Style2"/>
        <w:shd w:val="clear" w:color="auto" w:fill="auto"/>
        <w:spacing w:line="758" w:lineRule="exact"/>
        <w:ind w:firstLine="0"/>
        <w:jc w:val="both"/>
      </w:pPr>
      <w:r>
        <w:t>datum registrace</w:t>
      </w:r>
    </w:p>
    <w:p w:rsidR="00887397" w:rsidRDefault="00633225">
      <w:pPr>
        <w:pStyle w:val="Style2"/>
        <w:shd w:val="clear" w:color="auto" w:fill="auto"/>
        <w:spacing w:line="758" w:lineRule="exact"/>
        <w:ind w:firstLine="0"/>
        <w:jc w:val="both"/>
      </w:pPr>
      <w:r>
        <w:t>ID smlouvy</w:t>
      </w:r>
    </w:p>
    <w:p w:rsidR="00887397" w:rsidRDefault="00633225">
      <w:pPr>
        <w:pStyle w:val="Style2"/>
        <w:shd w:val="clear" w:color="auto" w:fill="auto"/>
        <w:spacing w:line="758" w:lineRule="exact"/>
        <w:ind w:firstLine="0"/>
        <w:jc w:val="both"/>
      </w:pPr>
      <w:r>
        <w:t>registraci provedl</w:t>
      </w:r>
    </w:p>
    <w:p w:rsidR="00887397" w:rsidRDefault="00633225">
      <w:pPr>
        <w:pStyle w:val="Style2"/>
        <w:shd w:val="clear" w:color="auto" w:fill="auto"/>
        <w:tabs>
          <w:tab w:val="left" w:leader="dot" w:pos="1670"/>
          <w:tab w:val="left" w:leader="dot" w:pos="5515"/>
        </w:tabs>
        <w:ind w:firstLine="0"/>
        <w:jc w:val="both"/>
      </w:pPr>
      <w:r>
        <w:t>V</w:t>
      </w:r>
      <w:r>
        <w:tab/>
        <w:t xml:space="preserve"> </w:t>
      </w:r>
      <w:r>
        <w:tab/>
      </w:r>
    </w:p>
    <w:p w:rsidR="00887397" w:rsidRDefault="00633225">
      <w:pPr>
        <w:pStyle w:val="Style2"/>
        <w:shd w:val="clear" w:color="auto" w:fill="auto"/>
        <w:ind w:left="3520" w:right="3720" w:firstLine="0"/>
      </w:pPr>
      <w:r>
        <w:t>otisk úředního razítka + podpis odpovědného</w:t>
      </w:r>
    </w:p>
    <w:p w:rsidR="00887397" w:rsidRDefault="00633225">
      <w:pPr>
        <w:pStyle w:val="Style2"/>
        <w:shd w:val="clear" w:color="auto" w:fill="auto"/>
        <w:tabs>
          <w:tab w:val="left" w:leader="dot" w:pos="1670"/>
        </w:tabs>
        <w:ind w:firstLine="0"/>
        <w:jc w:val="both"/>
      </w:pPr>
      <w:r>
        <w:t>dne</w:t>
      </w:r>
      <w:r>
        <w:tab/>
      </w:r>
      <w:r>
        <w:t xml:space="preserve"> zaměstnance</w:t>
      </w:r>
    </w:p>
    <w:sectPr w:rsidR="00887397">
      <w:pgSz w:w="11952" w:h="16867"/>
      <w:pgMar w:top="1250" w:right="1230" w:bottom="1090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25" w:rsidRDefault="00633225">
      <w:r>
        <w:separator/>
      </w:r>
    </w:p>
  </w:endnote>
  <w:endnote w:type="continuationSeparator" w:id="0">
    <w:p w:rsidR="00633225" w:rsidRDefault="0063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25" w:rsidRDefault="00633225"/>
  </w:footnote>
  <w:footnote w:type="continuationSeparator" w:id="0">
    <w:p w:rsidR="00633225" w:rsidRDefault="006332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9AE"/>
    <w:multiLevelType w:val="multilevel"/>
    <w:tmpl w:val="9E54AA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E53D6"/>
    <w:multiLevelType w:val="multilevel"/>
    <w:tmpl w:val="F66C22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637E2"/>
    <w:multiLevelType w:val="multilevel"/>
    <w:tmpl w:val="340AF352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5175C"/>
    <w:multiLevelType w:val="multilevel"/>
    <w:tmpl w:val="9C68C6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470C3"/>
    <w:multiLevelType w:val="multilevel"/>
    <w:tmpl w:val="8A7631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7397"/>
    <w:rsid w:val="00282B82"/>
    <w:rsid w:val="00633225"/>
    <w:rsid w:val="008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EC18354-10B7-405C-B43C-FBC3BD8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9"/>
    <w:pPr>
      <w:shd w:val="clear" w:color="auto" w:fill="FFFFFF"/>
      <w:spacing w:line="254" w:lineRule="exact"/>
      <w:ind w:hanging="82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Sošková Pavlína</dc:creator>
  <cp:lastModifiedBy>Sošková Pavlína</cp:lastModifiedBy>
  <cp:revision>2</cp:revision>
  <dcterms:created xsi:type="dcterms:W3CDTF">2018-04-17T09:20:00Z</dcterms:created>
  <dcterms:modified xsi:type="dcterms:W3CDTF">2018-04-17T09:20:00Z</dcterms:modified>
</cp:coreProperties>
</file>