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5"/>
      </w:tblGrid>
      <w:tr w:rsidR="00000000">
        <w:trPr>
          <w:cantSplit/>
          <w:trHeight w:hRule="exact" w:val="1207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6477000" cy="6762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 stavební a všeobecný</w:t>
            </w:r>
          </w:p>
        </w:tc>
      </w:tr>
      <w:tr w:rsidR="00000000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Oblá 75a, 634 00 BRNO, IČ: 44992785-10</w:t>
            </w:r>
          </w:p>
        </w:tc>
      </w:tr>
    </w:tbl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8"/>
        <w:gridCol w:w="4082"/>
        <w:gridCol w:w="4695"/>
      </w:tblGrid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NAŠE ČJ: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5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Nárožný s.r.o.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VYŘIZUJE: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Šípek Michal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Košinova 2908/103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TEL.:.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547428918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61200 Brno-Královo Pole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DATUM: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.04.2018</w:t>
            </w:r>
          </w:p>
        </w:tc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3" w:type="dxa"/>
            </w:tcMar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9"/>
        <w:gridCol w:w="6736"/>
      </w:tblGrid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  <w:t>Objednávka č. OBJ/111/2018/OSV</w:t>
            </w: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 w:rsidP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Objednáváme u vás provedení opravy odpadkových košů na ulici Koniklecová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dle prohlídky z 12.4.2018 a v souladu s vaší nabídkou ze dne 16.4.2018.</w:t>
            </w: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Termín dodání nejpozději do: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30.05.2018</w:t>
            </w:r>
          </w:p>
        </w:tc>
      </w:tr>
      <w:tr w:rsidR="00000000">
        <w:trPr>
          <w:cantSplit/>
          <w:trHeight w:hRule="exact" w:val="130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Cena nejvýše do: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101 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084,00 Kč včetně DPH</w:t>
            </w:r>
          </w:p>
        </w:tc>
      </w:tr>
      <w:tr w:rsidR="0000000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Fakturu zašlete na adresu: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Statutární město Brno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MČ Brno Nový Lískovec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Oblá 75a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634 00 Brno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IČ: 44992785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DIČ: CZ44992785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Na faktuře prosím uveďte číslo objednávky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 pozdravem</w:t>
      </w: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000000" w:rsidRDefault="00321E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4490"/>
        <w:gridCol w:w="3150"/>
        <w:gridCol w:w="14"/>
        <w:gridCol w:w="1327"/>
      </w:tblGrid>
      <w:tr w:rsidR="00000000">
        <w:trPr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Ing. Kamila Tokošová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Vedoucí OSV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321E5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pgSz w:w="11906" w:h="16838"/>
      <w:pgMar w:top="283" w:right="566" w:bottom="566" w:left="1133" w:header="283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6"/>
    <w:rsid w:val="0032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E65BC7-E25D-4ABF-9DE7-B2A75FEE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Šípek Michal</dc:creator>
  <cp:keywords/>
  <dc:description/>
  <cp:lastModifiedBy>Šípek Michal</cp:lastModifiedBy>
  <cp:revision>2</cp:revision>
  <dcterms:created xsi:type="dcterms:W3CDTF">2018-04-17T09:31:00Z</dcterms:created>
  <dcterms:modified xsi:type="dcterms:W3CDTF">2018-04-17T09:31:00Z</dcterms:modified>
</cp:coreProperties>
</file>