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F8" w:rsidRDefault="004E4CF8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</w:p>
    <w:p w:rsidR="00E40F5C" w:rsidRDefault="0017203B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  <w:r>
        <w:rPr>
          <w:rFonts w:ascii="Times New Roman" w:hAnsi="Times New Roman"/>
          <w:b w:val="0"/>
          <w:bCs w:val="0"/>
          <w:szCs w:val="32"/>
          <w:u w:val="single"/>
        </w:rPr>
        <w:t>Dodatek č. 1/2018</w:t>
      </w:r>
    </w:p>
    <w:p w:rsidR="00E40F5C" w:rsidRPr="00136E60" w:rsidRDefault="00E40F5C" w:rsidP="00136E60"/>
    <w:p w:rsidR="00AA20A5" w:rsidRDefault="00BC4584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  <w:r>
        <w:rPr>
          <w:rFonts w:ascii="Times New Roman" w:hAnsi="Times New Roman"/>
          <w:b w:val="0"/>
          <w:bCs w:val="0"/>
          <w:szCs w:val="32"/>
          <w:u w:val="single"/>
        </w:rPr>
        <w:t>ke smlouvě</w:t>
      </w:r>
      <w:r w:rsidR="00AA20A5">
        <w:rPr>
          <w:rFonts w:ascii="Times New Roman" w:hAnsi="Times New Roman"/>
          <w:b w:val="0"/>
          <w:bCs w:val="0"/>
          <w:szCs w:val="32"/>
          <w:u w:val="single"/>
        </w:rPr>
        <w:t xml:space="preserve"> o řešení část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>i grantového projektu</w:t>
      </w:r>
      <w:r w:rsidR="00AA20A5">
        <w:rPr>
          <w:rFonts w:ascii="Times New Roman" w:hAnsi="Times New Roman"/>
          <w:b w:val="0"/>
          <w:bCs w:val="0"/>
          <w:szCs w:val="32"/>
          <w:u w:val="single"/>
        </w:rPr>
        <w:t xml:space="preserve"> a poskytnutí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 xml:space="preserve"> dotace na podporu grantového projektu  č. 1</w:t>
      </w:r>
      <w:r w:rsidR="00EF2E59">
        <w:rPr>
          <w:rFonts w:ascii="Times New Roman" w:hAnsi="Times New Roman"/>
          <w:b w:val="0"/>
          <w:bCs w:val="0"/>
          <w:szCs w:val="32"/>
          <w:u w:val="single"/>
        </w:rPr>
        <w:t>6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>-</w:t>
      </w:r>
      <w:r w:rsidR="006C106C">
        <w:rPr>
          <w:rFonts w:ascii="Times New Roman" w:hAnsi="Times New Roman"/>
          <w:b w:val="0"/>
          <w:bCs w:val="0"/>
          <w:szCs w:val="32"/>
          <w:u w:val="single"/>
        </w:rPr>
        <w:t>13323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>S panelu č. P30</w:t>
      </w:r>
      <w:r w:rsidR="00EF2E59">
        <w:rPr>
          <w:rFonts w:ascii="Times New Roman" w:hAnsi="Times New Roman"/>
          <w:b w:val="0"/>
          <w:bCs w:val="0"/>
          <w:szCs w:val="32"/>
          <w:u w:val="single"/>
        </w:rPr>
        <w:t>3</w:t>
      </w:r>
    </w:p>
    <w:p w:rsidR="00E315D2" w:rsidRDefault="00E315D2" w:rsidP="005D1719"/>
    <w:p w:rsidR="00E40F5C" w:rsidRDefault="00E40F5C" w:rsidP="005D1719"/>
    <w:p w:rsidR="00EE6AF9" w:rsidRDefault="00BC4584" w:rsidP="00EE6AF9">
      <w:pPr>
        <w:pStyle w:val="Nadpis4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Univerzita Karlova</w:t>
      </w:r>
    </w:p>
    <w:p w:rsidR="00EE6AF9" w:rsidRPr="00704383" w:rsidRDefault="00EE6AF9" w:rsidP="00EE6AF9">
      <w:pPr>
        <w:jc w:val="center"/>
        <w:rPr>
          <w:sz w:val="20"/>
          <w:szCs w:val="20"/>
        </w:rPr>
      </w:pPr>
      <w:r w:rsidRPr="00704383">
        <w:rPr>
          <w:sz w:val="20"/>
          <w:szCs w:val="20"/>
        </w:rPr>
        <w:t>IČ</w:t>
      </w:r>
      <w:r w:rsidR="00A34698">
        <w:rPr>
          <w:sz w:val="20"/>
          <w:szCs w:val="20"/>
        </w:rPr>
        <w:t>O</w:t>
      </w:r>
      <w:r w:rsidRPr="00704383">
        <w:rPr>
          <w:sz w:val="20"/>
          <w:szCs w:val="20"/>
        </w:rPr>
        <w:t>: 00216208; Ovocný trh 560/5, 116 36 Prah</w:t>
      </w:r>
      <w:r>
        <w:rPr>
          <w:sz w:val="20"/>
          <w:szCs w:val="20"/>
        </w:rPr>
        <w:t>a 1</w:t>
      </w:r>
    </w:p>
    <w:p w:rsidR="00EE6AF9" w:rsidRPr="003D0467" w:rsidRDefault="00EE6AF9" w:rsidP="00EE6AF9">
      <w:pPr>
        <w:jc w:val="center"/>
        <w:rPr>
          <w:b/>
          <w:bCs/>
          <w:sz w:val="20"/>
          <w:szCs w:val="20"/>
        </w:rPr>
      </w:pPr>
      <w:r w:rsidRPr="00704383">
        <w:rPr>
          <w:sz w:val="20"/>
          <w:szCs w:val="20"/>
        </w:rPr>
        <w:t xml:space="preserve">týká se součásti </w:t>
      </w:r>
      <w:r w:rsidRPr="00704383">
        <w:rPr>
          <w:b/>
          <w:sz w:val="20"/>
          <w:szCs w:val="20"/>
        </w:rPr>
        <w:t>1. lékařská fakulta</w:t>
      </w:r>
      <w:r>
        <w:rPr>
          <w:b/>
          <w:sz w:val="20"/>
          <w:szCs w:val="20"/>
        </w:rPr>
        <w:t>,</w:t>
      </w:r>
      <w:r w:rsidRPr="003D0467">
        <w:rPr>
          <w:sz w:val="20"/>
          <w:szCs w:val="20"/>
        </w:rPr>
        <w:t xml:space="preserve"> Kateřinská 32, 121 08 Praha 2 </w:t>
      </w:r>
    </w:p>
    <w:p w:rsidR="00E33B36" w:rsidRDefault="00E33B36" w:rsidP="00E33B36">
      <w:pPr>
        <w:jc w:val="center"/>
        <w:rPr>
          <w:sz w:val="20"/>
        </w:rPr>
      </w:pPr>
      <w:r>
        <w:rPr>
          <w:sz w:val="20"/>
        </w:rPr>
        <w:t>zastoupená děkanem</w:t>
      </w:r>
    </w:p>
    <w:p w:rsidR="00E33B36" w:rsidRPr="001423DC" w:rsidRDefault="001423DC" w:rsidP="00E33B3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prof. MUDr. </w:t>
      </w:r>
      <w:r w:rsidR="002146DF">
        <w:rPr>
          <w:b/>
          <w:bCs/>
          <w:sz w:val="22"/>
          <w:szCs w:val="22"/>
        </w:rPr>
        <w:t xml:space="preserve">Aleksim </w:t>
      </w:r>
      <w:r>
        <w:rPr>
          <w:b/>
          <w:bCs/>
          <w:sz w:val="22"/>
          <w:szCs w:val="22"/>
        </w:rPr>
        <w:t>Šedem, DrSc.</w:t>
      </w:r>
    </w:p>
    <w:p w:rsidR="00E33B36" w:rsidRDefault="00E33B36" w:rsidP="00E33B36">
      <w:pPr>
        <w:jc w:val="center"/>
        <w:rPr>
          <w:sz w:val="20"/>
        </w:rPr>
      </w:pPr>
      <w:r>
        <w:rPr>
          <w:b/>
          <w:bCs/>
          <w:sz w:val="28"/>
        </w:rPr>
        <w:t xml:space="preserve"> </w:t>
      </w:r>
      <w:r>
        <w:rPr>
          <w:sz w:val="20"/>
        </w:rPr>
        <w:t xml:space="preserve">Komerční banka, a.s. </w:t>
      </w:r>
      <w:r w:rsidR="00B11B70">
        <w:rPr>
          <w:sz w:val="20"/>
        </w:rPr>
        <w:t>Praha 1, č. účtu: xxxxxxxxxxxx</w:t>
      </w:r>
    </w:p>
    <w:p w:rsidR="003264C8" w:rsidRDefault="003533F0" w:rsidP="00E33B36">
      <w:pPr>
        <w:jc w:val="center"/>
        <w:rPr>
          <w:b/>
        </w:rPr>
      </w:pPr>
      <w:r w:rsidRPr="005D1719">
        <w:rPr>
          <w:b/>
        </w:rPr>
        <w:t>(dále jen „příjemce“)</w:t>
      </w:r>
    </w:p>
    <w:p w:rsidR="008964EE" w:rsidRPr="005D1719" w:rsidRDefault="008964EE" w:rsidP="00E33B36">
      <w:pPr>
        <w:jc w:val="center"/>
        <w:rPr>
          <w:b/>
        </w:rPr>
      </w:pPr>
    </w:p>
    <w:p w:rsidR="00E33B36" w:rsidRDefault="00E33B36" w:rsidP="00E33B36">
      <w:pPr>
        <w:pStyle w:val="Nadpis2"/>
        <w:jc w:val="both"/>
        <w:rPr>
          <w:b w:val="0"/>
          <w:bCs w:val="0"/>
          <w:i/>
          <w:iCs/>
          <w:sz w:val="20"/>
        </w:rPr>
      </w:pPr>
      <w:r w:rsidRPr="005D1719">
        <w:t>pro. MUDr. Tomášem Zimo</w:t>
      </w:r>
      <w:r w:rsidR="00E8383C" w:rsidRPr="005D1719">
        <w:t>(dále jen „příjemce“</w:t>
      </w:r>
      <w:r w:rsidRPr="005D1719">
        <w:t>,</w:t>
      </w:r>
      <w:r>
        <w:t xml:space="preserve"> </w:t>
      </w:r>
      <w:r w:rsidR="00E8383C">
        <w:t>(dále jen „příjemce“)</w:t>
      </w:r>
      <w:r w:rsidR="002146DF">
        <w:t>(dále jen „příjemce</w:t>
      </w:r>
    </w:p>
    <w:p w:rsidR="00AA20A5" w:rsidRDefault="00AA20A5">
      <w:pPr>
        <w:jc w:val="center"/>
        <w:rPr>
          <w:b/>
          <w:bCs/>
          <w:sz w:val="28"/>
          <w:szCs w:val="32"/>
        </w:rPr>
      </w:pPr>
    </w:p>
    <w:p w:rsidR="00AA20A5" w:rsidRPr="001423DC" w:rsidRDefault="0003515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EF2E59">
        <w:rPr>
          <w:b/>
          <w:bCs/>
          <w:sz w:val="22"/>
          <w:szCs w:val="22"/>
        </w:rPr>
        <w:t xml:space="preserve">emocnice </w:t>
      </w:r>
      <w:r>
        <w:rPr>
          <w:b/>
          <w:bCs/>
          <w:sz w:val="22"/>
          <w:szCs w:val="22"/>
        </w:rPr>
        <w:t>Na Homolce</w:t>
      </w:r>
    </w:p>
    <w:p w:rsidR="00AA20A5" w:rsidRDefault="00AA20A5">
      <w:pPr>
        <w:tabs>
          <w:tab w:val="center" w:pos="4649"/>
          <w:tab w:val="left" w:pos="6663"/>
        </w:tabs>
        <w:rPr>
          <w:sz w:val="20"/>
          <w:lang w:val="en-US"/>
        </w:rPr>
      </w:pPr>
      <w:r>
        <w:rPr>
          <w:sz w:val="18"/>
        </w:rPr>
        <w:tab/>
        <w:t>IČ</w:t>
      </w:r>
      <w:r w:rsidR="00A34698">
        <w:rPr>
          <w:sz w:val="18"/>
        </w:rPr>
        <w:t>O</w:t>
      </w:r>
      <w:r>
        <w:rPr>
          <w:sz w:val="18"/>
        </w:rPr>
        <w:t>: </w:t>
      </w:r>
      <w:r w:rsidR="00A42181">
        <w:rPr>
          <w:sz w:val="20"/>
        </w:rPr>
        <w:t>000</w:t>
      </w:r>
      <w:r w:rsidR="00035157">
        <w:rPr>
          <w:sz w:val="20"/>
        </w:rPr>
        <w:t>23884</w:t>
      </w:r>
      <w:r w:rsidR="00E33B36">
        <w:rPr>
          <w:sz w:val="20"/>
          <w:lang w:val="en-US"/>
        </w:rPr>
        <w:t xml:space="preserve">; </w:t>
      </w:r>
      <w:r w:rsidR="00035157">
        <w:rPr>
          <w:sz w:val="20"/>
          <w:lang w:val="en-US"/>
        </w:rPr>
        <w:t xml:space="preserve"> Roentgenova </w:t>
      </w:r>
      <w:r w:rsidR="00FA2C79">
        <w:rPr>
          <w:sz w:val="20"/>
          <w:lang w:val="en-US"/>
        </w:rPr>
        <w:t>37/</w:t>
      </w:r>
      <w:r w:rsidR="00EF2E59">
        <w:rPr>
          <w:sz w:val="20"/>
          <w:lang w:val="en-US"/>
        </w:rPr>
        <w:t>2</w:t>
      </w:r>
      <w:r w:rsidR="00E33B36">
        <w:rPr>
          <w:sz w:val="20"/>
          <w:lang w:val="en-US"/>
        </w:rPr>
        <w:t xml:space="preserve">, </w:t>
      </w:r>
      <w:r w:rsidR="00E40F5C">
        <w:rPr>
          <w:sz w:val="20"/>
          <w:lang w:val="en-US"/>
        </w:rPr>
        <w:t>1</w:t>
      </w:r>
      <w:r w:rsidR="00035157">
        <w:rPr>
          <w:sz w:val="20"/>
          <w:lang w:val="en-US"/>
        </w:rPr>
        <w:t>50</w:t>
      </w:r>
      <w:r w:rsidR="00E40F5C">
        <w:rPr>
          <w:sz w:val="20"/>
          <w:lang w:val="en-US"/>
        </w:rPr>
        <w:t xml:space="preserve"> </w:t>
      </w:r>
      <w:r w:rsidR="00035157">
        <w:rPr>
          <w:sz w:val="20"/>
          <w:lang w:val="en-US"/>
        </w:rPr>
        <w:t>30</w:t>
      </w:r>
      <w:r w:rsidR="00E40F5C">
        <w:rPr>
          <w:sz w:val="20"/>
          <w:lang w:val="en-US"/>
        </w:rPr>
        <w:t xml:space="preserve"> </w:t>
      </w:r>
      <w:r w:rsidR="00E33B36">
        <w:rPr>
          <w:sz w:val="20"/>
          <w:lang w:val="en-US"/>
        </w:rPr>
        <w:t xml:space="preserve">Praha </w:t>
      </w:r>
      <w:r w:rsidR="00035157">
        <w:rPr>
          <w:sz w:val="20"/>
          <w:lang w:val="en-US"/>
        </w:rPr>
        <w:t>5</w:t>
      </w:r>
    </w:p>
    <w:p w:rsidR="00AA20A5" w:rsidRDefault="00AA20A5">
      <w:pPr>
        <w:tabs>
          <w:tab w:val="center" w:pos="4649"/>
          <w:tab w:val="left" w:pos="6663"/>
        </w:tabs>
        <w:jc w:val="center"/>
        <w:rPr>
          <w:sz w:val="20"/>
        </w:rPr>
      </w:pPr>
      <w:r>
        <w:rPr>
          <w:sz w:val="20"/>
        </w:rPr>
        <w:t>zastoupen</w:t>
      </w:r>
      <w:r w:rsidR="00EF2E59">
        <w:rPr>
          <w:sz w:val="20"/>
        </w:rPr>
        <w:t>á</w:t>
      </w:r>
      <w:r>
        <w:rPr>
          <w:sz w:val="20"/>
        </w:rPr>
        <w:t xml:space="preserve"> ředitel</w:t>
      </w:r>
      <w:r w:rsidR="00FA2C79">
        <w:rPr>
          <w:sz w:val="20"/>
        </w:rPr>
        <w:t>em</w:t>
      </w:r>
    </w:p>
    <w:p w:rsidR="009E483C" w:rsidRPr="00EF617F" w:rsidRDefault="00FA2C79">
      <w:pPr>
        <w:tabs>
          <w:tab w:val="center" w:pos="4649"/>
          <w:tab w:val="left" w:pos="666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Dr. Ing. Ivanem Olivou</w:t>
      </w:r>
    </w:p>
    <w:p w:rsidR="00AA20A5" w:rsidRDefault="002A3BA1">
      <w:pPr>
        <w:jc w:val="center"/>
        <w:rPr>
          <w:sz w:val="20"/>
        </w:rPr>
      </w:pPr>
      <w:r>
        <w:rPr>
          <w:sz w:val="20"/>
        </w:rPr>
        <w:t>ČNB</w:t>
      </w:r>
      <w:r w:rsidR="00E33B36">
        <w:rPr>
          <w:sz w:val="20"/>
        </w:rPr>
        <w:t xml:space="preserve">, č. účtu: </w:t>
      </w:r>
      <w:r w:rsidR="00B11B70">
        <w:rPr>
          <w:sz w:val="20"/>
        </w:rPr>
        <w:t>xxxxxxxxxxxxxx</w:t>
      </w:r>
    </w:p>
    <w:p w:rsidR="002146DF" w:rsidRPr="002146DF" w:rsidRDefault="002146DF">
      <w:pPr>
        <w:jc w:val="center"/>
        <w:rPr>
          <w:b/>
        </w:rPr>
      </w:pPr>
      <w:r w:rsidRPr="002146DF">
        <w:rPr>
          <w:b/>
        </w:rPr>
        <w:t>(dále jen „další účastník“)</w:t>
      </w:r>
    </w:p>
    <w:p w:rsidR="00AA20A5" w:rsidRDefault="00AA20A5">
      <w:pPr>
        <w:pStyle w:val="Nadpis2tunitalic12"/>
        <w:spacing w:before="0" w:after="0" w:line="240" w:lineRule="auto"/>
        <w:jc w:val="center"/>
        <w:outlineLvl w:val="1"/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</w:pPr>
      <w:r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  <w:t xml:space="preserve">a     </w:t>
      </w:r>
    </w:p>
    <w:p w:rsidR="00AA20A5" w:rsidRDefault="00AA20A5" w:rsidP="000826E5">
      <w:pPr>
        <w:pStyle w:val="Nadpis2"/>
        <w:jc w:val="both"/>
        <w:rPr>
          <w:b w:val="0"/>
          <w:bCs w:val="0"/>
          <w:i/>
          <w:iCs/>
          <w:sz w:val="20"/>
        </w:rPr>
      </w:pPr>
      <w:r>
        <w:t xml:space="preserve">pro. MUDr. Tomášem Zimou, </w:t>
      </w:r>
    </w:p>
    <w:p w:rsidR="00AA20A5" w:rsidRDefault="00AA20A5" w:rsidP="00E33B36">
      <w:pPr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uz</w:t>
      </w:r>
      <w:r w:rsidR="00BC4584">
        <w:rPr>
          <w:b/>
          <w:bCs/>
          <w:i/>
          <w:iCs/>
          <w:sz w:val="20"/>
        </w:rPr>
        <w:t>avírají tento dodatek</w:t>
      </w:r>
      <w:r w:rsidR="002A3BA1">
        <w:rPr>
          <w:b/>
          <w:bCs/>
          <w:i/>
          <w:iCs/>
          <w:sz w:val="20"/>
        </w:rPr>
        <w:t xml:space="preserve"> ke smlouvě</w:t>
      </w:r>
      <w:r>
        <w:rPr>
          <w:b/>
          <w:bCs/>
          <w:i/>
          <w:iCs/>
          <w:sz w:val="20"/>
        </w:rPr>
        <w:t xml:space="preserve"> o řešení části grantového projektu </w:t>
      </w:r>
      <w:r w:rsidR="002A3BA1">
        <w:rPr>
          <w:b/>
          <w:bCs/>
          <w:i/>
          <w:iCs/>
          <w:sz w:val="20"/>
        </w:rPr>
        <w:t xml:space="preserve">a poskytnutí dotace na podporu grantového projektu č. 16 -13323S panelu č. P303 </w:t>
      </w:r>
    </w:p>
    <w:p w:rsidR="00AA20A5" w:rsidRDefault="00AA20A5">
      <w:pPr>
        <w:rPr>
          <w:sz w:val="20"/>
        </w:rPr>
      </w:pPr>
    </w:p>
    <w:p w:rsidR="00AA20A5" w:rsidRDefault="00E33B36">
      <w:r>
        <w:rPr>
          <w:sz w:val="20"/>
        </w:rPr>
        <w:t>1. P</w:t>
      </w:r>
      <w:r w:rsidR="00BC4584">
        <w:rPr>
          <w:sz w:val="20"/>
        </w:rPr>
        <w:t>ředmětem tohoto dodatku</w:t>
      </w:r>
      <w:r w:rsidR="00AA20A5">
        <w:rPr>
          <w:sz w:val="20"/>
        </w:rPr>
        <w:t xml:space="preserve"> je stanovení podmínek při řešení části níže specifikovaného grantového projektu</w:t>
      </w:r>
      <w:r>
        <w:rPr>
          <w:b/>
          <w:bCs/>
          <w:sz w:val="20"/>
        </w:rPr>
        <w:t xml:space="preserve">: </w:t>
      </w:r>
      <w:r w:rsidR="00606315" w:rsidRPr="005D1719">
        <w:rPr>
          <w:b/>
          <w:sz w:val="20"/>
          <w:szCs w:val="20"/>
        </w:rPr>
        <w:t xml:space="preserve"> </w:t>
      </w:r>
      <w:r w:rsidR="006C106C">
        <w:rPr>
          <w:b/>
          <w:sz w:val="20"/>
          <w:szCs w:val="20"/>
        </w:rPr>
        <w:t>Mikro a makro konektomika subtalamického jádra u člověka: vliv neuromodulace a dopaminové deplece</w:t>
      </w:r>
    </w:p>
    <w:p w:rsidR="00AA20A5" w:rsidRDefault="00AA20A5">
      <w:pPr>
        <w:jc w:val="center"/>
        <w:rPr>
          <w:b/>
          <w:bCs/>
          <w:sz w:val="20"/>
        </w:rPr>
      </w:pPr>
      <w:r>
        <w:rPr>
          <w:sz w:val="20"/>
        </w:rPr>
        <w:t>registrovaného pod číslem GA ČR: </w:t>
      </w:r>
      <w:r w:rsidR="00E00E99">
        <w:rPr>
          <w:b/>
          <w:bCs/>
          <w:sz w:val="20"/>
        </w:rPr>
        <w:t>1</w:t>
      </w:r>
      <w:r w:rsidR="00EF2E59">
        <w:rPr>
          <w:b/>
          <w:bCs/>
          <w:sz w:val="20"/>
        </w:rPr>
        <w:t>6</w:t>
      </w:r>
      <w:r w:rsidR="00E00E99">
        <w:rPr>
          <w:b/>
          <w:bCs/>
          <w:sz w:val="20"/>
        </w:rPr>
        <w:t>-</w:t>
      </w:r>
      <w:r w:rsidR="006C106C">
        <w:rPr>
          <w:b/>
          <w:bCs/>
          <w:sz w:val="20"/>
        </w:rPr>
        <w:t>13323</w:t>
      </w:r>
      <w:r w:rsidR="00E00E99">
        <w:rPr>
          <w:b/>
          <w:bCs/>
          <w:sz w:val="20"/>
        </w:rPr>
        <w:t>S</w:t>
      </w:r>
    </w:p>
    <w:p w:rsidR="008964EE" w:rsidRDefault="008964EE">
      <w:pPr>
        <w:jc w:val="center"/>
        <w:rPr>
          <w:sz w:val="20"/>
        </w:rPr>
      </w:pPr>
    </w:p>
    <w:p w:rsidR="00AA20A5" w:rsidRDefault="00AA20A5">
      <w:pPr>
        <w:rPr>
          <w:sz w:val="20"/>
        </w:rPr>
      </w:pPr>
    </w:p>
    <w:p w:rsidR="00AA20A5" w:rsidRDefault="00AA20A5">
      <w:pPr>
        <w:rPr>
          <w:sz w:val="20"/>
        </w:rPr>
      </w:pPr>
      <w:r>
        <w:rPr>
          <w:sz w:val="20"/>
        </w:rPr>
        <w:t>Odpovědným řešitelem grantového projektu je: </w:t>
      </w:r>
      <w:r w:rsidR="00B11B70">
        <w:rPr>
          <w:b/>
          <w:sz w:val="20"/>
        </w:rPr>
        <w:t>xxxxxxxxxxxxxxxxxxx</w:t>
      </w:r>
    </w:p>
    <w:p w:rsidR="00AA20A5" w:rsidRDefault="00AA20A5">
      <w:pPr>
        <w:rPr>
          <w:b/>
          <w:bCs/>
          <w:sz w:val="20"/>
        </w:rPr>
      </w:pPr>
      <w:r>
        <w:rPr>
          <w:sz w:val="20"/>
        </w:rPr>
        <w:t>Odpovědným spoluřešitelem části grantového projektu je</w:t>
      </w:r>
      <w:r>
        <w:rPr>
          <w:b/>
          <w:bCs/>
          <w:sz w:val="20"/>
        </w:rPr>
        <w:t>: </w:t>
      </w:r>
      <w:r w:rsidR="00B11B70">
        <w:rPr>
          <w:b/>
          <w:bCs/>
          <w:sz w:val="20"/>
        </w:rPr>
        <w:t>xxxxxxxxxxxxxxxxxx</w:t>
      </w:r>
    </w:p>
    <w:p w:rsidR="004E4CF8" w:rsidRPr="004E4CF8" w:rsidRDefault="004E4CF8">
      <w:pPr>
        <w:rPr>
          <w:bCs/>
          <w:sz w:val="20"/>
        </w:rPr>
      </w:pPr>
      <w:r w:rsidRPr="004E4CF8">
        <w:rPr>
          <w:bCs/>
          <w:sz w:val="20"/>
        </w:rPr>
        <w:t xml:space="preserve">Doba řešení projektu: od </w:t>
      </w:r>
      <w:r w:rsidR="002A3BA1" w:rsidRPr="004E4CF8">
        <w:rPr>
          <w:bCs/>
          <w:sz w:val="20"/>
        </w:rPr>
        <w:t>1. 1. 2016</w:t>
      </w:r>
      <w:r w:rsidRPr="004E4CF8">
        <w:rPr>
          <w:bCs/>
          <w:sz w:val="20"/>
        </w:rPr>
        <w:t xml:space="preserve"> do </w:t>
      </w:r>
      <w:r w:rsidR="002A3BA1" w:rsidRPr="004E4CF8">
        <w:rPr>
          <w:bCs/>
          <w:sz w:val="20"/>
        </w:rPr>
        <w:t>31. 12. 2018</w:t>
      </w:r>
    </w:p>
    <w:p w:rsidR="008964EE" w:rsidRDefault="008964EE">
      <w:pPr>
        <w:rPr>
          <w:sz w:val="20"/>
        </w:rPr>
      </w:pPr>
    </w:p>
    <w:p w:rsidR="00AA20A5" w:rsidRDefault="00AA20A5">
      <w:pPr>
        <w:rPr>
          <w:sz w:val="20"/>
        </w:rPr>
      </w:pPr>
    </w:p>
    <w:p w:rsidR="00AA20A5" w:rsidRDefault="00AA20A5">
      <w:pPr>
        <w:rPr>
          <w:color w:val="000000"/>
          <w:sz w:val="20"/>
        </w:rPr>
      </w:pPr>
    </w:p>
    <w:p w:rsidR="00AA20A5" w:rsidRDefault="00AA20A5" w:rsidP="002B137A">
      <w:pPr>
        <w:pStyle w:val="Zkladntext2"/>
      </w:pPr>
      <w:r>
        <w:t>2. K úhradě nákla</w:t>
      </w:r>
      <w:r w:rsidR="009C2AC7">
        <w:t>dů na řešení části projektu byly</w:t>
      </w:r>
      <w:r>
        <w:t xml:space="preserve"> na základě přílohy</w:t>
      </w:r>
      <w:r w:rsidR="00973F70">
        <w:t xml:space="preserve"> č. 1 k Dodatku ke smlouvě o </w:t>
      </w:r>
      <w:r w:rsidR="004E4CF8">
        <w:t>poskytnutí dotace na podporu grantového projektu č. 16-13323 panelu č. P303 (dále jen „dodatek“)</w:t>
      </w:r>
      <w:r w:rsidR="00AE5CF7">
        <w:t xml:space="preserve"> </w:t>
      </w:r>
      <w:r>
        <w:t>uzavřené mezi G</w:t>
      </w:r>
      <w:r w:rsidR="002A3BA1">
        <w:t>rantovou agenturou</w:t>
      </w:r>
      <w:r>
        <w:t xml:space="preserve"> Č</w:t>
      </w:r>
      <w:r w:rsidR="002A3BA1">
        <w:t>eské republiky</w:t>
      </w:r>
      <w:r w:rsidR="00A34698">
        <w:t xml:space="preserve"> (dále jen „GAČR“)</w:t>
      </w:r>
      <w:r>
        <w:t xml:space="preserve"> a příjemcem pro výše uve</w:t>
      </w:r>
      <w:r w:rsidR="009C2AC7">
        <w:t xml:space="preserve">deného </w:t>
      </w:r>
      <w:r w:rsidR="002146DF">
        <w:t xml:space="preserve">dalšího účastníka </w:t>
      </w:r>
      <w:r w:rsidR="009C2AC7">
        <w:t>pro rok 201</w:t>
      </w:r>
      <w:r w:rsidR="0017203B">
        <w:t>8</w:t>
      </w:r>
      <w:r w:rsidR="009C2AC7">
        <w:t xml:space="preserve"> přiděleny následující prostředky</w:t>
      </w:r>
      <w:r>
        <w:t>:</w:t>
      </w:r>
    </w:p>
    <w:p w:rsidR="00AA20A5" w:rsidRDefault="00AA20A5">
      <w:pPr>
        <w:rPr>
          <w:sz w:val="20"/>
        </w:rPr>
      </w:pPr>
    </w:p>
    <w:p w:rsidR="00AA20A5" w:rsidRDefault="009C2AC7">
      <w:pPr>
        <w:rPr>
          <w:sz w:val="20"/>
        </w:rPr>
      </w:pPr>
      <w:r>
        <w:rPr>
          <w:sz w:val="20"/>
        </w:rPr>
        <w:t>Celková částka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</w:t>
      </w:r>
      <w:r w:rsidR="0022243C">
        <w:rPr>
          <w:sz w:val="20"/>
        </w:rPr>
        <w:t>29</w:t>
      </w:r>
      <w:r w:rsidR="00FA2C79">
        <w:rPr>
          <w:sz w:val="20"/>
        </w:rPr>
        <w:t>6</w:t>
      </w:r>
      <w:r w:rsidR="002A3BA1">
        <w:rPr>
          <w:sz w:val="20"/>
        </w:rPr>
        <w:t>.000,-</w:t>
      </w:r>
      <w:r w:rsidR="00AA20A5">
        <w:rPr>
          <w:sz w:val="20"/>
        </w:rPr>
        <w:t xml:space="preserve"> Kč</w:t>
      </w:r>
      <w:r w:rsidR="002A3BA1">
        <w:rPr>
          <w:sz w:val="20"/>
        </w:rPr>
        <w:t>, jež</w:t>
      </w:r>
      <w:r w:rsidR="00AA20A5">
        <w:rPr>
          <w:sz w:val="20"/>
        </w:rPr>
        <w:t xml:space="preserve"> zahrnuje:</w:t>
      </w:r>
    </w:p>
    <w:p w:rsidR="00AA20A5" w:rsidRDefault="00AA20A5">
      <w:pPr>
        <w:rPr>
          <w:sz w:val="20"/>
        </w:rPr>
      </w:pPr>
      <w:r>
        <w:rPr>
          <w:sz w:val="20"/>
        </w:rPr>
        <w:t xml:space="preserve">                                                                     investiční prostředky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                                                    0 tis. Kč</w:t>
      </w:r>
    </w:p>
    <w:p w:rsidR="00AA20A5" w:rsidRDefault="00AA20A5">
      <w:pPr>
        <w:rPr>
          <w:sz w:val="20"/>
        </w:rPr>
      </w:pPr>
      <w:r>
        <w:rPr>
          <w:sz w:val="20"/>
        </w:rPr>
        <w:t xml:space="preserve">                                                                     neinvestiční prostředky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           </w:t>
      </w:r>
      <w:r w:rsidR="009C2AC7">
        <w:rPr>
          <w:sz w:val="20"/>
        </w:rPr>
        <w:t xml:space="preserve">                               </w:t>
      </w:r>
      <w:r w:rsidR="002B044A">
        <w:rPr>
          <w:sz w:val="20"/>
        </w:rPr>
        <w:t xml:space="preserve">  </w:t>
      </w:r>
      <w:r w:rsidR="0022243C">
        <w:rPr>
          <w:sz w:val="20"/>
        </w:rPr>
        <w:t>29</w:t>
      </w:r>
      <w:r w:rsidR="00FA2C79">
        <w:rPr>
          <w:sz w:val="20"/>
        </w:rPr>
        <w:t>6</w:t>
      </w:r>
      <w:r>
        <w:rPr>
          <w:sz w:val="20"/>
        </w:rPr>
        <w:t xml:space="preserve"> tis. Kč</w:t>
      </w:r>
    </w:p>
    <w:p w:rsidR="00AA20A5" w:rsidRDefault="00AA20A5">
      <w:pPr>
        <w:rPr>
          <w:sz w:val="20"/>
        </w:rPr>
      </w:pPr>
      <w:r>
        <w:rPr>
          <w:sz w:val="20"/>
        </w:rPr>
        <w:t xml:space="preserve">                                                  </w:t>
      </w:r>
      <w:r w:rsidR="009C2AC7">
        <w:rPr>
          <w:sz w:val="20"/>
        </w:rPr>
        <w:t xml:space="preserve">                   z toho osobní</w:t>
      </w:r>
      <w:r>
        <w:rPr>
          <w:sz w:val="20"/>
        </w:rPr>
        <w:t xml:space="preserve"> náklady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                                            </w:t>
      </w:r>
      <w:r w:rsidR="00606315">
        <w:rPr>
          <w:sz w:val="20"/>
        </w:rPr>
        <w:t xml:space="preserve">  </w:t>
      </w:r>
      <w:r w:rsidR="00FA2C79">
        <w:rPr>
          <w:sz w:val="20"/>
        </w:rPr>
        <w:t>206</w:t>
      </w:r>
      <w:r>
        <w:rPr>
          <w:sz w:val="20"/>
        </w:rPr>
        <w:t xml:space="preserve"> tis. Kč </w:t>
      </w:r>
    </w:p>
    <w:p w:rsidR="00AA20A5" w:rsidRDefault="00AA20A5">
      <w:pPr>
        <w:rPr>
          <w:sz w:val="20"/>
        </w:rPr>
      </w:pPr>
    </w:p>
    <w:p w:rsidR="00AA20A5" w:rsidRDefault="00AA20A5">
      <w:pPr>
        <w:pStyle w:val="Zkladntext"/>
        <w:jc w:val="left"/>
        <w:rPr>
          <w:rFonts w:ascii="Times New Roman" w:hAnsi="Times New Roman"/>
        </w:rPr>
      </w:pPr>
    </w:p>
    <w:p w:rsidR="00AA20A5" w:rsidRDefault="00920E65" w:rsidP="002B137A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146DF">
        <w:rPr>
          <w:rFonts w:ascii="Times New Roman" w:hAnsi="Times New Roman"/>
        </w:rPr>
        <w:t>P</w:t>
      </w:r>
      <w:r w:rsidR="00AA20A5">
        <w:rPr>
          <w:rFonts w:ascii="Times New Roman" w:hAnsi="Times New Roman"/>
        </w:rPr>
        <w:t xml:space="preserve">říjemce se zavazuje převést výše uvedené prostředky na účet </w:t>
      </w:r>
      <w:r w:rsidR="00344B73">
        <w:rPr>
          <w:rFonts w:ascii="Times New Roman" w:hAnsi="Times New Roman"/>
        </w:rPr>
        <w:t>dalšího účastníka</w:t>
      </w:r>
      <w:r w:rsidR="002A3BA1">
        <w:rPr>
          <w:rFonts w:ascii="Times New Roman" w:hAnsi="Times New Roman"/>
        </w:rPr>
        <w:t>, a to</w:t>
      </w:r>
      <w:r w:rsidR="00AA20A5">
        <w:rPr>
          <w:rFonts w:ascii="Times New Roman" w:hAnsi="Times New Roman"/>
        </w:rPr>
        <w:t xml:space="preserve"> nejpozději do 30 dn</w:t>
      </w:r>
      <w:r w:rsidR="002A3BA1">
        <w:rPr>
          <w:rFonts w:ascii="Times New Roman" w:hAnsi="Times New Roman"/>
        </w:rPr>
        <w:t>ů</w:t>
      </w:r>
      <w:r w:rsidR="00AA20A5">
        <w:rPr>
          <w:rFonts w:ascii="Times New Roman" w:hAnsi="Times New Roman"/>
        </w:rPr>
        <w:t xml:space="preserve"> po jejich přip</w:t>
      </w:r>
      <w:r>
        <w:rPr>
          <w:rFonts w:ascii="Times New Roman" w:hAnsi="Times New Roman"/>
        </w:rPr>
        <w:t xml:space="preserve">sání na účet </w:t>
      </w:r>
      <w:r w:rsidR="002146DF">
        <w:rPr>
          <w:rFonts w:ascii="Times New Roman" w:hAnsi="Times New Roman"/>
        </w:rPr>
        <w:t>příjemc</w:t>
      </w:r>
      <w:r w:rsidR="0022243C">
        <w:rPr>
          <w:rFonts w:ascii="Times New Roman" w:hAnsi="Times New Roman"/>
        </w:rPr>
        <w:t>e</w:t>
      </w:r>
      <w:r w:rsidR="002A3BA1">
        <w:rPr>
          <w:rFonts w:ascii="Times New Roman" w:hAnsi="Times New Roman"/>
        </w:rPr>
        <w:t>, který je</w:t>
      </w:r>
      <w:r w:rsidR="0022243C">
        <w:rPr>
          <w:rFonts w:ascii="Times New Roman" w:hAnsi="Times New Roman"/>
        </w:rPr>
        <w:t xml:space="preserve"> uvedený v záhlaví tohoto dodatku</w:t>
      </w:r>
      <w:r w:rsidR="00B40CE4">
        <w:rPr>
          <w:rFonts w:ascii="Times New Roman" w:hAnsi="Times New Roman"/>
        </w:rPr>
        <w:t>.</w:t>
      </w:r>
    </w:p>
    <w:p w:rsidR="001E7851" w:rsidRDefault="001E7851" w:rsidP="002B137A">
      <w:pPr>
        <w:pStyle w:val="Zkladntext"/>
        <w:rPr>
          <w:rFonts w:ascii="Times New Roman" w:hAnsi="Times New Roman"/>
        </w:rPr>
      </w:pP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Další účastník je povinen nakládat s přidělenými grantovými prostředky v souladu se Zadávací dokumentací platnou pro kalendářní rok zahájení řešení grantového projektu a </w:t>
      </w:r>
      <w:r w:rsidRPr="009E0A66">
        <w:rPr>
          <w:rFonts w:ascii="Times New Roman" w:hAnsi="Times New Roman"/>
          <w:sz w:val="20"/>
        </w:rPr>
        <w:t>Smlouvou o poskytnu</w:t>
      </w:r>
      <w:r>
        <w:rPr>
          <w:rFonts w:ascii="Times New Roman" w:hAnsi="Times New Roman"/>
          <w:sz w:val="20"/>
        </w:rPr>
        <w:t>tí dotace na podporu grantového projektu č. 16-13323S panelu č. P303 (dále jen „smlouva“).</w:t>
      </w: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Další účastník prohlašuje, že je </w:t>
      </w:r>
      <w:r w:rsidR="004F519B">
        <w:rPr>
          <w:rFonts w:ascii="Times New Roman" w:hAnsi="Times New Roman"/>
          <w:sz w:val="20"/>
        </w:rPr>
        <w:t>s obsahem s</w:t>
      </w:r>
      <w:r>
        <w:rPr>
          <w:rFonts w:ascii="Times New Roman" w:hAnsi="Times New Roman"/>
          <w:sz w:val="20"/>
        </w:rPr>
        <w:t>mlouvy</w:t>
      </w:r>
      <w:r w:rsidR="00A34698">
        <w:rPr>
          <w:rFonts w:ascii="Times New Roman" w:hAnsi="Times New Roman"/>
          <w:sz w:val="20"/>
        </w:rPr>
        <w:t xml:space="preserve"> a dodatku</w:t>
      </w:r>
      <w:r>
        <w:rPr>
          <w:rFonts w:ascii="Times New Roman" w:hAnsi="Times New Roman"/>
          <w:sz w:val="20"/>
        </w:rPr>
        <w:t xml:space="preserve"> seznámen a že se zavazuje dodržovat veškeré povinnosti příjemce i dalšího účastníka, které vyplývají z</w:t>
      </w:r>
      <w:r w:rsidR="00A34698">
        <w:rPr>
          <w:rFonts w:ascii="Times New Roman" w:hAnsi="Times New Roman"/>
          <w:sz w:val="20"/>
        </w:rPr>
        <w:t xml:space="preserve">e smlouvy, </w:t>
      </w:r>
      <w:r>
        <w:rPr>
          <w:rFonts w:ascii="Times New Roman" w:hAnsi="Times New Roman"/>
          <w:sz w:val="20"/>
        </w:rPr>
        <w:t>dodatku a z ustanovení Zadávací dokumentace, s výjimkou ustanovení, z jejichž podstaty vyplývá, že se na dalšího účastníka nemohou vztahovat.</w:t>
      </w: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2B137A">
      <w:pPr>
        <w:pStyle w:val="Zkladntext"/>
        <w:rPr>
          <w:rFonts w:ascii="Times New Roman" w:hAnsi="Times New Roman"/>
        </w:rPr>
      </w:pPr>
    </w:p>
    <w:p w:rsidR="00AA20A5" w:rsidRDefault="00AA20A5" w:rsidP="002B137A">
      <w:pPr>
        <w:jc w:val="both"/>
        <w:rPr>
          <w:sz w:val="16"/>
        </w:rPr>
      </w:pPr>
    </w:p>
    <w:p w:rsidR="001E7851" w:rsidRDefault="001E7851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4F3483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Další účastník je povinen umožnit výkon kontroly plnění jeho povinností v rozsahu a způsobem vyplýva</w:t>
      </w:r>
      <w:r w:rsidR="00363CEA">
        <w:rPr>
          <w:rFonts w:ascii="Times New Roman" w:hAnsi="Times New Roman"/>
          <w:sz w:val="20"/>
        </w:rPr>
        <w:t xml:space="preserve">jícím ze </w:t>
      </w:r>
      <w:r w:rsidR="00BA3E64">
        <w:rPr>
          <w:rFonts w:ascii="Times New Roman" w:hAnsi="Times New Roman"/>
          <w:sz w:val="20"/>
        </w:rPr>
        <w:t>s</w:t>
      </w:r>
      <w:r w:rsidR="00363CEA">
        <w:rPr>
          <w:rFonts w:ascii="Times New Roman" w:hAnsi="Times New Roman"/>
          <w:sz w:val="20"/>
        </w:rPr>
        <w:t>mlouvy, z ustanovení Z</w:t>
      </w:r>
      <w:r>
        <w:rPr>
          <w:rFonts w:ascii="Times New Roman" w:hAnsi="Times New Roman"/>
          <w:sz w:val="20"/>
        </w:rPr>
        <w:t>adávací dokumentace, jakož i vyplýva</w:t>
      </w:r>
      <w:r w:rsidR="008333D2">
        <w:rPr>
          <w:rFonts w:ascii="Times New Roman" w:hAnsi="Times New Roman"/>
          <w:sz w:val="20"/>
        </w:rPr>
        <w:t xml:space="preserve">jícím z ustanovení tohoto </w:t>
      </w:r>
      <w:r w:rsidR="00A34698">
        <w:rPr>
          <w:rFonts w:ascii="Times New Roman" w:hAnsi="Times New Roman"/>
          <w:sz w:val="20"/>
        </w:rPr>
        <w:t xml:space="preserve">dodatku </w:t>
      </w:r>
      <w:r w:rsidR="006662CE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 obecně závazných právních předpisů, a to jak příjemci, tak i poskytovateli. </w:t>
      </w:r>
    </w:p>
    <w:p w:rsidR="0017203B" w:rsidRDefault="0017203B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7203B" w:rsidRDefault="0017203B" w:rsidP="0017203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7203B" w:rsidRDefault="0017203B" w:rsidP="0017203B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Další účastník se dále zavazuje k povinnostem dle Přílohy 4, čl. 3 Zadávací dokumentace, a to jak vůči poskytovateli, tak vůči příjemci; za tímto účelem je další účastník povinen zejména v termínu do 10. ledna 2019 předložit příjemci podrobné a přehledné vyúčtování hospodaření s přidělenými grantovými prostředky. Současně je další účastník povinen do 15. ledna 2019 poukázat příjemci na jeho bankovní účet grantové prostředky, které nebyly dalším účastníkem do konce roku 2018 dočerpány s tím, že vrácené grantové prostředky budou příjemci avizovány předem.</w:t>
      </w:r>
    </w:p>
    <w:p w:rsidR="0017203B" w:rsidRDefault="0017203B" w:rsidP="0017203B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7203B" w:rsidRDefault="0017203B" w:rsidP="001720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Smluvní strany berou na vědomí, že podle § 2 odst. 1 z. č. 340/2015 Sb., o registru smluv, se na smlouvy uzavírané UK vztahuje povinnost uveřejnění prostřednictvím registru smluv podle tohoto zákona (dále jen uveřejnění). </w:t>
      </w:r>
      <w:r>
        <w:rPr>
          <w:sz w:val="20"/>
        </w:rPr>
        <w:t>K uveřejnění tohoto dodatku se zavazuje příjemce, přičemž se také zavazuje bez zbytečného odkladu dalšího účastníka informovat o uveřejnění dodatku a nabytí účinnosti. Informace se zasílá na el. adres</w:t>
      </w:r>
      <w:r w:rsidR="00B11B70">
        <w:rPr>
          <w:sz w:val="20"/>
        </w:rPr>
        <w:t>u: xxxxxxxxxxxxx@xxxxxxxxx</w:t>
      </w:r>
    </w:p>
    <w:p w:rsidR="0017203B" w:rsidRDefault="0017203B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22243C" w:rsidRDefault="0022243C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E315D2" w:rsidRDefault="00E315D2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AA20A5" w:rsidRDefault="0022243C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Tento dodatek je vyhotoven</w:t>
      </w:r>
      <w:r w:rsidR="00AA20A5">
        <w:rPr>
          <w:rFonts w:ascii="Times New Roman" w:hAnsi="Times New Roman"/>
          <w:sz w:val="20"/>
        </w:rPr>
        <w:t xml:space="preserve"> v pěti id</w:t>
      </w:r>
      <w:r w:rsidR="00920E65">
        <w:rPr>
          <w:rFonts w:ascii="Times New Roman" w:hAnsi="Times New Roman"/>
          <w:sz w:val="20"/>
        </w:rPr>
        <w:t xml:space="preserve">entických výtiscích s platností originálu, z nichž jeden je určen pro </w:t>
      </w:r>
      <w:r>
        <w:rPr>
          <w:rFonts w:ascii="Times New Roman" w:hAnsi="Times New Roman"/>
          <w:sz w:val="20"/>
        </w:rPr>
        <w:t>GAČR, dva pro příjemce a dva pro dalšího účastníka</w:t>
      </w:r>
      <w:r w:rsidR="00920E65">
        <w:rPr>
          <w:rFonts w:ascii="Times New Roman" w:hAnsi="Times New Roman"/>
          <w:sz w:val="20"/>
        </w:rPr>
        <w:t xml:space="preserve">, který se zavazuje jeden předat </w:t>
      </w:r>
      <w:r w:rsidR="005A614D">
        <w:rPr>
          <w:rFonts w:ascii="Times New Roman" w:hAnsi="Times New Roman"/>
          <w:sz w:val="20"/>
        </w:rPr>
        <w:t>spoluřeši</w:t>
      </w:r>
      <w:r w:rsidR="00920E65">
        <w:rPr>
          <w:rFonts w:ascii="Times New Roman" w:hAnsi="Times New Roman"/>
          <w:sz w:val="20"/>
        </w:rPr>
        <w:t>teli</w:t>
      </w:r>
      <w:r w:rsidR="004F3483">
        <w:rPr>
          <w:rFonts w:ascii="Times New Roman" w:hAnsi="Times New Roman"/>
          <w:sz w:val="20"/>
        </w:rPr>
        <w:t xml:space="preserve"> části grantového p</w:t>
      </w:r>
      <w:r w:rsidR="006D4076">
        <w:rPr>
          <w:rFonts w:ascii="Times New Roman" w:hAnsi="Times New Roman"/>
          <w:sz w:val="20"/>
        </w:rPr>
        <w:t>rojektu (viz bod 1. tohoto dodatku</w:t>
      </w:r>
      <w:r w:rsidR="004F3483">
        <w:rPr>
          <w:rFonts w:ascii="Times New Roman" w:hAnsi="Times New Roman"/>
          <w:sz w:val="20"/>
        </w:rPr>
        <w:t>).</w:t>
      </w:r>
    </w:p>
    <w:p w:rsidR="00EC36EF" w:rsidRDefault="00EC36EF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E315D2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E315D2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E315D2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1423DC" w:rsidRDefault="00136E60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 Praze dne:                                                                         V Praze dne:</w:t>
      </w:r>
    </w:p>
    <w:p w:rsidR="00AA20A5" w:rsidRDefault="00AA20A5">
      <w:pPr>
        <w:tabs>
          <w:tab w:val="left" w:pos="0"/>
        </w:tabs>
        <w:rPr>
          <w:sz w:val="16"/>
        </w:rPr>
      </w:pPr>
    </w:p>
    <w:p w:rsidR="00136E60" w:rsidRDefault="00136E60">
      <w:pPr>
        <w:tabs>
          <w:tab w:val="left" w:pos="0"/>
        </w:tabs>
        <w:rPr>
          <w:sz w:val="16"/>
        </w:rPr>
      </w:pPr>
    </w:p>
    <w:p w:rsidR="00136E60" w:rsidRDefault="00136E60">
      <w:pPr>
        <w:tabs>
          <w:tab w:val="left" w:pos="0"/>
        </w:tabs>
        <w:rPr>
          <w:sz w:val="16"/>
        </w:rPr>
      </w:pPr>
    </w:p>
    <w:p w:rsidR="00AA20A5" w:rsidRDefault="00AA20A5">
      <w:pPr>
        <w:tabs>
          <w:tab w:val="left" w:pos="0"/>
        </w:tabs>
        <w:rPr>
          <w:sz w:val="16"/>
        </w:rPr>
      </w:pPr>
    </w:p>
    <w:p w:rsidR="009D7061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 w:rsidRPr="005A614D">
        <w:rPr>
          <w:rFonts w:ascii="Times New Roman" w:hAnsi="Times New Roman"/>
          <w:b w:val="0"/>
          <w:i w:val="0"/>
          <w:iCs w:val="0"/>
          <w:sz w:val="20"/>
        </w:rPr>
        <w:t>Řešitel</w:t>
      </w:r>
      <w:r>
        <w:rPr>
          <w:rFonts w:ascii="Times New Roman" w:hAnsi="Times New Roman"/>
          <w:b w:val="0"/>
          <w:i w:val="0"/>
          <w:iCs w:val="0"/>
          <w:sz w:val="20"/>
        </w:rPr>
        <w:t>:</w:t>
      </w:r>
      <w:r w:rsidR="009D7061">
        <w:rPr>
          <w:rFonts w:ascii="Times New Roman" w:hAnsi="Times New Roman"/>
          <w:b w:val="0"/>
          <w:i w:val="0"/>
          <w:iCs w:val="0"/>
          <w:sz w:val="20"/>
        </w:rPr>
        <w:t>…………………………………                              Spoluřešitel:……………………………..</w:t>
      </w:r>
    </w:p>
    <w:p w:rsidR="00AA20A5" w:rsidRPr="005A614D" w:rsidRDefault="00B11B70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>
        <w:rPr>
          <w:rFonts w:ascii="Times New Roman" w:hAnsi="Times New Roman"/>
          <w:b w:val="0"/>
          <w:i w:val="0"/>
          <w:iCs w:val="0"/>
          <w:sz w:val="20"/>
        </w:rPr>
        <w:t>xxxxxxxxxxxxxxxxxxxxxxxxxx</w:t>
      </w:r>
      <w:r w:rsidR="005A614D">
        <w:rPr>
          <w:rFonts w:ascii="Times New Roman" w:hAnsi="Times New Roman"/>
          <w:b w:val="0"/>
          <w:i w:val="0"/>
          <w:iCs w:val="0"/>
          <w:sz w:val="20"/>
        </w:rPr>
        <w:t xml:space="preserve">                           </w:t>
      </w:r>
      <w:r w:rsidR="009D7061">
        <w:rPr>
          <w:rFonts w:ascii="Times New Roman" w:hAnsi="Times New Roman"/>
          <w:b w:val="0"/>
          <w:i w:val="0"/>
          <w:iCs w:val="0"/>
          <w:sz w:val="20"/>
        </w:rPr>
        <w:t xml:space="preserve">      </w:t>
      </w:r>
      <w:r w:rsidR="00BF6E01">
        <w:rPr>
          <w:rFonts w:ascii="Times New Roman" w:hAnsi="Times New Roman"/>
          <w:b w:val="0"/>
          <w:i w:val="0"/>
          <w:iCs w:val="0"/>
          <w:sz w:val="20"/>
        </w:rPr>
        <w:t xml:space="preserve">     </w:t>
      </w:r>
      <w:r w:rsidR="009D7061">
        <w:rPr>
          <w:rFonts w:ascii="Times New Roman" w:hAnsi="Times New Roman"/>
          <w:b w:val="0"/>
          <w:i w:val="0"/>
          <w:iCs w:val="0"/>
          <w:sz w:val="20"/>
        </w:rPr>
        <w:t xml:space="preserve">     </w:t>
      </w:r>
      <w:r>
        <w:rPr>
          <w:rFonts w:ascii="Times New Roman" w:hAnsi="Times New Roman"/>
          <w:b w:val="0"/>
          <w:i w:val="0"/>
          <w:iCs w:val="0"/>
          <w:sz w:val="20"/>
        </w:rPr>
        <w:t>xxxxxxxxxxxxxxxxxx</w:t>
      </w:r>
      <w:bookmarkStart w:id="0" w:name="_GoBack"/>
      <w:bookmarkEnd w:id="0"/>
      <w:r w:rsidR="00AA20A5" w:rsidRPr="005A614D">
        <w:rPr>
          <w:rFonts w:ascii="Times New Roman" w:hAnsi="Times New Roman"/>
          <w:b w:val="0"/>
          <w:i w:val="0"/>
          <w:iCs w:val="0"/>
          <w:sz w:val="20"/>
        </w:rPr>
        <w:t xml:space="preserve">        </w:t>
      </w:r>
    </w:p>
    <w:p w:rsidR="00AA20A5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i w:val="0"/>
          <w:iCs w:val="0"/>
        </w:rPr>
      </w:pPr>
    </w:p>
    <w:p w:rsidR="00AA20A5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  <w:r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             </w:t>
      </w:r>
    </w:p>
    <w:p w:rsidR="00AA20A5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</w:p>
    <w:p w:rsidR="00AA20A5" w:rsidRPr="005A614D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0"/>
        </w:rPr>
      </w:pPr>
      <w:r w:rsidRPr="005A614D">
        <w:rPr>
          <w:rFonts w:ascii="Times New Roman" w:hAnsi="Times New Roman"/>
          <w:b w:val="0"/>
          <w:bCs w:val="0"/>
          <w:i w:val="0"/>
          <w:iCs w:val="0"/>
          <w:sz w:val="20"/>
        </w:rPr>
        <w:t>Příjemce</w:t>
      </w:r>
      <w:r>
        <w:rPr>
          <w:rFonts w:ascii="Times New Roman" w:hAnsi="Times New Roman"/>
          <w:b w:val="0"/>
          <w:bCs w:val="0"/>
          <w:i w:val="0"/>
          <w:iCs w:val="0"/>
          <w:sz w:val="20"/>
        </w:rPr>
        <w:t xml:space="preserve">:………………………………….                           </w:t>
      </w:r>
      <w:r w:rsidR="0017203B">
        <w:rPr>
          <w:rFonts w:ascii="Times New Roman" w:hAnsi="Times New Roman"/>
          <w:b w:val="0"/>
          <w:bCs w:val="0"/>
          <w:i w:val="0"/>
          <w:iCs w:val="0"/>
          <w:sz w:val="20"/>
        </w:rPr>
        <w:t>Další účastník</w:t>
      </w:r>
      <w:r>
        <w:rPr>
          <w:rFonts w:ascii="Times New Roman" w:hAnsi="Times New Roman"/>
          <w:b w:val="0"/>
          <w:bCs w:val="0"/>
          <w:i w:val="0"/>
          <w:iCs w:val="0"/>
          <w:sz w:val="20"/>
        </w:rPr>
        <w:t>:……………………………</w:t>
      </w:r>
    </w:p>
    <w:p w:rsidR="00AA20A5" w:rsidRPr="005A614D" w:rsidRDefault="00EF617F">
      <w:pPr>
        <w:tabs>
          <w:tab w:val="center" w:pos="4649"/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="00101903">
        <w:rPr>
          <w:sz w:val="20"/>
          <w:szCs w:val="20"/>
        </w:rPr>
        <w:t xml:space="preserve">rof. MUDr. Aleksi Šedo, DrSc.                                  </w:t>
      </w:r>
      <w:r w:rsidR="005E7FAE">
        <w:rPr>
          <w:sz w:val="20"/>
          <w:szCs w:val="20"/>
        </w:rPr>
        <w:t xml:space="preserve">      </w:t>
      </w:r>
      <w:r w:rsidR="00101903">
        <w:rPr>
          <w:sz w:val="20"/>
          <w:szCs w:val="20"/>
        </w:rPr>
        <w:t xml:space="preserve">   </w:t>
      </w:r>
      <w:r w:rsidR="002B137A">
        <w:rPr>
          <w:sz w:val="20"/>
          <w:szCs w:val="20"/>
        </w:rPr>
        <w:t>D</w:t>
      </w:r>
      <w:r w:rsidR="00FA2C79">
        <w:rPr>
          <w:sz w:val="20"/>
          <w:szCs w:val="20"/>
        </w:rPr>
        <w:t>r. Ing. Ivan Oliva</w:t>
      </w:r>
    </w:p>
    <w:p w:rsidR="00AA20A5" w:rsidRPr="005A614D" w:rsidRDefault="00101903">
      <w:pPr>
        <w:tabs>
          <w:tab w:val="center" w:pos="4649"/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>děkan fakulty</w:t>
      </w:r>
      <w:r w:rsidR="005A614D" w:rsidRPr="005A614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</w:t>
      </w:r>
      <w:r w:rsidR="005E7FA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A600C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ředitel </w:t>
      </w:r>
      <w:r w:rsidR="002B137A">
        <w:rPr>
          <w:sz w:val="20"/>
          <w:szCs w:val="20"/>
        </w:rPr>
        <w:t>nemocnice</w:t>
      </w:r>
    </w:p>
    <w:p w:rsidR="00AA20A5" w:rsidRPr="005A614D" w:rsidRDefault="00AA20A5">
      <w:pPr>
        <w:tabs>
          <w:tab w:val="center" w:pos="4649"/>
          <w:tab w:val="left" w:pos="6663"/>
        </w:tabs>
        <w:rPr>
          <w:sz w:val="20"/>
          <w:szCs w:val="20"/>
        </w:rPr>
      </w:pPr>
    </w:p>
    <w:p w:rsidR="00AA20A5" w:rsidRDefault="00AA20A5">
      <w:pPr>
        <w:tabs>
          <w:tab w:val="center" w:pos="4649"/>
          <w:tab w:val="left" w:pos="6663"/>
        </w:tabs>
        <w:rPr>
          <w:sz w:val="18"/>
        </w:rPr>
      </w:pPr>
    </w:p>
    <w:p w:rsidR="00AA20A5" w:rsidRDefault="00AA20A5">
      <w:pPr>
        <w:tabs>
          <w:tab w:val="center" w:pos="4649"/>
          <w:tab w:val="left" w:pos="6663"/>
        </w:tabs>
        <w:rPr>
          <w:sz w:val="18"/>
        </w:rPr>
      </w:pPr>
    </w:p>
    <w:sectPr w:rsidR="00AA20A5">
      <w:pgSz w:w="11907" w:h="16840" w:code="9"/>
      <w:pgMar w:top="567" w:right="1304" w:bottom="567" w:left="1304" w:header="0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D6C" w:rsidRDefault="00981D6C">
      <w:r>
        <w:separator/>
      </w:r>
    </w:p>
  </w:endnote>
  <w:endnote w:type="continuationSeparator" w:id="0">
    <w:p w:rsidR="00981D6C" w:rsidRDefault="0098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D6C" w:rsidRDefault="00981D6C">
      <w:r>
        <w:separator/>
      </w:r>
    </w:p>
  </w:footnote>
  <w:footnote w:type="continuationSeparator" w:id="0">
    <w:p w:rsidR="00981D6C" w:rsidRDefault="0098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91"/>
    <w:rsid w:val="00020C7B"/>
    <w:rsid w:val="00030ECC"/>
    <w:rsid w:val="00035157"/>
    <w:rsid w:val="0005433B"/>
    <w:rsid w:val="000826E5"/>
    <w:rsid w:val="000A6F1E"/>
    <w:rsid w:val="000D5567"/>
    <w:rsid w:val="000F0510"/>
    <w:rsid w:val="00101903"/>
    <w:rsid w:val="00102504"/>
    <w:rsid w:val="00115A85"/>
    <w:rsid w:val="001356D0"/>
    <w:rsid w:val="00136E60"/>
    <w:rsid w:val="001423DC"/>
    <w:rsid w:val="00157F28"/>
    <w:rsid w:val="0017203B"/>
    <w:rsid w:val="00176AEC"/>
    <w:rsid w:val="00185070"/>
    <w:rsid w:val="001D7C91"/>
    <w:rsid w:val="001E7851"/>
    <w:rsid w:val="002146DF"/>
    <w:rsid w:val="0022243C"/>
    <w:rsid w:val="00245B6F"/>
    <w:rsid w:val="00296E9D"/>
    <w:rsid w:val="002A3BA1"/>
    <w:rsid w:val="002B044A"/>
    <w:rsid w:val="002B137A"/>
    <w:rsid w:val="003264C8"/>
    <w:rsid w:val="00331CA0"/>
    <w:rsid w:val="00344B73"/>
    <w:rsid w:val="003533F0"/>
    <w:rsid w:val="003618AA"/>
    <w:rsid w:val="00363CEA"/>
    <w:rsid w:val="00377A27"/>
    <w:rsid w:val="00427C1B"/>
    <w:rsid w:val="004B6E1B"/>
    <w:rsid w:val="004D1D96"/>
    <w:rsid w:val="004E4CF8"/>
    <w:rsid w:val="004F3483"/>
    <w:rsid w:val="004F519B"/>
    <w:rsid w:val="005A614D"/>
    <w:rsid w:val="005D1719"/>
    <w:rsid w:val="005D28A3"/>
    <w:rsid w:val="005E7FAE"/>
    <w:rsid w:val="0060018F"/>
    <w:rsid w:val="00606315"/>
    <w:rsid w:val="00620682"/>
    <w:rsid w:val="00654832"/>
    <w:rsid w:val="006603F8"/>
    <w:rsid w:val="006662CE"/>
    <w:rsid w:val="006979E0"/>
    <w:rsid w:val="006B5092"/>
    <w:rsid w:val="006C106C"/>
    <w:rsid w:val="006D4076"/>
    <w:rsid w:val="006E2342"/>
    <w:rsid w:val="00714A68"/>
    <w:rsid w:val="00735677"/>
    <w:rsid w:val="0074197D"/>
    <w:rsid w:val="007A1D4B"/>
    <w:rsid w:val="007A1E9A"/>
    <w:rsid w:val="007B0D29"/>
    <w:rsid w:val="00806C22"/>
    <w:rsid w:val="008333D2"/>
    <w:rsid w:val="00843037"/>
    <w:rsid w:val="008964EE"/>
    <w:rsid w:val="008D7F15"/>
    <w:rsid w:val="008E5F07"/>
    <w:rsid w:val="008F7FBD"/>
    <w:rsid w:val="00920E65"/>
    <w:rsid w:val="00932A59"/>
    <w:rsid w:val="00973C2B"/>
    <w:rsid w:val="00973F70"/>
    <w:rsid w:val="00981D6C"/>
    <w:rsid w:val="0099771B"/>
    <w:rsid w:val="009B1FB2"/>
    <w:rsid w:val="009B72F0"/>
    <w:rsid w:val="009C2AC7"/>
    <w:rsid w:val="009D7061"/>
    <w:rsid w:val="009E0A66"/>
    <w:rsid w:val="009E483C"/>
    <w:rsid w:val="00A15A4A"/>
    <w:rsid w:val="00A23E18"/>
    <w:rsid w:val="00A23F3F"/>
    <w:rsid w:val="00A34698"/>
    <w:rsid w:val="00A42181"/>
    <w:rsid w:val="00A600C6"/>
    <w:rsid w:val="00A60FF4"/>
    <w:rsid w:val="00A73024"/>
    <w:rsid w:val="00A837C4"/>
    <w:rsid w:val="00A91351"/>
    <w:rsid w:val="00AA20A5"/>
    <w:rsid w:val="00AA32DB"/>
    <w:rsid w:val="00AB3337"/>
    <w:rsid w:val="00AD209B"/>
    <w:rsid w:val="00AE5CF7"/>
    <w:rsid w:val="00AF3F95"/>
    <w:rsid w:val="00AF78CC"/>
    <w:rsid w:val="00B11B70"/>
    <w:rsid w:val="00B23017"/>
    <w:rsid w:val="00B40CE4"/>
    <w:rsid w:val="00B519E0"/>
    <w:rsid w:val="00B720DE"/>
    <w:rsid w:val="00B7695E"/>
    <w:rsid w:val="00B81084"/>
    <w:rsid w:val="00BA2B20"/>
    <w:rsid w:val="00BA3E64"/>
    <w:rsid w:val="00BC4584"/>
    <w:rsid w:val="00BE55E7"/>
    <w:rsid w:val="00BF6E01"/>
    <w:rsid w:val="00C050B3"/>
    <w:rsid w:val="00CB4DC1"/>
    <w:rsid w:val="00CB61F1"/>
    <w:rsid w:val="00CE504A"/>
    <w:rsid w:val="00D10C70"/>
    <w:rsid w:val="00D45C43"/>
    <w:rsid w:val="00DB3506"/>
    <w:rsid w:val="00DD5394"/>
    <w:rsid w:val="00DD7633"/>
    <w:rsid w:val="00DF679A"/>
    <w:rsid w:val="00E00E99"/>
    <w:rsid w:val="00E01BCF"/>
    <w:rsid w:val="00E315D2"/>
    <w:rsid w:val="00E33B36"/>
    <w:rsid w:val="00E40F5C"/>
    <w:rsid w:val="00E8383C"/>
    <w:rsid w:val="00EC36EF"/>
    <w:rsid w:val="00EE6AF9"/>
    <w:rsid w:val="00EF2E59"/>
    <w:rsid w:val="00EF617F"/>
    <w:rsid w:val="00F36112"/>
    <w:rsid w:val="00F56FC2"/>
    <w:rsid w:val="00F921C1"/>
    <w:rsid w:val="00FA2C79"/>
    <w:rsid w:val="00FD6EF4"/>
    <w:rsid w:val="00FD7477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65D41-5C1A-4AB9-A931-5F531B50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olor w:val="FFFFFF"/>
      <w:szCs w:val="20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center"/>
      <w:outlineLvl w:val="3"/>
    </w:pPr>
    <w:rPr>
      <w:rFonts w:ascii="Arial" w:hAnsi="Arial"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</w:tabs>
      <w:jc w:val="center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</w:tabs>
      <w:outlineLvl w:val="7"/>
    </w:pPr>
    <w:rPr>
      <w:b/>
      <w:bCs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tun14">
    <w:name w:val="Nadpis 1.tučné 14"/>
    <w:basedOn w:val="Normln"/>
    <w:next w:val="Normln"/>
    <w:pPr>
      <w:keepNext/>
      <w:spacing w:before="240" w:after="60" w:line="360" w:lineRule="auto"/>
      <w:jc w:val="both"/>
    </w:pPr>
    <w:rPr>
      <w:rFonts w:ascii="Arial" w:hAnsi="Arial"/>
      <w:b/>
      <w:bCs/>
      <w:kern w:val="28"/>
      <w:sz w:val="28"/>
      <w:szCs w:val="28"/>
    </w:rPr>
  </w:style>
  <w:style w:type="paragraph" w:customStyle="1" w:styleId="Nadpis2tunitalic12">
    <w:name w:val="Nadpis 2.tučné italic 12"/>
    <w:basedOn w:val="Normln"/>
    <w:next w:val="Normln"/>
    <w:pPr>
      <w:keepNext/>
      <w:spacing w:before="240" w:after="60" w:line="360" w:lineRule="auto"/>
      <w:jc w:val="both"/>
    </w:pPr>
    <w:rPr>
      <w:rFonts w:ascii="Arial" w:hAnsi="Arial"/>
      <w:b/>
      <w:bCs/>
      <w:i/>
      <w:iCs/>
      <w:szCs w:val="20"/>
    </w:rPr>
  </w:style>
  <w:style w:type="paragraph" w:styleId="Textkomente">
    <w:name w:val="annotation text"/>
    <w:basedOn w:val="Normln"/>
    <w:link w:val="TextkomenteChar"/>
    <w:semiHidden/>
    <w:pPr>
      <w:spacing w:line="360" w:lineRule="auto"/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rPr>
      <w:sz w:val="20"/>
    </w:rPr>
  </w:style>
  <w:style w:type="paragraph" w:styleId="Zkladntext3">
    <w:name w:val="Body Text 3"/>
    <w:basedOn w:val="Normln"/>
    <w:semiHidden/>
    <w:rPr>
      <w:b/>
      <w:bCs/>
      <w:sz w:val="20"/>
    </w:rPr>
  </w:style>
  <w:style w:type="paragraph" w:styleId="Textbubliny">
    <w:name w:val="Balloon Text"/>
    <w:basedOn w:val="Normln"/>
    <w:semiHidden/>
    <w:rsid w:val="002146D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146D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146DF"/>
    <w:pPr>
      <w:spacing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2224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FCF5-47CA-4B66-B512-66BC029A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2</vt:lpstr>
    </vt:vector>
  </TitlesOfParts>
  <Company>IOCB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2</dc:title>
  <dc:subject/>
  <dc:creator>honzah</dc:creator>
  <cp:keywords/>
  <dc:description/>
  <cp:lastModifiedBy>Ivana Nikodýmová</cp:lastModifiedBy>
  <cp:revision>3</cp:revision>
  <cp:lastPrinted>2018-02-27T13:11:00Z</cp:lastPrinted>
  <dcterms:created xsi:type="dcterms:W3CDTF">2018-04-09T06:12:00Z</dcterms:created>
  <dcterms:modified xsi:type="dcterms:W3CDTF">2018-04-09T06:17:00Z</dcterms:modified>
</cp:coreProperties>
</file>