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E" w:rsidRDefault="0037243A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 w:rsidRPr="003724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30" type="#_x0000_t202" style="position:absolute;left:0;text-align:left;margin-left:-36.75pt;margin-top:-49.85pt;width:211.55pt;height:6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" filled="f" stroked="f">
            <v:textbox>
              <w:txbxContent>
                <w:p w:rsidR="00B65C72" w:rsidRDefault="00B65C72" w:rsidP="00B65C72">
                  <w:pPr>
                    <w:spacing w:after="0"/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</w:pPr>
                  <w:r w:rsidRPr="00467DBE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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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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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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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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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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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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</w:t>
                  </w:r>
                  <w:r w:rsidR="00196C84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</w:t>
                  </w:r>
                  <w:r w:rsidRPr="00467DBE">
                    <w:rPr>
                      <w:rFonts w:ascii="Bar-Code 39" w:hAnsi="Bar-Code 39" w:cs="Tahoma"/>
                      <w:color w:val="000000"/>
                      <w:sz w:val="44"/>
                      <w:szCs w:val="44"/>
                    </w:rPr>
                    <w:t></w:t>
                  </w:r>
                </w:p>
                <w:p w:rsidR="00B65C72" w:rsidRDefault="00B65C72" w:rsidP="00B65C72">
                  <w:pPr>
                    <w:spacing w:after="0"/>
                  </w:pPr>
                  <w:r>
                    <w:t xml:space="preserve">Naše č. j.:      </w:t>
                  </w:r>
                  <w:r w:rsidR="00196C84">
                    <w:t>UT-22602/2015</w:t>
                  </w:r>
                </w:p>
              </w:txbxContent>
            </v:textbox>
          </v:shape>
        </w:pict>
      </w:r>
    </w:p>
    <w:p w:rsidR="006060B0" w:rsidRPr="006060B0" w:rsidRDefault="00E03C0E" w:rsidP="006060B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060B0">
        <w:rPr>
          <w:rFonts w:ascii="Bookman Old Style" w:eastAsia="Bookman Old Style" w:hAnsi="Bookman Old Style" w:cs="Bookman Old Style"/>
          <w:sz w:val="28"/>
          <w:szCs w:val="28"/>
        </w:rPr>
        <w:t xml:space="preserve">   </w:t>
      </w:r>
      <w:r w:rsidR="006060B0" w:rsidRPr="006060B0">
        <w:rPr>
          <w:rFonts w:ascii="Bookman Old Style" w:hAnsi="Bookman Old Style"/>
          <w:b/>
          <w:sz w:val="28"/>
          <w:szCs w:val="28"/>
        </w:rPr>
        <w:t>DODATEK č. 65</w:t>
      </w:r>
    </w:p>
    <w:p w:rsidR="006060B0" w:rsidRDefault="006060B0" w:rsidP="006060B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ke Smlouvě o zajišťování bezpečnostních služeb</w:t>
      </w:r>
    </w:p>
    <w:p w:rsidR="006060B0" w:rsidRPr="00AF2B44" w:rsidRDefault="006060B0" w:rsidP="006060B0">
      <w:pPr>
        <w:spacing w:after="0" w:line="240" w:lineRule="auto"/>
        <w:jc w:val="center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č. j. UT-54-99/2006 uzavřené dne 27. 9. 2006 mezi:</w:t>
      </w:r>
    </w:p>
    <w:p w:rsidR="006060B0" w:rsidRPr="00AF2B44" w:rsidRDefault="006060B0" w:rsidP="006060B0">
      <w:pPr>
        <w:spacing w:after="0" w:line="240" w:lineRule="auto"/>
        <w:jc w:val="center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jc w:val="center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Smluvní strany:</w:t>
      </w:r>
    </w:p>
    <w:p w:rsidR="006060B0" w:rsidRPr="00AF2B44" w:rsidRDefault="006060B0" w:rsidP="006060B0">
      <w:pPr>
        <w:spacing w:after="0" w:line="240" w:lineRule="auto"/>
        <w:jc w:val="center"/>
        <w:rPr>
          <w:rFonts w:ascii="Bookman Old Style" w:hAnsi="Bookman Old Style"/>
        </w:rPr>
      </w:pPr>
    </w:p>
    <w:p w:rsidR="006060B0" w:rsidRPr="00AF2B44" w:rsidRDefault="006060B0" w:rsidP="006060B0">
      <w:pPr>
        <w:spacing w:after="0" w:line="240" w:lineRule="auto"/>
        <w:rPr>
          <w:rFonts w:ascii="Bookman Old Style" w:hAnsi="Bookman Old Style"/>
          <w:b/>
        </w:rPr>
      </w:pPr>
      <w:r w:rsidRPr="00AF2B44">
        <w:rPr>
          <w:rFonts w:ascii="Bookman Old Style" w:hAnsi="Bookman Old Style"/>
          <w:b/>
        </w:rPr>
        <w:t xml:space="preserve">Česká republika - Správa uprchlických zařízení Ministerstva vnitra  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organizační složka státu se sídlem Lhotecká 7, Praha 12,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 xml:space="preserve">doručovací adresa P. O. BOX 110, 143 00 Praha 4, IČ: 604 98 021,  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zastoupená ředitelem Mgr. Miloslavem Koudelným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(jako „</w:t>
      </w:r>
      <w:r w:rsidRPr="00AF2B44">
        <w:rPr>
          <w:rFonts w:ascii="Bookman Old Style" w:hAnsi="Bookman Old Style"/>
          <w:b/>
        </w:rPr>
        <w:t>objednatel</w:t>
      </w:r>
      <w:r w:rsidRPr="00AF2B44">
        <w:rPr>
          <w:rFonts w:ascii="Bookman Old Style" w:hAnsi="Bookman Old Style"/>
        </w:rPr>
        <w:t>“)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  <w:b/>
        </w:rPr>
      </w:pPr>
      <w:r w:rsidRPr="00AF2B44">
        <w:rPr>
          <w:rFonts w:ascii="Bookman Old Style" w:hAnsi="Bookman Old Style"/>
          <w:b/>
        </w:rPr>
        <w:t>SECURITAS ČR s.r.o.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společnost zapsaná v OR, vedeným MS v Praze, oddíl C, vložka 5009,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 xml:space="preserve">se sídlem Pod pekárnami 878/2, 190 00 Praha 9 - Vysočany, IČ : 438 72 026, </w:t>
      </w:r>
    </w:p>
    <w:p w:rsidR="006060B0" w:rsidRPr="00B0504B" w:rsidRDefault="006060B0" w:rsidP="006060B0">
      <w:pPr>
        <w:spacing w:after="0" w:line="240" w:lineRule="auto"/>
        <w:jc w:val="both"/>
        <w:rPr>
          <w:rFonts w:ascii="Bookman Old Style" w:hAnsi="Bookman Old Style"/>
          <w:lang w:val="en-GB"/>
        </w:rPr>
      </w:pPr>
      <w:r w:rsidRPr="00AF2B44">
        <w:rPr>
          <w:rFonts w:ascii="Bookman Old Style" w:hAnsi="Bookman Old Style"/>
        </w:rPr>
        <w:t>bankovní spojení:</w:t>
      </w:r>
      <w:r w:rsidRPr="00B452AF">
        <w:rPr>
          <w:rFonts w:ascii="Bookman Old Style" w:hAnsi="Bookman Old Style"/>
          <w:lang w:val="en-GB"/>
        </w:rPr>
        <w:t xml:space="preserve"> </w:t>
      </w:r>
      <w:proofErr w:type="spellStart"/>
      <w:r w:rsidRPr="00B452AF">
        <w:rPr>
          <w:rFonts w:ascii="Bookman Old Style" w:hAnsi="Bookman Old Style"/>
          <w:lang w:val="en-GB"/>
        </w:rPr>
        <w:t>UniCredit</w:t>
      </w:r>
      <w:proofErr w:type="spellEnd"/>
      <w:r w:rsidRPr="00B452AF">
        <w:rPr>
          <w:rFonts w:ascii="Bookman Old Style" w:hAnsi="Bookman Old Style"/>
          <w:lang w:val="en-GB"/>
        </w:rPr>
        <w:t xml:space="preserve"> Bank Czech Republic and Slovakia, </w:t>
      </w:r>
      <w:proofErr w:type="gramStart"/>
      <w:r w:rsidRPr="00B452AF">
        <w:rPr>
          <w:rFonts w:ascii="Bookman Old Style" w:hAnsi="Bookman Old Style"/>
          <w:lang w:val="en-GB"/>
        </w:rPr>
        <w:t>a.s</w:t>
      </w:r>
      <w:proofErr w:type="gramEnd"/>
      <w:r w:rsidRPr="00B452AF">
        <w:rPr>
          <w:rFonts w:ascii="Bookman Old Style" w:hAnsi="Bookman Old Style"/>
          <w:lang w:val="en-GB"/>
        </w:rPr>
        <w:t xml:space="preserve">., </w:t>
      </w:r>
      <w:r w:rsidRPr="00B452AF">
        <w:rPr>
          <w:rFonts w:ascii="Bookman Old Style" w:hAnsi="Bookman Old Style"/>
        </w:rPr>
        <w:t>č. účtu: 2108232400/2700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 xml:space="preserve">zastoupená jednatelem Michalem </w:t>
      </w:r>
      <w:proofErr w:type="spellStart"/>
      <w:r w:rsidRPr="00AF2B44">
        <w:rPr>
          <w:rFonts w:ascii="Bookman Old Style" w:hAnsi="Bookman Old Style"/>
        </w:rPr>
        <w:t>Kuníkem</w:t>
      </w:r>
      <w:proofErr w:type="spellEnd"/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(jako „</w:t>
      </w:r>
      <w:r w:rsidRPr="00AF2B44">
        <w:rPr>
          <w:rFonts w:ascii="Bookman Old Style" w:hAnsi="Bookman Old Style"/>
          <w:b/>
        </w:rPr>
        <w:t>dodavatel</w:t>
      </w:r>
      <w:r w:rsidRPr="00AF2B44">
        <w:rPr>
          <w:rFonts w:ascii="Bookman Old Style" w:hAnsi="Bookman Old Style"/>
        </w:rPr>
        <w:t>“)</w:t>
      </w:r>
    </w:p>
    <w:p w:rsidR="006060B0" w:rsidRPr="00AF2B44" w:rsidRDefault="006060B0" w:rsidP="006060B0">
      <w:pPr>
        <w:spacing w:after="0" w:line="240" w:lineRule="auto"/>
        <w:jc w:val="center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 xml:space="preserve"> </w:t>
      </w:r>
    </w:p>
    <w:p w:rsidR="006060B0" w:rsidRPr="006060B0" w:rsidRDefault="006060B0" w:rsidP="006060B0">
      <w:pPr>
        <w:spacing w:after="0" w:line="240" w:lineRule="auto"/>
        <w:jc w:val="center"/>
        <w:rPr>
          <w:rFonts w:ascii="Bookman Old Style" w:hAnsi="Bookman Old Style"/>
          <w:i/>
        </w:rPr>
      </w:pPr>
      <w:proofErr w:type="gramStart"/>
      <w:r w:rsidRPr="006060B0">
        <w:rPr>
          <w:rFonts w:ascii="Bookman Old Style" w:hAnsi="Bookman Old Style"/>
          <w:i/>
        </w:rPr>
        <w:t>se dohodly</w:t>
      </w:r>
      <w:proofErr w:type="gramEnd"/>
      <w:r w:rsidRPr="006060B0">
        <w:rPr>
          <w:rFonts w:ascii="Bookman Old Style" w:hAnsi="Bookman Old Style"/>
          <w:i/>
        </w:rPr>
        <w:t xml:space="preserve"> na dodatku č. 65 ke Smlouvě o zajišťování bezpečnostních služeb, ve znění pozdějších dodatků, v tomto znění: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F2B44">
        <w:rPr>
          <w:rFonts w:ascii="Bookman Old Style" w:hAnsi="Bookman Old Style"/>
          <w:b/>
        </w:rPr>
        <w:t xml:space="preserve"> Čl. I.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 článku III. „Předmět smlouvy“ se v odst. 1 za písm. f) vkládají písm. g) a h), která zní:</w:t>
      </w:r>
    </w:p>
    <w:p w:rsidR="006060B0" w:rsidRDefault="006060B0" w:rsidP="006060B0">
      <w:pPr>
        <w:spacing w:after="0" w:line="240" w:lineRule="auto"/>
        <w:ind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g) </w:t>
      </w:r>
      <w:r w:rsidRPr="005C10C8">
        <w:rPr>
          <w:rFonts w:ascii="Bookman Old Style" w:hAnsi="Bookman Old Style"/>
        </w:rPr>
        <w:t>zaji</w:t>
      </w:r>
      <w:r>
        <w:rPr>
          <w:rFonts w:ascii="Bookman Old Style" w:hAnsi="Bookman Old Style"/>
        </w:rPr>
        <w:t>stit, v případě ZZC Bělá pod Bezdězem,</w:t>
      </w:r>
      <w:r w:rsidRPr="005C10C8">
        <w:rPr>
          <w:rFonts w:ascii="Bookman Old Style" w:hAnsi="Bookman Old Style"/>
        </w:rPr>
        <w:t xml:space="preserve"> doprovod zaměstnanců objednatele během přepravy cizinců propuštěných ze </w:t>
      </w:r>
      <w:r>
        <w:rPr>
          <w:rFonts w:ascii="Bookman Old Style" w:hAnsi="Bookman Old Style"/>
        </w:rPr>
        <w:t>ZZC</w:t>
      </w:r>
      <w:r w:rsidRPr="005C10C8">
        <w:rPr>
          <w:rFonts w:ascii="Bookman Old Style" w:hAnsi="Bookman Old Style"/>
        </w:rPr>
        <w:t xml:space="preserve"> na stanoviště (zastávka, nádraží) veřejné hromadné dopravy,</w:t>
      </w:r>
    </w:p>
    <w:p w:rsidR="006060B0" w:rsidRDefault="006060B0" w:rsidP="006060B0">
      <w:pPr>
        <w:spacing w:after="0" w:line="240" w:lineRule="auto"/>
        <w:ind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h) </w:t>
      </w:r>
      <w:r w:rsidRPr="005C10C8">
        <w:rPr>
          <w:rFonts w:ascii="Bookman Old Style" w:hAnsi="Bookman Old Style"/>
        </w:rPr>
        <w:t>vyhledáv</w:t>
      </w:r>
      <w:r>
        <w:rPr>
          <w:rFonts w:ascii="Bookman Old Style" w:hAnsi="Bookman Old Style"/>
        </w:rPr>
        <w:t>at,</w:t>
      </w:r>
      <w:r w:rsidRPr="005C10C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 případě ZZC Bělá pod Bezdězem, </w:t>
      </w:r>
      <w:r w:rsidRPr="005C10C8">
        <w:rPr>
          <w:rFonts w:ascii="Bookman Old Style" w:hAnsi="Bookman Old Style"/>
        </w:rPr>
        <w:t>zajištěn</w:t>
      </w:r>
      <w:r>
        <w:rPr>
          <w:rFonts w:ascii="Bookman Old Style" w:hAnsi="Bookman Old Style"/>
        </w:rPr>
        <w:t>é</w:t>
      </w:r>
      <w:r w:rsidRPr="005C10C8">
        <w:rPr>
          <w:rFonts w:ascii="Bookman Old Style" w:hAnsi="Bookman Old Style"/>
        </w:rPr>
        <w:t xml:space="preserve"> a ubytovan</w:t>
      </w:r>
      <w:r>
        <w:rPr>
          <w:rFonts w:ascii="Bookman Old Style" w:hAnsi="Bookman Old Style"/>
        </w:rPr>
        <w:t>é</w:t>
      </w:r>
      <w:r w:rsidRPr="005C10C8">
        <w:rPr>
          <w:rFonts w:ascii="Bookman Old Style" w:hAnsi="Bookman Old Style"/>
        </w:rPr>
        <w:t xml:space="preserve"> cizinc</w:t>
      </w:r>
      <w:r>
        <w:rPr>
          <w:rFonts w:ascii="Bookman Old Style" w:hAnsi="Bookman Old Style"/>
        </w:rPr>
        <w:t>e</w:t>
      </w:r>
      <w:r w:rsidRPr="005C10C8">
        <w:rPr>
          <w:rFonts w:ascii="Bookman Old Style" w:hAnsi="Bookman Old Style"/>
        </w:rPr>
        <w:t xml:space="preserve"> v</w:t>
      </w:r>
      <w:r>
        <w:rPr>
          <w:rFonts w:ascii="Bookman Old Style" w:hAnsi="Bookman Old Style"/>
        </w:rPr>
        <w:t> ZZC</w:t>
      </w:r>
      <w:r w:rsidRPr="005C10C8">
        <w:rPr>
          <w:rFonts w:ascii="Bookman Old Style" w:hAnsi="Bookman Old Style"/>
        </w:rPr>
        <w:t xml:space="preserve"> za účelem jejich předání objednateli k</w:t>
      </w:r>
      <w:r>
        <w:rPr>
          <w:rFonts w:ascii="Bookman Old Style" w:hAnsi="Bookman Old Style"/>
        </w:rPr>
        <w:t> </w:t>
      </w:r>
      <w:r w:rsidRPr="005C10C8">
        <w:rPr>
          <w:rFonts w:ascii="Bookman Old Style" w:hAnsi="Bookman Old Style"/>
        </w:rPr>
        <w:t>provedení dalších úkonů.</w:t>
      </w:r>
    </w:p>
    <w:p w:rsidR="006060B0" w:rsidRPr="005C10C8" w:rsidRDefault="006060B0" w:rsidP="006060B0">
      <w:pPr>
        <w:spacing w:after="0" w:line="240" w:lineRule="auto"/>
        <w:ind w:hanging="284"/>
        <w:jc w:val="both"/>
        <w:rPr>
          <w:rFonts w:ascii="Bookman Old Style" w:hAnsi="Bookman Old Style"/>
        </w:rPr>
      </w:pPr>
    </w:p>
    <w:p w:rsidR="006060B0" w:rsidRPr="005C10C8" w:rsidRDefault="006060B0" w:rsidP="006060B0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Čl. II.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 článku VII. „Cena a platební podmínky“ se v odst. 1) v tabulce s názvem „Cena hodinových sazeb jednotlivých výkonů“ mění (jen pro ZZC  Bělá pod Bezdězem) poslední řádek tabulky, který zní: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165"/>
        <w:gridCol w:w="2441"/>
      </w:tblGrid>
      <w:tr w:rsidR="006060B0" w:rsidRPr="005E1CA1" w:rsidTr="00565EA9">
        <w:tc>
          <w:tcPr>
            <w:tcW w:w="2303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03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Cena za 1 hodinu výkonu bez DPH</w:t>
            </w:r>
          </w:p>
        </w:tc>
        <w:tc>
          <w:tcPr>
            <w:tcW w:w="2165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Výše DPH</w:t>
            </w:r>
          </w:p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(v %)</w:t>
            </w:r>
          </w:p>
        </w:tc>
        <w:tc>
          <w:tcPr>
            <w:tcW w:w="2441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Cena za 1 hodinu výkonu včetně DPH</w:t>
            </w:r>
          </w:p>
        </w:tc>
      </w:tr>
      <w:tr w:rsidR="006060B0" w:rsidRPr="005E1CA1" w:rsidTr="00565EA9">
        <w:tc>
          <w:tcPr>
            <w:tcW w:w="2303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strážný</w:t>
            </w:r>
          </w:p>
        </w:tc>
        <w:tc>
          <w:tcPr>
            <w:tcW w:w="2303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128,60</w:t>
            </w:r>
          </w:p>
        </w:tc>
        <w:tc>
          <w:tcPr>
            <w:tcW w:w="2165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21</w:t>
            </w:r>
          </w:p>
        </w:tc>
        <w:tc>
          <w:tcPr>
            <w:tcW w:w="2441" w:type="dxa"/>
            <w:vAlign w:val="center"/>
          </w:tcPr>
          <w:p w:rsidR="006060B0" w:rsidRPr="005E1CA1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E1CA1">
              <w:rPr>
                <w:rFonts w:ascii="Bookman Old Style" w:hAnsi="Bookman Old Style"/>
              </w:rPr>
              <w:t>155,60</w:t>
            </w:r>
          </w:p>
        </w:tc>
      </w:tr>
    </w:tbl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F2B44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III</w:t>
      </w:r>
      <w:r w:rsidRPr="00AF2B44">
        <w:rPr>
          <w:rFonts w:ascii="Bookman Old Style" w:hAnsi="Bookman Old Style"/>
          <w:b/>
        </w:rPr>
        <w:t>.</w:t>
      </w:r>
    </w:p>
    <w:p w:rsidR="006060B0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EC7063">
        <w:rPr>
          <w:rFonts w:ascii="Bookman Old Style" w:hAnsi="Bookman Old Style"/>
        </w:rPr>
        <w:t xml:space="preserve">V článku </w:t>
      </w:r>
      <w:r>
        <w:rPr>
          <w:rFonts w:ascii="Bookman Old Style" w:hAnsi="Bookman Old Style"/>
        </w:rPr>
        <w:t xml:space="preserve">IV. „Místo poskytování služeb“ se v odst. 1) vkládá nový řádek, který zní: „ZZC Vyšní Lhoty č. 234“. </w:t>
      </w:r>
    </w:p>
    <w:p w:rsidR="006060B0" w:rsidRPr="00EC7063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</w:p>
    <w:p w:rsidR="006060B0" w:rsidRDefault="006060B0" w:rsidP="006060B0">
      <w:pPr>
        <w:tabs>
          <w:tab w:val="num" w:pos="540"/>
        </w:tabs>
        <w:spacing w:after="0" w:line="240" w:lineRule="auto"/>
        <w:ind w:hanging="5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Pr="00AF2B44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IV</w:t>
      </w:r>
      <w:r w:rsidRPr="00AF2B44">
        <w:rPr>
          <w:rFonts w:ascii="Bookman Old Style" w:hAnsi="Bookman Old Style"/>
          <w:b/>
        </w:rPr>
        <w:t>.</w:t>
      </w: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 č</w:t>
      </w:r>
      <w:r w:rsidRPr="00AF2B44">
        <w:rPr>
          <w:rFonts w:ascii="Bookman Old Style" w:hAnsi="Bookman Old Style"/>
        </w:rPr>
        <w:t>lánk</w:t>
      </w:r>
      <w:r>
        <w:rPr>
          <w:rFonts w:ascii="Bookman Old Style" w:hAnsi="Bookman Old Style"/>
        </w:rPr>
        <w:t>u</w:t>
      </w:r>
      <w:r w:rsidRPr="00AF2B44">
        <w:rPr>
          <w:rFonts w:ascii="Bookman Old Style" w:hAnsi="Bookman Old Style"/>
        </w:rPr>
        <w:t xml:space="preserve"> IV. odst. 2) </w:t>
      </w:r>
      <w:r>
        <w:rPr>
          <w:rFonts w:ascii="Bookman Old Style" w:hAnsi="Bookman Old Style"/>
        </w:rPr>
        <w:t>se na konci tabulky</w:t>
      </w:r>
      <w:r w:rsidRPr="00AF2B44">
        <w:rPr>
          <w:rFonts w:ascii="Bookman Old Style" w:hAnsi="Bookman Old Style"/>
        </w:rPr>
        <w:t xml:space="preserve"> „Početní stav pracovníků dodavatele v ZZC/směna“ </w:t>
      </w:r>
      <w:r>
        <w:rPr>
          <w:rFonts w:ascii="Bookman Old Style" w:hAnsi="Bookman Old Style"/>
        </w:rPr>
        <w:t>vkládá nový řádek, který</w:t>
      </w:r>
      <w:r w:rsidRPr="00AF2B44">
        <w:rPr>
          <w:rFonts w:ascii="Bookman Old Style" w:hAnsi="Bookman Old Style"/>
        </w:rPr>
        <w:t xml:space="preserve"> zní:</w:t>
      </w: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7"/>
        <w:gridCol w:w="851"/>
        <w:gridCol w:w="1843"/>
        <w:gridCol w:w="1837"/>
        <w:gridCol w:w="1846"/>
        <w:gridCol w:w="1130"/>
      </w:tblGrid>
      <w:tr w:rsidR="006060B0" w:rsidRPr="00AF2B44" w:rsidTr="00565EA9">
        <w:trPr>
          <w:trHeight w:val="567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0B0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</w:p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  <w:bCs/>
              </w:rPr>
              <w:t xml:space="preserve">ZZC </w:t>
            </w:r>
          </w:p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AF2B44">
              <w:rPr>
                <w:rFonts w:ascii="Bookman Old Style" w:hAnsi="Bookman Old Style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AF2B44">
              <w:rPr>
                <w:rFonts w:ascii="Bookman Old Style" w:hAnsi="Bookman Old Style"/>
                <w:bCs/>
              </w:rPr>
              <w:t xml:space="preserve">Vedoucí směny </w:t>
            </w:r>
            <w:r w:rsidRPr="00AF2B44">
              <w:rPr>
                <w:rFonts w:ascii="Bookman Old Style" w:hAnsi="Bookman Old Style"/>
              </w:rPr>
              <w:t xml:space="preserve">        </w:t>
            </w:r>
          </w:p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</w:rPr>
              <w:t>12 hod. směny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  <w:bCs/>
              </w:rPr>
              <w:t>Psovod</w:t>
            </w:r>
          </w:p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  <w:bCs/>
              </w:rPr>
              <w:t>12 hod. směny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AF2B44">
              <w:rPr>
                <w:rFonts w:ascii="Bookman Old Style" w:hAnsi="Bookman Old Style"/>
                <w:bCs/>
              </w:rPr>
              <w:t xml:space="preserve">Strážný   </w:t>
            </w:r>
            <w:r w:rsidRPr="00AF2B44">
              <w:rPr>
                <w:rFonts w:ascii="Bookman Old Style" w:hAnsi="Bookman Old Style"/>
              </w:rPr>
              <w:t xml:space="preserve">        </w:t>
            </w:r>
          </w:p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</w:rPr>
              <w:t>12 hod. směny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AF2B44">
              <w:rPr>
                <w:rFonts w:ascii="Bookman Old Style" w:hAnsi="Bookman Old Style"/>
                <w:bCs/>
              </w:rPr>
              <w:t>Směna celkem</w:t>
            </w:r>
          </w:p>
        </w:tc>
      </w:tr>
      <w:tr w:rsidR="006060B0" w:rsidRPr="00AF2B44" w:rsidTr="00565EA9">
        <w:trPr>
          <w:cantSplit/>
          <w:trHeight w:val="111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Vyšní Lhoty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AF2B44">
              <w:rPr>
                <w:rFonts w:ascii="Bookman Old Style" w:hAnsi="Bookman Old Style"/>
              </w:rPr>
              <w:t xml:space="preserve">denní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6060B0" w:rsidRPr="00AF2B44" w:rsidTr="00565EA9">
        <w:trPr>
          <w:cantSplit/>
          <w:trHeight w:val="254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AF2B44">
              <w:rPr>
                <w:rFonts w:ascii="Bookman Old Style" w:hAnsi="Bookman Old Style"/>
              </w:rPr>
              <w:t>noční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60B0" w:rsidRPr="00AF2B44" w:rsidRDefault="006060B0" w:rsidP="006060B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</w:tbl>
    <w:p w:rsidR="006060B0" w:rsidRDefault="006060B0" w:rsidP="006060B0">
      <w:pPr>
        <w:tabs>
          <w:tab w:val="num" w:pos="540"/>
        </w:tabs>
        <w:spacing w:after="0" w:line="240" w:lineRule="auto"/>
        <w:ind w:hanging="540"/>
        <w:jc w:val="center"/>
        <w:rPr>
          <w:rFonts w:ascii="Bookman Old Style" w:hAnsi="Bookman Old Style"/>
          <w:b/>
        </w:rPr>
      </w:pPr>
    </w:p>
    <w:p w:rsidR="006060B0" w:rsidRDefault="006060B0" w:rsidP="006060B0">
      <w:pPr>
        <w:tabs>
          <w:tab w:val="num" w:pos="540"/>
        </w:tabs>
        <w:spacing w:after="0" w:line="240" w:lineRule="auto"/>
        <w:ind w:hanging="540"/>
        <w:jc w:val="center"/>
        <w:rPr>
          <w:rFonts w:ascii="Bookman Old Style" w:hAnsi="Bookman Old Style"/>
          <w:b/>
        </w:rPr>
      </w:pPr>
    </w:p>
    <w:p w:rsidR="006060B0" w:rsidRDefault="006060B0" w:rsidP="006060B0">
      <w:pPr>
        <w:tabs>
          <w:tab w:val="num" w:pos="540"/>
        </w:tabs>
        <w:spacing w:after="0" w:line="240" w:lineRule="auto"/>
        <w:ind w:hanging="540"/>
        <w:jc w:val="center"/>
        <w:rPr>
          <w:rFonts w:ascii="Bookman Old Style" w:hAnsi="Bookman Old Style"/>
          <w:b/>
        </w:rPr>
      </w:pPr>
      <w:r w:rsidRPr="00AF2B44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V</w:t>
      </w:r>
      <w:r w:rsidRPr="00AF2B44">
        <w:rPr>
          <w:rFonts w:ascii="Bookman Old Style" w:hAnsi="Bookman Old Style"/>
          <w:b/>
        </w:rPr>
        <w:t>.</w:t>
      </w:r>
    </w:p>
    <w:p w:rsidR="006060B0" w:rsidRPr="00AF2B44" w:rsidRDefault="006060B0" w:rsidP="006060B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Ostatní ujednání smlouvy zůstávají beze změny.</w:t>
      </w:r>
    </w:p>
    <w:p w:rsidR="006060B0" w:rsidRPr="00AF2B44" w:rsidRDefault="006060B0" w:rsidP="006060B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Tento dodatek je vyhotoven ve dvou výtiscích s platností originálu, z nichž každá strana obdrží po jednom vyhotovení.</w:t>
      </w:r>
    </w:p>
    <w:p w:rsidR="006060B0" w:rsidRPr="00AF2B44" w:rsidRDefault="006060B0" w:rsidP="006060B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Strany si dodatek přečetly, s jeho obsahem souhlasí, což stvrzují svými podpisy.</w:t>
      </w:r>
    </w:p>
    <w:p w:rsidR="006060B0" w:rsidRPr="005E71E6" w:rsidRDefault="006060B0" w:rsidP="006060B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hAnsi="Bookman Old Style"/>
          <w:i/>
        </w:rPr>
      </w:pPr>
      <w:r w:rsidRPr="00AF2B44">
        <w:rPr>
          <w:rFonts w:ascii="Bookman Old Style" w:hAnsi="Bookman Old Style"/>
        </w:rPr>
        <w:t>Tento dodatek nab</w:t>
      </w:r>
      <w:r>
        <w:rPr>
          <w:rFonts w:ascii="Bookman Old Style" w:hAnsi="Bookman Old Style"/>
        </w:rPr>
        <w:t>yl</w:t>
      </w:r>
      <w:r w:rsidRPr="00AF2B44">
        <w:rPr>
          <w:rFonts w:ascii="Bookman Old Style" w:hAnsi="Bookman Old Style"/>
        </w:rPr>
        <w:t xml:space="preserve"> platnosti dnem podpisu obou smluvních stran a účinnosti</w:t>
      </w:r>
      <w:r>
        <w:rPr>
          <w:rFonts w:ascii="Bookman Old Style" w:hAnsi="Bookman Old Style"/>
        </w:rPr>
        <w:t>:</w:t>
      </w:r>
      <w:r w:rsidRPr="00AF2B44">
        <w:rPr>
          <w:rFonts w:ascii="Bookman Old Style" w:hAnsi="Bookman Old Style"/>
        </w:rPr>
        <w:t xml:space="preserve"> </w:t>
      </w:r>
    </w:p>
    <w:p w:rsidR="006060B0" w:rsidRDefault="006060B0" w:rsidP="006060B0">
      <w:pPr>
        <w:numPr>
          <w:ilvl w:val="0"/>
          <w:numId w:val="8"/>
        </w:numPr>
        <w:spacing w:after="0" w:line="240" w:lineRule="auto"/>
        <w:ind w:left="0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 čl. I. a II. ve dnech od 1. 9. – 31. 12. 2015,</w:t>
      </w:r>
    </w:p>
    <w:p w:rsidR="006060B0" w:rsidRDefault="006060B0" w:rsidP="006060B0">
      <w:pPr>
        <w:numPr>
          <w:ilvl w:val="0"/>
          <w:numId w:val="8"/>
        </w:numPr>
        <w:spacing w:after="0" w:line="240" w:lineRule="auto"/>
        <w:ind w:left="0" w:hanging="283"/>
        <w:jc w:val="both"/>
        <w:rPr>
          <w:rFonts w:ascii="Bookman Old Style" w:hAnsi="Bookman Old Style"/>
        </w:rPr>
      </w:pPr>
      <w:r w:rsidRPr="005E71E6">
        <w:rPr>
          <w:rFonts w:ascii="Bookman Old Style" w:hAnsi="Bookman Old Style"/>
        </w:rPr>
        <w:t>v čl. III.</w:t>
      </w:r>
      <w:r>
        <w:rPr>
          <w:rFonts w:ascii="Bookman Old Style" w:hAnsi="Bookman Old Style"/>
        </w:rPr>
        <w:t xml:space="preserve"> a IV.</w:t>
      </w:r>
      <w:r w:rsidRPr="005E71E6">
        <w:rPr>
          <w:rFonts w:ascii="Bookman Old Style" w:hAnsi="Bookman Old Style"/>
        </w:rPr>
        <w:t xml:space="preserve"> dnem 7. 8. 2015. </w:t>
      </w:r>
    </w:p>
    <w:p w:rsidR="006060B0" w:rsidRPr="005E71E6" w:rsidRDefault="006060B0" w:rsidP="006060B0">
      <w:pPr>
        <w:numPr>
          <w:ilvl w:val="0"/>
          <w:numId w:val="8"/>
        </w:numPr>
        <w:spacing w:after="0" w:line="240" w:lineRule="auto"/>
        <w:ind w:left="0" w:hanging="283"/>
        <w:jc w:val="both"/>
        <w:rPr>
          <w:rFonts w:ascii="Bookman Old Style" w:hAnsi="Bookman Old Style"/>
        </w:rPr>
      </w:pPr>
      <w:r w:rsidRPr="005E71E6">
        <w:rPr>
          <w:rFonts w:ascii="Bookman Old Style" w:hAnsi="Bookman Old Style"/>
        </w:rPr>
        <w:t xml:space="preserve">Obě strany souhlasily s postupným navyšováním početního stavu směn, které bylo ukončeno dnem 24. 8. 2015. Konečný početní stav ke dni podpisu tohoto dodatku, resp. ke dni 24. 8. 2015, je uveden v čl. II.           </w:t>
      </w:r>
    </w:p>
    <w:p w:rsidR="006060B0" w:rsidRDefault="006060B0" w:rsidP="006060B0">
      <w:pPr>
        <w:spacing w:after="0" w:line="240" w:lineRule="auto"/>
        <w:jc w:val="both"/>
      </w:pPr>
    </w:p>
    <w:p w:rsidR="006060B0" w:rsidRDefault="006060B0" w:rsidP="006060B0">
      <w:pPr>
        <w:spacing w:after="0" w:line="240" w:lineRule="auto"/>
        <w:jc w:val="both"/>
      </w:pPr>
    </w:p>
    <w:p w:rsidR="006060B0" w:rsidRPr="00AF2B44" w:rsidRDefault="006060B0" w:rsidP="006060B0">
      <w:pPr>
        <w:spacing w:after="0" w:line="240" w:lineRule="auto"/>
        <w:jc w:val="both"/>
        <w:rPr>
          <w:rFonts w:ascii="Bookman Old Style" w:hAnsi="Bookman Old Style"/>
        </w:rPr>
      </w:pPr>
      <w:r w:rsidRPr="00AF2B44">
        <w:rPr>
          <w:rFonts w:ascii="Bookman Old Style" w:hAnsi="Bookman Old Style"/>
        </w:rPr>
        <w:t>V Praze dne …. / …. / 201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AF2B44">
        <w:rPr>
          <w:rFonts w:ascii="Bookman Old Style" w:hAnsi="Bookman Old Style"/>
        </w:rPr>
        <w:t>V Praze dne …. / …. / 201</w:t>
      </w:r>
      <w:r>
        <w:rPr>
          <w:rFonts w:ascii="Bookman Old Style" w:hAnsi="Bookman Old Style"/>
        </w:rPr>
        <w:t>5</w:t>
      </w:r>
    </w:p>
    <w:p w:rsidR="006060B0" w:rsidRDefault="006060B0" w:rsidP="006060B0">
      <w:pPr>
        <w:spacing w:after="0" w:line="240" w:lineRule="auto"/>
        <w:ind w:hanging="426"/>
        <w:jc w:val="both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ind w:hanging="426"/>
        <w:jc w:val="both"/>
        <w:rPr>
          <w:rFonts w:ascii="Bookman Old Style" w:hAnsi="Bookman Old Style"/>
        </w:rPr>
      </w:pPr>
    </w:p>
    <w:p w:rsidR="006060B0" w:rsidRDefault="006060B0" w:rsidP="006060B0">
      <w:pPr>
        <w:spacing w:after="0" w:line="240" w:lineRule="auto"/>
        <w:ind w:hanging="426"/>
        <w:jc w:val="both"/>
        <w:rPr>
          <w:rFonts w:ascii="Bookman Old Style" w:hAnsi="Bookman Old Style"/>
        </w:rPr>
      </w:pPr>
    </w:p>
    <w:p w:rsidR="006060B0" w:rsidRPr="00AF2B44" w:rsidRDefault="006060B0" w:rsidP="006060B0">
      <w:pPr>
        <w:spacing w:after="0" w:line="240" w:lineRule="auto"/>
        <w:ind w:hanging="426"/>
        <w:jc w:val="both"/>
        <w:rPr>
          <w:rFonts w:ascii="Bookman Old Style" w:hAnsi="Bookman Old Style"/>
        </w:rPr>
      </w:pPr>
    </w:p>
    <w:p w:rsidR="00695AAD" w:rsidRPr="006060B0" w:rsidRDefault="006060B0" w:rsidP="006060B0">
      <w:pPr>
        <w:spacing w:after="0" w:line="240" w:lineRule="auto"/>
        <w:ind w:hanging="426"/>
        <w:rPr>
          <w:rFonts w:ascii="Bookman Old Style" w:hAnsi="Bookman Old Style"/>
        </w:rPr>
      </w:pPr>
      <w:proofErr w:type="gramStart"/>
      <w:r w:rsidRPr="00AF2B44">
        <w:rPr>
          <w:rFonts w:ascii="Bookman Old Style" w:hAnsi="Bookman Old Style"/>
        </w:rPr>
        <w:t>...................................................</w:t>
      </w:r>
      <w:r>
        <w:rPr>
          <w:rFonts w:ascii="Bookman Old Style" w:hAnsi="Bookman Old Style"/>
        </w:rPr>
        <w:t xml:space="preserve">          </w:t>
      </w:r>
      <w:r w:rsidRPr="00AF2B4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</w:t>
      </w:r>
      <w:r w:rsidRPr="00AF2B44">
        <w:rPr>
          <w:rFonts w:ascii="Bookman Old Style" w:hAnsi="Bookman Old Style"/>
        </w:rPr>
        <w:t>..................................................</w:t>
      </w:r>
      <w:r w:rsidRPr="00AF2B4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Pr="00EE7D53">
        <w:rPr>
          <w:rFonts w:ascii="Bookman Old Style" w:hAnsi="Bookman Old Style"/>
          <w:b/>
        </w:rPr>
        <w:t>Mgr.</w:t>
      </w:r>
      <w:proofErr w:type="gramEnd"/>
      <w:r w:rsidRPr="00EE7D53">
        <w:rPr>
          <w:rFonts w:ascii="Bookman Old Style" w:hAnsi="Bookman Old Style"/>
          <w:b/>
        </w:rPr>
        <w:t xml:space="preserve"> Miloslav Koudelný</w:t>
      </w:r>
      <w:r w:rsidRPr="00EE7D53">
        <w:rPr>
          <w:rFonts w:ascii="Bookman Old Style" w:hAnsi="Bookman Old Style"/>
          <w:b/>
        </w:rPr>
        <w:tab/>
      </w:r>
      <w:r w:rsidRPr="00EE7D53">
        <w:rPr>
          <w:rFonts w:ascii="Bookman Old Style" w:hAnsi="Bookman Old Style"/>
          <w:b/>
        </w:rPr>
        <w:tab/>
      </w:r>
      <w:r w:rsidRPr="00EE7D53">
        <w:rPr>
          <w:rFonts w:ascii="Bookman Old Style" w:hAnsi="Bookman Old Style"/>
          <w:b/>
        </w:rPr>
        <w:tab/>
        <w:t xml:space="preserve">                       </w:t>
      </w:r>
      <w:r>
        <w:rPr>
          <w:rFonts w:ascii="Bookman Old Style" w:hAnsi="Bookman Old Style"/>
          <w:b/>
        </w:rPr>
        <w:t xml:space="preserve">   </w:t>
      </w:r>
      <w:r w:rsidRPr="00EE7D53">
        <w:rPr>
          <w:rFonts w:ascii="Bookman Old Style" w:hAnsi="Bookman Old Style"/>
          <w:b/>
        </w:rPr>
        <w:t>Michal</w:t>
      </w:r>
      <w:r>
        <w:rPr>
          <w:rFonts w:ascii="Bookman Old Style" w:hAnsi="Bookman Old Style"/>
          <w:b/>
        </w:rPr>
        <w:t xml:space="preserve"> </w:t>
      </w:r>
      <w:proofErr w:type="spellStart"/>
      <w:r w:rsidRPr="00EE7D53">
        <w:rPr>
          <w:rFonts w:ascii="Bookman Old Style" w:hAnsi="Bookman Old Style"/>
          <w:b/>
        </w:rPr>
        <w:t>Kuník</w:t>
      </w:r>
      <w:proofErr w:type="spellEnd"/>
      <w:r w:rsidRPr="00AF2B44">
        <w:rPr>
          <w:rFonts w:ascii="Bookman Old Style" w:hAnsi="Bookman Old Style"/>
        </w:rPr>
        <w:t xml:space="preserve">                                 </w:t>
      </w:r>
      <w:r>
        <w:rPr>
          <w:rFonts w:ascii="Bookman Old Style" w:hAnsi="Bookman Old Style"/>
        </w:rPr>
        <w:t xml:space="preserve">                   </w:t>
      </w:r>
      <w:r w:rsidRPr="00AF2B44">
        <w:rPr>
          <w:rFonts w:ascii="Bookman Old Style" w:hAnsi="Bookman Old Style"/>
        </w:rPr>
        <w:t>ředitel SUZ MV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  </w:t>
      </w:r>
      <w:r>
        <w:rPr>
          <w:rFonts w:ascii="Bookman Old Style" w:hAnsi="Bookman Old Style"/>
        </w:rPr>
        <w:tab/>
        <w:t>      </w:t>
      </w:r>
      <w:bookmarkStart w:id="0" w:name="_GoBack"/>
      <w:bookmarkEnd w:id="0"/>
      <w:r>
        <w:rPr>
          <w:rFonts w:ascii="Bookman Old Style" w:hAnsi="Bookman Old Style"/>
        </w:rPr>
        <w:t>j</w:t>
      </w:r>
      <w:r w:rsidRPr="00AF2B44">
        <w:rPr>
          <w:rFonts w:ascii="Bookman Old Style" w:hAnsi="Bookman Old Style"/>
        </w:rPr>
        <w:t>ednatel SECURITAS ČR s.r.o.</w:t>
      </w:r>
    </w:p>
    <w:p w:rsidR="00C501FE" w:rsidRDefault="00C501FE" w:rsidP="006060B0">
      <w:pPr>
        <w:spacing w:after="0" w:line="240" w:lineRule="auto"/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56" w:rsidRDefault="007D3556" w:rsidP="00D55B6F">
      <w:pPr>
        <w:spacing w:after="0" w:line="240" w:lineRule="auto"/>
      </w:pPr>
      <w:r>
        <w:separator/>
      </w:r>
    </w:p>
  </w:endnote>
  <w:endnote w:type="continuationSeparator" w:id="0">
    <w:p w:rsidR="007D3556" w:rsidRDefault="007D3556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56" w:rsidRDefault="007D3556" w:rsidP="00D55B6F">
      <w:pPr>
        <w:spacing w:after="0" w:line="240" w:lineRule="auto"/>
      </w:pPr>
      <w:r>
        <w:separator/>
      </w:r>
    </w:p>
  </w:footnote>
  <w:footnote w:type="continuationSeparator" w:id="0">
    <w:p w:rsidR="007D3556" w:rsidRDefault="007D3556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B5E53"/>
    <w:multiLevelType w:val="hybridMultilevel"/>
    <w:tmpl w:val="4CD4B7BC"/>
    <w:lvl w:ilvl="0" w:tplc="2936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C366C"/>
    <w:multiLevelType w:val="hybridMultilevel"/>
    <w:tmpl w:val="3AE26878"/>
    <w:lvl w:ilvl="0" w:tplc="46D48C2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1FE"/>
    <w:rsid w:val="000F4CDA"/>
    <w:rsid w:val="00110512"/>
    <w:rsid w:val="00152C30"/>
    <w:rsid w:val="00196C84"/>
    <w:rsid w:val="0029463F"/>
    <w:rsid w:val="00330108"/>
    <w:rsid w:val="003472AB"/>
    <w:rsid w:val="0037243A"/>
    <w:rsid w:val="00432BBC"/>
    <w:rsid w:val="00485BCE"/>
    <w:rsid w:val="00594F79"/>
    <w:rsid w:val="006060B0"/>
    <w:rsid w:val="00695AAD"/>
    <w:rsid w:val="006C3C96"/>
    <w:rsid w:val="006E05F6"/>
    <w:rsid w:val="00707C34"/>
    <w:rsid w:val="0071542B"/>
    <w:rsid w:val="007D3556"/>
    <w:rsid w:val="008C29A5"/>
    <w:rsid w:val="008D1B80"/>
    <w:rsid w:val="00A27765"/>
    <w:rsid w:val="00A7207E"/>
    <w:rsid w:val="00A857E2"/>
    <w:rsid w:val="00B65C72"/>
    <w:rsid w:val="00BF7649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FC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B55C-4B22-4F2A-8C78-33C75434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zmiklik</cp:lastModifiedBy>
  <cp:revision>2</cp:revision>
  <cp:lastPrinted>2014-12-02T08:29:00Z</cp:lastPrinted>
  <dcterms:created xsi:type="dcterms:W3CDTF">2015-08-27T10:31:00Z</dcterms:created>
  <dcterms:modified xsi:type="dcterms:W3CDTF">2015-08-27T10:31:00Z</dcterms:modified>
</cp:coreProperties>
</file>