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0ECD" w:rsidRPr="00652290" w:rsidRDefault="009854DE" w:rsidP="0059658E">
      <w:pPr>
        <w:jc w:val="center"/>
        <w:rPr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8"/>
          <w:szCs w:val="36"/>
        </w:rPr>
        <w:t xml:space="preserve"> </w:t>
      </w:r>
      <w:r w:rsidRPr="00652290">
        <w:rPr>
          <w:b/>
          <w:sz w:val="32"/>
          <w:szCs w:val="32"/>
          <w:u w:val="single"/>
        </w:rPr>
        <w:t>Smlouva o dílo</w:t>
      </w:r>
      <w:r w:rsidR="00F003E2">
        <w:rPr>
          <w:b/>
          <w:sz w:val="32"/>
          <w:szCs w:val="32"/>
          <w:u w:val="single"/>
        </w:rPr>
        <w:t xml:space="preserve"> č. 174</w:t>
      </w:r>
      <w:r w:rsidR="00446A17">
        <w:rPr>
          <w:b/>
          <w:sz w:val="32"/>
          <w:szCs w:val="32"/>
          <w:u w:val="single"/>
        </w:rPr>
        <w:t>/OD/2018</w:t>
      </w:r>
    </w:p>
    <w:p w:rsidR="00180ECD" w:rsidRDefault="00180ECD" w:rsidP="0059658E">
      <w:pPr>
        <w:jc w:val="center"/>
        <w:rPr>
          <w:b/>
          <w:sz w:val="22"/>
          <w:szCs w:val="22"/>
        </w:rPr>
      </w:pPr>
    </w:p>
    <w:p w:rsidR="00180ECD" w:rsidRDefault="00F41036" w:rsidP="005965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Výstavba</w:t>
      </w:r>
      <w:r w:rsidR="00652290">
        <w:rPr>
          <w:b/>
          <w:sz w:val="22"/>
          <w:szCs w:val="22"/>
        </w:rPr>
        <w:t xml:space="preserve"> </w:t>
      </w:r>
      <w:r w:rsidR="000D0151">
        <w:rPr>
          <w:b/>
          <w:sz w:val="22"/>
          <w:szCs w:val="22"/>
        </w:rPr>
        <w:t xml:space="preserve">sociálního zařízení řidičů MHD – točna </w:t>
      </w:r>
      <w:r>
        <w:rPr>
          <w:b/>
          <w:sz w:val="22"/>
          <w:szCs w:val="22"/>
        </w:rPr>
        <w:t>Prosetice</w:t>
      </w:r>
    </w:p>
    <w:p w:rsidR="00652290" w:rsidRDefault="00652290" w:rsidP="0059658E">
      <w:pPr>
        <w:jc w:val="center"/>
        <w:rPr>
          <w:b/>
          <w:sz w:val="22"/>
          <w:szCs w:val="22"/>
        </w:rPr>
      </w:pPr>
    </w:p>
    <w:p w:rsidR="00652290" w:rsidRDefault="00652290" w:rsidP="0059658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</w:t>
      </w:r>
      <w:r w:rsidRPr="00652290">
        <w:rPr>
          <w:b/>
          <w:i/>
          <w:sz w:val="22"/>
          <w:szCs w:val="22"/>
        </w:rPr>
        <w:t>jednaná dle občanského zákoníku, v platném znění, takto:</w:t>
      </w:r>
    </w:p>
    <w:p w:rsidR="00652290" w:rsidRDefault="00652290" w:rsidP="0059658E">
      <w:pPr>
        <w:jc w:val="center"/>
        <w:rPr>
          <w:b/>
          <w:i/>
          <w:sz w:val="22"/>
          <w:szCs w:val="22"/>
        </w:rPr>
      </w:pPr>
    </w:p>
    <w:p w:rsidR="00180ECD" w:rsidRPr="00A90A9D" w:rsidRDefault="00652290" w:rsidP="0059658E">
      <w:pPr>
        <w:pStyle w:val="Odstavecseseznamem"/>
        <w:numPr>
          <w:ilvl w:val="0"/>
          <w:numId w:val="23"/>
        </w:numPr>
        <w:spacing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Smluvní strany</w:t>
      </w:r>
    </w:p>
    <w:p w:rsidR="00180ECD" w:rsidRPr="00652290" w:rsidRDefault="00652290" w:rsidP="0059658E">
      <w:pPr>
        <w:rPr>
          <w:szCs w:val="22"/>
        </w:rPr>
      </w:pPr>
      <w:r>
        <w:rPr>
          <w:b/>
          <w:szCs w:val="22"/>
        </w:rPr>
        <w:t>STATUTÁRNÍ MĚSTO TEPLICE</w:t>
      </w:r>
    </w:p>
    <w:p w:rsidR="00652290" w:rsidRDefault="00652290" w:rsidP="0059658E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9854DE" w:rsidRPr="00B40D0F">
        <w:rPr>
          <w:sz w:val="22"/>
          <w:szCs w:val="22"/>
        </w:rPr>
        <w:t>astoupen</w:t>
      </w:r>
      <w:r>
        <w:rPr>
          <w:sz w:val="22"/>
          <w:szCs w:val="22"/>
        </w:rPr>
        <w:t>o</w:t>
      </w:r>
      <w:r w:rsidR="009854DE" w:rsidRPr="00B40D0F">
        <w:rPr>
          <w:sz w:val="22"/>
          <w:szCs w:val="22"/>
        </w:rPr>
        <w:t xml:space="preserve"> na základě vnitřních předpisů: </w:t>
      </w:r>
    </w:p>
    <w:p w:rsidR="00652290" w:rsidRDefault="009854DE" w:rsidP="0059658E">
      <w:pPr>
        <w:ind w:left="2977"/>
        <w:rPr>
          <w:sz w:val="22"/>
          <w:szCs w:val="22"/>
        </w:rPr>
      </w:pPr>
      <w:r w:rsidRPr="00652290">
        <w:rPr>
          <w:b/>
          <w:sz w:val="22"/>
          <w:szCs w:val="22"/>
        </w:rPr>
        <w:t>Bc. Ivanou Müllerovou,</w:t>
      </w:r>
      <w:r w:rsidRPr="00B40D0F">
        <w:rPr>
          <w:sz w:val="22"/>
          <w:szCs w:val="22"/>
        </w:rPr>
        <w:t xml:space="preserve"> </w:t>
      </w:r>
    </w:p>
    <w:p w:rsidR="00180ECD" w:rsidRPr="00B40D0F" w:rsidRDefault="009854DE" w:rsidP="0059658E">
      <w:pPr>
        <w:ind w:left="2977"/>
        <w:rPr>
          <w:sz w:val="22"/>
          <w:szCs w:val="22"/>
        </w:rPr>
      </w:pPr>
      <w:r w:rsidRPr="00B40D0F">
        <w:rPr>
          <w:sz w:val="22"/>
          <w:szCs w:val="22"/>
        </w:rPr>
        <w:t>vedoucí odboru dopravy Magistrátu města Teplice</w:t>
      </w:r>
    </w:p>
    <w:p w:rsidR="00180ECD" w:rsidRPr="00B40D0F" w:rsidRDefault="009854DE" w:rsidP="0059658E">
      <w:pPr>
        <w:ind w:left="708"/>
        <w:rPr>
          <w:sz w:val="22"/>
          <w:szCs w:val="22"/>
        </w:rPr>
      </w:pPr>
      <w:r w:rsidRPr="00B40D0F">
        <w:rPr>
          <w:sz w:val="22"/>
          <w:szCs w:val="22"/>
        </w:rPr>
        <w:t xml:space="preserve">                                                                   </w:t>
      </w:r>
    </w:p>
    <w:p w:rsidR="00180ECD" w:rsidRPr="00B40D0F" w:rsidRDefault="00652290" w:rsidP="0059658E">
      <w:pPr>
        <w:rPr>
          <w:sz w:val="22"/>
          <w:szCs w:val="22"/>
        </w:rPr>
      </w:pPr>
      <w:r>
        <w:rPr>
          <w:sz w:val="22"/>
          <w:szCs w:val="22"/>
        </w:rPr>
        <w:t>se sídlem:</w:t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  <w:t xml:space="preserve">              nám. Svobody 2</w:t>
      </w:r>
      <w:r>
        <w:rPr>
          <w:sz w:val="22"/>
          <w:szCs w:val="22"/>
        </w:rPr>
        <w:t>/2</w:t>
      </w:r>
      <w:r w:rsidR="009854DE" w:rsidRPr="00B40D0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415 95 </w:t>
      </w:r>
      <w:r w:rsidR="009854DE" w:rsidRPr="00B40D0F">
        <w:rPr>
          <w:sz w:val="22"/>
          <w:szCs w:val="22"/>
        </w:rPr>
        <w:t>Teplice</w:t>
      </w:r>
    </w:p>
    <w:p w:rsidR="00180ECD" w:rsidRPr="00B40D0F" w:rsidRDefault="009854DE" w:rsidP="0059658E">
      <w:pPr>
        <w:rPr>
          <w:sz w:val="22"/>
          <w:szCs w:val="22"/>
        </w:rPr>
      </w:pPr>
      <w:r w:rsidRPr="00B40D0F">
        <w:rPr>
          <w:sz w:val="22"/>
          <w:szCs w:val="22"/>
        </w:rPr>
        <w:t>IČ:</w:t>
      </w:r>
      <w:r w:rsidRPr="00B40D0F">
        <w:rPr>
          <w:sz w:val="22"/>
          <w:szCs w:val="22"/>
        </w:rPr>
        <w:tab/>
      </w:r>
      <w:r w:rsidRPr="00B40D0F">
        <w:rPr>
          <w:sz w:val="22"/>
          <w:szCs w:val="22"/>
        </w:rPr>
        <w:tab/>
        <w:t xml:space="preserve">              </w:t>
      </w:r>
      <w:r w:rsidR="00652290">
        <w:rPr>
          <w:sz w:val="22"/>
          <w:szCs w:val="22"/>
        </w:rPr>
        <w:tab/>
      </w:r>
      <w:r w:rsidRPr="00B40D0F">
        <w:rPr>
          <w:sz w:val="22"/>
          <w:szCs w:val="22"/>
        </w:rPr>
        <w:t xml:space="preserve">002 66 621 </w:t>
      </w:r>
    </w:p>
    <w:p w:rsidR="00180ECD" w:rsidRPr="00B40D0F" w:rsidRDefault="009854DE" w:rsidP="0059658E">
      <w:pPr>
        <w:rPr>
          <w:sz w:val="22"/>
          <w:szCs w:val="22"/>
        </w:rPr>
      </w:pPr>
      <w:r w:rsidRPr="00B40D0F">
        <w:rPr>
          <w:sz w:val="22"/>
          <w:szCs w:val="22"/>
        </w:rPr>
        <w:t>DIČ:</w:t>
      </w:r>
      <w:r w:rsidRPr="00B40D0F">
        <w:rPr>
          <w:sz w:val="22"/>
          <w:szCs w:val="22"/>
        </w:rPr>
        <w:tab/>
      </w:r>
      <w:r w:rsidRPr="00B40D0F">
        <w:rPr>
          <w:sz w:val="22"/>
          <w:szCs w:val="22"/>
        </w:rPr>
        <w:tab/>
      </w:r>
      <w:r w:rsidRPr="00B40D0F">
        <w:rPr>
          <w:sz w:val="22"/>
          <w:szCs w:val="22"/>
        </w:rPr>
        <w:tab/>
        <w:t xml:space="preserve"> </w:t>
      </w:r>
      <w:r w:rsidR="00652290">
        <w:rPr>
          <w:sz w:val="22"/>
          <w:szCs w:val="22"/>
        </w:rPr>
        <w:tab/>
      </w:r>
      <w:r w:rsidRPr="00B40D0F">
        <w:rPr>
          <w:sz w:val="22"/>
          <w:szCs w:val="22"/>
        </w:rPr>
        <w:t>CZ</w:t>
      </w:r>
      <w:r w:rsidR="00652290">
        <w:rPr>
          <w:sz w:val="22"/>
          <w:szCs w:val="22"/>
        </w:rPr>
        <w:t xml:space="preserve"> </w:t>
      </w:r>
      <w:r w:rsidRPr="00B40D0F">
        <w:rPr>
          <w:sz w:val="22"/>
          <w:szCs w:val="22"/>
        </w:rPr>
        <w:t>002 66 621</w:t>
      </w:r>
    </w:p>
    <w:p w:rsidR="00180ECD" w:rsidRDefault="00652290" w:rsidP="0059658E">
      <w:pPr>
        <w:rPr>
          <w:b/>
          <w:sz w:val="22"/>
          <w:szCs w:val="22"/>
        </w:rPr>
      </w:pPr>
      <w:r>
        <w:rPr>
          <w:sz w:val="22"/>
          <w:szCs w:val="22"/>
        </w:rPr>
        <w:t>Zástupci ve věcech: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52290">
        <w:rPr>
          <w:b/>
          <w:sz w:val="22"/>
          <w:szCs w:val="22"/>
        </w:rPr>
        <w:t>a) smluvních:</w:t>
      </w:r>
    </w:p>
    <w:p w:rsidR="00652290" w:rsidRDefault="00652290" w:rsidP="0059658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Bc. Ivana Müllerová,</w:t>
      </w:r>
    </w:p>
    <w:p w:rsidR="00652290" w:rsidRDefault="00652290" w:rsidP="0059658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vedoucí odboru dopravy Magistrátu města Teplice</w:t>
      </w:r>
    </w:p>
    <w:p w:rsidR="00652290" w:rsidRDefault="00652290" w:rsidP="0059658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mullerova@teplice.cz/417 510 902</w:t>
      </w:r>
    </w:p>
    <w:p w:rsidR="00652290" w:rsidRDefault="00652290" w:rsidP="0059658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52290" w:rsidRPr="00652290" w:rsidRDefault="00652290" w:rsidP="0059658E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0A9D">
        <w:rPr>
          <w:b/>
          <w:sz w:val="22"/>
          <w:szCs w:val="22"/>
        </w:rPr>
        <w:t>b) pro věcná jednání + technický dozor objednatele</w:t>
      </w:r>
    </w:p>
    <w:p w:rsidR="00652290" w:rsidRPr="00652290" w:rsidRDefault="00652290" w:rsidP="0059658E">
      <w:pPr>
        <w:rPr>
          <w:b/>
          <w:sz w:val="22"/>
          <w:szCs w:val="22"/>
        </w:rPr>
      </w:pP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  <w:t>Jakub Číže</w:t>
      </w:r>
    </w:p>
    <w:p w:rsidR="00652290" w:rsidRDefault="00652290" w:rsidP="0059658E">
      <w:pPr>
        <w:rPr>
          <w:b/>
          <w:sz w:val="22"/>
          <w:szCs w:val="22"/>
        </w:rPr>
      </w:pP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  <w:t>odborný referent odboru dopravy Magistrátu města Teplice</w:t>
      </w:r>
    </w:p>
    <w:p w:rsidR="00652290" w:rsidRDefault="00652290" w:rsidP="0059658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cize@teplice.cz/417 510 923</w:t>
      </w:r>
    </w:p>
    <w:p w:rsidR="00652290" w:rsidRDefault="00652290" w:rsidP="0059658E">
      <w:pPr>
        <w:rPr>
          <w:sz w:val="22"/>
          <w:szCs w:val="22"/>
        </w:rPr>
      </w:pPr>
    </w:p>
    <w:p w:rsidR="00652290" w:rsidRPr="00652290" w:rsidRDefault="00652290" w:rsidP="0059658E">
      <w:pPr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KB Teplice, číslo účtu: 19-226501/0100</w:t>
      </w:r>
    </w:p>
    <w:p w:rsidR="00A90A9D" w:rsidRDefault="00A90A9D" w:rsidP="0059658E">
      <w:pPr>
        <w:rPr>
          <w:sz w:val="22"/>
          <w:szCs w:val="22"/>
        </w:rPr>
      </w:pPr>
    </w:p>
    <w:p w:rsidR="00A90A9D" w:rsidRDefault="00A90A9D" w:rsidP="0059658E">
      <w:pPr>
        <w:rPr>
          <w:sz w:val="22"/>
          <w:szCs w:val="22"/>
        </w:rPr>
      </w:pPr>
      <w:r>
        <w:rPr>
          <w:sz w:val="22"/>
          <w:szCs w:val="22"/>
        </w:rPr>
        <w:t>na straně jedné – dále jen objednatel</w:t>
      </w:r>
    </w:p>
    <w:p w:rsidR="00A90A9D" w:rsidRDefault="00A90A9D" w:rsidP="0059658E">
      <w:pPr>
        <w:rPr>
          <w:sz w:val="22"/>
          <w:szCs w:val="22"/>
        </w:rPr>
      </w:pPr>
    </w:p>
    <w:p w:rsidR="00180ECD" w:rsidRPr="00B40D0F" w:rsidRDefault="00A90A9D" w:rsidP="0059658E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</w:p>
    <w:p w:rsidR="00180ECD" w:rsidRPr="00B40D0F" w:rsidRDefault="00180ECD" w:rsidP="0059658E">
      <w:pPr>
        <w:ind w:left="708"/>
        <w:rPr>
          <w:sz w:val="22"/>
          <w:szCs w:val="22"/>
        </w:rPr>
      </w:pPr>
    </w:p>
    <w:p w:rsidR="00180ECD" w:rsidRPr="00B40D0F" w:rsidRDefault="009854DE" w:rsidP="0059658E">
      <w:pPr>
        <w:rPr>
          <w:sz w:val="22"/>
          <w:szCs w:val="22"/>
        </w:rPr>
      </w:pPr>
      <w:r w:rsidRPr="00B40D0F">
        <w:rPr>
          <w:b/>
          <w:sz w:val="22"/>
          <w:szCs w:val="22"/>
        </w:rPr>
        <w:t>Zhotovitel:</w:t>
      </w:r>
      <w:r w:rsidRPr="00B40D0F">
        <w:rPr>
          <w:sz w:val="22"/>
          <w:szCs w:val="22"/>
        </w:rPr>
        <w:t xml:space="preserve"> </w:t>
      </w:r>
      <w:r w:rsidR="008305EC">
        <w:rPr>
          <w:sz w:val="22"/>
          <w:szCs w:val="22"/>
        </w:rPr>
        <w:t xml:space="preserve">   </w:t>
      </w:r>
      <w:r w:rsidR="00A90A9D">
        <w:rPr>
          <w:sz w:val="22"/>
          <w:szCs w:val="22"/>
        </w:rPr>
        <w:t xml:space="preserve">                          </w:t>
      </w:r>
      <w:r w:rsidR="00A90A9D">
        <w:rPr>
          <w:sz w:val="22"/>
          <w:szCs w:val="22"/>
        </w:rPr>
        <w:tab/>
      </w:r>
      <w:r w:rsidR="00446A17">
        <w:rPr>
          <w:b/>
          <w:sz w:val="22"/>
          <w:szCs w:val="22"/>
        </w:rPr>
        <w:t>UniWel STAVBY spol. s.r.o.</w:t>
      </w:r>
      <w:r w:rsidRPr="00B40D0F">
        <w:rPr>
          <w:sz w:val="22"/>
          <w:szCs w:val="22"/>
        </w:rPr>
        <w:tab/>
      </w:r>
    </w:p>
    <w:p w:rsidR="00EA3DCB" w:rsidRPr="00446A17" w:rsidRDefault="009854DE" w:rsidP="0059658E">
      <w:pPr>
        <w:rPr>
          <w:sz w:val="22"/>
          <w:szCs w:val="22"/>
        </w:rPr>
      </w:pPr>
      <w:r w:rsidRPr="00B40D0F">
        <w:rPr>
          <w:sz w:val="22"/>
          <w:szCs w:val="22"/>
        </w:rPr>
        <w:t xml:space="preserve">jednající/zastoupen:        </w:t>
      </w:r>
      <w:r w:rsidR="008305EC">
        <w:rPr>
          <w:sz w:val="22"/>
          <w:szCs w:val="22"/>
        </w:rPr>
        <w:t xml:space="preserve">  </w:t>
      </w:r>
      <w:r w:rsidR="00A90A9D">
        <w:rPr>
          <w:sz w:val="22"/>
          <w:szCs w:val="22"/>
        </w:rPr>
        <w:tab/>
      </w:r>
      <w:r w:rsidR="00446A17">
        <w:rPr>
          <w:sz w:val="22"/>
          <w:szCs w:val="22"/>
        </w:rPr>
        <w:t>Ing. Vladimírem Veltruským, jednatelem společnosti</w:t>
      </w:r>
    </w:p>
    <w:p w:rsidR="00180ECD" w:rsidRPr="00446A17" w:rsidRDefault="00A90A9D" w:rsidP="0059658E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8305EC">
        <w:rPr>
          <w:sz w:val="22"/>
          <w:szCs w:val="22"/>
        </w:rPr>
        <w:t>ídlo:</w:t>
      </w:r>
      <w:r w:rsidR="008305EC">
        <w:rPr>
          <w:sz w:val="22"/>
          <w:szCs w:val="22"/>
        </w:rPr>
        <w:tab/>
      </w:r>
      <w:r w:rsidR="008305EC">
        <w:rPr>
          <w:sz w:val="22"/>
          <w:szCs w:val="22"/>
        </w:rPr>
        <w:tab/>
      </w:r>
      <w:r w:rsidR="008305EC">
        <w:rPr>
          <w:sz w:val="22"/>
          <w:szCs w:val="22"/>
        </w:rPr>
        <w:tab/>
        <w:t xml:space="preserve">  </w:t>
      </w:r>
      <w:r w:rsidR="00077AB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446A17">
        <w:rPr>
          <w:sz w:val="22"/>
          <w:szCs w:val="22"/>
        </w:rPr>
        <w:t>Zemská 1894, 415 01 Teplice</w:t>
      </w:r>
    </w:p>
    <w:p w:rsidR="00EA3DCB" w:rsidRPr="00446A17" w:rsidRDefault="008305EC" w:rsidP="0059658E">
      <w:pPr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="00077AB2">
        <w:rPr>
          <w:sz w:val="22"/>
          <w:szCs w:val="22"/>
        </w:rPr>
        <w:t xml:space="preserve"> </w:t>
      </w:r>
      <w:r w:rsidR="00A90A9D">
        <w:rPr>
          <w:sz w:val="22"/>
          <w:szCs w:val="22"/>
        </w:rPr>
        <w:tab/>
      </w:r>
      <w:r w:rsidR="00446A17">
        <w:rPr>
          <w:sz w:val="22"/>
          <w:szCs w:val="22"/>
        </w:rPr>
        <w:t>613 24 043</w:t>
      </w:r>
    </w:p>
    <w:p w:rsidR="00180ECD" w:rsidRPr="00446A17" w:rsidRDefault="009854DE" w:rsidP="0059658E">
      <w:pPr>
        <w:rPr>
          <w:sz w:val="22"/>
          <w:szCs w:val="22"/>
        </w:rPr>
      </w:pPr>
      <w:r w:rsidRPr="00B40D0F">
        <w:rPr>
          <w:sz w:val="22"/>
          <w:szCs w:val="22"/>
        </w:rPr>
        <w:t xml:space="preserve">DIČ:         </w:t>
      </w:r>
      <w:r w:rsidR="008305EC">
        <w:rPr>
          <w:sz w:val="22"/>
          <w:szCs w:val="22"/>
        </w:rPr>
        <w:t xml:space="preserve">                         </w:t>
      </w:r>
      <w:r w:rsidR="00077AB2">
        <w:rPr>
          <w:sz w:val="22"/>
          <w:szCs w:val="22"/>
        </w:rPr>
        <w:t xml:space="preserve"> </w:t>
      </w:r>
      <w:r w:rsidR="00A90A9D">
        <w:rPr>
          <w:sz w:val="22"/>
          <w:szCs w:val="22"/>
        </w:rPr>
        <w:tab/>
      </w:r>
      <w:r w:rsidR="00446A17">
        <w:rPr>
          <w:sz w:val="22"/>
          <w:szCs w:val="22"/>
        </w:rPr>
        <w:t>CZ61324043</w:t>
      </w:r>
    </w:p>
    <w:p w:rsidR="00EA3DCB" w:rsidRPr="00446A17" w:rsidRDefault="00A90A9D" w:rsidP="0059658E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9854DE" w:rsidRPr="00B40D0F">
        <w:rPr>
          <w:sz w:val="22"/>
          <w:szCs w:val="22"/>
        </w:rPr>
        <w:t xml:space="preserve">ankovní spojení:             </w:t>
      </w:r>
      <w:r w:rsidR="00077AB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446A17">
        <w:rPr>
          <w:sz w:val="22"/>
          <w:szCs w:val="22"/>
        </w:rPr>
        <w:t>Česká spořitelna a.s.</w:t>
      </w:r>
    </w:p>
    <w:p w:rsidR="00EA3DCB" w:rsidRPr="00446A17" w:rsidRDefault="00A90A9D" w:rsidP="0059658E">
      <w:pPr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8305E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 w:rsidR="00446A17">
        <w:rPr>
          <w:sz w:val="22"/>
          <w:szCs w:val="22"/>
        </w:rPr>
        <w:t>5037531369/0800</w:t>
      </w:r>
    </w:p>
    <w:p w:rsidR="00EA3DCB" w:rsidRPr="00446A17" w:rsidRDefault="00A90A9D" w:rsidP="0059658E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 w:rsidR="009854DE" w:rsidRPr="00B40D0F">
        <w:rPr>
          <w:sz w:val="22"/>
          <w:szCs w:val="22"/>
        </w:rPr>
        <w:t xml:space="preserve">    </w:t>
      </w:r>
      <w:r w:rsidR="008305EC">
        <w:rPr>
          <w:sz w:val="22"/>
          <w:szCs w:val="22"/>
        </w:rPr>
        <w:t xml:space="preserve">                        </w:t>
      </w:r>
      <w:r w:rsidR="00077AB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446A17">
        <w:rPr>
          <w:sz w:val="22"/>
          <w:szCs w:val="22"/>
        </w:rPr>
        <w:t>veltrusky2@uniwel.cz</w:t>
      </w:r>
    </w:p>
    <w:p w:rsidR="00A90A9D" w:rsidRPr="00A90A9D" w:rsidRDefault="00A90A9D" w:rsidP="005965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Osoby oprávněné k jednání:</w:t>
      </w:r>
    </w:p>
    <w:p w:rsidR="00EA3DCB" w:rsidRPr="00446A17" w:rsidRDefault="008305EC" w:rsidP="00446A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věcech smluvních:   </w:t>
      </w:r>
      <w:r w:rsidR="00A90A9D">
        <w:rPr>
          <w:sz w:val="22"/>
          <w:szCs w:val="22"/>
        </w:rPr>
        <w:tab/>
      </w:r>
      <w:r w:rsidR="00A90A9D">
        <w:rPr>
          <w:sz w:val="22"/>
          <w:szCs w:val="22"/>
        </w:rPr>
        <w:tab/>
      </w:r>
      <w:r w:rsidR="00A90A9D">
        <w:rPr>
          <w:sz w:val="22"/>
          <w:szCs w:val="22"/>
        </w:rPr>
        <w:tab/>
      </w:r>
      <w:r w:rsidR="00A90A9D">
        <w:rPr>
          <w:sz w:val="22"/>
          <w:szCs w:val="22"/>
        </w:rPr>
        <w:tab/>
      </w:r>
      <w:r w:rsidR="00446A17">
        <w:rPr>
          <w:sz w:val="22"/>
          <w:szCs w:val="22"/>
        </w:rPr>
        <w:t>Ing. Vladimír Veltruský, jednatel společnosti</w:t>
      </w:r>
    </w:p>
    <w:p w:rsidR="00180ECD" w:rsidRPr="00446A17" w:rsidRDefault="009854DE" w:rsidP="00446A17">
      <w:pPr>
        <w:jc w:val="both"/>
        <w:rPr>
          <w:sz w:val="22"/>
          <w:szCs w:val="22"/>
        </w:rPr>
      </w:pPr>
      <w:r w:rsidRPr="00B40D0F">
        <w:rPr>
          <w:sz w:val="22"/>
          <w:szCs w:val="22"/>
        </w:rPr>
        <w:t>ve v</w:t>
      </w:r>
      <w:r w:rsidR="008305EC">
        <w:rPr>
          <w:sz w:val="22"/>
          <w:szCs w:val="22"/>
        </w:rPr>
        <w:t>ěcech technických</w:t>
      </w:r>
      <w:r w:rsidR="00077AB2">
        <w:rPr>
          <w:sz w:val="22"/>
          <w:szCs w:val="22"/>
        </w:rPr>
        <w:t xml:space="preserve">: </w:t>
      </w:r>
      <w:r w:rsidR="00A90A9D">
        <w:rPr>
          <w:sz w:val="22"/>
          <w:szCs w:val="22"/>
        </w:rPr>
        <w:tab/>
      </w:r>
      <w:r w:rsidR="00A90A9D">
        <w:rPr>
          <w:sz w:val="22"/>
          <w:szCs w:val="22"/>
        </w:rPr>
        <w:tab/>
      </w:r>
      <w:r w:rsidR="00A90A9D">
        <w:rPr>
          <w:sz w:val="22"/>
          <w:szCs w:val="22"/>
        </w:rPr>
        <w:tab/>
      </w:r>
      <w:r w:rsidR="00A90A9D">
        <w:rPr>
          <w:sz w:val="22"/>
          <w:szCs w:val="22"/>
        </w:rPr>
        <w:tab/>
      </w:r>
      <w:r w:rsidR="00446A17">
        <w:rPr>
          <w:sz w:val="22"/>
          <w:szCs w:val="22"/>
        </w:rPr>
        <w:t>Ing. Jiří Doležal, stavbyvedoucí</w:t>
      </w:r>
    </w:p>
    <w:p w:rsidR="00180ECD" w:rsidRPr="00446A17" w:rsidRDefault="009854DE" w:rsidP="00446A17">
      <w:pPr>
        <w:pStyle w:val="Zkladntext"/>
        <w:widowControl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ve věcech realizace a předání dí</w:t>
      </w:r>
      <w:r w:rsidR="008305EC">
        <w:rPr>
          <w:color w:val="auto"/>
          <w:sz w:val="22"/>
          <w:szCs w:val="22"/>
        </w:rPr>
        <w:t xml:space="preserve">la: </w:t>
      </w:r>
      <w:r w:rsidR="00A90A9D">
        <w:rPr>
          <w:color w:val="auto"/>
          <w:sz w:val="22"/>
          <w:szCs w:val="22"/>
        </w:rPr>
        <w:tab/>
      </w:r>
      <w:r w:rsidR="00A90A9D">
        <w:rPr>
          <w:color w:val="auto"/>
          <w:sz w:val="22"/>
          <w:szCs w:val="22"/>
        </w:rPr>
        <w:tab/>
      </w:r>
      <w:r w:rsidR="00446A17">
        <w:rPr>
          <w:sz w:val="22"/>
          <w:szCs w:val="22"/>
        </w:rPr>
        <w:t>Ing. Jiří Doležal, stavbyvedoucí</w:t>
      </w:r>
    </w:p>
    <w:p w:rsidR="00EA3DCB" w:rsidRPr="00B40D0F" w:rsidRDefault="00EA3DCB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A90A9D" w:rsidRPr="00446A17" w:rsidRDefault="00A90A9D" w:rsidP="0059658E">
      <w:pPr>
        <w:pStyle w:val="Zkladntext"/>
        <w:widowControl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="009854DE" w:rsidRPr="00B40D0F">
        <w:rPr>
          <w:color w:val="auto"/>
          <w:sz w:val="22"/>
          <w:szCs w:val="22"/>
        </w:rPr>
        <w:t>ápis v OR: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446A17">
        <w:rPr>
          <w:sz w:val="22"/>
          <w:szCs w:val="22"/>
        </w:rPr>
        <w:t>Krajský soud v Ústí nad Labem, oddíl C, vložka 6833</w:t>
      </w:r>
    </w:p>
    <w:p w:rsidR="00A90A9D" w:rsidRDefault="00A90A9D" w:rsidP="0059658E">
      <w:pPr>
        <w:pStyle w:val="Zkladntext"/>
        <w:widowControl/>
        <w:jc w:val="both"/>
        <w:rPr>
          <w:b/>
          <w:i/>
          <w:sz w:val="22"/>
          <w:szCs w:val="22"/>
        </w:rPr>
      </w:pPr>
    </w:p>
    <w:p w:rsidR="00A90A9D" w:rsidRPr="00B40D0F" w:rsidRDefault="00A90A9D" w:rsidP="0059658E">
      <w:pPr>
        <w:pStyle w:val="Zkladntext"/>
        <w:widowControl/>
        <w:jc w:val="both"/>
        <w:rPr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>na straně druhé – dále jen zhotovitel</w:t>
      </w:r>
      <w:r w:rsidR="009854DE" w:rsidRPr="00B40D0F">
        <w:rPr>
          <w:color w:val="auto"/>
          <w:sz w:val="22"/>
          <w:szCs w:val="22"/>
        </w:rPr>
        <w:t xml:space="preserve"> </w:t>
      </w:r>
    </w:p>
    <w:p w:rsidR="00180ECD" w:rsidRDefault="00180ECD" w:rsidP="0059658E">
      <w:pPr>
        <w:pStyle w:val="Zkladntext"/>
        <w:widowControl/>
        <w:jc w:val="center"/>
        <w:rPr>
          <w:b/>
          <w:bCs/>
          <w:color w:val="auto"/>
          <w:sz w:val="22"/>
          <w:szCs w:val="22"/>
        </w:rPr>
      </w:pPr>
    </w:p>
    <w:p w:rsidR="00A90A9D" w:rsidRPr="00B40D0F" w:rsidRDefault="00A90A9D" w:rsidP="0059658E">
      <w:pPr>
        <w:pStyle w:val="Zkladntext"/>
        <w:widowControl/>
        <w:jc w:val="center"/>
        <w:rPr>
          <w:b/>
          <w:bCs/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b/>
          <w:bCs/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Podklady pro uzavření smlouvy</w:t>
      </w:r>
    </w:p>
    <w:p w:rsidR="00180ECD" w:rsidRPr="00B40D0F" w:rsidRDefault="00180ECD" w:rsidP="0059658E">
      <w:pPr>
        <w:pStyle w:val="Zkladntext"/>
        <w:widowControl/>
        <w:ind w:left="115"/>
        <w:jc w:val="center"/>
        <w:rPr>
          <w:b/>
          <w:bCs/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10"/>
        </w:numPr>
        <w:ind w:left="284" w:firstLine="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Zadáv</w:t>
      </w:r>
      <w:r w:rsidR="00A90A9D">
        <w:rPr>
          <w:color w:val="auto"/>
          <w:sz w:val="22"/>
          <w:szCs w:val="22"/>
        </w:rPr>
        <w:t>ací dokumentace veřejné zakázky</w:t>
      </w:r>
    </w:p>
    <w:p w:rsidR="00A90A9D" w:rsidRPr="00A90A9D" w:rsidRDefault="009854DE" w:rsidP="0059658E">
      <w:pPr>
        <w:pStyle w:val="Zkladntext"/>
        <w:widowControl/>
        <w:numPr>
          <w:ilvl w:val="0"/>
          <w:numId w:val="10"/>
        </w:numPr>
        <w:ind w:hanging="436"/>
        <w:jc w:val="both"/>
        <w:rPr>
          <w:sz w:val="22"/>
          <w:szCs w:val="22"/>
        </w:rPr>
      </w:pPr>
      <w:r w:rsidRPr="00B40D0F">
        <w:rPr>
          <w:color w:val="auto"/>
          <w:sz w:val="22"/>
          <w:szCs w:val="22"/>
        </w:rPr>
        <w:t>Nabídka zhotovitele ze dne</w:t>
      </w:r>
      <w:r w:rsidR="00A90A9D">
        <w:rPr>
          <w:color w:val="auto"/>
          <w:sz w:val="22"/>
          <w:szCs w:val="22"/>
        </w:rPr>
        <w:t xml:space="preserve"> </w:t>
      </w:r>
      <w:r w:rsidR="00446A17">
        <w:rPr>
          <w:b/>
          <w:sz w:val="22"/>
          <w:szCs w:val="22"/>
        </w:rPr>
        <w:t>26. 3. 2018</w:t>
      </w:r>
    </w:p>
    <w:p w:rsidR="00180ECD" w:rsidRDefault="007F4440" w:rsidP="0059658E">
      <w:pPr>
        <w:pStyle w:val="Zkladntext"/>
        <w:widowControl/>
        <w:numPr>
          <w:ilvl w:val="0"/>
          <w:numId w:val="10"/>
        </w:numPr>
        <w:ind w:left="709" w:hanging="425"/>
        <w:jc w:val="both"/>
        <w:rPr>
          <w:sz w:val="22"/>
          <w:szCs w:val="22"/>
        </w:rPr>
      </w:pPr>
      <w:r w:rsidRPr="007F4440">
        <w:rPr>
          <w:sz w:val="22"/>
          <w:szCs w:val="22"/>
        </w:rPr>
        <w:t>Projektov</w:t>
      </w:r>
      <w:r>
        <w:rPr>
          <w:sz w:val="22"/>
          <w:szCs w:val="22"/>
        </w:rPr>
        <w:t>á</w:t>
      </w:r>
      <w:r w:rsidR="009854DE" w:rsidRPr="007F4440">
        <w:rPr>
          <w:sz w:val="22"/>
          <w:szCs w:val="22"/>
        </w:rPr>
        <w:t xml:space="preserve"> dokumentace a </w:t>
      </w:r>
      <w:r w:rsidR="00687C9B" w:rsidRPr="007F4440">
        <w:rPr>
          <w:sz w:val="22"/>
          <w:szCs w:val="22"/>
        </w:rPr>
        <w:t>soupis</w:t>
      </w:r>
      <w:r w:rsidR="00323586">
        <w:rPr>
          <w:sz w:val="22"/>
          <w:szCs w:val="22"/>
        </w:rPr>
        <w:t>y</w:t>
      </w:r>
      <w:r w:rsidR="00687C9B" w:rsidRPr="007F4440">
        <w:rPr>
          <w:sz w:val="22"/>
          <w:szCs w:val="22"/>
        </w:rPr>
        <w:t xml:space="preserve"> prací s </w:t>
      </w:r>
      <w:r w:rsidRPr="007F4440">
        <w:rPr>
          <w:sz w:val="22"/>
          <w:szCs w:val="22"/>
        </w:rPr>
        <w:t>výkaz</w:t>
      </w:r>
      <w:r w:rsidR="00323586">
        <w:rPr>
          <w:sz w:val="22"/>
          <w:szCs w:val="22"/>
        </w:rPr>
        <w:t>y</w:t>
      </w:r>
      <w:r w:rsidR="009854DE" w:rsidRPr="007F4440">
        <w:rPr>
          <w:sz w:val="22"/>
          <w:szCs w:val="22"/>
        </w:rPr>
        <w:t xml:space="preserve"> výměr stav</w:t>
      </w:r>
      <w:r>
        <w:rPr>
          <w:sz w:val="22"/>
          <w:szCs w:val="22"/>
        </w:rPr>
        <w:t>by</w:t>
      </w:r>
      <w:r w:rsidR="00C15848" w:rsidRPr="007F4440">
        <w:rPr>
          <w:sz w:val="22"/>
          <w:szCs w:val="22"/>
        </w:rPr>
        <w:t xml:space="preserve"> </w:t>
      </w:r>
      <w:r w:rsidR="00C15848" w:rsidRPr="007F4440">
        <w:rPr>
          <w:b/>
          <w:sz w:val="22"/>
          <w:szCs w:val="22"/>
        </w:rPr>
        <w:t>„</w:t>
      </w:r>
      <w:r w:rsidR="000D0151">
        <w:rPr>
          <w:b/>
          <w:sz w:val="22"/>
          <w:szCs w:val="22"/>
        </w:rPr>
        <w:t xml:space="preserve">TOČNA </w:t>
      </w:r>
      <w:r w:rsidR="00F41036">
        <w:rPr>
          <w:b/>
          <w:sz w:val="22"/>
          <w:szCs w:val="22"/>
        </w:rPr>
        <w:t>PROSETICE</w:t>
      </w:r>
      <w:r w:rsidR="000D0151">
        <w:rPr>
          <w:b/>
          <w:sz w:val="22"/>
          <w:szCs w:val="22"/>
        </w:rPr>
        <w:t xml:space="preserve">, </w:t>
      </w:r>
      <w:r w:rsidR="00F41036">
        <w:rPr>
          <w:b/>
          <w:sz w:val="22"/>
          <w:szCs w:val="22"/>
        </w:rPr>
        <w:t>ul. Bystřanská, Výstavba sociálního zařízení včetně přípojek</w:t>
      </w:r>
      <w:r w:rsidR="00A979B5" w:rsidRPr="007F4440">
        <w:rPr>
          <w:b/>
          <w:sz w:val="22"/>
          <w:szCs w:val="22"/>
        </w:rPr>
        <w:t>“</w:t>
      </w:r>
      <w:r w:rsidR="009854DE" w:rsidRPr="007F4440">
        <w:rPr>
          <w:sz w:val="22"/>
          <w:szCs w:val="22"/>
        </w:rPr>
        <w:t>,</w:t>
      </w:r>
      <w:r w:rsidR="00C15848" w:rsidRPr="007F4440">
        <w:rPr>
          <w:sz w:val="22"/>
          <w:szCs w:val="22"/>
        </w:rPr>
        <w:t xml:space="preserve"> </w:t>
      </w:r>
      <w:r>
        <w:rPr>
          <w:sz w:val="22"/>
          <w:szCs w:val="22"/>
        </w:rPr>
        <w:t>zpracovaná projekční</w:t>
      </w:r>
      <w:r w:rsidR="00B40D0F" w:rsidRPr="007F4440">
        <w:rPr>
          <w:sz w:val="22"/>
          <w:szCs w:val="22"/>
        </w:rPr>
        <w:t xml:space="preserve"> </w:t>
      </w:r>
      <w:r w:rsidR="009854DE" w:rsidRPr="007F4440">
        <w:rPr>
          <w:sz w:val="22"/>
          <w:szCs w:val="22"/>
        </w:rPr>
        <w:t xml:space="preserve">kanceláří </w:t>
      </w:r>
      <w:r w:rsidR="00C15848" w:rsidRPr="007F4440">
        <w:rPr>
          <w:sz w:val="22"/>
          <w:szCs w:val="22"/>
        </w:rPr>
        <w:t>DAG s.r.o., projektová kancelář, Č</w:t>
      </w:r>
      <w:r>
        <w:rPr>
          <w:sz w:val="22"/>
          <w:szCs w:val="22"/>
        </w:rPr>
        <w:t>eskobratrská 11, 415 01 Teplice</w:t>
      </w:r>
      <w:r w:rsidR="00F41036">
        <w:rPr>
          <w:sz w:val="22"/>
          <w:szCs w:val="22"/>
        </w:rPr>
        <w:t xml:space="preserve"> pod zakázkovým číslem P – 007</w:t>
      </w:r>
      <w:r>
        <w:rPr>
          <w:sz w:val="22"/>
          <w:szCs w:val="22"/>
        </w:rPr>
        <w:t xml:space="preserve"> – 17</w:t>
      </w:r>
    </w:p>
    <w:p w:rsidR="0059658E" w:rsidRDefault="0059658E" w:rsidP="0059658E">
      <w:pPr>
        <w:pStyle w:val="Zkladntext"/>
        <w:widowControl/>
        <w:ind w:left="709"/>
        <w:jc w:val="both"/>
        <w:rPr>
          <w:sz w:val="22"/>
          <w:szCs w:val="22"/>
        </w:rPr>
      </w:pPr>
    </w:p>
    <w:p w:rsidR="00446A17" w:rsidRPr="000D0151" w:rsidRDefault="00446A17" w:rsidP="0059658E">
      <w:pPr>
        <w:pStyle w:val="Zkladntext"/>
        <w:widowControl/>
        <w:ind w:left="709"/>
        <w:jc w:val="both"/>
        <w:rPr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b/>
          <w:bCs/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lastRenderedPageBreak/>
        <w:t>Předmět díla</w:t>
      </w:r>
    </w:p>
    <w:p w:rsidR="00180ECD" w:rsidRPr="00B40D0F" w:rsidRDefault="00180ECD" w:rsidP="0059658E">
      <w:pPr>
        <w:pStyle w:val="Zkladntext"/>
        <w:widowControl/>
        <w:rPr>
          <w:b/>
          <w:bCs/>
          <w:color w:val="auto"/>
          <w:sz w:val="22"/>
          <w:szCs w:val="22"/>
        </w:rPr>
      </w:pPr>
    </w:p>
    <w:p w:rsidR="00180ECD" w:rsidRPr="007F4440" w:rsidRDefault="009854DE" w:rsidP="0059658E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7F4440">
        <w:rPr>
          <w:rFonts w:ascii="Times New Roman" w:hAnsi="Times New Roman" w:cs="Times New Roman"/>
        </w:rPr>
        <w:t>Zhotovitel se zavazuje provést na svůj náklad a na své</w:t>
      </w:r>
      <w:r w:rsidR="007F4440" w:rsidRPr="007F4440">
        <w:rPr>
          <w:rFonts w:ascii="Times New Roman" w:hAnsi="Times New Roman" w:cs="Times New Roman"/>
        </w:rPr>
        <w:t xml:space="preserve"> nebezpečí pro objednatele dílo</w:t>
      </w:r>
      <w:r w:rsidRPr="007F4440">
        <w:rPr>
          <w:rFonts w:ascii="Times New Roman" w:hAnsi="Times New Roman" w:cs="Times New Roman"/>
        </w:rPr>
        <w:t xml:space="preserve"> v rozsahu a za podmínek ujednaných v této smlouvě.</w:t>
      </w:r>
    </w:p>
    <w:p w:rsidR="00180ECD" w:rsidRPr="00B50E01" w:rsidRDefault="009854DE" w:rsidP="0059658E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7F4440">
        <w:rPr>
          <w:rFonts w:ascii="Times New Roman" w:hAnsi="Times New Roman" w:cs="Times New Roman"/>
        </w:rPr>
        <w:t>Pro účely této smlouvy se dílem rozumí provedení kompletní dodávky stavebních prací a všech ostatních dodávek potřebných k řádnému zhotovení stav</w:t>
      </w:r>
      <w:r w:rsidR="00050478">
        <w:rPr>
          <w:rFonts w:ascii="Times New Roman" w:hAnsi="Times New Roman" w:cs="Times New Roman"/>
        </w:rPr>
        <w:t>by</w:t>
      </w:r>
      <w:r w:rsidRPr="007F4440">
        <w:rPr>
          <w:rFonts w:ascii="Times New Roman" w:hAnsi="Times New Roman" w:cs="Times New Roman"/>
        </w:rPr>
        <w:t xml:space="preserve"> s názvem </w:t>
      </w:r>
      <w:r w:rsidR="00C15848" w:rsidRPr="007F4440">
        <w:rPr>
          <w:rFonts w:ascii="Times New Roman" w:hAnsi="Times New Roman" w:cs="Times New Roman"/>
          <w:b/>
        </w:rPr>
        <w:t>„</w:t>
      </w:r>
      <w:r w:rsidR="003A1473">
        <w:rPr>
          <w:rFonts w:ascii="Times New Roman" w:hAnsi="Times New Roman" w:cs="Times New Roman"/>
          <w:b/>
        </w:rPr>
        <w:t>Výstavba</w:t>
      </w:r>
      <w:r w:rsidR="007F4440">
        <w:rPr>
          <w:rFonts w:ascii="Times New Roman" w:hAnsi="Times New Roman" w:cs="Times New Roman"/>
          <w:b/>
        </w:rPr>
        <w:t xml:space="preserve"> </w:t>
      </w:r>
      <w:r w:rsidR="00050478">
        <w:rPr>
          <w:rFonts w:ascii="Times New Roman" w:hAnsi="Times New Roman" w:cs="Times New Roman"/>
          <w:b/>
        </w:rPr>
        <w:t xml:space="preserve">sociálního zařízení řidičů MHD – točna </w:t>
      </w:r>
      <w:r w:rsidR="003A1473">
        <w:rPr>
          <w:rFonts w:ascii="Times New Roman" w:hAnsi="Times New Roman" w:cs="Times New Roman"/>
          <w:b/>
        </w:rPr>
        <w:t>Prosetice</w:t>
      </w:r>
      <w:r w:rsidR="0059658E">
        <w:rPr>
          <w:rFonts w:ascii="Times New Roman" w:hAnsi="Times New Roman" w:cs="Times New Roman"/>
          <w:b/>
        </w:rPr>
        <w:t>“</w:t>
      </w:r>
      <w:r w:rsidR="00C15848" w:rsidRPr="007F4440">
        <w:rPr>
          <w:rFonts w:ascii="Times New Roman" w:hAnsi="Times New Roman" w:cs="Times New Roman"/>
        </w:rPr>
        <w:t xml:space="preserve"> </w:t>
      </w:r>
      <w:r w:rsidR="006835EE">
        <w:rPr>
          <w:rFonts w:ascii="Times New Roman" w:hAnsi="Times New Roman" w:cs="Times New Roman"/>
        </w:rPr>
        <w:t>dle projektové</w:t>
      </w:r>
      <w:r w:rsidRPr="007F4440">
        <w:rPr>
          <w:rFonts w:ascii="Times New Roman" w:hAnsi="Times New Roman" w:cs="Times New Roman"/>
        </w:rPr>
        <w:t xml:space="preserve"> dokumentac</w:t>
      </w:r>
      <w:r w:rsidR="006835EE">
        <w:rPr>
          <w:rFonts w:ascii="Times New Roman" w:hAnsi="Times New Roman" w:cs="Times New Roman"/>
        </w:rPr>
        <w:t>e</w:t>
      </w:r>
      <w:r w:rsidR="007F4440">
        <w:rPr>
          <w:rFonts w:ascii="Times New Roman" w:hAnsi="Times New Roman" w:cs="Times New Roman"/>
        </w:rPr>
        <w:t xml:space="preserve"> stav</w:t>
      </w:r>
      <w:r w:rsidR="006835EE">
        <w:rPr>
          <w:rFonts w:ascii="Times New Roman" w:hAnsi="Times New Roman" w:cs="Times New Roman"/>
        </w:rPr>
        <w:t>by (viz bod 2 písm. c)</w:t>
      </w:r>
      <w:r w:rsidR="007F4440">
        <w:rPr>
          <w:rFonts w:ascii="Times New Roman" w:hAnsi="Times New Roman" w:cs="Times New Roman"/>
        </w:rPr>
        <w:t xml:space="preserve"> této smlouvy</w:t>
      </w:r>
      <w:r w:rsidR="006835EE">
        <w:rPr>
          <w:rFonts w:ascii="Times New Roman" w:hAnsi="Times New Roman" w:cs="Times New Roman"/>
        </w:rPr>
        <w:t>) a soupisu</w:t>
      </w:r>
      <w:r w:rsidRPr="007F4440">
        <w:rPr>
          <w:rFonts w:ascii="Times New Roman" w:hAnsi="Times New Roman" w:cs="Times New Roman"/>
        </w:rPr>
        <w:t xml:space="preserve"> stavebních pr</w:t>
      </w:r>
      <w:r w:rsidR="00B50E01">
        <w:rPr>
          <w:rFonts w:ascii="Times New Roman" w:hAnsi="Times New Roman" w:cs="Times New Roman"/>
        </w:rPr>
        <w:t>ací, dodávek a služeb s výkaz</w:t>
      </w:r>
      <w:r w:rsidR="006835EE">
        <w:rPr>
          <w:rFonts w:ascii="Times New Roman" w:hAnsi="Times New Roman" w:cs="Times New Roman"/>
        </w:rPr>
        <w:t>em</w:t>
      </w:r>
      <w:r w:rsidR="00B50E01">
        <w:rPr>
          <w:rFonts w:ascii="Times New Roman" w:hAnsi="Times New Roman" w:cs="Times New Roman"/>
        </w:rPr>
        <w:t xml:space="preserve"> </w:t>
      </w:r>
      <w:r w:rsidRPr="007F4440">
        <w:rPr>
          <w:rFonts w:ascii="Times New Roman" w:hAnsi="Times New Roman" w:cs="Times New Roman"/>
        </w:rPr>
        <w:t>výměr</w:t>
      </w:r>
      <w:r w:rsidR="00B50E01">
        <w:rPr>
          <w:rFonts w:ascii="Times New Roman" w:hAnsi="Times New Roman" w:cs="Times New Roman"/>
        </w:rPr>
        <w:t xml:space="preserve"> </w:t>
      </w:r>
      <w:r w:rsidRPr="007F4440">
        <w:rPr>
          <w:rFonts w:ascii="Times New Roman" w:hAnsi="Times New Roman" w:cs="Times New Roman"/>
        </w:rPr>
        <w:t>(dále jen „dílo“).</w:t>
      </w:r>
    </w:p>
    <w:p w:rsidR="00180ECD" w:rsidRPr="00B40D0F" w:rsidRDefault="009854DE" w:rsidP="0059658E">
      <w:pPr>
        <w:ind w:firstLine="720"/>
        <w:jc w:val="both"/>
        <w:rPr>
          <w:sz w:val="22"/>
          <w:szCs w:val="22"/>
        </w:rPr>
      </w:pPr>
      <w:r w:rsidRPr="00B40D0F">
        <w:rPr>
          <w:sz w:val="22"/>
          <w:szCs w:val="22"/>
          <w:u w:val="single"/>
        </w:rPr>
        <w:t xml:space="preserve">Součástí </w:t>
      </w:r>
      <w:r w:rsidR="00B50E01">
        <w:rPr>
          <w:sz w:val="22"/>
          <w:szCs w:val="22"/>
          <w:u w:val="single"/>
        </w:rPr>
        <w:t>předmětu díla je rovněž zejména</w:t>
      </w:r>
      <w:r w:rsidRPr="00B40D0F">
        <w:rPr>
          <w:sz w:val="22"/>
          <w:szCs w:val="22"/>
          <w:u w:val="single"/>
        </w:rPr>
        <w:t>:</w:t>
      </w:r>
    </w:p>
    <w:p w:rsidR="00180ECD" w:rsidRPr="00B40D0F" w:rsidRDefault="00B50E01" w:rsidP="0059658E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9854DE" w:rsidRPr="00B40D0F">
        <w:rPr>
          <w:sz w:val="22"/>
          <w:szCs w:val="22"/>
        </w:rPr>
        <w:t>ajištění veškerých dokladů požadovaných zákony a jinými obecně závaznými předpisy a zadavatelem, například atestů materiálů a výrobků, prohlášení o</w:t>
      </w:r>
      <w:r>
        <w:rPr>
          <w:sz w:val="22"/>
          <w:szCs w:val="22"/>
        </w:rPr>
        <w:t xml:space="preserve"> shodách, záručních listů, atd.</w:t>
      </w:r>
    </w:p>
    <w:p w:rsidR="00180ECD" w:rsidRPr="00B40D0F" w:rsidRDefault="00B50E01" w:rsidP="0059658E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9854DE" w:rsidRPr="00B40D0F">
        <w:rPr>
          <w:sz w:val="22"/>
          <w:szCs w:val="22"/>
        </w:rPr>
        <w:t>spěšné provedení předepsaných zkoušek (např. hutnící zkoušky), revizí (např. elektrického zařízení), apod.</w:t>
      </w:r>
    </w:p>
    <w:p w:rsidR="00180ECD" w:rsidRPr="00B40D0F" w:rsidRDefault="00B50E01" w:rsidP="0059658E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9854DE" w:rsidRPr="00B40D0F">
        <w:rPr>
          <w:sz w:val="22"/>
          <w:szCs w:val="22"/>
        </w:rPr>
        <w:t>ajištění vytýčení a ochrany stávajících podzemních inženýrských sítí, včetně protokolu o jejich vytýčení a o neporušenosti při jejich zpětném předání správcům</w:t>
      </w:r>
      <w:r>
        <w:rPr>
          <w:sz w:val="22"/>
          <w:szCs w:val="22"/>
        </w:rPr>
        <w:t>.</w:t>
      </w:r>
    </w:p>
    <w:p w:rsidR="00180ECD" w:rsidRPr="00B40D0F" w:rsidRDefault="00B50E01" w:rsidP="0059658E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9854DE" w:rsidRPr="00B40D0F">
        <w:rPr>
          <w:sz w:val="22"/>
          <w:szCs w:val="22"/>
        </w:rPr>
        <w:t>ypracování dokume</w:t>
      </w:r>
      <w:r>
        <w:rPr>
          <w:sz w:val="22"/>
          <w:szCs w:val="22"/>
        </w:rPr>
        <w:t>n</w:t>
      </w:r>
      <w:r w:rsidR="008D2CFA">
        <w:rPr>
          <w:sz w:val="22"/>
          <w:szCs w:val="22"/>
        </w:rPr>
        <w:t>tace skutečného provedení stavby</w:t>
      </w:r>
      <w:r>
        <w:rPr>
          <w:sz w:val="22"/>
          <w:szCs w:val="22"/>
        </w:rPr>
        <w:t>.</w:t>
      </w:r>
    </w:p>
    <w:p w:rsidR="00180ECD" w:rsidRPr="00B40D0F" w:rsidRDefault="00B50E01" w:rsidP="0059658E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9854DE" w:rsidRPr="00B40D0F">
        <w:rPr>
          <w:sz w:val="22"/>
          <w:szCs w:val="22"/>
        </w:rPr>
        <w:t>ajištění zvláštního užívání komunikací a veřejných ploch (záborů, uzavírek, atd.) – zpracování DIO, projednání a uhrazení příslušných správních poplatků, zajištění dopravního značení</w:t>
      </w:r>
      <w:r>
        <w:rPr>
          <w:sz w:val="22"/>
          <w:szCs w:val="22"/>
        </w:rPr>
        <w:t>.</w:t>
      </w:r>
    </w:p>
    <w:p w:rsidR="00180ECD" w:rsidRPr="00B40D0F" w:rsidRDefault="00180ECD" w:rsidP="0059658E">
      <w:pPr>
        <w:jc w:val="both"/>
        <w:rPr>
          <w:sz w:val="22"/>
          <w:szCs w:val="22"/>
        </w:rPr>
      </w:pPr>
    </w:p>
    <w:p w:rsidR="00180ECD" w:rsidRPr="00B40D0F" w:rsidRDefault="00B50E01" w:rsidP="0059658E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u w:val="single"/>
        </w:rPr>
        <w:t>Kvalitativní podmínky</w:t>
      </w:r>
      <w:r w:rsidR="009854DE" w:rsidRPr="00B40D0F">
        <w:rPr>
          <w:color w:val="auto"/>
          <w:sz w:val="22"/>
          <w:szCs w:val="22"/>
          <w:u w:val="single"/>
        </w:rPr>
        <w:t>:</w:t>
      </w:r>
    </w:p>
    <w:p w:rsidR="00180ECD" w:rsidRPr="00B40D0F" w:rsidRDefault="009854DE" w:rsidP="0059658E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Kvalitativní podmínky jsou vymezeny právními předpisy a platnými ČSN</w:t>
      </w:r>
      <w:r w:rsidR="00667091">
        <w:rPr>
          <w:color w:val="auto"/>
          <w:sz w:val="22"/>
          <w:szCs w:val="22"/>
        </w:rPr>
        <w:t>, EN a ISO</w:t>
      </w:r>
      <w:r w:rsidRPr="00B40D0F">
        <w:rPr>
          <w:color w:val="auto"/>
          <w:sz w:val="22"/>
          <w:szCs w:val="22"/>
        </w:rPr>
        <w:t xml:space="preserve"> souvisejícími s předmětem plnění veřejné zakázky. </w:t>
      </w:r>
    </w:p>
    <w:p w:rsidR="00180ECD" w:rsidRPr="00B40D0F" w:rsidRDefault="009854DE" w:rsidP="0059658E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Zhotovitel garantuje, že předmět plnění bude mít po stanovenou dobu předepsané nebo obvyklé vlastnosti. </w:t>
      </w:r>
    </w:p>
    <w:p w:rsidR="00180ECD" w:rsidRPr="00B40D0F" w:rsidRDefault="009854DE" w:rsidP="0059658E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Nedodržení kvalitativních podmínek v průběhu realizace stavb</w:t>
      </w:r>
      <w:r w:rsidR="0079766B">
        <w:rPr>
          <w:color w:val="auto"/>
          <w:sz w:val="22"/>
          <w:szCs w:val="22"/>
        </w:rPr>
        <w:t>y</w:t>
      </w:r>
      <w:r w:rsidRPr="00B40D0F">
        <w:rPr>
          <w:color w:val="auto"/>
          <w:sz w:val="22"/>
          <w:szCs w:val="22"/>
        </w:rPr>
        <w:t xml:space="preserve"> může být důvodem pro odstoupení od tét</w:t>
      </w:r>
      <w:r w:rsidR="00B50E01">
        <w:rPr>
          <w:color w:val="auto"/>
          <w:sz w:val="22"/>
          <w:szCs w:val="22"/>
        </w:rPr>
        <w:t>o smlouvy ze strany objednatele</w:t>
      </w:r>
      <w:r w:rsidRPr="00B40D0F">
        <w:rPr>
          <w:color w:val="auto"/>
          <w:sz w:val="22"/>
          <w:szCs w:val="22"/>
        </w:rPr>
        <w:t xml:space="preserve">. </w:t>
      </w:r>
    </w:p>
    <w:p w:rsidR="00180ECD" w:rsidRPr="00B40D0F" w:rsidRDefault="009854DE" w:rsidP="0059658E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Při realizaci díla mohou být použity pouze věci, materiály a zařízení, jejichž použití je schváleno v ČR.</w:t>
      </w:r>
    </w:p>
    <w:p w:rsidR="00180ECD" w:rsidRPr="00B40D0F" w:rsidRDefault="009854DE" w:rsidP="0059658E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Objednatel požaduje použití kompletních technologických a materiálových systémů.</w:t>
      </w:r>
    </w:p>
    <w:p w:rsidR="00180ECD" w:rsidRPr="00B40D0F" w:rsidRDefault="009854DE" w:rsidP="0059658E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Všechny práce při výstavbě budou prováděny s maximální péčí při dodržení obecně platných právních předpisů a platných ustanovení příslušných technických norem, kter</w:t>
      </w:r>
      <w:r w:rsidR="00B50E01">
        <w:rPr>
          <w:color w:val="auto"/>
          <w:sz w:val="22"/>
          <w:szCs w:val="22"/>
        </w:rPr>
        <w:t>é souvisejí s předmětem plnění,</w:t>
      </w:r>
      <w:r w:rsidRPr="00B40D0F">
        <w:rPr>
          <w:color w:val="auto"/>
          <w:sz w:val="22"/>
          <w:szCs w:val="22"/>
        </w:rPr>
        <w:t xml:space="preserve"> technologie provádění stav</w:t>
      </w:r>
      <w:r w:rsidR="00B50E01">
        <w:rPr>
          <w:color w:val="auto"/>
          <w:sz w:val="22"/>
          <w:szCs w:val="22"/>
        </w:rPr>
        <w:t>e</w:t>
      </w:r>
      <w:r w:rsidRPr="00B40D0F">
        <w:rPr>
          <w:color w:val="auto"/>
          <w:sz w:val="22"/>
          <w:szCs w:val="22"/>
        </w:rPr>
        <w:t>b a podmínek této smlouvy o dílo.</w:t>
      </w:r>
    </w:p>
    <w:p w:rsidR="00180ECD" w:rsidRPr="00B40D0F" w:rsidRDefault="009854DE" w:rsidP="0059658E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Konečné dí</w:t>
      </w:r>
      <w:r w:rsidR="00B50E01">
        <w:rPr>
          <w:color w:val="auto"/>
          <w:sz w:val="22"/>
          <w:szCs w:val="22"/>
        </w:rPr>
        <w:t>lo musí splňovat platné ČSN, EN, ISO.</w:t>
      </w:r>
    </w:p>
    <w:p w:rsidR="00180ECD" w:rsidRPr="00B40D0F" w:rsidRDefault="009854DE" w:rsidP="0059658E">
      <w:pPr>
        <w:pStyle w:val="Zkladntext"/>
        <w:widowControl/>
        <w:ind w:left="720"/>
        <w:jc w:val="both"/>
        <w:rPr>
          <w:color w:val="auto"/>
          <w:sz w:val="22"/>
          <w:szCs w:val="22"/>
          <w:u w:val="single"/>
        </w:rPr>
      </w:pPr>
      <w:r w:rsidRPr="00B40D0F">
        <w:rPr>
          <w:color w:val="auto"/>
          <w:sz w:val="22"/>
          <w:szCs w:val="22"/>
        </w:rPr>
        <w:t xml:space="preserve"> </w:t>
      </w:r>
    </w:p>
    <w:p w:rsidR="00180ECD" w:rsidRPr="00B40D0F" w:rsidRDefault="000C33B4" w:rsidP="0059658E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u w:val="single"/>
        </w:rPr>
        <w:t>Technické podmínky</w:t>
      </w:r>
      <w:r w:rsidR="009854DE" w:rsidRPr="00B40D0F">
        <w:rPr>
          <w:color w:val="auto"/>
          <w:sz w:val="22"/>
          <w:szCs w:val="22"/>
          <w:u w:val="single"/>
        </w:rPr>
        <w:t>:</w:t>
      </w:r>
    </w:p>
    <w:p w:rsidR="00180ECD" w:rsidRPr="00B40D0F" w:rsidRDefault="009854DE" w:rsidP="0059658E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Materiály a zpracování budou v souladu s požadavky v rámci obecně závazných právních předpisů a dalších norem EU. Jestliže neexistuje žádná taková norma, materiály a zpracování budou splňovat požadavky uznávané národní normy.</w:t>
      </w:r>
    </w:p>
    <w:p w:rsidR="00180ECD" w:rsidRPr="00B40D0F" w:rsidRDefault="009854DE" w:rsidP="0059658E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Jestliže je v zadávací dokumentaci odka</w:t>
      </w:r>
      <w:r w:rsidR="00370E3F">
        <w:rPr>
          <w:color w:val="auto"/>
          <w:sz w:val="22"/>
          <w:szCs w:val="22"/>
        </w:rPr>
        <w:t>z na konkrétní normy a předpisy</w:t>
      </w:r>
      <w:r w:rsidRPr="00B40D0F">
        <w:rPr>
          <w:color w:val="auto"/>
          <w:sz w:val="22"/>
          <w:szCs w:val="22"/>
        </w:rPr>
        <w:t>, které mají být splněny u dodávaného zboží a dodávaných materiálů, u prove</w:t>
      </w:r>
      <w:r w:rsidR="000C33B4">
        <w:rPr>
          <w:color w:val="auto"/>
          <w:sz w:val="22"/>
          <w:szCs w:val="22"/>
        </w:rPr>
        <w:t>dených nebo testovaných objektů</w:t>
      </w:r>
      <w:r w:rsidRPr="00B40D0F">
        <w:rPr>
          <w:color w:val="auto"/>
          <w:sz w:val="22"/>
          <w:szCs w:val="22"/>
        </w:rPr>
        <w:t>, budou platit ustanovení posledního současného vydání a revidovaného vydání příslušných norem nebo předpisů, které jsou platné v době provádění díla, pokud není výslovně uvedeno jinak.</w:t>
      </w:r>
    </w:p>
    <w:p w:rsidR="00180ECD" w:rsidRPr="00B40D0F" w:rsidRDefault="009854DE" w:rsidP="0059658E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Jiné normy mohou být akceptovány pouze v případě, že zajišťují stejnou nebo vyšší kvalitu než uvedené normy a předpisy.</w:t>
      </w:r>
    </w:p>
    <w:p w:rsidR="00180ECD" w:rsidRPr="00B40D0F" w:rsidRDefault="009854DE" w:rsidP="0059658E">
      <w:pPr>
        <w:pStyle w:val="Zkladntext"/>
        <w:widowControl/>
        <w:numPr>
          <w:ilvl w:val="0"/>
          <w:numId w:val="8"/>
        </w:numPr>
        <w:jc w:val="both"/>
        <w:rPr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Rozdíly mezi specifikovanými normami a navrhovanými alternativními normami musí být zhotovitelem písemně popsány a předloženy objednateli k odsouhlasení. </w:t>
      </w:r>
    </w:p>
    <w:p w:rsidR="00180ECD" w:rsidRPr="00370E3F" w:rsidRDefault="009854DE" w:rsidP="0059658E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370E3F">
        <w:rPr>
          <w:rFonts w:ascii="Times New Roman" w:hAnsi="Times New Roman" w:cs="Times New Roman"/>
        </w:rPr>
        <w:t xml:space="preserve">Objednatel se zavazuje řádně zhotovené dílo převzít a zaplatit zhotoviteli za jeho provedení sjednanou cenu díla podle </w:t>
      </w:r>
      <w:r w:rsidR="00370E3F">
        <w:rPr>
          <w:rFonts w:ascii="Times New Roman" w:hAnsi="Times New Roman" w:cs="Times New Roman"/>
        </w:rPr>
        <w:t>odstavce 4</w:t>
      </w:r>
      <w:r w:rsidRPr="00370E3F">
        <w:rPr>
          <w:rFonts w:ascii="Times New Roman" w:hAnsi="Times New Roman" w:cs="Times New Roman"/>
        </w:rPr>
        <w:t xml:space="preserve"> této smlouvy a za podmínek dohodnutých v této smlouvě.</w:t>
      </w:r>
    </w:p>
    <w:p w:rsidR="00180ECD" w:rsidRPr="00370E3F" w:rsidRDefault="009854DE" w:rsidP="0059658E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370E3F">
        <w:rPr>
          <w:rFonts w:ascii="Times New Roman" w:hAnsi="Times New Roman" w:cs="Times New Roman"/>
        </w:rPr>
        <w:t>Místem plnění j</w:t>
      </w:r>
      <w:r w:rsidR="0059658E">
        <w:rPr>
          <w:rFonts w:ascii="Times New Roman" w:hAnsi="Times New Roman" w:cs="Times New Roman"/>
        </w:rPr>
        <w:t>e</w:t>
      </w:r>
      <w:r w:rsidR="000C33B4">
        <w:rPr>
          <w:rFonts w:ascii="Times New Roman" w:hAnsi="Times New Roman" w:cs="Times New Roman"/>
        </w:rPr>
        <w:t xml:space="preserve"> místo zhotovení díla.</w:t>
      </w:r>
    </w:p>
    <w:p w:rsidR="000C33B4" w:rsidRPr="0052596F" w:rsidRDefault="009854DE" w:rsidP="0059658E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  <w:b/>
          <w:bCs/>
        </w:rPr>
      </w:pPr>
      <w:r w:rsidRPr="0052596F">
        <w:rPr>
          <w:rFonts w:ascii="Times New Roman" w:hAnsi="Times New Roman" w:cs="Times New Roman"/>
        </w:rPr>
        <w:t xml:space="preserve">Obě strany prohlašují za nesporné, že je jim přesně znám rozsah sjednaných prací a způsob jejich provádění a že o tomto není mezi nimi pochybností. </w:t>
      </w:r>
    </w:p>
    <w:p w:rsidR="0052596F" w:rsidRDefault="0052596F" w:rsidP="0052596F">
      <w:pPr>
        <w:spacing w:before="120"/>
        <w:jc w:val="both"/>
        <w:rPr>
          <w:b/>
          <w:bCs/>
        </w:rPr>
      </w:pPr>
    </w:p>
    <w:p w:rsidR="0052596F" w:rsidRDefault="0052596F" w:rsidP="0052596F">
      <w:pPr>
        <w:spacing w:before="120"/>
        <w:jc w:val="both"/>
        <w:rPr>
          <w:b/>
          <w:bCs/>
        </w:rPr>
      </w:pPr>
    </w:p>
    <w:p w:rsidR="0052596F" w:rsidRPr="0052596F" w:rsidRDefault="0052596F" w:rsidP="0052596F">
      <w:pPr>
        <w:spacing w:before="120"/>
        <w:jc w:val="both"/>
        <w:rPr>
          <w:b/>
          <w:bCs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lastRenderedPageBreak/>
        <w:t>Cena za dílo</w:t>
      </w:r>
    </w:p>
    <w:p w:rsidR="00180ECD" w:rsidRPr="00B40D0F" w:rsidRDefault="00180ECD" w:rsidP="0059658E">
      <w:pPr>
        <w:pStyle w:val="Zkladntext"/>
        <w:widowControl/>
        <w:ind w:left="720" w:hanging="720"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Zhotovitel a objednatel se dohodli na této výši ceny díla jako nejvýše přípustné </w:t>
      </w:r>
      <w:r w:rsidR="00B913A6">
        <w:rPr>
          <w:color w:val="auto"/>
          <w:sz w:val="22"/>
          <w:szCs w:val="22"/>
        </w:rPr>
        <w:t xml:space="preserve">a konečné </w:t>
      </w:r>
      <w:r w:rsidRPr="00B40D0F">
        <w:rPr>
          <w:color w:val="auto"/>
          <w:sz w:val="22"/>
          <w:szCs w:val="22"/>
        </w:rPr>
        <w:t>(v souladu se zákonem č. 526/1990 Sb. a jeho prováděcími předpisy), která je doložena položkovým rozpočtem. Položkový rozpočet je zpracován v rozsa</w:t>
      </w:r>
      <w:r w:rsidR="000C33B4">
        <w:rPr>
          <w:color w:val="auto"/>
          <w:sz w:val="22"/>
          <w:szCs w:val="22"/>
        </w:rPr>
        <w:t>hu zadávací dokumentace a výkazu výměr v něm obsaženém</w:t>
      </w:r>
      <w:r w:rsidRPr="00B40D0F">
        <w:rPr>
          <w:color w:val="auto"/>
          <w:sz w:val="22"/>
          <w:szCs w:val="22"/>
        </w:rPr>
        <w:t>. Na cenu nemá vliv, že byla sjednána na základě rozpočtu.</w:t>
      </w:r>
    </w:p>
    <w:p w:rsidR="00180ECD" w:rsidRPr="00B40D0F" w:rsidRDefault="009854DE" w:rsidP="0059658E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Cena obsahuje veškeré náklady spojené s úplným a kvalitním dokončením díla, včetně veškerých rizik a vlivů během provádění díla. </w:t>
      </w:r>
    </w:p>
    <w:p w:rsidR="00180ECD" w:rsidRPr="00B40D0F" w:rsidRDefault="009854DE" w:rsidP="0059658E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Položkový rozpočet obsahuje přesné specifikace nabízených materiálů a dodávek. </w:t>
      </w:r>
    </w:p>
    <w:p w:rsidR="00180ECD" w:rsidRPr="00B40D0F" w:rsidRDefault="009854DE" w:rsidP="0059658E">
      <w:pPr>
        <w:pStyle w:val="Zkladntext"/>
        <w:widowControl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ab/>
        <w:t xml:space="preserve">      </w:t>
      </w:r>
    </w:p>
    <w:p w:rsidR="00180ECD" w:rsidRDefault="009854DE" w:rsidP="0059658E">
      <w:pPr>
        <w:pStyle w:val="Zkladntext"/>
        <w:widowControl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  </w:t>
      </w:r>
      <w:r w:rsidRPr="00B40D0F">
        <w:rPr>
          <w:color w:val="auto"/>
          <w:sz w:val="22"/>
          <w:szCs w:val="22"/>
        </w:rPr>
        <w:tab/>
      </w:r>
      <w:r w:rsidR="00370E3F">
        <w:rPr>
          <w:color w:val="auto"/>
          <w:sz w:val="22"/>
          <w:szCs w:val="22"/>
        </w:rPr>
        <w:tab/>
        <w:t xml:space="preserve">            Cena díla bez DPH          </w:t>
      </w:r>
      <w:r w:rsidR="00370E3F">
        <w:rPr>
          <w:color w:val="auto"/>
          <w:sz w:val="22"/>
          <w:szCs w:val="22"/>
        </w:rPr>
        <w:tab/>
      </w:r>
      <w:r w:rsidR="00877283">
        <w:rPr>
          <w:color w:val="auto"/>
          <w:sz w:val="22"/>
          <w:szCs w:val="22"/>
        </w:rPr>
        <w:tab/>
      </w:r>
      <w:r w:rsidR="00877283">
        <w:rPr>
          <w:sz w:val="22"/>
          <w:szCs w:val="22"/>
        </w:rPr>
        <w:t xml:space="preserve">561 556,- </w:t>
      </w:r>
      <w:r w:rsidR="00EA3DCB">
        <w:rPr>
          <w:color w:val="auto"/>
          <w:sz w:val="22"/>
          <w:szCs w:val="22"/>
        </w:rPr>
        <w:t>Kč</w:t>
      </w:r>
    </w:p>
    <w:p w:rsidR="0059658E" w:rsidRPr="00B40D0F" w:rsidRDefault="0059658E" w:rsidP="0059658E">
      <w:pPr>
        <w:pStyle w:val="Zkladntext"/>
        <w:widowControl/>
        <w:jc w:val="both"/>
        <w:rPr>
          <w:b/>
          <w:bCs/>
          <w:color w:val="auto"/>
          <w:sz w:val="22"/>
          <w:szCs w:val="22"/>
        </w:rPr>
      </w:pPr>
    </w:p>
    <w:p w:rsidR="00180ECD" w:rsidRDefault="009854DE" w:rsidP="0059658E">
      <w:pPr>
        <w:pStyle w:val="Zkladntext"/>
        <w:widowControl/>
        <w:jc w:val="both"/>
        <w:rPr>
          <w:color w:val="auto"/>
          <w:sz w:val="22"/>
          <w:szCs w:val="22"/>
          <w:u w:val="single"/>
        </w:rPr>
      </w:pPr>
      <w:r w:rsidRPr="00B40D0F">
        <w:rPr>
          <w:b/>
          <w:bCs/>
          <w:color w:val="auto"/>
          <w:sz w:val="22"/>
          <w:szCs w:val="22"/>
        </w:rPr>
        <w:tab/>
      </w:r>
      <w:r w:rsidRPr="00B40D0F">
        <w:rPr>
          <w:b/>
          <w:bCs/>
          <w:color w:val="auto"/>
          <w:sz w:val="22"/>
          <w:szCs w:val="22"/>
        </w:rPr>
        <w:tab/>
      </w:r>
      <w:r w:rsidRPr="00B40D0F">
        <w:rPr>
          <w:b/>
          <w:bCs/>
          <w:color w:val="auto"/>
          <w:sz w:val="22"/>
          <w:szCs w:val="22"/>
        </w:rPr>
        <w:tab/>
      </w:r>
      <w:r w:rsidR="008305EC">
        <w:rPr>
          <w:color w:val="auto"/>
          <w:sz w:val="22"/>
          <w:szCs w:val="22"/>
          <w:u w:val="single"/>
        </w:rPr>
        <w:t xml:space="preserve">DPH   21 % </w:t>
      </w:r>
      <w:r w:rsidR="00370E3F">
        <w:rPr>
          <w:color w:val="auto"/>
          <w:sz w:val="22"/>
          <w:szCs w:val="22"/>
          <w:u w:val="single"/>
        </w:rPr>
        <w:t xml:space="preserve">                        </w:t>
      </w:r>
      <w:r w:rsidR="00370E3F">
        <w:rPr>
          <w:color w:val="auto"/>
          <w:sz w:val="22"/>
          <w:szCs w:val="22"/>
          <w:u w:val="single"/>
        </w:rPr>
        <w:tab/>
      </w:r>
      <w:r w:rsidR="00877283">
        <w:rPr>
          <w:color w:val="auto"/>
          <w:sz w:val="22"/>
          <w:szCs w:val="22"/>
          <w:u w:val="single"/>
        </w:rPr>
        <w:tab/>
      </w:r>
      <w:r w:rsidR="00877283">
        <w:rPr>
          <w:sz w:val="22"/>
          <w:szCs w:val="22"/>
          <w:u w:val="single"/>
        </w:rPr>
        <w:t>117 927</w:t>
      </w:r>
      <w:r w:rsidR="00A7175B">
        <w:rPr>
          <w:color w:val="auto"/>
          <w:sz w:val="22"/>
          <w:szCs w:val="22"/>
          <w:u w:val="single"/>
        </w:rPr>
        <w:t>,-</w:t>
      </w:r>
      <w:r w:rsidR="00EA3DCB">
        <w:rPr>
          <w:color w:val="auto"/>
          <w:sz w:val="22"/>
          <w:szCs w:val="22"/>
          <w:u w:val="single"/>
        </w:rPr>
        <w:t xml:space="preserve"> </w:t>
      </w:r>
      <w:r w:rsidRPr="00B40D0F">
        <w:rPr>
          <w:color w:val="auto"/>
          <w:sz w:val="22"/>
          <w:szCs w:val="22"/>
          <w:u w:val="single"/>
        </w:rPr>
        <w:t>Kč</w:t>
      </w:r>
    </w:p>
    <w:p w:rsidR="0059658E" w:rsidRPr="00B40D0F" w:rsidRDefault="0059658E" w:rsidP="0059658E">
      <w:pPr>
        <w:pStyle w:val="Zkladntext"/>
        <w:widowControl/>
        <w:jc w:val="both"/>
        <w:rPr>
          <w:b/>
          <w:bCs/>
          <w:color w:val="auto"/>
          <w:sz w:val="22"/>
          <w:szCs w:val="22"/>
        </w:rPr>
      </w:pPr>
    </w:p>
    <w:p w:rsidR="00180ECD" w:rsidRDefault="009854DE" w:rsidP="0059658E">
      <w:pPr>
        <w:pStyle w:val="Zkladntext"/>
        <w:widowControl/>
        <w:jc w:val="both"/>
        <w:rPr>
          <w:b/>
          <w:bCs/>
          <w:color w:val="auto"/>
          <w:szCs w:val="22"/>
        </w:rPr>
      </w:pPr>
      <w:r w:rsidRPr="00B40D0F">
        <w:rPr>
          <w:b/>
          <w:bCs/>
          <w:color w:val="auto"/>
          <w:sz w:val="22"/>
          <w:szCs w:val="22"/>
        </w:rPr>
        <w:tab/>
      </w:r>
      <w:r w:rsidRPr="00B40D0F">
        <w:rPr>
          <w:b/>
          <w:bCs/>
          <w:color w:val="auto"/>
          <w:sz w:val="22"/>
          <w:szCs w:val="22"/>
        </w:rPr>
        <w:tab/>
      </w:r>
      <w:r w:rsidRPr="00B40D0F">
        <w:rPr>
          <w:b/>
          <w:bCs/>
          <w:color w:val="auto"/>
          <w:sz w:val="22"/>
          <w:szCs w:val="22"/>
        </w:rPr>
        <w:tab/>
      </w:r>
      <w:r w:rsidRPr="00370E3F">
        <w:rPr>
          <w:b/>
          <w:bCs/>
          <w:color w:val="auto"/>
          <w:szCs w:val="22"/>
        </w:rPr>
        <w:t>Cena díla celkem vč. DPH</w:t>
      </w:r>
      <w:r w:rsidR="00370E3F" w:rsidRPr="00370E3F">
        <w:rPr>
          <w:b/>
          <w:bCs/>
          <w:color w:val="auto"/>
          <w:szCs w:val="22"/>
        </w:rPr>
        <w:t xml:space="preserve">  </w:t>
      </w:r>
      <w:r w:rsidR="00370E3F" w:rsidRPr="00370E3F">
        <w:rPr>
          <w:b/>
          <w:bCs/>
          <w:color w:val="auto"/>
          <w:szCs w:val="22"/>
        </w:rPr>
        <w:tab/>
      </w:r>
      <w:r w:rsidR="00877283">
        <w:rPr>
          <w:b/>
          <w:bCs/>
          <w:color w:val="auto"/>
          <w:szCs w:val="22"/>
        </w:rPr>
        <w:tab/>
      </w:r>
      <w:r w:rsidR="00877283">
        <w:rPr>
          <w:b/>
          <w:szCs w:val="22"/>
        </w:rPr>
        <w:t>679 483</w:t>
      </w:r>
      <w:r w:rsidR="00A7175B" w:rsidRPr="00370E3F">
        <w:rPr>
          <w:b/>
          <w:bCs/>
          <w:color w:val="auto"/>
          <w:szCs w:val="22"/>
        </w:rPr>
        <w:t>,-</w:t>
      </w:r>
      <w:r w:rsidR="00EA3DCB" w:rsidRPr="00370E3F">
        <w:rPr>
          <w:b/>
          <w:bCs/>
          <w:color w:val="auto"/>
          <w:szCs w:val="22"/>
        </w:rPr>
        <w:t xml:space="preserve"> </w:t>
      </w:r>
      <w:r w:rsidRPr="00370E3F">
        <w:rPr>
          <w:b/>
          <w:bCs/>
          <w:color w:val="auto"/>
          <w:szCs w:val="22"/>
        </w:rPr>
        <w:t xml:space="preserve">Kč     </w:t>
      </w:r>
    </w:p>
    <w:p w:rsidR="0059658E" w:rsidRPr="00B40D0F" w:rsidRDefault="0059658E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DPH bude účtována dle platného zákona o dani z přidané hodnoty.</w:t>
      </w:r>
      <w:r w:rsidR="00370E3F">
        <w:rPr>
          <w:color w:val="auto"/>
          <w:sz w:val="22"/>
          <w:szCs w:val="22"/>
        </w:rPr>
        <w:t xml:space="preserve"> </w:t>
      </w:r>
      <w:r w:rsidRPr="00B40D0F">
        <w:rPr>
          <w:color w:val="auto"/>
          <w:sz w:val="22"/>
          <w:szCs w:val="22"/>
        </w:rPr>
        <w:t>Cena díla nebude zvyšována z titulu inflace ani kurzovních rozdílů.</w:t>
      </w:r>
    </w:p>
    <w:p w:rsidR="00180ECD" w:rsidRPr="00B40D0F" w:rsidRDefault="00180ECD" w:rsidP="0059658E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:rsidR="00180ECD" w:rsidRPr="00EB2939" w:rsidRDefault="00D378EF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b/>
          <w:sz w:val="22"/>
          <w:szCs w:val="22"/>
        </w:rPr>
      </w:pPr>
      <w:r w:rsidRPr="00D378EF">
        <w:rPr>
          <w:sz w:val="22"/>
        </w:rPr>
        <w:t>Statutární město Teplice, jako příjemce výše uvedeného plnění, které odpovídá číselnému kódu klasifikace produkce CZ-CPA 41 až 43 platnému od 1. ledna 2008, prohlašuje, že ve vztahu k danému plnění vystupuje jako osoba povinná k dani. V důsledku těchto skutečností se u předmětného plnění použije režim přenesení daňové povinnosti dle § 92a zákona o DPH. Daň z přidané hodnoty je povinen přiznat a zaplatit příjemce plnění.</w:t>
      </w:r>
    </w:p>
    <w:p w:rsidR="00180ECD" w:rsidRPr="00B40D0F" w:rsidRDefault="009854DE" w:rsidP="0059658E">
      <w:pPr>
        <w:pStyle w:val="Zkladntext"/>
        <w:widowControl/>
        <w:ind w:left="720" w:hanging="720"/>
        <w:jc w:val="both"/>
        <w:rPr>
          <w:color w:val="auto"/>
          <w:sz w:val="22"/>
          <w:szCs w:val="22"/>
        </w:rPr>
      </w:pPr>
      <w:r w:rsidRPr="00B40D0F">
        <w:rPr>
          <w:b/>
          <w:sz w:val="22"/>
          <w:szCs w:val="22"/>
        </w:rPr>
        <w:t xml:space="preserve">  </w:t>
      </w:r>
      <w:r w:rsidRPr="00B40D0F">
        <w:rPr>
          <w:sz w:val="22"/>
          <w:szCs w:val="22"/>
        </w:rPr>
        <w:tab/>
      </w:r>
    </w:p>
    <w:p w:rsidR="00180ECD" w:rsidRDefault="003A1473" w:rsidP="0059658E">
      <w:pPr>
        <w:numPr>
          <w:ilvl w:val="1"/>
          <w:numId w:val="23"/>
        </w:numPr>
        <w:spacing w:before="120"/>
        <w:ind w:hanging="720"/>
        <w:jc w:val="both"/>
        <w:rPr>
          <w:sz w:val="22"/>
        </w:rPr>
      </w:pPr>
      <w:r w:rsidRPr="003A1473">
        <w:rPr>
          <w:sz w:val="22"/>
        </w:rPr>
        <w:t>Objednatel souhlasí se zvýšením ceny díla nad uvedenou smluvní cenu v případě, že zhotovitel provede vícepráce případně vícedodávky, ke kterým dal objednatel písemný souhlas (dodatkem k uzavřené smlouvě) a jejichž cena bude sjednána v souladu s principy ocenění použitými pro stanovení smluvní ceny nebo jinou dohodou smluvních stran. Smluvní strany považují za sjednané a nezpochybnitelné, že zhotovitel nemá bez uzavření písemného dodatku smlouvy o rozsahu a ceně víceprací nárok na zaplacení.</w:t>
      </w:r>
    </w:p>
    <w:p w:rsidR="003A1473" w:rsidRPr="003A1473" w:rsidRDefault="003A1473" w:rsidP="003A1473">
      <w:pPr>
        <w:spacing w:before="120"/>
        <w:jc w:val="both"/>
        <w:rPr>
          <w:sz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Práce, které nebudou provedeny, ačkoliv byly součástí položkového rozpočtu, budou z celkové ceny díla odečteny. Zhotovitel nemá právo neprovedené práce fakturovat.</w:t>
      </w:r>
    </w:p>
    <w:p w:rsidR="00904143" w:rsidRPr="00B40D0F" w:rsidRDefault="00904143" w:rsidP="0059658E">
      <w:pPr>
        <w:pStyle w:val="Zkladntext"/>
        <w:widowControl/>
        <w:rPr>
          <w:b/>
          <w:bCs/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Platební podmínky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3E31E9" w:rsidRDefault="009854DE" w:rsidP="003E31E9">
      <w:pPr>
        <w:pStyle w:val="Zkladntext"/>
        <w:widowControl/>
        <w:numPr>
          <w:ilvl w:val="1"/>
          <w:numId w:val="23"/>
        </w:numPr>
        <w:autoSpaceDE/>
        <w:spacing w:before="120"/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Objednatel prohlašuje, že má zajištěny finanční prostředky na úhradu díla. </w:t>
      </w:r>
    </w:p>
    <w:p w:rsidR="003E31E9" w:rsidRPr="003E31E9" w:rsidRDefault="003E31E9" w:rsidP="003E31E9">
      <w:pPr>
        <w:pStyle w:val="Zkladntext"/>
        <w:widowControl/>
        <w:autoSpaceDE/>
        <w:spacing w:before="120"/>
        <w:ind w:left="720"/>
        <w:jc w:val="both"/>
        <w:rPr>
          <w:color w:val="auto"/>
          <w:sz w:val="22"/>
          <w:szCs w:val="22"/>
        </w:rPr>
      </w:pPr>
    </w:p>
    <w:p w:rsidR="00180ECD" w:rsidRPr="007F1466" w:rsidRDefault="00B56D6E" w:rsidP="0059658E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B56D6E">
        <w:rPr>
          <w:rFonts w:ascii="Times New Roman" w:eastAsia="Times New Roman" w:hAnsi="Times New Roman" w:cs="Times New Roman"/>
          <w:iCs/>
        </w:rPr>
        <w:t>Smluvní strany se dohodly, že objednatel nebude poskytovat zálohy. Celkovou cenu za dílo uhradí objednatel zhotoviteli na základě jediné faktury, kterou je zhotovitel oprávněn vystavit po předání a převzetí díla. Přílohou daňového dokladu bude soupis provedených prací odsouhlasený objednatelem (TDO). Splatnost daňového dokladu je dohodnuta na 14 dnů od jeho doručení. Objednatel je oprávněn v případě, že bude dílo převzato s vadami a nedodělky pozastavit 10% z ceny za dílo bez DPH jako pozastávku k zajištění odstranění vad z protokolu o předání a převzetí díla.</w:t>
      </w:r>
    </w:p>
    <w:p w:rsidR="00180ECD" w:rsidRPr="0059658E" w:rsidRDefault="009854DE" w:rsidP="0059658E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451B80">
        <w:rPr>
          <w:rFonts w:ascii="Times New Roman" w:hAnsi="Times New Roman" w:cs="Times New Roman"/>
        </w:rPr>
        <w:t xml:space="preserve">Daňové doklady vystavené zhotovitelem musí obsahovat veškeré náležitosti obsažené v § </w:t>
      </w:r>
      <w:r w:rsidR="00451B80">
        <w:rPr>
          <w:rFonts w:ascii="Times New Roman" w:hAnsi="Times New Roman" w:cs="Times New Roman"/>
        </w:rPr>
        <w:t>28 zákona o DPH č. 235/2004 Sb.,</w:t>
      </w:r>
      <w:r w:rsidRPr="00451B80">
        <w:rPr>
          <w:rFonts w:ascii="Times New Roman" w:hAnsi="Times New Roman" w:cs="Times New Roman"/>
        </w:rPr>
        <w:t xml:space="preserve"> a jiných obecně závazných předpisů. Jsou-li součástí zdanitelného plnění uvedeného na daňovém dokladu plnění s různými sazbami daně, popř. osvobozené od daně, musí být na tomto dokladu uvedeny základy daně a výše daně odděleně podle stanovených sazeb nebo osvobození od daně, pokud tento zákon nestanoví jinak. </w:t>
      </w:r>
    </w:p>
    <w:p w:rsidR="00180ECD" w:rsidRPr="0099091A" w:rsidRDefault="009854DE" w:rsidP="0059658E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F475C5">
        <w:rPr>
          <w:rFonts w:ascii="Times New Roman" w:hAnsi="Times New Roman" w:cs="Times New Roman"/>
        </w:rPr>
        <w:t>V případě, že bude faktura neúplná nebo bude obsahovat vady či chybné údaje, je objednatel oprávněn fakturu ve lhůtě splatnosti odeslat zpět zhotoviteli s vyznačením vad. Pro novou fakturu běží nová lhůta splatnosti.</w:t>
      </w:r>
    </w:p>
    <w:p w:rsidR="0099091A" w:rsidRPr="00081AF8" w:rsidRDefault="009854DE" w:rsidP="0059658E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F475C5">
        <w:rPr>
          <w:rFonts w:ascii="Times New Roman" w:hAnsi="Times New Roman" w:cs="Times New Roman"/>
        </w:rPr>
        <w:t>Pokud se dodavatel stane nespolehlivým plátcem nebo bude vyžadovat úhradu na jiný než zveřejněný bankovní účet, nebude DPH uhrazena jemu ale přímo příslušnému správci daně.</w:t>
      </w:r>
    </w:p>
    <w:p w:rsidR="00180ECD" w:rsidRPr="00B40D0F" w:rsidRDefault="00F475C5" w:rsidP="0059658E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Doba</w:t>
      </w:r>
      <w:r w:rsidR="009854DE" w:rsidRPr="00B40D0F">
        <w:rPr>
          <w:b/>
          <w:bCs/>
          <w:color w:val="auto"/>
          <w:sz w:val="22"/>
          <w:szCs w:val="22"/>
        </w:rPr>
        <w:t xml:space="preserve"> plnění</w:t>
      </w:r>
    </w:p>
    <w:p w:rsidR="00180ECD" w:rsidRPr="00B40D0F" w:rsidRDefault="009854DE" w:rsidP="0059658E">
      <w:pPr>
        <w:pStyle w:val="Zkladntext"/>
        <w:widowControl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ab/>
      </w:r>
      <w:r w:rsidRPr="00B40D0F">
        <w:rPr>
          <w:color w:val="auto"/>
          <w:sz w:val="22"/>
          <w:szCs w:val="22"/>
        </w:rPr>
        <w:tab/>
      </w:r>
      <w:r w:rsidRPr="00B40D0F">
        <w:rPr>
          <w:color w:val="auto"/>
          <w:sz w:val="22"/>
          <w:szCs w:val="22"/>
        </w:rPr>
        <w:tab/>
      </w:r>
      <w:r w:rsidRPr="00B40D0F">
        <w:rPr>
          <w:color w:val="auto"/>
          <w:sz w:val="22"/>
          <w:szCs w:val="22"/>
        </w:rPr>
        <w:tab/>
      </w:r>
      <w:r w:rsidRPr="00B40D0F">
        <w:rPr>
          <w:color w:val="auto"/>
          <w:sz w:val="22"/>
          <w:szCs w:val="22"/>
        </w:rPr>
        <w:tab/>
      </w:r>
      <w:r w:rsidRPr="00B40D0F">
        <w:rPr>
          <w:color w:val="auto"/>
          <w:sz w:val="22"/>
          <w:szCs w:val="22"/>
        </w:rPr>
        <w:tab/>
      </w:r>
    </w:p>
    <w:p w:rsidR="00106C69" w:rsidRDefault="009854DE" w:rsidP="00081AF8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se zavazuje provést dílo v termínu:</w:t>
      </w:r>
    </w:p>
    <w:p w:rsidR="00081AF8" w:rsidRPr="00081AF8" w:rsidRDefault="00081AF8" w:rsidP="00081AF8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180ECD" w:rsidRPr="00B40D0F" w:rsidRDefault="00F475C5" w:rsidP="0059658E">
      <w:pPr>
        <w:pStyle w:val="Zkladntext"/>
        <w:widowControl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Zahájení</w:t>
      </w:r>
      <w:r w:rsidR="009854DE" w:rsidRPr="00B40D0F">
        <w:rPr>
          <w:color w:val="auto"/>
          <w:sz w:val="22"/>
          <w:szCs w:val="22"/>
        </w:rPr>
        <w:t>:</w:t>
      </w:r>
      <w:r w:rsidR="00400B8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1</w:t>
      </w:r>
      <w:r w:rsidR="00081AF8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. </w:t>
      </w:r>
      <w:r w:rsidR="00081AF8">
        <w:rPr>
          <w:color w:val="auto"/>
          <w:sz w:val="22"/>
          <w:szCs w:val="22"/>
        </w:rPr>
        <w:t>4. 2018</w:t>
      </w:r>
      <w:r w:rsidR="009854DE" w:rsidRPr="00B40D0F">
        <w:rPr>
          <w:color w:val="auto"/>
          <w:sz w:val="22"/>
          <w:szCs w:val="22"/>
        </w:rPr>
        <w:tab/>
      </w:r>
      <w:r w:rsidR="009854DE" w:rsidRPr="00B40D0F">
        <w:rPr>
          <w:color w:val="auto"/>
          <w:sz w:val="22"/>
          <w:szCs w:val="22"/>
        </w:rPr>
        <w:tab/>
      </w:r>
      <w:r w:rsidR="009854DE" w:rsidRPr="00B40D0F">
        <w:rPr>
          <w:color w:val="auto"/>
          <w:sz w:val="22"/>
          <w:szCs w:val="22"/>
        </w:rPr>
        <w:tab/>
      </w:r>
      <w:r w:rsidR="009854DE" w:rsidRPr="00B40D0F">
        <w:rPr>
          <w:color w:val="auto"/>
          <w:sz w:val="22"/>
          <w:szCs w:val="22"/>
        </w:rPr>
        <w:tab/>
      </w:r>
      <w:r w:rsidR="009854DE" w:rsidRPr="00B40D0F">
        <w:rPr>
          <w:color w:val="auto"/>
          <w:sz w:val="22"/>
          <w:szCs w:val="22"/>
        </w:rPr>
        <w:tab/>
      </w:r>
      <w:r w:rsidR="009854DE" w:rsidRPr="00B40D0F">
        <w:rPr>
          <w:color w:val="auto"/>
          <w:sz w:val="22"/>
          <w:szCs w:val="22"/>
        </w:rPr>
        <w:tab/>
      </w:r>
    </w:p>
    <w:p w:rsidR="00442284" w:rsidRDefault="00F475C5" w:rsidP="0059658E">
      <w:pPr>
        <w:pStyle w:val="Zkladntext"/>
        <w:widowControl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Dokončení díla</w:t>
      </w:r>
      <w:r w:rsidR="009854DE" w:rsidRPr="00B40D0F">
        <w:rPr>
          <w:color w:val="auto"/>
          <w:sz w:val="22"/>
          <w:szCs w:val="22"/>
        </w:rPr>
        <w:t xml:space="preserve">: do </w:t>
      </w:r>
      <w:r>
        <w:rPr>
          <w:color w:val="auto"/>
          <w:sz w:val="22"/>
          <w:szCs w:val="22"/>
        </w:rPr>
        <w:t>3</w:t>
      </w:r>
      <w:r w:rsidR="00081AF8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. </w:t>
      </w:r>
      <w:r w:rsidR="00081AF8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. 201</w:t>
      </w:r>
      <w:r w:rsidR="00081AF8">
        <w:rPr>
          <w:color w:val="auto"/>
          <w:sz w:val="22"/>
          <w:szCs w:val="22"/>
        </w:rPr>
        <w:t>8</w:t>
      </w:r>
      <w:r w:rsidR="00442284">
        <w:rPr>
          <w:color w:val="auto"/>
          <w:sz w:val="22"/>
          <w:szCs w:val="22"/>
        </w:rPr>
        <w:t xml:space="preserve">. </w:t>
      </w:r>
    </w:p>
    <w:p w:rsidR="0059658E" w:rsidRDefault="0059658E" w:rsidP="0059658E">
      <w:pPr>
        <w:pStyle w:val="Zkladntext"/>
        <w:widowControl/>
        <w:ind w:left="1818"/>
        <w:jc w:val="both"/>
        <w:rPr>
          <w:color w:val="auto"/>
          <w:sz w:val="22"/>
          <w:szCs w:val="22"/>
        </w:rPr>
      </w:pPr>
    </w:p>
    <w:p w:rsidR="0059658E" w:rsidRDefault="00442284" w:rsidP="0059658E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případě nevhodných klimatických podmínek nebo </w:t>
      </w:r>
      <w:r w:rsidR="00273795">
        <w:rPr>
          <w:color w:val="auto"/>
          <w:sz w:val="22"/>
          <w:szCs w:val="22"/>
        </w:rPr>
        <w:t>prodlení, které nebylo zaviněno ani z části</w:t>
      </w:r>
      <w:r>
        <w:rPr>
          <w:color w:val="auto"/>
          <w:sz w:val="22"/>
          <w:szCs w:val="22"/>
        </w:rPr>
        <w:t xml:space="preserve"> zhotovitelem je možné termín po předchozí vzájemné dohodě obou smluvních stran adekvátně prodloužit.</w:t>
      </w:r>
      <w:r w:rsidR="009854DE" w:rsidRPr="00B40D0F">
        <w:rPr>
          <w:color w:val="auto"/>
          <w:sz w:val="22"/>
          <w:szCs w:val="22"/>
        </w:rPr>
        <w:t xml:space="preserve"> </w:t>
      </w:r>
    </w:p>
    <w:p w:rsidR="00180ECD" w:rsidRPr="00B40D0F" w:rsidRDefault="009854DE" w:rsidP="0059658E">
      <w:pPr>
        <w:pStyle w:val="Zkladntext"/>
        <w:widowControl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ab/>
      </w:r>
    </w:p>
    <w:p w:rsidR="00180ECD" w:rsidRPr="00F475C5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Objednatel se zavazuje, že řádně dokončený předmět díla převezme na základě písemné výzvy zhotovitele, doručené nejpozději týden před zahájením předávacího řízení po dokončení a úspěšném provedení předepsaných a sjednaných zkoušek a předání všech potřebných dokladů.</w:t>
      </w:r>
      <w:r w:rsidR="00F475C5">
        <w:rPr>
          <w:color w:val="auto"/>
          <w:sz w:val="22"/>
          <w:szCs w:val="22"/>
        </w:rPr>
        <w:t xml:space="preserve"> </w:t>
      </w:r>
      <w:r w:rsidRPr="00F475C5">
        <w:rPr>
          <w:color w:val="auto"/>
          <w:sz w:val="22"/>
          <w:szCs w:val="22"/>
        </w:rPr>
        <w:t xml:space="preserve">Pokud zhotovitel připraví řádně dílo nebo jeho dohodnutou část k odevzdání před sjednaným termínem zavazuje se objednatel převzít toto dílo i v nabídnutém zkráceném termínu.      </w:t>
      </w: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autoSpaceDE/>
        <w:spacing w:before="120"/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Dílo </w:t>
      </w:r>
      <w:r w:rsidR="00B26759">
        <w:rPr>
          <w:color w:val="auto"/>
          <w:sz w:val="22"/>
          <w:szCs w:val="22"/>
        </w:rPr>
        <w:t>se považuje za zhotovené</w:t>
      </w:r>
      <w:r w:rsidRPr="00B40D0F">
        <w:rPr>
          <w:color w:val="auto"/>
          <w:sz w:val="22"/>
          <w:szCs w:val="22"/>
        </w:rPr>
        <w:t xml:space="preserve">, je-li </w:t>
      </w:r>
      <w:r w:rsidR="00B26759">
        <w:rPr>
          <w:color w:val="auto"/>
          <w:sz w:val="22"/>
          <w:szCs w:val="22"/>
        </w:rPr>
        <w:t xml:space="preserve">řádně </w:t>
      </w:r>
      <w:r w:rsidRPr="00B40D0F">
        <w:rPr>
          <w:color w:val="auto"/>
          <w:sz w:val="22"/>
          <w:szCs w:val="22"/>
        </w:rPr>
        <w:t>dokončeno a předáno</w:t>
      </w:r>
      <w:r w:rsidR="00333B69">
        <w:rPr>
          <w:color w:val="auto"/>
          <w:sz w:val="22"/>
          <w:szCs w:val="22"/>
        </w:rPr>
        <w:t xml:space="preserve"> objednateli písemným předávacím protokolem</w:t>
      </w:r>
      <w:r w:rsidRPr="00B40D0F">
        <w:rPr>
          <w:color w:val="auto"/>
          <w:sz w:val="22"/>
          <w:szCs w:val="22"/>
        </w:rPr>
        <w:t xml:space="preserve">. </w:t>
      </w:r>
      <w:r w:rsidR="00333B69">
        <w:rPr>
          <w:color w:val="auto"/>
          <w:sz w:val="22"/>
          <w:szCs w:val="22"/>
        </w:rPr>
        <w:t>Předpokladem předání díla je předvedení</w:t>
      </w:r>
      <w:r w:rsidRPr="00B40D0F">
        <w:rPr>
          <w:color w:val="auto"/>
          <w:sz w:val="22"/>
          <w:szCs w:val="22"/>
        </w:rPr>
        <w:t xml:space="preserve"> jeho schopnost</w:t>
      </w:r>
      <w:r w:rsidR="00333B69">
        <w:rPr>
          <w:color w:val="auto"/>
          <w:sz w:val="22"/>
          <w:szCs w:val="22"/>
        </w:rPr>
        <w:t>i</w:t>
      </w:r>
      <w:r w:rsidRPr="00B40D0F">
        <w:rPr>
          <w:color w:val="auto"/>
          <w:sz w:val="22"/>
          <w:szCs w:val="22"/>
        </w:rPr>
        <w:t xml:space="preserve"> sloužit svému účelu. Objednatel dílo převezme na základě protokolu o pře</w:t>
      </w:r>
      <w:r w:rsidR="00ED1C14">
        <w:rPr>
          <w:color w:val="auto"/>
          <w:sz w:val="22"/>
          <w:szCs w:val="22"/>
        </w:rPr>
        <w:t>dání a převzetí díla a může dílo převzít</w:t>
      </w:r>
      <w:r w:rsidRPr="00B40D0F">
        <w:rPr>
          <w:color w:val="auto"/>
          <w:sz w:val="22"/>
          <w:szCs w:val="22"/>
        </w:rPr>
        <w:t xml:space="preserve"> s výhradami nebo bez výhrad. Výhrady musí být sepsány v předávacím protokolu. Pokud objednatel odmítne dílo převzít, budou v předávacím protokolu uvedeny důvody, pro které dílo odmítl převzít.</w:t>
      </w:r>
      <w:r w:rsidR="0044106F">
        <w:rPr>
          <w:color w:val="auto"/>
          <w:sz w:val="22"/>
          <w:szCs w:val="22"/>
        </w:rPr>
        <w:t xml:space="preserve"> Objednatel může rovněž převzít dílo tehdy, pokud vykazuje při předání vady, které samy o sobě, ani ve svém souhrnu nebrání řádnému a obvyklému užívání díla.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Základní podmínky provedení díla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Zhotovitel přebírá v plném rozsahu odpovědnost za vlastní řízení postupu prací. Odpovídá za provádění prací ve vyžadované kvalitě a stanovených termínech. Práce budou prováděny v souladu s podmínkami, stanovisky a vyjádřeními dotčených orgánů státní správy i samosprávy, dotčenými správci inženýrských sítí, stanovenými i během realizace zakázky. </w:t>
      </w:r>
    </w:p>
    <w:p w:rsidR="00180ECD" w:rsidRPr="00B40D0F" w:rsidRDefault="00180ECD" w:rsidP="0059658E">
      <w:pPr>
        <w:pStyle w:val="Zkladntext"/>
        <w:widowControl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se zavazuje dodržovat bezpečnostní, zdravotní, hygienické, požární a ekologické předpisy na staveništi, zajistí si vlastní dozor nad bezpečností práce ve smyslu zákona č. 309/2006 Sb. a nařízení vlády č. 591/2006 Sb. a soustavnou kontrolu nad bezpečností práce při činnosti na staveništi ve smyslu příslušných ustanovení Zákoníku práce, v platném znění a je povinen zabezpečit veškeré své zaměstnance osobními ochrannými pracovními pomůckami. Plnění těchto povinností je zahrnuto v ceně díla. V případě úrazu pracovníka zhotovitele vyšetří a sepíše záznam o úrazu vedoucí pracovník zhotovitele ve spolupráci s odpovědným pracovníkem objednatele.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Škody a ztráty, které vzniknou na stavebních </w:t>
      </w:r>
      <w:r w:rsidR="00755D4E">
        <w:rPr>
          <w:color w:val="auto"/>
          <w:sz w:val="22"/>
          <w:szCs w:val="22"/>
        </w:rPr>
        <w:t>materiálech, dílech nebo na celých</w:t>
      </w:r>
      <w:r w:rsidRPr="00B40D0F">
        <w:rPr>
          <w:color w:val="auto"/>
          <w:sz w:val="22"/>
          <w:szCs w:val="22"/>
        </w:rPr>
        <w:t xml:space="preserve"> stavb</w:t>
      </w:r>
      <w:r w:rsidR="00755D4E">
        <w:rPr>
          <w:color w:val="auto"/>
          <w:sz w:val="22"/>
          <w:szCs w:val="22"/>
        </w:rPr>
        <w:t>ách</w:t>
      </w:r>
      <w:r w:rsidR="0099091A">
        <w:rPr>
          <w:color w:val="auto"/>
          <w:sz w:val="22"/>
          <w:szCs w:val="22"/>
        </w:rPr>
        <w:t xml:space="preserve"> až do dne předání stavby</w:t>
      </w:r>
      <w:r w:rsidRPr="00B40D0F">
        <w:rPr>
          <w:color w:val="auto"/>
          <w:sz w:val="22"/>
          <w:szCs w:val="22"/>
        </w:rPr>
        <w:t xml:space="preserve"> jdou k tíži zhotovitele.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465A0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3F57F4">
        <w:rPr>
          <w:color w:val="auto"/>
          <w:sz w:val="22"/>
          <w:szCs w:val="22"/>
        </w:rPr>
        <w:t>Za újmy, které vzniknou v důsledku provádění stav</w:t>
      </w:r>
      <w:r w:rsidR="0099091A" w:rsidRPr="003F57F4">
        <w:rPr>
          <w:color w:val="auto"/>
          <w:sz w:val="22"/>
          <w:szCs w:val="22"/>
        </w:rPr>
        <w:t xml:space="preserve">by </w:t>
      </w:r>
      <w:r w:rsidRPr="003F57F4">
        <w:rPr>
          <w:color w:val="auto"/>
          <w:sz w:val="22"/>
          <w:szCs w:val="22"/>
        </w:rPr>
        <w:t>třetím, na stavb</w:t>
      </w:r>
      <w:r w:rsidR="006625C8" w:rsidRPr="003F57F4">
        <w:rPr>
          <w:color w:val="auto"/>
          <w:sz w:val="22"/>
          <w:szCs w:val="22"/>
        </w:rPr>
        <w:t>ách</w:t>
      </w:r>
      <w:r w:rsidRPr="003F57F4">
        <w:rPr>
          <w:color w:val="auto"/>
          <w:sz w:val="22"/>
          <w:szCs w:val="22"/>
        </w:rPr>
        <w:t xml:space="preserve"> nezúčastněným osobám, příp. objednateli, odpovídá zhotovitel a je povinen takové újmy nahradit. </w:t>
      </w:r>
    </w:p>
    <w:p w:rsidR="003F57F4" w:rsidRPr="003F57F4" w:rsidRDefault="003F57F4" w:rsidP="003F57F4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je povinen si nechat před zahájením prací vytyčit veškerá podzemní vedení procházející místy, kde bude dílo pro</w:t>
      </w:r>
      <w:r w:rsidR="00B10AB7">
        <w:rPr>
          <w:color w:val="auto"/>
          <w:sz w:val="22"/>
          <w:szCs w:val="22"/>
        </w:rPr>
        <w:t>váděno</w:t>
      </w:r>
      <w:r w:rsidR="00D32251">
        <w:rPr>
          <w:color w:val="auto"/>
          <w:sz w:val="22"/>
          <w:szCs w:val="22"/>
        </w:rPr>
        <w:t>, pokud již tyto vytýčení nejsou součástí projektových dokumentací.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Objednatel kontroluje provádění prací podle prováděcí PD. Pověření pracovníci objednatele jsou oprávněni vstupovat na staveniště v souvislosti s výkonem technického dozoru nebo jinou kontrolní činností. Tito pracovníci se před vstupem na sta</w:t>
      </w:r>
      <w:r w:rsidR="0033380F">
        <w:rPr>
          <w:color w:val="auto"/>
          <w:sz w:val="22"/>
          <w:szCs w:val="22"/>
        </w:rPr>
        <w:t>veniště ohlásí u stavbyvedoucí</w:t>
      </w:r>
      <w:r w:rsidR="0099091A">
        <w:rPr>
          <w:color w:val="auto"/>
          <w:sz w:val="22"/>
          <w:szCs w:val="22"/>
        </w:rPr>
        <w:t>ho.</w:t>
      </w:r>
    </w:p>
    <w:p w:rsidR="00106C69" w:rsidRPr="0099091A" w:rsidRDefault="00106C69" w:rsidP="00106C69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Před zakrytím prací a konstrukcí, kdy nebude možno dodatečně zjistit jejich rozsah a kvalitu, je zhotovitel p</w:t>
      </w:r>
      <w:r w:rsidR="00FC070E">
        <w:rPr>
          <w:color w:val="auto"/>
          <w:sz w:val="22"/>
          <w:szCs w:val="22"/>
        </w:rPr>
        <w:t>ovinen min. 3 pracovní dny před</w:t>
      </w:r>
      <w:r w:rsidRPr="00B40D0F">
        <w:rPr>
          <w:color w:val="auto"/>
          <w:sz w:val="22"/>
          <w:szCs w:val="22"/>
        </w:rPr>
        <w:t xml:space="preserve"> zahájením zakrytí takových prací vyzvat zástupce</w:t>
      </w:r>
      <w:r w:rsidR="00FC070E">
        <w:rPr>
          <w:color w:val="auto"/>
          <w:sz w:val="22"/>
          <w:szCs w:val="22"/>
        </w:rPr>
        <w:t xml:space="preserve"> objednatele (zápisem do stavebního</w:t>
      </w:r>
      <w:r w:rsidRPr="00B40D0F">
        <w:rPr>
          <w:color w:val="auto"/>
          <w:sz w:val="22"/>
          <w:szCs w:val="22"/>
        </w:rPr>
        <w:t xml:space="preserve"> deníku) k provedení kontroly. Kontrolu je nutno provést v termínu stanoveném zhotovitelem, aby nedošlo k narušení časového postupu prací. Nevyzve-li zhotovitel objednatele ke kontrole, je povinen na jeho žádost zakryté práce odkrýt na vlastní náklad. Ne</w:t>
      </w:r>
      <w:r w:rsidR="00FC070E">
        <w:rPr>
          <w:color w:val="auto"/>
          <w:sz w:val="22"/>
          <w:szCs w:val="22"/>
        </w:rPr>
        <w:t>dostaví-li se na výzvu zástupce</w:t>
      </w:r>
      <w:r w:rsidR="0099091A">
        <w:rPr>
          <w:color w:val="auto"/>
          <w:sz w:val="22"/>
          <w:szCs w:val="22"/>
        </w:rPr>
        <w:t xml:space="preserve"> </w:t>
      </w:r>
      <w:r w:rsidRPr="00B40D0F">
        <w:rPr>
          <w:color w:val="auto"/>
          <w:sz w:val="22"/>
          <w:szCs w:val="22"/>
        </w:rPr>
        <w:t>objednatele ke kontrole z</w:t>
      </w:r>
      <w:r w:rsidR="00FC070E">
        <w:rPr>
          <w:color w:val="auto"/>
          <w:sz w:val="22"/>
          <w:szCs w:val="22"/>
        </w:rPr>
        <w:t>akrývaných prací, zhotovitel na</w:t>
      </w:r>
      <w:r w:rsidRPr="00B40D0F">
        <w:rPr>
          <w:color w:val="auto"/>
          <w:sz w:val="22"/>
          <w:szCs w:val="22"/>
        </w:rPr>
        <w:t xml:space="preserve"> žádost objednatele zakryté práce odkryje na jeho náklady.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Objednatel si vyhrazuje právo měnit projekt stavby, příp. vypustit provedení některých prací, je však povinen v těchto případech řešit otázky úhrady</w:t>
      </w:r>
      <w:r w:rsidR="00FC070E">
        <w:rPr>
          <w:color w:val="auto"/>
          <w:sz w:val="22"/>
          <w:szCs w:val="22"/>
        </w:rPr>
        <w:t xml:space="preserve"> podle cenových podmínek a případně</w:t>
      </w:r>
      <w:r w:rsidRPr="00B40D0F">
        <w:rPr>
          <w:color w:val="auto"/>
          <w:sz w:val="22"/>
          <w:szCs w:val="22"/>
        </w:rPr>
        <w:t xml:space="preserve"> dohodnout změnu lhůt prováděných prací.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povede stavební deník v souladu s obecně závaznými předpisy od ok</w:t>
      </w:r>
      <w:r w:rsidR="00240CF3">
        <w:rPr>
          <w:color w:val="auto"/>
          <w:sz w:val="22"/>
          <w:szCs w:val="22"/>
        </w:rPr>
        <w:t>amžiku převzetí staveniště. Do stavebního deníku</w:t>
      </w:r>
      <w:r w:rsidRPr="00B40D0F">
        <w:rPr>
          <w:color w:val="auto"/>
          <w:sz w:val="22"/>
          <w:szCs w:val="22"/>
        </w:rPr>
        <w:t xml:space="preserve"> bude pověřený pracovník zhotovitele zaznamenávat podstatné údaje, týkající se díla. Deník bude v pracovní dny k dispozici</w:t>
      </w:r>
      <w:r w:rsidR="00240CF3">
        <w:rPr>
          <w:color w:val="auto"/>
          <w:sz w:val="22"/>
          <w:szCs w:val="22"/>
        </w:rPr>
        <w:t xml:space="preserve"> technickému dozoru objednatele</w:t>
      </w:r>
      <w:r w:rsidRPr="00B40D0F">
        <w:rPr>
          <w:color w:val="auto"/>
          <w:sz w:val="22"/>
          <w:szCs w:val="22"/>
        </w:rPr>
        <w:t xml:space="preserve"> a pověřenému zástupci objednatele ke kontrole a provádění zápisů. Do stavebního deníku mají dále oprávnění provádět zápis pověření pracovníci objednatele a autorský dozor projektanta.  Deník bude veden se dvěma průpisy, originál předloží zhotovitel při přejímce díla.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Zhotovitel chrání proti poškození a krádeži prováděné práce a materiály nutné pro provedení díla a to až do předání díla. 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je povinen oznámit objednateli jmén</w:t>
      </w:r>
      <w:r w:rsidR="0099091A">
        <w:rPr>
          <w:color w:val="auto"/>
          <w:sz w:val="22"/>
          <w:szCs w:val="22"/>
        </w:rPr>
        <w:t>o a telefonní kontakt pověřeného</w:t>
      </w:r>
      <w:r w:rsidRPr="00B40D0F">
        <w:rPr>
          <w:color w:val="auto"/>
          <w:sz w:val="22"/>
          <w:szCs w:val="22"/>
        </w:rPr>
        <w:t xml:space="preserve"> stavbyvedoucí</w:t>
      </w:r>
      <w:r w:rsidR="0099091A">
        <w:rPr>
          <w:color w:val="auto"/>
          <w:sz w:val="22"/>
          <w:szCs w:val="22"/>
        </w:rPr>
        <w:t>ho a jeho</w:t>
      </w:r>
      <w:r w:rsidR="00240CF3">
        <w:rPr>
          <w:color w:val="auto"/>
          <w:sz w:val="22"/>
          <w:szCs w:val="22"/>
        </w:rPr>
        <w:t xml:space="preserve"> zástupc</w:t>
      </w:r>
      <w:r w:rsidR="0099091A">
        <w:rPr>
          <w:color w:val="auto"/>
          <w:sz w:val="22"/>
          <w:szCs w:val="22"/>
        </w:rPr>
        <w:t>e</w:t>
      </w:r>
      <w:r w:rsidRPr="00B40D0F">
        <w:rPr>
          <w:color w:val="auto"/>
          <w:sz w:val="22"/>
          <w:szCs w:val="22"/>
        </w:rPr>
        <w:t xml:space="preserve"> nejpozději do zahájení prací. Změna stavbyvedoucího, popř. jeho dočasné zastupování musí být oznámeno objednateli písemně a uvedeno ve stavebním deníku.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je povinen</w:t>
      </w:r>
      <w:r w:rsidR="005B2C14">
        <w:rPr>
          <w:color w:val="auto"/>
          <w:sz w:val="22"/>
          <w:szCs w:val="22"/>
        </w:rPr>
        <w:t xml:space="preserve"> vyzvat objednatele</w:t>
      </w:r>
      <w:r w:rsidRPr="00B40D0F">
        <w:rPr>
          <w:color w:val="auto"/>
          <w:sz w:val="22"/>
          <w:szCs w:val="22"/>
        </w:rPr>
        <w:t>:</w:t>
      </w:r>
    </w:p>
    <w:p w:rsidR="00180ECD" w:rsidRPr="00B40D0F" w:rsidRDefault="005B2C14" w:rsidP="0059658E">
      <w:pPr>
        <w:pStyle w:val="Zkladntext"/>
        <w:widowControl/>
        <w:ind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ke </w:t>
      </w:r>
      <w:r w:rsidR="009854DE" w:rsidRPr="00B40D0F">
        <w:rPr>
          <w:color w:val="auto"/>
          <w:sz w:val="22"/>
          <w:szCs w:val="22"/>
        </w:rPr>
        <w:t>kontrol</w:t>
      </w:r>
      <w:r>
        <w:rPr>
          <w:color w:val="auto"/>
          <w:sz w:val="22"/>
          <w:szCs w:val="22"/>
        </w:rPr>
        <w:t>e konstrukcí a prací dle odst. 7</w:t>
      </w:r>
      <w:r w:rsidR="009854DE" w:rsidRPr="00B40D0F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7.</w:t>
      </w:r>
      <w:r w:rsidR="009854DE" w:rsidRPr="00B40D0F">
        <w:rPr>
          <w:color w:val="auto"/>
          <w:sz w:val="22"/>
          <w:szCs w:val="22"/>
        </w:rPr>
        <w:t xml:space="preserve"> t</w:t>
      </w:r>
      <w:r>
        <w:rPr>
          <w:color w:val="auto"/>
          <w:sz w:val="22"/>
          <w:szCs w:val="22"/>
        </w:rPr>
        <w:t>éto smlouvy,</w:t>
      </w:r>
    </w:p>
    <w:p w:rsidR="00180ECD" w:rsidRPr="00B40D0F" w:rsidRDefault="009854DE" w:rsidP="0059658E">
      <w:pPr>
        <w:pStyle w:val="Zkladntext"/>
        <w:widowControl/>
        <w:ind w:left="993" w:hanging="273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b) </w:t>
      </w:r>
      <w:r w:rsidR="005B2C14">
        <w:rPr>
          <w:color w:val="auto"/>
          <w:sz w:val="22"/>
          <w:szCs w:val="22"/>
        </w:rPr>
        <w:t xml:space="preserve">k </w:t>
      </w:r>
      <w:r w:rsidRPr="00B40D0F">
        <w:rPr>
          <w:color w:val="auto"/>
          <w:sz w:val="22"/>
          <w:szCs w:val="22"/>
        </w:rPr>
        <w:t>převzetí konstrukcí, které si technický dozor vyhradí v zápise ve stavebním deníku.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V případě, že existují pro řádné provádění díla překážky dle mínění zhotovitele, musí to oznámit neprodleně písemně objednateli.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Lhůta k provedení díla bude prodloužena, jestliže překážky v postupu pro</w:t>
      </w:r>
      <w:r w:rsidR="005B2C14">
        <w:rPr>
          <w:color w:val="auto"/>
          <w:sz w:val="22"/>
          <w:szCs w:val="22"/>
        </w:rPr>
        <w:t>vádění díla zavinil objednatel.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5B2C14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Při nakládání se stavebními odpady musí zhotovitel postupovat dle </w:t>
      </w:r>
      <w:r w:rsidR="009854DE" w:rsidRPr="00B40D0F">
        <w:rPr>
          <w:color w:val="auto"/>
          <w:sz w:val="22"/>
          <w:szCs w:val="22"/>
        </w:rPr>
        <w:t>zákona č. 185/2001 Sb.</w:t>
      </w:r>
      <w:r>
        <w:rPr>
          <w:color w:val="auto"/>
          <w:sz w:val="22"/>
          <w:szCs w:val="22"/>
        </w:rPr>
        <w:t>, ve kterém</w:t>
      </w:r>
      <w:r w:rsidR="009854DE" w:rsidRPr="00B40D0F">
        <w:rPr>
          <w:color w:val="auto"/>
          <w:sz w:val="22"/>
          <w:szCs w:val="22"/>
        </w:rPr>
        <w:t xml:space="preserve"> jsou stanoveny základní povinnosti fyzických a právnických osob při nakládání s odpady. Zhotovitel při předání díla předloží doklady prokazující způsob, jak naložil s jednotlivými druhy stavební</w:t>
      </w:r>
      <w:r>
        <w:rPr>
          <w:color w:val="auto"/>
          <w:sz w:val="22"/>
          <w:szCs w:val="22"/>
        </w:rPr>
        <w:t>c</w:t>
      </w:r>
      <w:r w:rsidR="009854DE" w:rsidRPr="00B40D0F">
        <w:rPr>
          <w:color w:val="auto"/>
          <w:sz w:val="22"/>
          <w:szCs w:val="22"/>
        </w:rPr>
        <w:t>h odpad</w:t>
      </w:r>
      <w:r>
        <w:rPr>
          <w:color w:val="auto"/>
          <w:sz w:val="22"/>
          <w:szCs w:val="22"/>
        </w:rPr>
        <w:t>ů</w:t>
      </w:r>
      <w:r w:rsidR="009854DE" w:rsidRPr="00B40D0F">
        <w:rPr>
          <w:color w:val="auto"/>
          <w:sz w:val="22"/>
          <w:szCs w:val="22"/>
        </w:rPr>
        <w:t>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465A0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je povinen při provádění prací neprodlen</w:t>
      </w:r>
      <w:r w:rsidR="005B2C14">
        <w:rPr>
          <w:color w:val="auto"/>
          <w:sz w:val="22"/>
          <w:szCs w:val="22"/>
        </w:rPr>
        <w:t>ě upozornit objednatele na nevhodnost</w:t>
      </w:r>
      <w:r w:rsidRPr="00B40D0F">
        <w:rPr>
          <w:color w:val="auto"/>
          <w:sz w:val="22"/>
          <w:szCs w:val="22"/>
        </w:rPr>
        <w:t xml:space="preserve"> věcí či dokumentů nebo pokynů převzatých od objednatele k provádění prací, a to zápisem do stavebního deníku.</w:t>
      </w:r>
    </w:p>
    <w:p w:rsidR="001465A0" w:rsidRPr="001465A0" w:rsidRDefault="001465A0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b/>
          <w:color w:val="auto"/>
          <w:sz w:val="22"/>
          <w:szCs w:val="22"/>
        </w:rPr>
      </w:pPr>
      <w:r w:rsidRPr="00B40D0F">
        <w:rPr>
          <w:b/>
          <w:color w:val="auto"/>
          <w:sz w:val="22"/>
          <w:szCs w:val="22"/>
        </w:rPr>
        <w:t>Součinnost objednatele</w:t>
      </w:r>
    </w:p>
    <w:p w:rsidR="00180ECD" w:rsidRPr="00B40D0F" w:rsidRDefault="00180ECD" w:rsidP="0059658E">
      <w:pPr>
        <w:pStyle w:val="Zkladntext"/>
        <w:widowControl/>
        <w:rPr>
          <w:b/>
          <w:color w:val="auto"/>
          <w:sz w:val="22"/>
          <w:szCs w:val="22"/>
        </w:rPr>
      </w:pPr>
    </w:p>
    <w:p w:rsidR="00180ECD" w:rsidRPr="005B2C14" w:rsidRDefault="009854DE" w:rsidP="0059658E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5B2C14">
        <w:rPr>
          <w:rFonts w:ascii="Times New Roman" w:hAnsi="Times New Roman" w:cs="Times New Roman"/>
        </w:rPr>
        <w:t>Objednatel s</w:t>
      </w:r>
      <w:r w:rsidR="005B2C14" w:rsidRPr="005B2C14">
        <w:rPr>
          <w:rFonts w:ascii="Times New Roman" w:hAnsi="Times New Roman" w:cs="Times New Roman"/>
        </w:rPr>
        <w:t>e zavazuje odevzdat zhotoviteli staveniště pro</w:t>
      </w:r>
      <w:r w:rsidRPr="005B2C14">
        <w:rPr>
          <w:rFonts w:ascii="Times New Roman" w:hAnsi="Times New Roman" w:cs="Times New Roman"/>
        </w:rPr>
        <w:t xml:space="preserve"> provedení díla. Zhotovitel bere na vědomí, že mu staveniště nebude předáno prosté práv třetích osob a prohlašuje, že si je této skutečnosti vědom. Staveništěm jsou i veřejně přístupné komunikace</w:t>
      </w:r>
      <w:r w:rsidR="005B2C14" w:rsidRPr="005B2C14">
        <w:rPr>
          <w:rFonts w:ascii="Times New Roman" w:hAnsi="Times New Roman" w:cs="Times New Roman"/>
        </w:rPr>
        <w:t>,</w:t>
      </w:r>
      <w:r w:rsidRPr="005B2C14">
        <w:rPr>
          <w:rFonts w:ascii="Times New Roman" w:hAnsi="Times New Roman" w:cs="Times New Roman"/>
        </w:rPr>
        <w:t xml:space="preserve"> ze kterých nelze úplně vyloučit pohyb chodců a vozidel. V případě prodlení s předáním staveniště či stavebního povolení se termín zahájení o dobu</w:t>
      </w:r>
      <w:r w:rsidR="005B2C14" w:rsidRPr="005B2C14">
        <w:rPr>
          <w:rFonts w:ascii="Times New Roman" w:hAnsi="Times New Roman" w:cs="Times New Roman"/>
        </w:rPr>
        <w:t xml:space="preserve"> </w:t>
      </w:r>
      <w:r w:rsidRPr="005B2C14">
        <w:rPr>
          <w:rFonts w:ascii="Times New Roman" w:hAnsi="Times New Roman" w:cs="Times New Roman"/>
        </w:rPr>
        <w:t>prodlení posune. K převzetí staveniště objednatel vyzve zhotovitele písemně. Zhotovitel převezme staveniště od objednatele formou zápisu, v zápise o předání se poznamená i stav předávaného staveniště. Kompletní vyklizení staveniště musí být provedeno do 5 pracovních dnů po předání díla.</w:t>
      </w:r>
    </w:p>
    <w:p w:rsidR="0099091A" w:rsidRPr="00B408A3" w:rsidRDefault="009854DE" w:rsidP="0059658E">
      <w:pPr>
        <w:pStyle w:val="Odstavecseseznamem"/>
        <w:numPr>
          <w:ilvl w:val="1"/>
          <w:numId w:val="23"/>
        </w:numPr>
        <w:spacing w:line="240" w:lineRule="auto"/>
        <w:ind w:hanging="720"/>
        <w:rPr>
          <w:rFonts w:ascii="Times New Roman" w:hAnsi="Times New Roman" w:cs="Times New Roman"/>
        </w:rPr>
      </w:pPr>
      <w:r w:rsidRPr="005B2C14">
        <w:rPr>
          <w:rFonts w:ascii="Times New Roman" w:hAnsi="Times New Roman" w:cs="Times New Roman"/>
        </w:rPr>
        <w:t>S odevzdáním staveniště odevzdá objednatel zhotoviteli i všechna stavební povolení s n</w:t>
      </w:r>
      <w:r w:rsidR="005B2C14" w:rsidRPr="005B2C14">
        <w:rPr>
          <w:rFonts w:ascii="Times New Roman" w:hAnsi="Times New Roman" w:cs="Times New Roman"/>
        </w:rPr>
        <w:t>abytou právní mocí a projektové</w:t>
      </w:r>
      <w:r w:rsidRPr="005B2C14">
        <w:rPr>
          <w:rFonts w:ascii="Times New Roman" w:hAnsi="Times New Roman" w:cs="Times New Roman"/>
        </w:rPr>
        <w:t xml:space="preserve"> dokumentac</w:t>
      </w:r>
      <w:r w:rsidR="005B2C14" w:rsidRPr="005B2C14">
        <w:rPr>
          <w:rFonts w:ascii="Times New Roman" w:hAnsi="Times New Roman" w:cs="Times New Roman"/>
        </w:rPr>
        <w:t>e</w:t>
      </w:r>
      <w:r w:rsidRPr="005B2C14">
        <w:rPr>
          <w:rFonts w:ascii="Times New Roman" w:hAnsi="Times New Roman" w:cs="Times New Roman"/>
        </w:rPr>
        <w:t xml:space="preserve"> v počtu 2 pare.</w:t>
      </w:r>
    </w:p>
    <w:p w:rsidR="00B408A3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Objednatel předá zhotoviteli staveniště v rozsahu vymezeném projektem stav</w:t>
      </w:r>
      <w:r w:rsidR="0099091A">
        <w:rPr>
          <w:color w:val="auto"/>
          <w:sz w:val="22"/>
          <w:szCs w:val="22"/>
        </w:rPr>
        <w:t>by</w:t>
      </w:r>
      <w:r w:rsidRPr="00B40D0F">
        <w:rPr>
          <w:color w:val="auto"/>
          <w:sz w:val="22"/>
          <w:szCs w:val="22"/>
        </w:rPr>
        <w:t xml:space="preserve">. Zhotovitel je povinen vybudovat objekty zařízení staveniště tak, aby jejich výstavbou nevznikly žádné škody na sousedních objektech a pozemcích a po ukončení díla uvést staveniště do takového původního stavu. </w:t>
      </w:r>
    </w:p>
    <w:p w:rsidR="00180ECD" w:rsidRPr="00B40D0F" w:rsidRDefault="009854DE" w:rsidP="00B408A3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Povolení k vybudování a užívání objektů zařízení staveniště (ZS) si zajistí zhotovitel. Náklady na vybudování, udržování a odklizení objektů ZS jsou zakalkulovány v příslušných položkách (cenách) díla. </w:t>
      </w:r>
    </w:p>
    <w:p w:rsidR="00180ECD" w:rsidRPr="00B40D0F" w:rsidRDefault="00180ECD" w:rsidP="0059658E">
      <w:pPr>
        <w:pStyle w:val="Zkladntext"/>
        <w:widowControl/>
        <w:ind w:left="426"/>
        <w:jc w:val="both"/>
        <w:rPr>
          <w:color w:val="auto"/>
          <w:sz w:val="22"/>
          <w:szCs w:val="22"/>
        </w:rPr>
      </w:pPr>
    </w:p>
    <w:p w:rsidR="00180ECD" w:rsidRPr="00157E70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Objednatel neposkytne zhotoviteli místo odběru</w:t>
      </w:r>
      <w:r w:rsidR="007B0091">
        <w:rPr>
          <w:color w:val="auto"/>
          <w:sz w:val="22"/>
          <w:szCs w:val="22"/>
        </w:rPr>
        <w:t xml:space="preserve"> el. energie a vody. V</w:t>
      </w:r>
      <w:r w:rsidRPr="00B40D0F">
        <w:rPr>
          <w:color w:val="auto"/>
          <w:sz w:val="22"/>
          <w:szCs w:val="22"/>
        </w:rPr>
        <w:t>od</w:t>
      </w:r>
      <w:r w:rsidR="007B0091">
        <w:rPr>
          <w:color w:val="auto"/>
          <w:sz w:val="22"/>
          <w:szCs w:val="22"/>
        </w:rPr>
        <w:t>u</w:t>
      </w:r>
      <w:r w:rsidRPr="00B40D0F">
        <w:rPr>
          <w:color w:val="auto"/>
          <w:sz w:val="22"/>
          <w:szCs w:val="22"/>
        </w:rPr>
        <w:t xml:space="preserve"> a </w:t>
      </w:r>
      <w:r w:rsidR="007B0091">
        <w:rPr>
          <w:color w:val="auto"/>
          <w:sz w:val="22"/>
          <w:szCs w:val="22"/>
        </w:rPr>
        <w:t xml:space="preserve">el. </w:t>
      </w:r>
      <w:r w:rsidRPr="00B40D0F">
        <w:rPr>
          <w:color w:val="auto"/>
          <w:sz w:val="22"/>
          <w:szCs w:val="22"/>
        </w:rPr>
        <w:t>energi</w:t>
      </w:r>
      <w:r w:rsidR="007B0091">
        <w:rPr>
          <w:color w:val="auto"/>
          <w:sz w:val="22"/>
          <w:szCs w:val="22"/>
        </w:rPr>
        <w:t xml:space="preserve">i je povinen </w:t>
      </w:r>
      <w:r w:rsidRPr="00B40D0F">
        <w:rPr>
          <w:color w:val="auto"/>
          <w:sz w:val="22"/>
          <w:szCs w:val="22"/>
        </w:rPr>
        <w:t>obstarat zhotovitel</w:t>
      </w:r>
      <w:r w:rsidR="007B0091">
        <w:rPr>
          <w:color w:val="auto"/>
          <w:sz w:val="22"/>
          <w:szCs w:val="22"/>
        </w:rPr>
        <w:t xml:space="preserve"> na své náklady</w:t>
      </w:r>
      <w:r w:rsidRPr="00B40D0F">
        <w:rPr>
          <w:color w:val="auto"/>
          <w:sz w:val="22"/>
          <w:szCs w:val="22"/>
        </w:rPr>
        <w:t xml:space="preserve">. Cena takových plnění </w:t>
      </w:r>
      <w:r w:rsidR="00F86A57">
        <w:rPr>
          <w:color w:val="auto"/>
          <w:sz w:val="22"/>
          <w:szCs w:val="22"/>
        </w:rPr>
        <w:t xml:space="preserve">(služeb) </w:t>
      </w:r>
      <w:r w:rsidRPr="00B40D0F">
        <w:rPr>
          <w:color w:val="auto"/>
          <w:sz w:val="22"/>
          <w:szCs w:val="22"/>
        </w:rPr>
        <w:t>je obsažena v ceně za dílo.</w:t>
      </w:r>
    </w:p>
    <w:p w:rsidR="00180ECD" w:rsidRPr="00157E70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b/>
          <w:color w:val="auto"/>
          <w:sz w:val="22"/>
          <w:szCs w:val="22"/>
        </w:rPr>
      </w:pPr>
      <w:r w:rsidRPr="00157E70">
        <w:rPr>
          <w:color w:val="auto"/>
          <w:sz w:val="22"/>
          <w:szCs w:val="22"/>
        </w:rPr>
        <w:t>Případné uzavírky a zvláštní užívání komunikací</w:t>
      </w:r>
      <w:r w:rsidRPr="00B40D0F">
        <w:rPr>
          <w:color w:val="auto"/>
          <w:sz w:val="22"/>
          <w:szCs w:val="22"/>
        </w:rPr>
        <w:t xml:space="preserve"> při výstavbě zajišťuje zhotovitel. Náklady s tím spojené jsou obsaženy v ceně za dílo.</w:t>
      </w:r>
    </w:p>
    <w:p w:rsidR="00180ECD" w:rsidRPr="00B40D0F" w:rsidRDefault="00180ECD" w:rsidP="0059658E">
      <w:pPr>
        <w:pStyle w:val="Zkladntext"/>
        <w:widowControl/>
        <w:rPr>
          <w:b/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Objednatel předá zhotoviteli vymezení stavebních obrysů a vymezení hranice předávaného staveniště. Tyto údaje jsou pro zhotovitele závazné a směrodatné. Přesto, zjistí-li zhotovitel nesoulad mezi předanými podklady, je povinen na tuto skutečnost objednatele upozornit.</w:t>
      </w:r>
    </w:p>
    <w:p w:rsidR="00C15848" w:rsidRPr="000C2377" w:rsidRDefault="00C15848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b/>
          <w:bCs/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Předání a převzetí díla</w:t>
      </w:r>
    </w:p>
    <w:p w:rsidR="00180ECD" w:rsidRPr="00157E70" w:rsidRDefault="00180ECD" w:rsidP="0059658E">
      <w:pPr>
        <w:pStyle w:val="Zkladntext"/>
        <w:widowControl/>
        <w:rPr>
          <w:bCs/>
          <w:color w:val="auto"/>
          <w:sz w:val="22"/>
          <w:szCs w:val="22"/>
        </w:rPr>
      </w:pPr>
    </w:p>
    <w:p w:rsidR="00180ECD" w:rsidRPr="00157E70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157E70">
        <w:rPr>
          <w:color w:val="auto"/>
          <w:sz w:val="22"/>
          <w:szCs w:val="22"/>
        </w:rPr>
        <w:t>Zhotovitel splní svou povinnost provést dílo jeho řádným dokončením a p</w:t>
      </w:r>
      <w:r w:rsidR="007B0091">
        <w:rPr>
          <w:color w:val="auto"/>
          <w:sz w:val="22"/>
          <w:szCs w:val="22"/>
        </w:rPr>
        <w:t xml:space="preserve">ředáním </w:t>
      </w:r>
      <w:r w:rsidRPr="00157E70">
        <w:rPr>
          <w:color w:val="auto"/>
          <w:sz w:val="22"/>
          <w:szCs w:val="22"/>
        </w:rPr>
        <w:t>díla objednateli. Zhotovitel vyzve písemně objednatele k přejímce díla 5 pracovních dnů před termínem předání.</w:t>
      </w:r>
    </w:p>
    <w:p w:rsidR="00180ECD" w:rsidRPr="00157E70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157E70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157E70">
        <w:rPr>
          <w:color w:val="auto"/>
          <w:sz w:val="22"/>
          <w:szCs w:val="22"/>
        </w:rPr>
        <w:t>Kompletní dílo bude předáno objednateli zhotovitelem na základě předávacího a přejímacího protokolu, který bude obsahovat mj. i zhodnocení prací, zejména jejich jakosti, soupis zjištěných vad a drobných nedodělků, doho</w:t>
      </w:r>
      <w:r w:rsidR="007B0091">
        <w:rPr>
          <w:color w:val="auto"/>
          <w:sz w:val="22"/>
          <w:szCs w:val="22"/>
        </w:rPr>
        <w:t>dnuté lhůty k jejich odstranění</w:t>
      </w:r>
      <w:r w:rsidRPr="00157E70">
        <w:rPr>
          <w:color w:val="auto"/>
          <w:sz w:val="22"/>
          <w:szCs w:val="22"/>
        </w:rPr>
        <w:t>, popř. slevu z ceny nebo jiná opatření, která byla dohodnuta (prodloužení záruční lhůty, doby apod.). Nedošlo-li k dohodě, uvedou se v zápise i stanoviska obou stran. Pokud objednatel dílo přejímá, obsahuje zápis prohlášení o převzetí, a to s výhradami či bez výhrad, odmítá-li dodávku převzít, sepíše se zápis s uvedením stanovisek obou stran a jejich zdůvodnění.</w:t>
      </w:r>
    </w:p>
    <w:p w:rsidR="00180ECD" w:rsidRPr="00157E70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157E70">
        <w:rPr>
          <w:color w:val="auto"/>
          <w:sz w:val="22"/>
          <w:szCs w:val="22"/>
        </w:rPr>
        <w:t>Nedokončené dílo nebo jeho část není objednatel</w:t>
      </w:r>
      <w:r w:rsidRPr="00B40D0F">
        <w:rPr>
          <w:color w:val="auto"/>
          <w:sz w:val="22"/>
          <w:szCs w:val="22"/>
        </w:rPr>
        <w:t xml:space="preserve"> povinen převzít.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Objednatel není oprávněn odmítnout převzetí </w:t>
      </w:r>
      <w:r w:rsidR="00EE76FB">
        <w:rPr>
          <w:color w:val="auto"/>
          <w:sz w:val="22"/>
          <w:szCs w:val="22"/>
        </w:rPr>
        <w:t>díla pro závady, jejichž původ n</w:t>
      </w:r>
      <w:r w:rsidRPr="00B40D0F">
        <w:rPr>
          <w:color w:val="auto"/>
          <w:sz w:val="22"/>
          <w:szCs w:val="22"/>
        </w:rPr>
        <w:t>áleží v podkladech (projekt</w:t>
      </w:r>
      <w:r w:rsidR="00EE76FB">
        <w:rPr>
          <w:color w:val="auto"/>
          <w:sz w:val="22"/>
          <w:szCs w:val="22"/>
        </w:rPr>
        <w:t>ech</w:t>
      </w:r>
      <w:r w:rsidRPr="00B40D0F">
        <w:rPr>
          <w:color w:val="auto"/>
          <w:sz w:val="22"/>
          <w:szCs w:val="22"/>
        </w:rPr>
        <w:t xml:space="preserve"> stav</w:t>
      </w:r>
      <w:r w:rsidR="00EE76FB">
        <w:rPr>
          <w:color w:val="auto"/>
          <w:sz w:val="22"/>
          <w:szCs w:val="22"/>
        </w:rPr>
        <w:t>e</w:t>
      </w:r>
      <w:r w:rsidRPr="00B40D0F">
        <w:rPr>
          <w:color w:val="auto"/>
          <w:sz w:val="22"/>
          <w:szCs w:val="22"/>
        </w:rPr>
        <w:t>b apod.), které sám předal. Zhotovitel je však povinen za úplatu tyto vady v dohodnutém termínu odstranit. Toto ustanovení však neplatí, jestliže zhotovitel při zahájení prací věděl nebo vědět musel o vadách podkladů a na tyto vady neupozornil, nebo pokud zhotovitel sám poskytl nesprávné údaje, na základě kterých byly zpracovány odběratelské podklady.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připraví k převzetí díla nezbytné podklady vč. zaznamenání všech změn dle skutečného provedení, veškeré dokumenty, osvědčení, vyhodnocení a doklady.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bude aktivně spolupracov</w:t>
      </w:r>
      <w:r w:rsidR="00EE76FB">
        <w:rPr>
          <w:color w:val="auto"/>
          <w:sz w:val="22"/>
          <w:szCs w:val="22"/>
        </w:rPr>
        <w:t>at při uvádění dokončeného díla do</w:t>
      </w:r>
      <w:r w:rsidRPr="00B40D0F">
        <w:rPr>
          <w:color w:val="auto"/>
          <w:sz w:val="22"/>
          <w:szCs w:val="22"/>
        </w:rPr>
        <w:t xml:space="preserve"> provozu. Zavazuje se </w:t>
      </w:r>
      <w:r w:rsidR="00EE76FB">
        <w:rPr>
          <w:color w:val="auto"/>
          <w:sz w:val="22"/>
          <w:szCs w:val="22"/>
        </w:rPr>
        <w:t>poskytnout</w:t>
      </w:r>
      <w:r w:rsidR="007F1466">
        <w:rPr>
          <w:color w:val="auto"/>
          <w:sz w:val="22"/>
          <w:szCs w:val="22"/>
        </w:rPr>
        <w:t xml:space="preserve"> bez</w:t>
      </w:r>
      <w:r w:rsidRPr="00B40D0F">
        <w:rPr>
          <w:color w:val="auto"/>
          <w:sz w:val="22"/>
          <w:szCs w:val="22"/>
        </w:rPr>
        <w:t xml:space="preserve"> ú</w:t>
      </w:r>
      <w:r w:rsidR="00EE76FB">
        <w:rPr>
          <w:color w:val="auto"/>
          <w:sz w:val="22"/>
          <w:szCs w:val="22"/>
        </w:rPr>
        <w:t>platy</w:t>
      </w:r>
      <w:r w:rsidR="00B517B2">
        <w:rPr>
          <w:color w:val="auto"/>
          <w:sz w:val="22"/>
          <w:szCs w:val="22"/>
        </w:rPr>
        <w:t xml:space="preserve"> všechny</w:t>
      </w:r>
      <w:r w:rsidR="00B408A3">
        <w:rPr>
          <w:color w:val="auto"/>
          <w:sz w:val="22"/>
          <w:szCs w:val="22"/>
        </w:rPr>
        <w:t xml:space="preserve"> informace,</w:t>
      </w:r>
      <w:r w:rsidRPr="00B40D0F">
        <w:rPr>
          <w:color w:val="auto"/>
          <w:sz w:val="22"/>
          <w:szCs w:val="22"/>
        </w:rPr>
        <w:t xml:space="preserve"> které se</w:t>
      </w:r>
      <w:r w:rsidR="00B408A3">
        <w:rPr>
          <w:color w:val="auto"/>
          <w:sz w:val="22"/>
          <w:szCs w:val="22"/>
        </w:rPr>
        <w:t xml:space="preserve"> týkají díla,</w:t>
      </w:r>
      <w:r w:rsidRPr="00B40D0F">
        <w:rPr>
          <w:color w:val="auto"/>
          <w:sz w:val="22"/>
          <w:szCs w:val="22"/>
        </w:rPr>
        <w:t xml:space="preserve"> zejména </w:t>
      </w:r>
      <w:r w:rsidR="00B408A3">
        <w:rPr>
          <w:color w:val="auto"/>
          <w:sz w:val="22"/>
          <w:szCs w:val="22"/>
        </w:rPr>
        <w:t>ty,</w:t>
      </w:r>
      <w:r w:rsidRPr="00B40D0F">
        <w:rPr>
          <w:color w:val="auto"/>
          <w:sz w:val="22"/>
          <w:szCs w:val="22"/>
        </w:rPr>
        <w:t xml:space="preserve"> které by mohly přispět jakkoli při uvádění díla do provozu nebo při jeho provozování. Odpovědný zástupce zhotovitele se zúčastní všech důležitých jednání a dalších kroků, které se v průběhu provádění díla uskuteční.</w:t>
      </w:r>
    </w:p>
    <w:p w:rsidR="00180ECD" w:rsidRPr="00B40D0F" w:rsidRDefault="00180ECD" w:rsidP="0059658E">
      <w:pPr>
        <w:pStyle w:val="Zkladntext"/>
        <w:widowControl/>
        <w:rPr>
          <w:color w:val="auto"/>
          <w:sz w:val="22"/>
          <w:szCs w:val="22"/>
        </w:rPr>
      </w:pPr>
    </w:p>
    <w:p w:rsidR="00F1273B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b/>
          <w:bCs/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Zjistí-li objednatel při předání a převzetí díla resp. při prohlídce díla v rámci přejímky zjevné vady či nedodělky nebránící jeho užívání, uvede je do předávacího protokolu jako výhradu včetně termínu jejich odstranění. Do doby úp</w:t>
      </w:r>
      <w:r w:rsidR="00EE76FB">
        <w:rPr>
          <w:color w:val="auto"/>
          <w:sz w:val="22"/>
          <w:szCs w:val="22"/>
        </w:rPr>
        <w:t>lného odstranění vad zjištěných</w:t>
      </w:r>
      <w:r w:rsidRPr="00B40D0F">
        <w:rPr>
          <w:color w:val="auto"/>
          <w:sz w:val="22"/>
          <w:szCs w:val="22"/>
        </w:rPr>
        <w:t xml:space="preserve"> při předání je objednatel oprávněn zadržet pozastávku ve výši 10% z celkové ceny díla bez DPH a při uplatnění pozastávky se nejedná o prodlení objednatele se splněním peněžního závazku.</w:t>
      </w:r>
    </w:p>
    <w:p w:rsidR="001465A0" w:rsidRPr="001465A0" w:rsidRDefault="001465A0" w:rsidP="0059658E">
      <w:pPr>
        <w:pStyle w:val="Zkladntext"/>
        <w:widowControl/>
        <w:jc w:val="both"/>
        <w:rPr>
          <w:b/>
          <w:bCs/>
          <w:color w:val="auto"/>
          <w:sz w:val="22"/>
          <w:szCs w:val="22"/>
        </w:rPr>
      </w:pPr>
    </w:p>
    <w:p w:rsidR="00180ECD" w:rsidRPr="00B40D0F" w:rsidRDefault="00157E70" w:rsidP="0059658E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</w:t>
      </w:r>
      <w:r w:rsidR="009854DE" w:rsidRPr="00B40D0F">
        <w:rPr>
          <w:b/>
          <w:bCs/>
          <w:color w:val="auto"/>
          <w:sz w:val="22"/>
          <w:szCs w:val="22"/>
        </w:rPr>
        <w:t>dpovědnost za vady, záruka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Zhotovitel zodpovídá za to, že předmět této smlouvy je zhotovený </w:t>
      </w:r>
      <w:r w:rsidR="000F2F89">
        <w:rPr>
          <w:color w:val="auto"/>
          <w:sz w:val="22"/>
          <w:szCs w:val="22"/>
        </w:rPr>
        <w:t>podle podmínek smlouvy a předaných projektových dokumentací</w:t>
      </w:r>
      <w:r w:rsidRPr="00B40D0F">
        <w:rPr>
          <w:color w:val="auto"/>
          <w:sz w:val="22"/>
          <w:szCs w:val="22"/>
        </w:rPr>
        <w:t xml:space="preserve"> a že po dobu záruční doby bude mít vlastnosti obvyklé a vlastnosti dohodnuté v této smlouvě.</w:t>
      </w:r>
    </w:p>
    <w:p w:rsidR="001465A0" w:rsidRPr="007F1466" w:rsidRDefault="001465A0" w:rsidP="0059658E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180ECD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zodpovídá za vady, které má dílo v čase odevzdání objednateli. Za vady, které se projevily po odevzdání díla, zodpovídá zhotovitel jen tehdy, jestliže byly způsobeny porušením jeho povinností.</w:t>
      </w:r>
    </w:p>
    <w:p w:rsidR="001534E3" w:rsidRPr="00B517B2" w:rsidRDefault="001534E3" w:rsidP="001534E3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neodpovídá za vady v případě, že prokáže vznik vady zásahem třetí osoby, neodborným p</w:t>
      </w:r>
      <w:r w:rsidR="000F2F89">
        <w:rPr>
          <w:color w:val="auto"/>
          <w:sz w:val="22"/>
          <w:szCs w:val="22"/>
        </w:rPr>
        <w:t>rovozováním díla, vadou projektů</w:t>
      </w:r>
      <w:r w:rsidRPr="00B40D0F">
        <w:rPr>
          <w:color w:val="auto"/>
          <w:sz w:val="22"/>
          <w:szCs w:val="22"/>
        </w:rPr>
        <w:t>, živelnou pohromou či nevhodnými pokyny objednatele, na kterých objednatel trval i přes písemné upozornění zhotovitele.</w:t>
      </w:r>
    </w:p>
    <w:p w:rsidR="00180ECD" w:rsidRPr="00B40D0F" w:rsidRDefault="00180ECD" w:rsidP="0059658E">
      <w:pPr>
        <w:pStyle w:val="Zkladntext"/>
        <w:widowControl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Záruční doba díla je 60 měsíců a začíná běžet ode dne převzetí díla objednatelem. U výrobků, na které je vystaven výrobcem záruční list, platí záruční doba uvedená v tomto listu. Taková záruční doba však nesmí být kratší než 2/3 celkové záruční doby. 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Smluvní strany se dohodly pro případ vady díla, že po dobu záruční doby má objednatel právo požadovat a zhotovitel povinnost bezplatně odstranit vady.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0F2F89" w:rsidRDefault="009854DE" w:rsidP="0059658E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F2F89">
        <w:rPr>
          <w:rFonts w:ascii="Times New Roman" w:hAnsi="Times New Roman" w:cs="Times New Roman"/>
        </w:rPr>
        <w:t>Odstraňování vad reklamovaných objednatelem se bude řídit tímto režimem:</w:t>
      </w:r>
    </w:p>
    <w:p w:rsidR="00180ECD" w:rsidRPr="00B40D0F" w:rsidRDefault="009854DE" w:rsidP="0059658E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 w:rsidRPr="00B40D0F">
        <w:rPr>
          <w:sz w:val="22"/>
          <w:szCs w:val="22"/>
        </w:rPr>
        <w:t>Každá reklamace bude objednatelem učiněna písemně a doručena zhotoviteli na jeho e-mailovou adresu uvedenou záhlaví této smlouvy, originál následně poštou. Stejný postup platí pro veškerá sdělení zhotovitele v této věci objednateli.</w:t>
      </w:r>
    </w:p>
    <w:p w:rsidR="00180ECD" w:rsidRPr="00B40D0F" w:rsidRDefault="009854DE" w:rsidP="0059658E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 w:rsidRPr="00B40D0F">
        <w:rPr>
          <w:sz w:val="22"/>
          <w:szCs w:val="22"/>
        </w:rPr>
        <w:t>Jednotlivé reklamační vady budou postupně číslovány a jejich pořadová čísla budou platit po celou dobu záruční lhůty.</w:t>
      </w:r>
    </w:p>
    <w:p w:rsidR="00180ECD" w:rsidRPr="00B40D0F" w:rsidRDefault="009854DE" w:rsidP="0059658E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 w:rsidRPr="00B40D0F">
        <w:rPr>
          <w:sz w:val="22"/>
          <w:szCs w:val="22"/>
        </w:rPr>
        <w:t xml:space="preserve">Při uplatnění reklamační vady budou vady zhotovitelem odstraněny do 10 dnů od e-mailového doručení, nedohodnou-li se strany jinak. </w:t>
      </w:r>
    </w:p>
    <w:p w:rsidR="00180ECD" w:rsidRPr="00B40D0F" w:rsidRDefault="009854DE" w:rsidP="0059658E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 w:rsidRPr="00B40D0F">
        <w:rPr>
          <w:sz w:val="22"/>
          <w:szCs w:val="22"/>
        </w:rPr>
        <w:t xml:space="preserve">Každá objednatelem uplatněná reklamační vada bude zhotovitelem odstraněna </w:t>
      </w:r>
      <w:r w:rsidR="00413D12">
        <w:rPr>
          <w:sz w:val="22"/>
          <w:szCs w:val="22"/>
        </w:rPr>
        <w:t xml:space="preserve">dle </w:t>
      </w:r>
      <w:r w:rsidRPr="00B40D0F">
        <w:rPr>
          <w:sz w:val="22"/>
          <w:szCs w:val="22"/>
        </w:rPr>
        <w:t>tohoto článku, pokud byla zhotovitelem uznána. V případě, že nepůjde o uznanou reklamační vadu, je zhotovitel povinen neuznání vady s odůvodněním a s předběžným vyčíslením nákladů na odstranění této vady zaslat doporučeně objednateli ve lhůtě uvedené v</w:t>
      </w:r>
      <w:r w:rsidR="00413D12">
        <w:rPr>
          <w:sz w:val="22"/>
          <w:szCs w:val="22"/>
        </w:rPr>
        <w:t> tomto článku</w:t>
      </w:r>
      <w:r w:rsidRPr="00B40D0F">
        <w:rPr>
          <w:sz w:val="22"/>
          <w:szCs w:val="22"/>
        </w:rPr>
        <w:t xml:space="preserve">. V případě zájmu objednatele odstraní zhotovitel neuznanou reklamační vadu do 10 dnů od sdělení zájmu objednatele na odstranění vady, nedohodnou-li si strany jiný termín, a pokud zhotovitel dodatečně prokáže posudkem soudního znalce, nebo jiným objektivním způsobem, že za již odstraněnou vadu neodpovídal ve smyslu odstavce </w:t>
      </w:r>
      <w:r w:rsidR="00413D12">
        <w:rPr>
          <w:sz w:val="22"/>
          <w:szCs w:val="22"/>
        </w:rPr>
        <w:t>10</w:t>
      </w:r>
      <w:r w:rsidRPr="00B40D0F">
        <w:rPr>
          <w:sz w:val="22"/>
          <w:szCs w:val="22"/>
        </w:rPr>
        <w:t>.</w:t>
      </w:r>
      <w:r w:rsidR="00413D12">
        <w:rPr>
          <w:sz w:val="22"/>
          <w:szCs w:val="22"/>
        </w:rPr>
        <w:t>3. této</w:t>
      </w:r>
      <w:r w:rsidRPr="00B40D0F">
        <w:rPr>
          <w:sz w:val="22"/>
          <w:szCs w:val="22"/>
        </w:rPr>
        <w:t xml:space="preserve"> smlouvy, zavazuje se objednatel uhradit zhotoviteli finanční náklady, vynaložené na její odstranění , na základě faktury doložené položkovým vyčíslením nákladů. Splatnost takové faktury bude 15 dní od jejího doručení do podatelny objednatele.</w:t>
      </w:r>
    </w:p>
    <w:p w:rsidR="00180ECD" w:rsidRPr="00B40D0F" w:rsidRDefault="00413D12" w:rsidP="0059658E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Nesplnění </w:t>
      </w:r>
      <w:r w:rsidR="009854DE" w:rsidRPr="00B40D0F">
        <w:rPr>
          <w:sz w:val="22"/>
          <w:szCs w:val="22"/>
        </w:rPr>
        <w:t>stan</w:t>
      </w:r>
      <w:r>
        <w:rPr>
          <w:sz w:val="22"/>
          <w:szCs w:val="22"/>
        </w:rPr>
        <w:t>oveného nebo sjednaného termínu odstranění</w:t>
      </w:r>
      <w:r w:rsidR="009854DE" w:rsidRPr="00B40D0F">
        <w:rPr>
          <w:sz w:val="22"/>
          <w:szCs w:val="22"/>
        </w:rPr>
        <w:t xml:space="preserve"> zhotovitelem uznaných reklamovaných vad podléhá sankci dle </w:t>
      </w:r>
      <w:r>
        <w:rPr>
          <w:sz w:val="22"/>
          <w:szCs w:val="22"/>
        </w:rPr>
        <w:t xml:space="preserve">odstavce 11.3. </w:t>
      </w:r>
      <w:r w:rsidR="009854DE" w:rsidRPr="00B40D0F">
        <w:rPr>
          <w:sz w:val="22"/>
          <w:szCs w:val="22"/>
        </w:rPr>
        <w:t>této smlouvy.</w:t>
      </w:r>
    </w:p>
    <w:p w:rsidR="00180ECD" w:rsidRPr="00B40D0F" w:rsidRDefault="007F1466" w:rsidP="0059658E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>
        <w:rPr>
          <w:sz w:val="22"/>
          <w:szCs w:val="22"/>
        </w:rPr>
        <w:t>V případě,</w:t>
      </w:r>
      <w:r w:rsidR="00581304">
        <w:rPr>
          <w:sz w:val="22"/>
          <w:szCs w:val="22"/>
        </w:rPr>
        <w:t xml:space="preserve"> že vada</w:t>
      </w:r>
      <w:r w:rsidR="009854DE" w:rsidRPr="00B40D0F">
        <w:rPr>
          <w:sz w:val="22"/>
          <w:szCs w:val="22"/>
        </w:rPr>
        <w:t xml:space="preserve"> </w:t>
      </w:r>
      <w:r w:rsidR="00B408A3">
        <w:rPr>
          <w:sz w:val="22"/>
          <w:szCs w:val="22"/>
        </w:rPr>
        <w:t>nebyla odstraněna včas</w:t>
      </w:r>
      <w:r w:rsidR="00EF61C6">
        <w:rPr>
          <w:sz w:val="22"/>
          <w:szCs w:val="22"/>
        </w:rPr>
        <w:t>,</w:t>
      </w:r>
      <w:r w:rsidR="009854DE" w:rsidRPr="00B40D0F">
        <w:rPr>
          <w:sz w:val="22"/>
          <w:szCs w:val="22"/>
        </w:rPr>
        <w:t xml:space="preserve"> je objednatel oprávněn dát vadu odstranit třetí osobou na náklady zhotovitele, pokud zhotovitel ne</w:t>
      </w:r>
      <w:r w:rsidR="00413D12">
        <w:rPr>
          <w:sz w:val="22"/>
          <w:szCs w:val="22"/>
        </w:rPr>
        <w:t>bude</w:t>
      </w:r>
      <w:r w:rsidR="00B408A3">
        <w:rPr>
          <w:sz w:val="22"/>
          <w:szCs w:val="22"/>
        </w:rPr>
        <w:t xml:space="preserve"> reagovat na upozornění na tuto</w:t>
      </w:r>
      <w:r w:rsidR="00413D12">
        <w:rPr>
          <w:sz w:val="22"/>
          <w:szCs w:val="22"/>
        </w:rPr>
        <w:t xml:space="preserve"> skutečnost </w:t>
      </w:r>
      <w:r w:rsidR="009854DE" w:rsidRPr="00B40D0F">
        <w:rPr>
          <w:sz w:val="22"/>
          <w:szCs w:val="22"/>
        </w:rPr>
        <w:t>do</w:t>
      </w:r>
      <w:r w:rsidR="00413D12">
        <w:rPr>
          <w:sz w:val="22"/>
          <w:szCs w:val="22"/>
        </w:rPr>
        <w:t xml:space="preserve"> tří </w:t>
      </w:r>
      <w:r w:rsidR="009854DE" w:rsidRPr="00B40D0F">
        <w:rPr>
          <w:sz w:val="22"/>
          <w:szCs w:val="22"/>
        </w:rPr>
        <w:t>prac</w:t>
      </w:r>
      <w:r w:rsidR="00B408A3">
        <w:rPr>
          <w:sz w:val="22"/>
          <w:szCs w:val="22"/>
        </w:rPr>
        <w:t>ovních dnů ode dne obdržení</w:t>
      </w:r>
      <w:r w:rsidR="009854DE" w:rsidRPr="00B40D0F">
        <w:rPr>
          <w:sz w:val="22"/>
          <w:szCs w:val="22"/>
        </w:rPr>
        <w:t xml:space="preserve"> tohoto upozornění. Tím nebude d</w:t>
      </w:r>
      <w:r w:rsidR="00413D12">
        <w:rPr>
          <w:sz w:val="22"/>
          <w:szCs w:val="22"/>
        </w:rPr>
        <w:t>otčena záruka na dílo ve smyslu</w:t>
      </w:r>
      <w:r w:rsidR="009854DE" w:rsidRPr="00B40D0F">
        <w:rPr>
          <w:sz w:val="22"/>
          <w:szCs w:val="22"/>
        </w:rPr>
        <w:t xml:space="preserve"> tohoto článku smlouvy.  </w:t>
      </w:r>
    </w:p>
    <w:p w:rsidR="00180ECD" w:rsidRPr="00B40D0F" w:rsidRDefault="00413D12" w:rsidP="0059658E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>
        <w:rPr>
          <w:sz w:val="22"/>
          <w:szCs w:val="22"/>
        </w:rPr>
        <w:t>Povinností</w:t>
      </w:r>
      <w:r w:rsidR="007F1466">
        <w:rPr>
          <w:sz w:val="22"/>
          <w:szCs w:val="22"/>
        </w:rPr>
        <w:t xml:space="preserve"> zhotovitele</w:t>
      </w:r>
      <w:r>
        <w:rPr>
          <w:sz w:val="22"/>
          <w:szCs w:val="22"/>
        </w:rPr>
        <w:t xml:space="preserve"> je vyzvat </w:t>
      </w:r>
      <w:r w:rsidR="009854DE" w:rsidRPr="00B40D0F">
        <w:rPr>
          <w:sz w:val="22"/>
          <w:szCs w:val="22"/>
        </w:rPr>
        <w:t>objednatele</w:t>
      </w:r>
      <w:r>
        <w:rPr>
          <w:sz w:val="22"/>
          <w:szCs w:val="22"/>
        </w:rPr>
        <w:t xml:space="preserve"> ke kontrole </w:t>
      </w:r>
      <w:r w:rsidR="009854DE" w:rsidRPr="00B40D0F">
        <w:rPr>
          <w:sz w:val="22"/>
          <w:szCs w:val="22"/>
        </w:rPr>
        <w:t>každé odstraněné</w:t>
      </w:r>
      <w:r>
        <w:rPr>
          <w:sz w:val="22"/>
          <w:szCs w:val="22"/>
        </w:rPr>
        <w:t xml:space="preserve"> </w:t>
      </w:r>
      <w:r w:rsidR="009854DE" w:rsidRPr="00B40D0F">
        <w:rPr>
          <w:sz w:val="22"/>
          <w:szCs w:val="22"/>
        </w:rPr>
        <w:t>vady.</w:t>
      </w:r>
      <w:r>
        <w:rPr>
          <w:sz w:val="22"/>
          <w:szCs w:val="22"/>
        </w:rPr>
        <w:t xml:space="preserve"> Dokladem o odstranění vady a </w:t>
      </w:r>
      <w:r w:rsidR="009854DE" w:rsidRPr="00B40D0F">
        <w:rPr>
          <w:sz w:val="22"/>
          <w:szCs w:val="22"/>
        </w:rPr>
        <w:t>te</w:t>
      </w:r>
      <w:r w:rsidR="00581304">
        <w:rPr>
          <w:sz w:val="22"/>
          <w:szCs w:val="22"/>
        </w:rPr>
        <w:t>rmínu</w:t>
      </w:r>
      <w:r w:rsidR="00B408A3">
        <w:rPr>
          <w:sz w:val="22"/>
          <w:szCs w:val="22"/>
        </w:rPr>
        <w:t xml:space="preserve"> odstranění</w:t>
      </w:r>
      <w:r>
        <w:rPr>
          <w:sz w:val="22"/>
          <w:szCs w:val="22"/>
        </w:rPr>
        <w:t xml:space="preserve"> je</w:t>
      </w:r>
      <w:r w:rsidR="007F1466">
        <w:rPr>
          <w:sz w:val="22"/>
          <w:szCs w:val="22"/>
        </w:rPr>
        <w:t xml:space="preserve"> zápis</w:t>
      </w:r>
      <w:r w:rsidR="009854DE" w:rsidRPr="00B40D0F">
        <w:rPr>
          <w:sz w:val="22"/>
          <w:szCs w:val="22"/>
        </w:rPr>
        <w:t xml:space="preserve"> podepsaný oběma smluvními stranami. Povinností objednatele je dostavit se ke kontrole.       </w:t>
      </w:r>
    </w:p>
    <w:p w:rsidR="00180ECD" w:rsidRPr="00B40D0F" w:rsidRDefault="00180ECD" w:rsidP="0059658E">
      <w:pPr>
        <w:pStyle w:val="Zkladntextodsazen"/>
        <w:ind w:left="360" w:firstLine="0"/>
        <w:rPr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Ustanovení o vadách platí i pro drobné nedodělky, se kterými byla stavba převzata.</w:t>
      </w:r>
    </w:p>
    <w:p w:rsidR="001465A0" w:rsidRPr="00B40D0F" w:rsidRDefault="009854DE" w:rsidP="0059658E">
      <w:pPr>
        <w:pStyle w:val="Zkladntext"/>
        <w:widowControl/>
        <w:ind w:left="720"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     </w:t>
      </w: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Smluvní pokuty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V případě, že zhotovitel nedodrží termín dokončení díla sjednaný v této smlouvě, je povinen uhradit objednateli smluvní pokutu ve výši 0,1% z celkové ceny díla bez DPH za každý započatý den prodlení.</w:t>
      </w:r>
    </w:p>
    <w:p w:rsidR="00180ECD" w:rsidRPr="00B40D0F" w:rsidRDefault="00180ECD" w:rsidP="0059658E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V případě prodlení objednatele se splněním peněžitých závazků ve prospěch zhotovitele díla upravených v této smlouvě se objednatel zavazuje uhradit úroky z prodlení ve výši stanovené obecně závazným právním předpisem.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V případě prodlení zhotovitele se splněním termínu pro odstranění vady, je povinen zhotovitel uhradit obj</w:t>
      </w:r>
      <w:r w:rsidR="002B37DC">
        <w:rPr>
          <w:color w:val="auto"/>
          <w:sz w:val="22"/>
          <w:szCs w:val="22"/>
        </w:rPr>
        <w:t>ednateli smluvní pokutu ve výši</w:t>
      </w:r>
      <w:r w:rsidRPr="00B40D0F">
        <w:rPr>
          <w:color w:val="auto"/>
          <w:sz w:val="22"/>
          <w:szCs w:val="22"/>
        </w:rPr>
        <w:t xml:space="preserve"> 500,- Kč za každou vadu a každý den prodlení.</w:t>
      </w:r>
    </w:p>
    <w:p w:rsidR="007F1466" w:rsidRPr="00B40D0F" w:rsidRDefault="007F1466" w:rsidP="0059658E">
      <w:pPr>
        <w:pStyle w:val="Zkladntext"/>
        <w:widowControl/>
        <w:jc w:val="both"/>
        <w:rPr>
          <w:b/>
          <w:bCs/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Vyšší moc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581304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Pro účely této smlouvy se za vyšší moc považují případy, které nejsou závislé, ani je nemohou ovlivnit smluvní strany, např. válka, mobilizace, povstání, živelné pohromy, atd.</w:t>
      </w:r>
    </w:p>
    <w:p w:rsidR="00EF61C6" w:rsidRPr="00581304" w:rsidRDefault="00EF61C6" w:rsidP="00EF61C6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Jestliže se splnění této smlouvy stane nemožné do jednoho měsíce od vyskytnutí se vyšší moci, strana, která se bude chtít odvolat na vyšší moc, požádá druhou stranu o úpravu smlouvy ve vztahu k předmětu, ceně a době plnění.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Jestliže nedojde k dohodě, má strana, která se odvolala na vyšší moc právo o</w:t>
      </w:r>
      <w:r w:rsidR="002B37DC">
        <w:rPr>
          <w:color w:val="auto"/>
          <w:sz w:val="22"/>
          <w:szCs w:val="22"/>
        </w:rPr>
        <w:t>dstoupit od</w:t>
      </w:r>
      <w:r w:rsidRPr="00B40D0F">
        <w:rPr>
          <w:color w:val="auto"/>
          <w:sz w:val="22"/>
          <w:szCs w:val="22"/>
        </w:rPr>
        <w:t xml:space="preserve"> smlouvy. Účinky odstoupení nastanou dnem doručení oznámení druhé straně.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Odstoupení od smlouvy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Objednatel může odstoupit od této smlouvy zejména tehdy, nejsou-li řádně plněny zhotovitelem jeho povinnosti vyplývající z této smlouvy a v dalších případech stanovených zákonem nebo sjednaných touto smlouvou.</w:t>
      </w:r>
    </w:p>
    <w:p w:rsidR="002B37DC" w:rsidRDefault="002B37DC" w:rsidP="0059658E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180ECD" w:rsidRPr="002B37DC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2B37DC">
        <w:rPr>
          <w:color w:val="auto"/>
          <w:sz w:val="22"/>
          <w:szCs w:val="22"/>
        </w:rPr>
        <w:t>Odstoupit mů</w:t>
      </w:r>
      <w:r w:rsidR="002B37DC">
        <w:rPr>
          <w:color w:val="auto"/>
          <w:sz w:val="22"/>
          <w:szCs w:val="22"/>
        </w:rPr>
        <w:t>že objednatel zejména v případě</w:t>
      </w:r>
      <w:r w:rsidRPr="002B37DC">
        <w:rPr>
          <w:color w:val="auto"/>
          <w:sz w:val="22"/>
          <w:szCs w:val="22"/>
        </w:rPr>
        <w:t>, že:</w:t>
      </w:r>
    </w:p>
    <w:p w:rsidR="00180ECD" w:rsidRPr="00B40D0F" w:rsidRDefault="009854DE" w:rsidP="0059658E">
      <w:pPr>
        <w:pStyle w:val="Zkladntext"/>
        <w:widowControl/>
        <w:ind w:firstLine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a) proti zhotoviteli bylo zahájeno insolvenční řízení nebo vstoupil do likvidace</w:t>
      </w:r>
      <w:r w:rsidR="002B37DC">
        <w:rPr>
          <w:color w:val="auto"/>
          <w:sz w:val="22"/>
          <w:szCs w:val="22"/>
        </w:rPr>
        <w:t>,</w:t>
      </w:r>
    </w:p>
    <w:p w:rsidR="00180ECD" w:rsidRPr="00B40D0F" w:rsidRDefault="009854DE" w:rsidP="0059658E">
      <w:pPr>
        <w:pStyle w:val="Zkladntext"/>
        <w:widowControl/>
        <w:ind w:left="993" w:hanging="273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b) zhotovitel provádí práce nekvalitní a nezajistil odstranění a nahrazení nekvalitních prací, ačkoliv byl na tuto skutečnost písemně upozorněn objednatelem, a to do 7 dnů od písemného upozornění,</w:t>
      </w:r>
    </w:p>
    <w:p w:rsidR="00180ECD" w:rsidRPr="00B40D0F" w:rsidRDefault="009854DE" w:rsidP="0059658E">
      <w:pPr>
        <w:pStyle w:val="Zkladntext"/>
        <w:widowControl/>
        <w:ind w:left="993" w:hanging="273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c) dojde-li k prodlení při zahájení nebo provádění prací o více než 30 pracovních dnů oproti termínům schváleného harmonogramu provádění díla,</w:t>
      </w:r>
    </w:p>
    <w:p w:rsidR="00180ECD" w:rsidRPr="00B40D0F" w:rsidRDefault="009854DE" w:rsidP="0059658E">
      <w:pPr>
        <w:pStyle w:val="Zkladntext"/>
        <w:widowControl/>
        <w:ind w:left="993" w:hanging="273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d) zhotovitel nedodržuje stanovená ujednání o dodržování BOZP dle zákona 309/2006 Sb. a nařízení vlády č. 591/2006 Sb. v platném znění.</w:t>
      </w:r>
    </w:p>
    <w:p w:rsidR="00180ECD" w:rsidRPr="00B40D0F" w:rsidRDefault="009854DE" w:rsidP="0059658E">
      <w:pPr>
        <w:pStyle w:val="Zkladntext"/>
        <w:widowControl/>
        <w:ind w:left="993" w:hanging="273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 </w:t>
      </w: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Zhotovitel je oprávněn přerušit provádění díla v případě, že objednatel bude v prodlení s </w:t>
      </w:r>
      <w:r w:rsidR="002B37DC">
        <w:rPr>
          <w:color w:val="auto"/>
          <w:sz w:val="22"/>
          <w:szCs w:val="22"/>
        </w:rPr>
        <w:t>úhradou daňového dokladu delším</w:t>
      </w:r>
      <w:r w:rsidRPr="00B40D0F">
        <w:rPr>
          <w:color w:val="auto"/>
          <w:sz w:val="22"/>
          <w:szCs w:val="22"/>
        </w:rPr>
        <w:t xml:space="preserve"> než 30 dnů ode dne sjednané splatnosti daňového dokladu. O dobu přerušení provádění díla z důvodu prodlení objednatele, se prodlužuje celková doba plnění zhotovitele a přerušení provádění díla není považováno za porušení závazku zhotovitele. Objednatel přitom není oprávněn uplatnit vůči zhotoviteli žádné smluvní a jiné sankce. Dnem zaplacení se pro tyto účely rozumí připsání účtované finanční částky na účet zhotovitele. Přerušení provádění díla musí být oznámeno písemně a právo zhotovit</w:t>
      </w:r>
      <w:r w:rsidR="002B37DC">
        <w:rPr>
          <w:color w:val="auto"/>
          <w:sz w:val="22"/>
          <w:szCs w:val="22"/>
        </w:rPr>
        <w:t>ele na s</w:t>
      </w:r>
      <w:r w:rsidR="009C21B6">
        <w:rPr>
          <w:color w:val="auto"/>
          <w:sz w:val="22"/>
          <w:szCs w:val="22"/>
        </w:rPr>
        <w:t>mluvní pokutu podle odstavce 11</w:t>
      </w:r>
      <w:r w:rsidR="002B37DC">
        <w:rPr>
          <w:color w:val="auto"/>
          <w:sz w:val="22"/>
          <w:szCs w:val="22"/>
        </w:rPr>
        <w:t xml:space="preserve"> smlouvy</w:t>
      </w:r>
      <w:r w:rsidRPr="00B40D0F">
        <w:rPr>
          <w:color w:val="auto"/>
          <w:sz w:val="22"/>
          <w:szCs w:val="22"/>
        </w:rPr>
        <w:t xml:space="preserve"> tím není dotčeno.</w:t>
      </w:r>
    </w:p>
    <w:p w:rsidR="00180ECD" w:rsidRPr="00B40D0F" w:rsidRDefault="00180ECD" w:rsidP="0059658E">
      <w:pPr>
        <w:pStyle w:val="Zkladntext"/>
        <w:widowControl/>
        <w:jc w:val="both"/>
        <w:rPr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b/>
          <w:bCs/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Pro doručování písemností dle</w:t>
      </w:r>
      <w:r w:rsidR="00FB34AB">
        <w:rPr>
          <w:color w:val="auto"/>
          <w:sz w:val="22"/>
          <w:szCs w:val="22"/>
        </w:rPr>
        <w:t xml:space="preserve"> této smlouvy se s výjimkou </w:t>
      </w:r>
      <w:r w:rsidRPr="00B40D0F">
        <w:rPr>
          <w:color w:val="auto"/>
          <w:sz w:val="22"/>
          <w:szCs w:val="22"/>
        </w:rPr>
        <w:t xml:space="preserve">ve smlouvě sjednaných pravidel </w:t>
      </w:r>
      <w:r w:rsidR="00FB34AB">
        <w:rPr>
          <w:color w:val="auto"/>
          <w:sz w:val="22"/>
          <w:szCs w:val="22"/>
        </w:rPr>
        <w:t xml:space="preserve">(viz odst. 15. 5. této smlouvy) </w:t>
      </w:r>
      <w:r w:rsidRPr="00B40D0F">
        <w:rPr>
          <w:color w:val="auto"/>
          <w:sz w:val="22"/>
          <w:szCs w:val="22"/>
        </w:rPr>
        <w:t xml:space="preserve">použijí pravidla pro doručování dle </w:t>
      </w:r>
      <w:r w:rsidR="0041235A">
        <w:rPr>
          <w:color w:val="auto"/>
          <w:sz w:val="22"/>
          <w:szCs w:val="22"/>
        </w:rPr>
        <w:t>zákon</w:t>
      </w:r>
      <w:r w:rsidR="00FE5215">
        <w:rPr>
          <w:color w:val="auto"/>
          <w:sz w:val="22"/>
          <w:szCs w:val="22"/>
        </w:rPr>
        <w:t>a č.</w:t>
      </w:r>
      <w:r w:rsidR="0041235A">
        <w:rPr>
          <w:color w:val="auto"/>
          <w:sz w:val="22"/>
          <w:szCs w:val="22"/>
        </w:rPr>
        <w:t xml:space="preserve"> 500/2004 Sb., </w:t>
      </w:r>
      <w:r w:rsidRPr="00B40D0F">
        <w:rPr>
          <w:color w:val="auto"/>
          <w:sz w:val="22"/>
          <w:szCs w:val="22"/>
        </w:rPr>
        <w:t>správní řád</w:t>
      </w:r>
      <w:r w:rsidR="003A47E7">
        <w:rPr>
          <w:color w:val="auto"/>
          <w:sz w:val="22"/>
          <w:szCs w:val="22"/>
        </w:rPr>
        <w:t>, ve znění pozdějších předpisů, včetně fikce doručení.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Ostatní ustanovení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prohlašuje, že má oprávnění vykonávat činnosti, které jsou předmětem jeho plnění dle této smlouvy.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V případě řešení smluvních sporů rozhodne v prvé instanci podle věcné příslušnosti buď Okresní soud v</w:t>
      </w:r>
      <w:r w:rsidR="007E26EA">
        <w:rPr>
          <w:color w:val="auto"/>
          <w:sz w:val="22"/>
          <w:szCs w:val="22"/>
        </w:rPr>
        <w:t> </w:t>
      </w:r>
      <w:r w:rsidRPr="00B40D0F">
        <w:rPr>
          <w:color w:val="auto"/>
          <w:sz w:val="22"/>
          <w:szCs w:val="22"/>
        </w:rPr>
        <w:t>Teplicích</w:t>
      </w:r>
      <w:r w:rsidR="007E26EA">
        <w:rPr>
          <w:color w:val="auto"/>
          <w:sz w:val="22"/>
          <w:szCs w:val="22"/>
        </w:rPr>
        <w:t>,</w:t>
      </w:r>
      <w:r w:rsidRPr="00B40D0F">
        <w:rPr>
          <w:color w:val="auto"/>
          <w:sz w:val="22"/>
          <w:szCs w:val="22"/>
        </w:rPr>
        <w:t xml:space="preserve"> nebo Krajský soud v Ústí nad Labem.</w:t>
      </w:r>
    </w:p>
    <w:p w:rsidR="007E26EA" w:rsidRPr="00B40D0F" w:rsidRDefault="007E26EA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Při rozdílnosti názorů o vlastnostech materiálu a stavebních dílců nebo o přípustnosti a spolehlivosti strojů a zkušebních postupů, použitých při zkouškách, si může každá ze smluvních stran nechat po předběžném upozornění druhé smluvní strany provést zkoušky státní zkušebnou. Její stanovisko je závazné a náklady na zkoušky nese ve sporu neúspěšná strana. Vyžádání rozboru neopravňuje zhotovitele k zastavení prací.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Jakékoliv nároky zhotovitele z této smlouvy nemohou být postoupeny třetí osobě.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Jakékoliv ústní dojednání při podání nabídky nebo při provádění stavby, která nejsou písemně potvrzena, budou považována za právně neúčinná.</w:t>
      </w:r>
    </w:p>
    <w:p w:rsidR="007F1466" w:rsidRPr="00B40D0F" w:rsidRDefault="007F1466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prohlašuje, ž</w:t>
      </w:r>
      <w:r w:rsidR="007E26EA">
        <w:rPr>
          <w:color w:val="auto"/>
          <w:sz w:val="22"/>
          <w:szCs w:val="22"/>
        </w:rPr>
        <w:t>e má uzavřenu pojistnou smlouvu</w:t>
      </w:r>
      <w:r w:rsidRPr="00B40D0F">
        <w:rPr>
          <w:color w:val="auto"/>
          <w:sz w:val="22"/>
          <w:szCs w:val="22"/>
        </w:rPr>
        <w:t xml:space="preserve"> odpovědnosti za škody způsobené při provozní činnosti, která pokrývá rizika spojená se škodami všeho druhu, způsobenými na majetku objednatele i třetích osob, na zdraví úrazem, požárem, výbuchem, vodou nebo krádeží, přičemž tato smlouva pokrývá i odpovědnost za škodu na okolních objektech.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Zhotovitel prohlašuje, že vůči jeho majetku neprobíhá insolvenční řízení, v němž bylo vydáno rozhodnutí o úpadku nebo insolvenční návrh nebyl zamítnut proto, že majetek nepostačuje k úhradě nákladů insolvenčního řízení.</w:t>
      </w:r>
    </w:p>
    <w:p w:rsidR="00CE0D84" w:rsidRPr="00DB591A" w:rsidRDefault="00CE0D84" w:rsidP="00CE0D84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7E26EA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Zhotovitel prohlašuje,</w:t>
      </w:r>
      <w:r w:rsidR="00DB591A">
        <w:rPr>
          <w:color w:val="auto"/>
          <w:sz w:val="22"/>
          <w:szCs w:val="22"/>
        </w:rPr>
        <w:t xml:space="preserve"> že odpovědný zástupce v</w:t>
      </w:r>
      <w:r w:rsidR="009854DE" w:rsidRPr="00B40D0F">
        <w:rPr>
          <w:color w:val="auto"/>
          <w:sz w:val="22"/>
          <w:szCs w:val="22"/>
        </w:rPr>
        <w:t xml:space="preserve"> posledních třech letech neby</w:t>
      </w:r>
      <w:r w:rsidR="00597361">
        <w:rPr>
          <w:color w:val="auto"/>
          <w:sz w:val="22"/>
          <w:szCs w:val="22"/>
        </w:rPr>
        <w:t>l disciplinárně potrestán podle</w:t>
      </w:r>
      <w:r w:rsidR="00380455">
        <w:rPr>
          <w:color w:val="auto"/>
          <w:sz w:val="22"/>
          <w:szCs w:val="22"/>
        </w:rPr>
        <w:t xml:space="preserve"> zvláštních</w:t>
      </w:r>
      <w:r w:rsidR="00CA65AE">
        <w:rPr>
          <w:color w:val="auto"/>
          <w:sz w:val="22"/>
          <w:szCs w:val="22"/>
        </w:rPr>
        <w:t xml:space="preserve"> předpisů</w:t>
      </w:r>
      <w:r w:rsidR="006A6411">
        <w:rPr>
          <w:color w:val="auto"/>
          <w:sz w:val="22"/>
          <w:szCs w:val="22"/>
        </w:rPr>
        <w:t xml:space="preserve"> upravujících</w:t>
      </w:r>
      <w:r w:rsidR="009854DE" w:rsidRPr="00B40D0F">
        <w:rPr>
          <w:color w:val="auto"/>
          <w:sz w:val="22"/>
          <w:szCs w:val="22"/>
        </w:rPr>
        <w:t xml:space="preserve"> v</w:t>
      </w:r>
      <w:r w:rsidR="00CE0D84">
        <w:rPr>
          <w:color w:val="auto"/>
          <w:sz w:val="22"/>
          <w:szCs w:val="22"/>
        </w:rPr>
        <w:t>ýkon odborné</w:t>
      </w:r>
      <w:r w:rsidR="00882F09">
        <w:rPr>
          <w:color w:val="auto"/>
          <w:sz w:val="22"/>
          <w:szCs w:val="22"/>
        </w:rPr>
        <w:t xml:space="preserve"> činnosti</w:t>
      </w:r>
      <w:r w:rsidR="007F1466">
        <w:rPr>
          <w:color w:val="auto"/>
          <w:sz w:val="22"/>
          <w:szCs w:val="22"/>
        </w:rPr>
        <w:t xml:space="preserve"> (zákon</w:t>
      </w:r>
      <w:r w:rsidR="001D2468">
        <w:rPr>
          <w:color w:val="auto"/>
          <w:sz w:val="22"/>
          <w:szCs w:val="22"/>
        </w:rPr>
        <w:t xml:space="preserve"> č. 360/1992  Sb.,</w:t>
      </w:r>
      <w:r w:rsidR="009854DE" w:rsidRPr="00B40D0F">
        <w:rPr>
          <w:color w:val="auto"/>
          <w:sz w:val="22"/>
          <w:szCs w:val="22"/>
        </w:rPr>
        <w:t xml:space="preserve"> v platném znění).</w:t>
      </w:r>
    </w:p>
    <w:p w:rsidR="00180ECD" w:rsidRDefault="00180ECD" w:rsidP="0059658E">
      <w:pPr>
        <w:pStyle w:val="Zkladntext"/>
        <w:widowControl/>
        <w:rPr>
          <w:color w:val="auto"/>
          <w:sz w:val="22"/>
          <w:szCs w:val="22"/>
        </w:rPr>
      </w:pPr>
    </w:p>
    <w:p w:rsidR="006A6411" w:rsidRPr="00B40D0F" w:rsidRDefault="006A6411" w:rsidP="0059658E">
      <w:pPr>
        <w:pStyle w:val="Zkladntext"/>
        <w:widowControl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Závěrečná ustanovení</w:t>
      </w:r>
    </w:p>
    <w:p w:rsidR="00180ECD" w:rsidRPr="00B40D0F" w:rsidRDefault="00180ECD" w:rsidP="0059658E">
      <w:pPr>
        <w:pStyle w:val="Zkladntext"/>
        <w:widowControl/>
        <w:ind w:left="720" w:hanging="720"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Vzájemné vztahy smluvních stran se řídí touto smlouvou a zákonem č. 89/2012 Sb.</w:t>
      </w:r>
      <w:r w:rsidR="0038138F">
        <w:rPr>
          <w:color w:val="auto"/>
          <w:sz w:val="22"/>
          <w:szCs w:val="22"/>
        </w:rPr>
        <w:t>,</w:t>
      </w:r>
      <w:r w:rsidRPr="00B40D0F">
        <w:rPr>
          <w:color w:val="auto"/>
          <w:sz w:val="22"/>
          <w:szCs w:val="22"/>
        </w:rPr>
        <w:t xml:space="preserve"> </w:t>
      </w:r>
      <w:r w:rsidR="0038138F">
        <w:rPr>
          <w:color w:val="auto"/>
          <w:sz w:val="22"/>
          <w:szCs w:val="22"/>
        </w:rPr>
        <w:t>o</w:t>
      </w:r>
      <w:r w:rsidRPr="00B40D0F">
        <w:rPr>
          <w:color w:val="auto"/>
          <w:sz w:val="22"/>
          <w:szCs w:val="22"/>
        </w:rPr>
        <w:t>bčanský zákoník</w:t>
      </w:r>
      <w:r w:rsidR="0038138F">
        <w:rPr>
          <w:color w:val="auto"/>
          <w:sz w:val="22"/>
          <w:szCs w:val="22"/>
        </w:rPr>
        <w:t>, ve znění pozdějších předpisů</w:t>
      </w:r>
      <w:r w:rsidRPr="00B40D0F">
        <w:rPr>
          <w:color w:val="auto"/>
          <w:sz w:val="22"/>
          <w:szCs w:val="22"/>
        </w:rPr>
        <w:t>.</w:t>
      </w:r>
    </w:p>
    <w:p w:rsidR="00180ECD" w:rsidRPr="00B40D0F" w:rsidRDefault="00180ECD" w:rsidP="0059658E">
      <w:pPr>
        <w:pStyle w:val="Zkladntext"/>
        <w:widowControl/>
        <w:ind w:left="720" w:hanging="720"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Měnit nebo doplňovat text této smlouvy je možné jen formou písemných dodatků, které</w:t>
      </w:r>
      <w:r w:rsidR="0038138F">
        <w:rPr>
          <w:color w:val="auto"/>
          <w:sz w:val="22"/>
          <w:szCs w:val="22"/>
        </w:rPr>
        <w:t xml:space="preserve"> </w:t>
      </w:r>
      <w:r w:rsidRPr="00B40D0F">
        <w:rPr>
          <w:color w:val="auto"/>
          <w:sz w:val="22"/>
          <w:szCs w:val="22"/>
        </w:rPr>
        <w:t>budou platné</w:t>
      </w:r>
      <w:r w:rsidR="0038138F">
        <w:rPr>
          <w:color w:val="auto"/>
          <w:sz w:val="22"/>
          <w:szCs w:val="22"/>
        </w:rPr>
        <w:t xml:space="preserve">, </w:t>
      </w:r>
      <w:r w:rsidRPr="00B40D0F">
        <w:rPr>
          <w:color w:val="auto"/>
          <w:sz w:val="22"/>
          <w:szCs w:val="22"/>
        </w:rPr>
        <w:t>jestliže budou řádně potvrzeny a podepsány k tomu oprávněnými osobami</w:t>
      </w:r>
      <w:r w:rsidR="0038138F">
        <w:rPr>
          <w:color w:val="auto"/>
          <w:sz w:val="22"/>
          <w:szCs w:val="22"/>
        </w:rPr>
        <w:t xml:space="preserve"> obou smluvních stran.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Pr="00B40D0F" w:rsidRDefault="009854DE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Smlouva nabývá účinnosti podpisem obou smluvních stran.</w:t>
      </w:r>
    </w:p>
    <w:p w:rsidR="00180ECD" w:rsidRPr="00B40D0F" w:rsidRDefault="00180ECD" w:rsidP="0059658E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80ECD" w:rsidRDefault="0038138F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Tato smlouva s</w:t>
      </w:r>
      <w:r w:rsidR="009854DE" w:rsidRPr="00B40D0F">
        <w:rPr>
          <w:color w:val="auto"/>
          <w:sz w:val="22"/>
          <w:szCs w:val="22"/>
        </w:rPr>
        <w:t>e vy</w:t>
      </w:r>
      <w:r>
        <w:rPr>
          <w:color w:val="auto"/>
          <w:sz w:val="22"/>
          <w:szCs w:val="22"/>
        </w:rPr>
        <w:t>hotovuje</w:t>
      </w:r>
      <w:r w:rsidR="009854DE" w:rsidRPr="00B40D0F">
        <w:rPr>
          <w:color w:val="auto"/>
          <w:sz w:val="22"/>
          <w:szCs w:val="22"/>
        </w:rPr>
        <w:t xml:space="preserve"> v pěti </w:t>
      </w:r>
      <w:r>
        <w:rPr>
          <w:color w:val="auto"/>
          <w:sz w:val="22"/>
          <w:szCs w:val="22"/>
        </w:rPr>
        <w:t>stejnopisech s platností originálu</w:t>
      </w:r>
      <w:r w:rsidR="009854DE" w:rsidRPr="00B40D0F">
        <w:rPr>
          <w:color w:val="auto"/>
          <w:sz w:val="22"/>
          <w:szCs w:val="22"/>
        </w:rPr>
        <w:t>. Tři vyhotovení obdrží objednatel a dvě vyhotovení zhotovitel.</w:t>
      </w:r>
    </w:p>
    <w:p w:rsidR="0038138F" w:rsidRDefault="0038138F" w:rsidP="0059658E"/>
    <w:p w:rsidR="0038138F" w:rsidRDefault="0038138F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Smluvní strany se zavazují kromě písemného styku vedeného p</w:t>
      </w:r>
      <w:r w:rsidR="00892E66">
        <w:rPr>
          <w:color w:val="auto"/>
          <w:sz w:val="22"/>
          <w:szCs w:val="22"/>
        </w:rPr>
        <w:t>rostřednictvím stavebních deníků</w:t>
      </w:r>
      <w:r>
        <w:rPr>
          <w:color w:val="auto"/>
          <w:sz w:val="22"/>
          <w:szCs w:val="22"/>
        </w:rPr>
        <w:t xml:space="preserve"> zasílat veškeré písemnosti na adresu uvedenou v záhlaví této smlouvy. Pro účely doručování se považují v pochybnostech písemnosti za doručené třetím pracovním dnem po doručení oznámení o uložení zásilky u provozovatele poštovních služeb. Písemnost se považuje za doručenou i v případě, že se již druhá smluvní strana na adrese uvedené v záhlaví této smlouvy nezdržuje</w:t>
      </w:r>
      <w:r w:rsidR="00892E66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nebo když </w:t>
      </w:r>
      <w:r w:rsidR="00E97FC3">
        <w:rPr>
          <w:color w:val="auto"/>
          <w:sz w:val="22"/>
          <w:szCs w:val="22"/>
        </w:rPr>
        <w:t>změnila sídlo</w:t>
      </w:r>
      <w:r>
        <w:rPr>
          <w:color w:val="auto"/>
          <w:sz w:val="22"/>
          <w:szCs w:val="22"/>
        </w:rPr>
        <w:t xml:space="preserve">, ale </w:t>
      </w:r>
      <w:r w:rsidR="00892E66">
        <w:rPr>
          <w:color w:val="auto"/>
          <w:sz w:val="22"/>
          <w:szCs w:val="22"/>
        </w:rPr>
        <w:t>ne</w:t>
      </w:r>
      <w:r>
        <w:rPr>
          <w:color w:val="auto"/>
          <w:sz w:val="22"/>
          <w:szCs w:val="22"/>
        </w:rPr>
        <w:t>oznámila druhé smluvní straně písemně takovou změnu adresy pro doručování písemností a v případě, že doručení písemnosti jakkoliv jinak zmařila</w:t>
      </w:r>
      <w:r w:rsidR="00892E66">
        <w:rPr>
          <w:color w:val="auto"/>
          <w:sz w:val="22"/>
          <w:szCs w:val="22"/>
        </w:rPr>
        <w:t>.</w:t>
      </w:r>
    </w:p>
    <w:p w:rsidR="00892E66" w:rsidRDefault="00892E66" w:rsidP="0059658E"/>
    <w:p w:rsidR="00892E66" w:rsidRPr="00B40D0F" w:rsidRDefault="00892E66" w:rsidP="0059658E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Všechny informace uvedené v této smlouvě jsou považovány za veřejné a podléhají zveřejnění dle obecně závazných předpisů, stejně tak jako smlouva samotná.</w:t>
      </w:r>
    </w:p>
    <w:p w:rsidR="00180ECD" w:rsidRPr="00A35E0E" w:rsidRDefault="009854DE" w:rsidP="0059658E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  <w:b/>
          <w:bCs/>
        </w:rPr>
      </w:pPr>
      <w:r w:rsidRPr="00892E66">
        <w:rPr>
          <w:rFonts w:ascii="Times New Roman" w:hAnsi="Times New Roman" w:cs="Times New Roman"/>
        </w:rPr>
        <w:t xml:space="preserve">Tato smlouva byla uzavřena na základě usnesení Rady města </w:t>
      </w:r>
      <w:r w:rsidR="00892E66">
        <w:rPr>
          <w:rFonts w:ascii="Times New Roman" w:hAnsi="Times New Roman" w:cs="Times New Roman"/>
        </w:rPr>
        <w:t xml:space="preserve">Teplice </w:t>
      </w:r>
      <w:r w:rsidRPr="00892E66">
        <w:rPr>
          <w:rFonts w:ascii="Times New Roman" w:hAnsi="Times New Roman" w:cs="Times New Roman"/>
        </w:rPr>
        <w:t>č</w:t>
      </w:r>
      <w:r w:rsidR="00F1273B" w:rsidRPr="00892E66">
        <w:rPr>
          <w:rFonts w:ascii="Times New Roman" w:hAnsi="Times New Roman" w:cs="Times New Roman"/>
        </w:rPr>
        <w:t>.</w:t>
      </w:r>
      <w:r w:rsidR="005312D4">
        <w:rPr>
          <w:rFonts w:ascii="Times New Roman" w:hAnsi="Times New Roman" w:cs="Times New Roman"/>
        </w:rPr>
        <w:t xml:space="preserve"> 0137</w:t>
      </w:r>
      <w:r w:rsidR="00691C50">
        <w:rPr>
          <w:rFonts w:ascii="Times New Roman" w:hAnsi="Times New Roman" w:cs="Times New Roman"/>
        </w:rPr>
        <w:t>/18</w:t>
      </w:r>
      <w:r w:rsidR="00892E66">
        <w:rPr>
          <w:rFonts w:ascii="Times New Roman" w:hAnsi="Times New Roman" w:cs="Times New Roman"/>
        </w:rPr>
        <w:t xml:space="preserve"> </w:t>
      </w:r>
      <w:r w:rsidRPr="00892E66">
        <w:rPr>
          <w:rFonts w:ascii="Times New Roman" w:hAnsi="Times New Roman" w:cs="Times New Roman"/>
        </w:rPr>
        <w:t>ze dne</w:t>
      </w:r>
      <w:r w:rsidR="00C359D6" w:rsidRPr="00892E66">
        <w:rPr>
          <w:rFonts w:ascii="Times New Roman" w:hAnsi="Times New Roman" w:cs="Times New Roman"/>
        </w:rPr>
        <w:t xml:space="preserve"> </w:t>
      </w:r>
      <w:r w:rsidR="009E3890">
        <w:rPr>
          <w:rFonts w:ascii="Times New Roman" w:hAnsi="Times New Roman" w:cs="Times New Roman"/>
        </w:rPr>
        <w:t>2. 3.</w:t>
      </w:r>
      <w:r w:rsidR="00892E66">
        <w:rPr>
          <w:rFonts w:ascii="Times New Roman" w:hAnsi="Times New Roman" w:cs="Times New Roman"/>
        </w:rPr>
        <w:t xml:space="preserve"> 2</w:t>
      </w:r>
      <w:r w:rsidR="00F1273B" w:rsidRPr="00892E66">
        <w:rPr>
          <w:rFonts w:ascii="Times New Roman" w:hAnsi="Times New Roman" w:cs="Times New Roman"/>
        </w:rPr>
        <w:t>01</w:t>
      </w:r>
      <w:r w:rsidR="00691C50">
        <w:rPr>
          <w:rFonts w:ascii="Times New Roman" w:hAnsi="Times New Roman" w:cs="Times New Roman"/>
        </w:rPr>
        <w:t>8</w:t>
      </w:r>
      <w:r w:rsidR="00892E66">
        <w:rPr>
          <w:rFonts w:ascii="Times New Roman" w:hAnsi="Times New Roman" w:cs="Times New Roman"/>
        </w:rPr>
        <w:t>.</w:t>
      </w:r>
    </w:p>
    <w:p w:rsidR="007F1466" w:rsidRDefault="007F1466" w:rsidP="0059658E">
      <w:pPr>
        <w:spacing w:before="120"/>
        <w:jc w:val="both"/>
        <w:rPr>
          <w:sz w:val="22"/>
          <w:szCs w:val="22"/>
        </w:rPr>
      </w:pPr>
    </w:p>
    <w:p w:rsidR="00DB591A" w:rsidRDefault="00DB591A" w:rsidP="0059658E">
      <w:pPr>
        <w:spacing w:before="120"/>
        <w:jc w:val="both"/>
        <w:rPr>
          <w:sz w:val="22"/>
          <w:szCs w:val="22"/>
        </w:rPr>
      </w:pPr>
    </w:p>
    <w:p w:rsidR="00180ECD" w:rsidRPr="00B40D0F" w:rsidRDefault="009854DE" w:rsidP="0059658E">
      <w:pPr>
        <w:spacing w:before="120"/>
        <w:jc w:val="both"/>
        <w:rPr>
          <w:sz w:val="22"/>
          <w:szCs w:val="22"/>
        </w:rPr>
      </w:pPr>
      <w:r w:rsidRPr="00B40D0F">
        <w:rPr>
          <w:sz w:val="22"/>
          <w:szCs w:val="22"/>
        </w:rPr>
        <w:t>V </w:t>
      </w:r>
      <w:r w:rsidR="0054726F">
        <w:rPr>
          <w:sz w:val="22"/>
          <w:szCs w:val="22"/>
        </w:rPr>
        <w:t>Teplicích</w:t>
      </w:r>
      <w:r w:rsidRPr="00B40D0F">
        <w:rPr>
          <w:sz w:val="22"/>
          <w:szCs w:val="22"/>
        </w:rPr>
        <w:t xml:space="preserve"> dne </w:t>
      </w:r>
      <w:r w:rsidR="006A2F0E">
        <w:rPr>
          <w:sz w:val="22"/>
          <w:szCs w:val="22"/>
        </w:rPr>
        <w:t>13. 4. 2018</w:t>
      </w:r>
      <w:r w:rsidR="0054726F">
        <w:rPr>
          <w:sz w:val="22"/>
          <w:szCs w:val="22"/>
        </w:rPr>
        <w:t xml:space="preserve">                </w:t>
      </w:r>
      <w:r w:rsidRPr="00B40D0F">
        <w:rPr>
          <w:sz w:val="22"/>
          <w:szCs w:val="22"/>
        </w:rPr>
        <w:tab/>
        <w:t xml:space="preserve">                       </w:t>
      </w:r>
      <w:r w:rsidR="0054726F">
        <w:rPr>
          <w:sz w:val="22"/>
          <w:szCs w:val="22"/>
        </w:rPr>
        <w:t xml:space="preserve">            </w:t>
      </w:r>
      <w:r w:rsidRPr="00B40D0F">
        <w:rPr>
          <w:sz w:val="22"/>
          <w:szCs w:val="22"/>
        </w:rPr>
        <w:t>V Teplic</w:t>
      </w:r>
      <w:r w:rsidR="006A2F0E">
        <w:rPr>
          <w:sz w:val="22"/>
          <w:szCs w:val="22"/>
        </w:rPr>
        <w:t>ích  dne 13. 4. 2018</w:t>
      </w:r>
      <w:bookmarkStart w:id="0" w:name="_GoBack"/>
      <w:bookmarkEnd w:id="0"/>
    </w:p>
    <w:p w:rsidR="00C359D6" w:rsidRDefault="00C359D6" w:rsidP="0059658E">
      <w:pPr>
        <w:spacing w:before="120"/>
        <w:rPr>
          <w:sz w:val="22"/>
          <w:szCs w:val="22"/>
        </w:rPr>
      </w:pPr>
    </w:p>
    <w:p w:rsidR="007F1466" w:rsidRDefault="007F1466" w:rsidP="0059658E">
      <w:pPr>
        <w:spacing w:before="120"/>
        <w:rPr>
          <w:sz w:val="22"/>
          <w:szCs w:val="22"/>
        </w:rPr>
      </w:pPr>
    </w:p>
    <w:p w:rsidR="00DB591A" w:rsidRDefault="00DB591A" w:rsidP="0059658E">
      <w:pPr>
        <w:spacing w:before="120"/>
        <w:rPr>
          <w:sz w:val="22"/>
          <w:szCs w:val="22"/>
        </w:rPr>
      </w:pPr>
    </w:p>
    <w:p w:rsidR="00DB591A" w:rsidRDefault="00DB591A" w:rsidP="0059658E">
      <w:pPr>
        <w:spacing w:before="120"/>
        <w:rPr>
          <w:sz w:val="22"/>
          <w:szCs w:val="22"/>
        </w:rPr>
      </w:pPr>
    </w:p>
    <w:p w:rsidR="00DB591A" w:rsidRDefault="00DB591A" w:rsidP="0059658E">
      <w:pPr>
        <w:spacing w:before="120"/>
        <w:rPr>
          <w:sz w:val="22"/>
          <w:szCs w:val="22"/>
        </w:rPr>
      </w:pPr>
    </w:p>
    <w:p w:rsidR="00DB591A" w:rsidRDefault="00DB591A" w:rsidP="0059658E">
      <w:pPr>
        <w:spacing w:before="120"/>
        <w:rPr>
          <w:sz w:val="22"/>
          <w:szCs w:val="22"/>
        </w:rPr>
      </w:pPr>
    </w:p>
    <w:p w:rsidR="007F1466" w:rsidRPr="00B40D0F" w:rsidRDefault="007F1466" w:rsidP="0059658E">
      <w:pPr>
        <w:spacing w:before="120"/>
        <w:rPr>
          <w:sz w:val="22"/>
          <w:szCs w:val="22"/>
        </w:rPr>
      </w:pPr>
    </w:p>
    <w:p w:rsidR="00180ECD" w:rsidRPr="00B40D0F" w:rsidRDefault="00C359D6" w:rsidP="0059658E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35E0E">
        <w:rPr>
          <w:sz w:val="22"/>
          <w:szCs w:val="22"/>
        </w:rPr>
        <w:t xml:space="preserve">  ..........................................</w:t>
      </w:r>
      <w:r w:rsidR="00A35E0E">
        <w:rPr>
          <w:sz w:val="22"/>
          <w:szCs w:val="22"/>
        </w:rPr>
        <w:tab/>
      </w:r>
      <w:r w:rsidR="00A35E0E">
        <w:rPr>
          <w:sz w:val="22"/>
          <w:szCs w:val="22"/>
        </w:rPr>
        <w:tab/>
      </w:r>
      <w:r w:rsidR="00A35E0E">
        <w:rPr>
          <w:sz w:val="22"/>
          <w:szCs w:val="22"/>
        </w:rPr>
        <w:tab/>
      </w:r>
      <w:r w:rsidR="00A35E0E">
        <w:rPr>
          <w:sz w:val="22"/>
          <w:szCs w:val="22"/>
        </w:rPr>
        <w:tab/>
      </w:r>
      <w:r w:rsidR="00A35E0E">
        <w:rPr>
          <w:sz w:val="22"/>
          <w:szCs w:val="22"/>
        </w:rPr>
        <w:tab/>
        <w:t xml:space="preserve">           ..........................................</w:t>
      </w:r>
    </w:p>
    <w:p w:rsidR="00180ECD" w:rsidRPr="00B40D0F" w:rsidRDefault="00B40D0F" w:rsidP="0059658E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359D6">
        <w:rPr>
          <w:sz w:val="22"/>
          <w:szCs w:val="22"/>
        </w:rPr>
        <w:t xml:space="preserve">       </w:t>
      </w:r>
      <w:r w:rsidR="009854DE" w:rsidRPr="00B40D0F">
        <w:rPr>
          <w:sz w:val="22"/>
          <w:szCs w:val="22"/>
        </w:rPr>
        <w:t>za zhotovitele:                                                                                       za objednatele:</w:t>
      </w:r>
    </w:p>
    <w:p w:rsidR="005312D4" w:rsidRPr="005312D4" w:rsidRDefault="009854DE" w:rsidP="0059658E">
      <w:pPr>
        <w:spacing w:before="120"/>
        <w:rPr>
          <w:sz w:val="22"/>
          <w:szCs w:val="22"/>
        </w:rPr>
      </w:pPr>
      <w:r w:rsidRPr="00B40D0F">
        <w:rPr>
          <w:sz w:val="22"/>
          <w:szCs w:val="22"/>
        </w:rPr>
        <w:t xml:space="preserve">  </w:t>
      </w:r>
      <w:r w:rsidR="005312D4">
        <w:rPr>
          <w:sz w:val="22"/>
          <w:szCs w:val="22"/>
        </w:rPr>
        <w:t xml:space="preserve">   </w:t>
      </w:r>
      <w:r w:rsidRPr="00B40D0F">
        <w:rPr>
          <w:sz w:val="22"/>
          <w:szCs w:val="22"/>
        </w:rPr>
        <w:t xml:space="preserve"> </w:t>
      </w:r>
      <w:r w:rsidR="005312D4">
        <w:rPr>
          <w:b/>
          <w:sz w:val="22"/>
          <w:szCs w:val="22"/>
        </w:rPr>
        <w:t>Ing. Vladimír Veltruský</w:t>
      </w:r>
      <w:r w:rsidR="00A35E0E">
        <w:rPr>
          <w:b/>
          <w:i/>
          <w:sz w:val="22"/>
          <w:szCs w:val="22"/>
        </w:rPr>
        <w:t xml:space="preserve">                                                             </w:t>
      </w:r>
      <w:r w:rsidR="005312D4">
        <w:rPr>
          <w:b/>
          <w:i/>
          <w:sz w:val="22"/>
          <w:szCs w:val="22"/>
        </w:rPr>
        <w:t xml:space="preserve">         </w:t>
      </w:r>
      <w:r w:rsidRPr="005312D4">
        <w:rPr>
          <w:b/>
          <w:sz w:val="22"/>
          <w:szCs w:val="22"/>
        </w:rPr>
        <w:t>Bc. Ivana Müllerová</w:t>
      </w:r>
      <w:r w:rsidR="005312D4">
        <w:rPr>
          <w:b/>
          <w:sz w:val="22"/>
          <w:szCs w:val="22"/>
        </w:rPr>
        <w:br/>
      </w:r>
      <w:r w:rsidR="005312D4">
        <w:rPr>
          <w:sz w:val="22"/>
          <w:szCs w:val="22"/>
        </w:rPr>
        <w:t xml:space="preserve">         jednatel společnosti</w:t>
      </w:r>
      <w:r w:rsidR="005312D4">
        <w:rPr>
          <w:sz w:val="22"/>
          <w:szCs w:val="22"/>
        </w:rPr>
        <w:tab/>
      </w:r>
      <w:r w:rsidR="005312D4">
        <w:rPr>
          <w:sz w:val="22"/>
          <w:szCs w:val="22"/>
        </w:rPr>
        <w:tab/>
      </w:r>
      <w:r w:rsidR="005312D4">
        <w:rPr>
          <w:sz w:val="22"/>
          <w:szCs w:val="22"/>
        </w:rPr>
        <w:tab/>
      </w:r>
      <w:r w:rsidR="005312D4">
        <w:rPr>
          <w:sz w:val="22"/>
          <w:szCs w:val="22"/>
        </w:rPr>
        <w:tab/>
      </w:r>
      <w:r w:rsidR="005312D4">
        <w:rPr>
          <w:sz w:val="22"/>
          <w:szCs w:val="22"/>
        </w:rPr>
        <w:tab/>
        <w:t xml:space="preserve">           vedoucí odboru dopravy </w:t>
      </w:r>
    </w:p>
    <w:sectPr w:rsidR="005312D4" w:rsidRPr="005312D4" w:rsidSect="00AC5868">
      <w:headerReference w:type="default" r:id="rId9"/>
      <w:footerReference w:type="default" r:id="rId10"/>
      <w:pgSz w:w="11906" w:h="16838"/>
      <w:pgMar w:top="851" w:right="851" w:bottom="765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12" w:rsidRDefault="00413D12">
      <w:r>
        <w:separator/>
      </w:r>
    </w:p>
  </w:endnote>
  <w:endnote w:type="continuationSeparator" w:id="0">
    <w:p w:rsidR="00413D12" w:rsidRDefault="0041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12" w:rsidRDefault="00413D1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8755A85" wp14:editId="591E89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1760" cy="13144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D12" w:rsidRDefault="00413D1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separate"/>
                          </w:r>
                          <w:r w:rsidR="006A2F0E">
                            <w:rPr>
                              <w:rStyle w:val="slostrnky"/>
                              <w:rFonts w:cs="Arial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8.8pt;height:10.3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" stroked="f">
              <v:fill opacity="0"/>
              <v:textbox inset="0,0,0,0">
                <w:txbxContent>
                  <w:p w:rsidR="00413D12" w:rsidRDefault="00413D12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separate"/>
                    </w:r>
                    <w:r w:rsidR="006A2F0E">
                      <w:rPr>
                        <w:rStyle w:val="slostrnky"/>
                        <w:rFonts w:cs="Arial"/>
                        <w:noProof/>
                        <w:sz w:val="16"/>
                      </w:rPr>
                      <w:t>9</w: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99E72E" wp14:editId="4246716E">
              <wp:simplePos x="0" y="0"/>
              <wp:positionH relativeFrom="page">
                <wp:posOffset>720090</wp:posOffset>
              </wp:positionH>
              <wp:positionV relativeFrom="paragraph">
                <wp:posOffset>635</wp:posOffset>
              </wp:positionV>
              <wp:extent cx="13970" cy="17335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D12" w:rsidRDefault="00413D12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6.7pt;margin-top:.05pt;width:1.1pt;height:13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" stroked="f">
              <v:fill opacity="0"/>
              <v:textbox inset="0,0,0,0">
                <w:txbxContent>
                  <w:p w:rsidR="00413D12" w:rsidRDefault="00413D12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12" w:rsidRDefault="00413D12">
      <w:r>
        <w:separator/>
      </w:r>
    </w:p>
  </w:footnote>
  <w:footnote w:type="continuationSeparator" w:id="0">
    <w:p w:rsidR="00413D12" w:rsidRDefault="0041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12" w:rsidRPr="00D6174A" w:rsidRDefault="00413D12" w:rsidP="00D6174A">
    <w:pPr>
      <w:pStyle w:val="Zhlav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866" w:hanging="360"/>
      </w:pPr>
      <w:rPr>
        <w:b w:val="0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5EDEF6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86D8B1E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3">
    <w:nsid w:val="0000000E"/>
    <w:multiLevelType w:val="singleLevel"/>
    <w:tmpl w:val="0556182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4">
    <w:nsid w:val="0000000F"/>
    <w:multiLevelType w:val="singleLevel"/>
    <w:tmpl w:val="B2F61256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78"/>
        </w:tabs>
        <w:ind w:left="217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38"/>
        </w:tabs>
        <w:ind w:left="253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58"/>
        </w:tabs>
        <w:ind w:left="325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18"/>
        </w:tabs>
        <w:ind w:left="361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38"/>
        </w:tabs>
        <w:ind w:left="433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98"/>
        </w:tabs>
        <w:ind w:left="4698" w:hanging="360"/>
      </w:pPr>
      <w:rPr>
        <w:rFonts w:ascii="OpenSymbol" w:hAnsi="OpenSymbol" w:cs="OpenSymbol"/>
      </w:rPr>
    </w:lvl>
  </w:abstractNum>
  <w:abstractNum w:abstractNumId="22">
    <w:nsid w:val="1E5B4D9D"/>
    <w:multiLevelType w:val="multilevel"/>
    <w:tmpl w:val="43B84F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15803E2"/>
    <w:multiLevelType w:val="hybridMultilevel"/>
    <w:tmpl w:val="859C20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E"/>
    <w:rsid w:val="00050478"/>
    <w:rsid w:val="00077AB2"/>
    <w:rsid w:val="00077D5F"/>
    <w:rsid w:val="00081AF8"/>
    <w:rsid w:val="000C2377"/>
    <w:rsid w:val="000C33B4"/>
    <w:rsid w:val="000D0151"/>
    <w:rsid w:val="000F2F89"/>
    <w:rsid w:val="001043B8"/>
    <w:rsid w:val="00106C69"/>
    <w:rsid w:val="00134748"/>
    <w:rsid w:val="001465A0"/>
    <w:rsid w:val="001534E3"/>
    <w:rsid w:val="00157E70"/>
    <w:rsid w:val="00180ECD"/>
    <w:rsid w:val="001901A4"/>
    <w:rsid w:val="001A1B4C"/>
    <w:rsid w:val="001A4BC2"/>
    <w:rsid w:val="001B2F11"/>
    <w:rsid w:val="001C609B"/>
    <w:rsid w:val="001D2468"/>
    <w:rsid w:val="001D288A"/>
    <w:rsid w:val="001F62CB"/>
    <w:rsid w:val="00240CF3"/>
    <w:rsid w:val="00242008"/>
    <w:rsid w:val="00273795"/>
    <w:rsid w:val="002B37DC"/>
    <w:rsid w:val="00310537"/>
    <w:rsid w:val="00323586"/>
    <w:rsid w:val="0033380F"/>
    <w:rsid w:val="00333B69"/>
    <w:rsid w:val="003539A0"/>
    <w:rsid w:val="00370E3F"/>
    <w:rsid w:val="00380455"/>
    <w:rsid w:val="0038138F"/>
    <w:rsid w:val="003A1473"/>
    <w:rsid w:val="003A47E7"/>
    <w:rsid w:val="003E31E9"/>
    <w:rsid w:val="003F57F4"/>
    <w:rsid w:val="00400B8B"/>
    <w:rsid w:val="0041235A"/>
    <w:rsid w:val="00413D12"/>
    <w:rsid w:val="0044106F"/>
    <w:rsid w:val="00442284"/>
    <w:rsid w:val="00446A17"/>
    <w:rsid w:val="00451B80"/>
    <w:rsid w:val="005111CC"/>
    <w:rsid w:val="0052596F"/>
    <w:rsid w:val="005312D4"/>
    <w:rsid w:val="00543465"/>
    <w:rsid w:val="0054726F"/>
    <w:rsid w:val="00581304"/>
    <w:rsid w:val="0059658E"/>
    <w:rsid w:val="00597361"/>
    <w:rsid w:val="005B2C14"/>
    <w:rsid w:val="00652290"/>
    <w:rsid w:val="006625C8"/>
    <w:rsid w:val="00665B9B"/>
    <w:rsid w:val="00667091"/>
    <w:rsid w:val="00670F29"/>
    <w:rsid w:val="006835EE"/>
    <w:rsid w:val="00687C9B"/>
    <w:rsid w:val="00691C50"/>
    <w:rsid w:val="006A2F0E"/>
    <w:rsid w:val="006A6411"/>
    <w:rsid w:val="006E032C"/>
    <w:rsid w:val="00755D4E"/>
    <w:rsid w:val="00785D33"/>
    <w:rsid w:val="0079766B"/>
    <w:rsid w:val="007B0091"/>
    <w:rsid w:val="007E26EA"/>
    <w:rsid w:val="007F1466"/>
    <w:rsid w:val="007F4440"/>
    <w:rsid w:val="00827724"/>
    <w:rsid w:val="008277AE"/>
    <w:rsid w:val="008305EC"/>
    <w:rsid w:val="008513FF"/>
    <w:rsid w:val="00877283"/>
    <w:rsid w:val="00882F09"/>
    <w:rsid w:val="00892E66"/>
    <w:rsid w:val="008D2CFA"/>
    <w:rsid w:val="00904143"/>
    <w:rsid w:val="00907D25"/>
    <w:rsid w:val="00956432"/>
    <w:rsid w:val="009854DE"/>
    <w:rsid w:val="0099091A"/>
    <w:rsid w:val="009B140E"/>
    <w:rsid w:val="009C21B6"/>
    <w:rsid w:val="009C7A9E"/>
    <w:rsid w:val="009E3890"/>
    <w:rsid w:val="00A35E0E"/>
    <w:rsid w:val="00A7175B"/>
    <w:rsid w:val="00A90A9D"/>
    <w:rsid w:val="00A979B5"/>
    <w:rsid w:val="00AC5868"/>
    <w:rsid w:val="00B10AB7"/>
    <w:rsid w:val="00B17BDF"/>
    <w:rsid w:val="00B26759"/>
    <w:rsid w:val="00B408A3"/>
    <w:rsid w:val="00B40D0F"/>
    <w:rsid w:val="00B50E01"/>
    <w:rsid w:val="00B517B2"/>
    <w:rsid w:val="00B56D6E"/>
    <w:rsid w:val="00B913A6"/>
    <w:rsid w:val="00B946F7"/>
    <w:rsid w:val="00BA4FC5"/>
    <w:rsid w:val="00C15848"/>
    <w:rsid w:val="00C359D6"/>
    <w:rsid w:val="00CA65AE"/>
    <w:rsid w:val="00CE0D84"/>
    <w:rsid w:val="00D04802"/>
    <w:rsid w:val="00D32251"/>
    <w:rsid w:val="00D378EF"/>
    <w:rsid w:val="00D6174A"/>
    <w:rsid w:val="00DB591A"/>
    <w:rsid w:val="00E97FC3"/>
    <w:rsid w:val="00EA3DCB"/>
    <w:rsid w:val="00EB2939"/>
    <w:rsid w:val="00EC018F"/>
    <w:rsid w:val="00ED1C14"/>
    <w:rsid w:val="00EE76FB"/>
    <w:rsid w:val="00EF61C6"/>
    <w:rsid w:val="00F003E2"/>
    <w:rsid w:val="00F1273B"/>
    <w:rsid w:val="00F3533E"/>
    <w:rsid w:val="00F41036"/>
    <w:rsid w:val="00F475C5"/>
    <w:rsid w:val="00F80C16"/>
    <w:rsid w:val="00F86A57"/>
    <w:rsid w:val="00FA3219"/>
    <w:rsid w:val="00FB3474"/>
    <w:rsid w:val="00FB34AB"/>
    <w:rsid w:val="00FC070E"/>
    <w:rsid w:val="00FC5B52"/>
    <w:rsid w:val="00F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3zfalse">
    <w:name w:val="WW8Num3zfalse"/>
    <w:rPr>
      <w:b w:val="0"/>
      <w:bCs w:val="0"/>
    </w:rPr>
  </w:style>
  <w:style w:type="character" w:customStyle="1" w:styleId="WW8Num4z0">
    <w:name w:val="WW8Num4z0"/>
    <w:rPr>
      <w:b w:val="0"/>
      <w:color w:val="auto"/>
    </w:rPr>
  </w:style>
  <w:style w:type="character" w:customStyle="1" w:styleId="WW8Num5zfalse">
    <w:name w:val="WW8Num5zfalse"/>
  </w:style>
  <w:style w:type="character" w:customStyle="1" w:styleId="WW8Num6zfalse">
    <w:name w:val="WW8Num6zfalse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Arial" w:eastAsia="Times New Roman" w:hAnsi="Arial" w:cs="Arial"/>
      <w:color w:val="auto"/>
    </w:rPr>
  </w:style>
  <w:style w:type="character" w:customStyle="1" w:styleId="WW8Num9zfalse">
    <w:name w:val="WW8Num9zfalse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false">
    <w:name w:val="WW8Num11zfalse"/>
  </w:style>
  <w:style w:type="character" w:customStyle="1" w:styleId="WW8Num12zfalse">
    <w:name w:val="WW8Num12zfalse"/>
  </w:style>
  <w:style w:type="character" w:customStyle="1" w:styleId="WW8Num13zfalse">
    <w:name w:val="WW8Num13zfalse"/>
  </w:style>
  <w:style w:type="character" w:customStyle="1" w:styleId="WW8Num14zfalse">
    <w:name w:val="WW8Num14zfalse"/>
    <w:rPr>
      <w:color w:val="auto"/>
    </w:rPr>
  </w:style>
  <w:style w:type="character" w:customStyle="1" w:styleId="WW8Num15zfalse">
    <w:name w:val="WW8Num15zfalse"/>
    <w:rPr>
      <w:b/>
      <w:bCs/>
    </w:rPr>
  </w:style>
  <w:style w:type="character" w:customStyle="1" w:styleId="WW8Num16zfalse">
    <w:name w:val="WW8Num16zfalse"/>
  </w:style>
  <w:style w:type="character" w:customStyle="1" w:styleId="WW8Num17zfalse">
    <w:name w:val="WW8Num17zfalse"/>
  </w:style>
  <w:style w:type="character" w:customStyle="1" w:styleId="WW8Num18zfalse">
    <w:name w:val="WW8Num18zfalse"/>
  </w:style>
  <w:style w:type="character" w:customStyle="1" w:styleId="WW8Num19zfalse">
    <w:name w:val="WW8Num19zfalse"/>
  </w:style>
  <w:style w:type="character" w:customStyle="1" w:styleId="WW8Num20zfalse">
    <w:name w:val="WW8Num20zfalse"/>
  </w:style>
  <w:style w:type="character" w:customStyle="1" w:styleId="WW8Num21zfalse">
    <w:name w:val="WW8Num21zfalse"/>
    <w:rPr>
      <w:color w:val="auto"/>
    </w:rPr>
  </w:style>
  <w:style w:type="character" w:customStyle="1" w:styleId="WW8Num22zfalse">
    <w:name w:val="WW8Num22zfalse"/>
  </w:style>
  <w:style w:type="character" w:customStyle="1" w:styleId="Standardnpsmoodstavce2">
    <w:name w:val="Standardní písmo odstavce2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Char">
    <w:name w:val="Základní text Char"/>
    <w:rPr>
      <w:color w:val="000000"/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"/>
    <w:pPr>
      <w:widowControl w:val="0"/>
      <w:autoSpaceDE w:val="0"/>
    </w:pPr>
    <w:rPr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ka">
    <w:name w:val="Řádk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naka">
    <w:name w:val="Značka"/>
    <w:pPr>
      <w:widowControl w:val="0"/>
      <w:suppressAutoHyphens/>
      <w:autoSpaceDE w:val="0"/>
      <w:ind w:left="288"/>
    </w:pPr>
    <w:rPr>
      <w:color w:val="000000"/>
      <w:sz w:val="24"/>
      <w:szCs w:val="24"/>
      <w:lang w:eastAsia="zh-CN"/>
    </w:rPr>
  </w:style>
  <w:style w:type="paragraph" w:customStyle="1" w:styleId="Znaka1">
    <w:name w:val="Značka 1"/>
    <w:pPr>
      <w:widowControl w:val="0"/>
      <w:suppressAutoHyphens/>
      <w:autoSpaceDE w:val="0"/>
      <w:ind w:left="576"/>
    </w:pPr>
    <w:rPr>
      <w:color w:val="000000"/>
      <w:sz w:val="24"/>
      <w:szCs w:val="24"/>
      <w:lang w:eastAsia="zh-CN"/>
    </w:rPr>
  </w:style>
  <w:style w:type="paragraph" w:customStyle="1" w:styleId="sloseznamu">
    <w:name w:val="Číslo seznamu"/>
    <w:pPr>
      <w:widowControl w:val="0"/>
      <w:suppressAutoHyphens/>
      <w:autoSpaceDE w:val="0"/>
      <w:ind w:left="720"/>
    </w:pPr>
    <w:rPr>
      <w:color w:val="000000"/>
      <w:sz w:val="24"/>
      <w:szCs w:val="24"/>
      <w:lang w:eastAsia="zh-CN"/>
    </w:rPr>
  </w:style>
  <w:style w:type="paragraph" w:customStyle="1" w:styleId="Podnadpis">
    <w:name w:val="Podnadpis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zh-CN"/>
    </w:rPr>
  </w:style>
  <w:style w:type="paragraph" w:styleId="Zhlav">
    <w:name w:val="header"/>
    <w:basedOn w:val="Normln"/>
    <w:pPr>
      <w:widowControl w:val="0"/>
      <w:autoSpaceDE w:val="0"/>
    </w:pPr>
    <w:rPr>
      <w:color w:val="000000"/>
    </w:rPr>
  </w:style>
  <w:style w:type="paragraph" w:customStyle="1" w:styleId="Pata">
    <w:name w:val="Pat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40" w:hanging="720"/>
      <w:jc w:val="both"/>
    </w:pPr>
  </w:style>
  <w:style w:type="paragraph" w:customStyle="1" w:styleId="Zkladntextodsazen21">
    <w:name w:val="Základní text odsazený 21"/>
    <w:basedOn w:val="Normln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rmce">
    <w:name w:val="Obsah rámce"/>
    <w:basedOn w:val="Zkladntex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3zfalse">
    <w:name w:val="WW8Num3zfalse"/>
    <w:rPr>
      <w:b w:val="0"/>
      <w:bCs w:val="0"/>
    </w:rPr>
  </w:style>
  <w:style w:type="character" w:customStyle="1" w:styleId="WW8Num4z0">
    <w:name w:val="WW8Num4z0"/>
    <w:rPr>
      <w:b w:val="0"/>
      <w:color w:val="auto"/>
    </w:rPr>
  </w:style>
  <w:style w:type="character" w:customStyle="1" w:styleId="WW8Num5zfalse">
    <w:name w:val="WW8Num5zfalse"/>
  </w:style>
  <w:style w:type="character" w:customStyle="1" w:styleId="WW8Num6zfalse">
    <w:name w:val="WW8Num6zfalse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Arial" w:eastAsia="Times New Roman" w:hAnsi="Arial" w:cs="Arial"/>
      <w:color w:val="auto"/>
    </w:rPr>
  </w:style>
  <w:style w:type="character" w:customStyle="1" w:styleId="WW8Num9zfalse">
    <w:name w:val="WW8Num9zfalse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false">
    <w:name w:val="WW8Num11zfalse"/>
  </w:style>
  <w:style w:type="character" w:customStyle="1" w:styleId="WW8Num12zfalse">
    <w:name w:val="WW8Num12zfalse"/>
  </w:style>
  <w:style w:type="character" w:customStyle="1" w:styleId="WW8Num13zfalse">
    <w:name w:val="WW8Num13zfalse"/>
  </w:style>
  <w:style w:type="character" w:customStyle="1" w:styleId="WW8Num14zfalse">
    <w:name w:val="WW8Num14zfalse"/>
    <w:rPr>
      <w:color w:val="auto"/>
    </w:rPr>
  </w:style>
  <w:style w:type="character" w:customStyle="1" w:styleId="WW8Num15zfalse">
    <w:name w:val="WW8Num15zfalse"/>
    <w:rPr>
      <w:b/>
      <w:bCs/>
    </w:rPr>
  </w:style>
  <w:style w:type="character" w:customStyle="1" w:styleId="WW8Num16zfalse">
    <w:name w:val="WW8Num16zfalse"/>
  </w:style>
  <w:style w:type="character" w:customStyle="1" w:styleId="WW8Num17zfalse">
    <w:name w:val="WW8Num17zfalse"/>
  </w:style>
  <w:style w:type="character" w:customStyle="1" w:styleId="WW8Num18zfalse">
    <w:name w:val="WW8Num18zfalse"/>
  </w:style>
  <w:style w:type="character" w:customStyle="1" w:styleId="WW8Num19zfalse">
    <w:name w:val="WW8Num19zfalse"/>
  </w:style>
  <w:style w:type="character" w:customStyle="1" w:styleId="WW8Num20zfalse">
    <w:name w:val="WW8Num20zfalse"/>
  </w:style>
  <w:style w:type="character" w:customStyle="1" w:styleId="WW8Num21zfalse">
    <w:name w:val="WW8Num21zfalse"/>
    <w:rPr>
      <w:color w:val="auto"/>
    </w:rPr>
  </w:style>
  <w:style w:type="character" w:customStyle="1" w:styleId="WW8Num22zfalse">
    <w:name w:val="WW8Num22zfalse"/>
  </w:style>
  <w:style w:type="character" w:customStyle="1" w:styleId="Standardnpsmoodstavce2">
    <w:name w:val="Standardní písmo odstavce2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Char">
    <w:name w:val="Základní text Char"/>
    <w:rPr>
      <w:color w:val="000000"/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"/>
    <w:pPr>
      <w:widowControl w:val="0"/>
      <w:autoSpaceDE w:val="0"/>
    </w:pPr>
    <w:rPr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ka">
    <w:name w:val="Řádk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naka">
    <w:name w:val="Značka"/>
    <w:pPr>
      <w:widowControl w:val="0"/>
      <w:suppressAutoHyphens/>
      <w:autoSpaceDE w:val="0"/>
      <w:ind w:left="288"/>
    </w:pPr>
    <w:rPr>
      <w:color w:val="000000"/>
      <w:sz w:val="24"/>
      <w:szCs w:val="24"/>
      <w:lang w:eastAsia="zh-CN"/>
    </w:rPr>
  </w:style>
  <w:style w:type="paragraph" w:customStyle="1" w:styleId="Znaka1">
    <w:name w:val="Značka 1"/>
    <w:pPr>
      <w:widowControl w:val="0"/>
      <w:suppressAutoHyphens/>
      <w:autoSpaceDE w:val="0"/>
      <w:ind w:left="576"/>
    </w:pPr>
    <w:rPr>
      <w:color w:val="000000"/>
      <w:sz w:val="24"/>
      <w:szCs w:val="24"/>
      <w:lang w:eastAsia="zh-CN"/>
    </w:rPr>
  </w:style>
  <w:style w:type="paragraph" w:customStyle="1" w:styleId="sloseznamu">
    <w:name w:val="Číslo seznamu"/>
    <w:pPr>
      <w:widowControl w:val="0"/>
      <w:suppressAutoHyphens/>
      <w:autoSpaceDE w:val="0"/>
      <w:ind w:left="720"/>
    </w:pPr>
    <w:rPr>
      <w:color w:val="000000"/>
      <w:sz w:val="24"/>
      <w:szCs w:val="24"/>
      <w:lang w:eastAsia="zh-CN"/>
    </w:rPr>
  </w:style>
  <w:style w:type="paragraph" w:customStyle="1" w:styleId="Podnadpis">
    <w:name w:val="Podnadpis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zh-CN"/>
    </w:rPr>
  </w:style>
  <w:style w:type="paragraph" w:styleId="Zhlav">
    <w:name w:val="header"/>
    <w:basedOn w:val="Normln"/>
    <w:pPr>
      <w:widowControl w:val="0"/>
      <w:autoSpaceDE w:val="0"/>
    </w:pPr>
    <w:rPr>
      <w:color w:val="000000"/>
    </w:rPr>
  </w:style>
  <w:style w:type="paragraph" w:customStyle="1" w:styleId="Pata">
    <w:name w:val="Pat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40" w:hanging="720"/>
      <w:jc w:val="both"/>
    </w:pPr>
  </w:style>
  <w:style w:type="paragraph" w:customStyle="1" w:styleId="Zkladntextodsazen21">
    <w:name w:val="Základní text odsazený 21"/>
    <w:basedOn w:val="Normln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4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D103F-A976-46AC-84E4-24545982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9</Pages>
  <Words>4229</Words>
  <Characters>24953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MgTP</Company>
  <LinksUpToDate>false</LinksUpToDate>
  <CharactersWithSpaces>29124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Číže Jakub</cp:lastModifiedBy>
  <cp:revision>76</cp:revision>
  <cp:lastPrinted>2016-09-06T11:28:00Z</cp:lastPrinted>
  <dcterms:created xsi:type="dcterms:W3CDTF">2016-10-04T11:21:00Z</dcterms:created>
  <dcterms:modified xsi:type="dcterms:W3CDTF">2018-04-13T09:48:00Z</dcterms:modified>
</cp:coreProperties>
</file>