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B5" w:rsidRPr="00D8499D" w:rsidRDefault="00267DB5" w:rsidP="00267DB5">
      <w:pPr>
        <w:pStyle w:val="Style1"/>
        <w:adjustRightInd/>
        <w:spacing w:before="72" w:line="360" w:lineRule="auto"/>
        <w:jc w:val="center"/>
        <w:rPr>
          <w:rFonts w:ascii="Century Gothic" w:hAnsi="Century Gothic"/>
          <w:b/>
          <w:bCs/>
          <w:sz w:val="24"/>
          <w:szCs w:val="34"/>
        </w:rPr>
      </w:pPr>
      <w:r w:rsidRPr="00D8499D">
        <w:rPr>
          <w:rFonts w:ascii="Century Gothic" w:hAnsi="Century Gothic"/>
          <w:b/>
          <w:bCs/>
          <w:sz w:val="24"/>
          <w:szCs w:val="34"/>
        </w:rPr>
        <w:t>Smlouva o pracovnělékařských službách (PLS)</w:t>
      </w:r>
    </w:p>
    <w:p w:rsidR="00267DB5" w:rsidRPr="00D8499D" w:rsidRDefault="00267DB5" w:rsidP="00267DB5">
      <w:pPr>
        <w:jc w:val="center"/>
        <w:rPr>
          <w:rFonts w:ascii="Century Gothic" w:hAnsi="Century Gothic"/>
          <w:sz w:val="16"/>
          <w:szCs w:val="16"/>
        </w:rPr>
      </w:pPr>
      <w:r w:rsidRPr="00D8499D">
        <w:rPr>
          <w:rFonts w:ascii="Century Gothic" w:hAnsi="Century Gothic"/>
          <w:sz w:val="16"/>
          <w:szCs w:val="16"/>
        </w:rPr>
        <w:t>uzavřená podle § 2636 zákona č. 89/2012 Sb</w:t>
      </w:r>
      <w:r>
        <w:rPr>
          <w:rFonts w:ascii="Century Gothic" w:hAnsi="Century Gothic"/>
          <w:sz w:val="16"/>
          <w:szCs w:val="16"/>
        </w:rPr>
        <w:t xml:space="preserve">., Občanský zákoník v platném </w:t>
      </w:r>
      <w:r w:rsidRPr="00D8499D">
        <w:rPr>
          <w:rFonts w:ascii="Century Gothic" w:hAnsi="Century Gothic"/>
          <w:sz w:val="16"/>
          <w:szCs w:val="16"/>
        </w:rPr>
        <w:t>znění a dle zákona č. 37</w:t>
      </w:r>
      <w:r w:rsidR="00A35D25">
        <w:rPr>
          <w:rFonts w:ascii="Century Gothic" w:hAnsi="Century Gothic"/>
          <w:sz w:val="16"/>
          <w:szCs w:val="16"/>
        </w:rPr>
        <w:t>3</w:t>
      </w:r>
      <w:r w:rsidRPr="00D8499D">
        <w:rPr>
          <w:rFonts w:ascii="Century Gothic" w:hAnsi="Century Gothic"/>
          <w:sz w:val="16"/>
          <w:szCs w:val="16"/>
        </w:rPr>
        <w:t xml:space="preserve">/2011 Sb., zákon o zdravotních službách </w:t>
      </w:r>
      <w:r>
        <w:rPr>
          <w:rFonts w:ascii="Century Gothic" w:hAnsi="Century Gothic"/>
          <w:sz w:val="16"/>
          <w:szCs w:val="16"/>
        </w:rPr>
        <w:t>v platném znění</w:t>
      </w:r>
    </w:p>
    <w:p w:rsidR="00267DB5" w:rsidRPr="00655994" w:rsidRDefault="00267DB5" w:rsidP="00267DB5">
      <w:pPr>
        <w:jc w:val="center"/>
        <w:rPr>
          <w:sz w:val="24"/>
          <w:szCs w:val="24"/>
        </w:rPr>
      </w:pPr>
    </w:p>
    <w:p w:rsidR="00267DB5" w:rsidRPr="00D8499D" w:rsidRDefault="00267DB5" w:rsidP="00267DB5">
      <w:pPr>
        <w:jc w:val="center"/>
        <w:rPr>
          <w:rFonts w:ascii="Century Gothic" w:hAnsi="Century Gothic"/>
        </w:rPr>
      </w:pPr>
      <w:r w:rsidRPr="00D8499D">
        <w:rPr>
          <w:rFonts w:ascii="Century Gothic" w:hAnsi="Century Gothic"/>
        </w:rPr>
        <w:t>Smluvní strany</w:t>
      </w:r>
    </w:p>
    <w:p w:rsidR="00267DB5" w:rsidRPr="00655994" w:rsidRDefault="00267DB5" w:rsidP="00267DB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24"/>
      </w:tblGrid>
      <w:tr w:rsidR="00267DB5" w:rsidRPr="00187FAC"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 xml:space="preserve">Obchodní firma </w:t>
            </w:r>
          </w:p>
        </w:tc>
        <w:tc>
          <w:tcPr>
            <w:tcW w:w="6224" w:type="dxa"/>
          </w:tcPr>
          <w:p w:rsidR="00267DB5" w:rsidRPr="0069798C" w:rsidRDefault="0069798C" w:rsidP="0069798C">
            <w:pPr>
              <w:rPr>
                <w:rFonts w:ascii="Century Gothic" w:hAnsi="Century Gothic"/>
                <w:b/>
              </w:rPr>
            </w:pPr>
            <w:r w:rsidRPr="0069798C">
              <w:rPr>
                <w:rFonts w:ascii="Century Gothic" w:hAnsi="Century Gothic"/>
                <w:b/>
              </w:rPr>
              <w:t>SPEA Olomouc, s.r.o.</w:t>
            </w:r>
          </w:p>
        </w:tc>
      </w:tr>
      <w:tr w:rsidR="00267DB5" w:rsidRPr="00187FAC"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 xml:space="preserve">Sídlo </w:t>
            </w:r>
          </w:p>
        </w:tc>
        <w:tc>
          <w:tcPr>
            <w:tcW w:w="6224" w:type="dxa"/>
          </w:tcPr>
          <w:p w:rsidR="00267DB5" w:rsidRPr="00187FAC" w:rsidRDefault="0069798C" w:rsidP="00573034">
            <w:pPr>
              <w:rPr>
                <w:rFonts w:ascii="Century Gothic" w:hAnsi="Century Gothic"/>
              </w:rPr>
            </w:pPr>
            <w:r>
              <w:rPr>
                <w:rFonts w:ascii="Century Gothic" w:hAnsi="Century Gothic" w:cs="Arial"/>
              </w:rPr>
              <w:t xml:space="preserve">nám. Národních </w:t>
            </w:r>
            <w:r w:rsidR="00573034">
              <w:rPr>
                <w:rFonts w:ascii="Century Gothic" w:hAnsi="Century Gothic" w:cs="Arial"/>
              </w:rPr>
              <w:t>h</w:t>
            </w:r>
            <w:r>
              <w:rPr>
                <w:rFonts w:ascii="Century Gothic" w:hAnsi="Century Gothic" w:cs="Arial"/>
              </w:rPr>
              <w:t>rdinů 769/2, 77</w:t>
            </w:r>
            <w:r w:rsidR="00573034">
              <w:rPr>
                <w:rFonts w:ascii="Century Gothic" w:hAnsi="Century Gothic" w:cs="Arial"/>
              </w:rPr>
              <w:t>9 00</w:t>
            </w:r>
            <w:r w:rsidR="00267DB5" w:rsidRPr="00187FAC">
              <w:rPr>
                <w:rFonts w:ascii="Century Gothic" w:hAnsi="Century Gothic" w:cs="Arial"/>
              </w:rPr>
              <w:t xml:space="preserve"> Olomouc</w:t>
            </w:r>
          </w:p>
        </w:tc>
      </w:tr>
      <w:tr w:rsidR="00267DB5" w:rsidRPr="00187FAC"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Obchodní rejstřík</w:t>
            </w:r>
          </w:p>
        </w:tc>
        <w:tc>
          <w:tcPr>
            <w:tcW w:w="6224" w:type="dxa"/>
          </w:tcPr>
          <w:p w:rsidR="00267DB5" w:rsidRPr="00187FAC" w:rsidRDefault="00267DB5" w:rsidP="00E739A3">
            <w:pPr>
              <w:rPr>
                <w:rFonts w:ascii="Century Gothic" w:hAnsi="Century Gothic"/>
              </w:rPr>
            </w:pPr>
            <w:r w:rsidRPr="00187FAC">
              <w:rPr>
                <w:rFonts w:ascii="Century Gothic" w:hAnsi="Century Gothic"/>
              </w:rPr>
              <w:t>Vedený Krajským soudem v</w:t>
            </w:r>
            <w:r w:rsidR="0069798C">
              <w:rPr>
                <w:rFonts w:ascii="Century Gothic" w:hAnsi="Century Gothic"/>
              </w:rPr>
              <w:t> Ostravě, oddíl C, vložka 13 583</w:t>
            </w:r>
          </w:p>
        </w:tc>
      </w:tr>
      <w:tr w:rsidR="00267DB5" w:rsidRPr="00187FAC"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IČ</w:t>
            </w:r>
          </w:p>
        </w:tc>
        <w:tc>
          <w:tcPr>
            <w:tcW w:w="6224" w:type="dxa"/>
          </w:tcPr>
          <w:p w:rsidR="00267DB5" w:rsidRPr="00187FAC" w:rsidRDefault="0069798C" w:rsidP="00E739A3">
            <w:pPr>
              <w:rPr>
                <w:rFonts w:ascii="Century Gothic" w:hAnsi="Century Gothic"/>
              </w:rPr>
            </w:pPr>
            <w:r>
              <w:rPr>
                <w:rFonts w:ascii="Century Gothic" w:hAnsi="Century Gothic"/>
              </w:rPr>
              <w:t>640 86 747</w:t>
            </w:r>
          </w:p>
        </w:tc>
      </w:tr>
      <w:tr w:rsidR="00267DB5" w:rsidRPr="00187FAC"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DIČ</w:t>
            </w:r>
          </w:p>
        </w:tc>
        <w:tc>
          <w:tcPr>
            <w:tcW w:w="6224" w:type="dxa"/>
          </w:tcPr>
          <w:p w:rsidR="00267DB5" w:rsidRPr="00187FAC" w:rsidRDefault="0069798C" w:rsidP="00E739A3">
            <w:pPr>
              <w:rPr>
                <w:rFonts w:ascii="Century Gothic" w:hAnsi="Century Gothic"/>
              </w:rPr>
            </w:pPr>
            <w:r>
              <w:rPr>
                <w:rFonts w:ascii="Century Gothic" w:hAnsi="Century Gothic"/>
              </w:rPr>
              <w:t>CZ64086747</w:t>
            </w:r>
          </w:p>
        </w:tc>
      </w:tr>
      <w:tr w:rsidR="00267DB5" w:rsidRPr="00187FAC"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Zastoupená</w:t>
            </w:r>
          </w:p>
        </w:tc>
        <w:tc>
          <w:tcPr>
            <w:tcW w:w="6224" w:type="dxa"/>
          </w:tcPr>
          <w:p w:rsidR="00267DB5" w:rsidRPr="00187FAC" w:rsidRDefault="0069798C" w:rsidP="00E739A3">
            <w:pPr>
              <w:rPr>
                <w:rFonts w:ascii="Century Gothic" w:hAnsi="Century Gothic"/>
              </w:rPr>
            </w:pPr>
            <w:r>
              <w:rPr>
                <w:rFonts w:ascii="Century Gothic" w:hAnsi="Century Gothic"/>
              </w:rPr>
              <w:t>Ing. Jiřím Skutkou, výkonným ředitelem</w:t>
            </w:r>
          </w:p>
        </w:tc>
      </w:tr>
      <w:tr w:rsidR="00267DB5" w:rsidRPr="00187FAC"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Kontakt na pověřenou osobu</w:t>
            </w:r>
          </w:p>
        </w:tc>
        <w:tc>
          <w:tcPr>
            <w:tcW w:w="6224" w:type="dxa"/>
          </w:tcPr>
          <w:p w:rsidR="00267DB5" w:rsidRPr="00187FAC" w:rsidRDefault="0069798C" w:rsidP="00E739A3">
            <w:pPr>
              <w:rPr>
                <w:rFonts w:ascii="Century Gothic" w:hAnsi="Century Gothic"/>
              </w:rPr>
            </w:pPr>
            <w:r>
              <w:rPr>
                <w:rFonts w:ascii="Century Gothic" w:hAnsi="Century Gothic"/>
              </w:rPr>
              <w:t>Telefon: 585 505 515</w:t>
            </w:r>
            <w:r w:rsidR="003A3CE9">
              <w:rPr>
                <w:rFonts w:ascii="Century Gothic" w:hAnsi="Century Gothic"/>
              </w:rPr>
              <w:t xml:space="preserve">, e-mail: </w:t>
            </w:r>
            <w:r>
              <w:rPr>
                <w:rFonts w:ascii="Century Gothic" w:hAnsi="Century Gothic"/>
              </w:rPr>
              <w:t>jiri.skutka@spea.cz</w:t>
            </w:r>
          </w:p>
        </w:tc>
      </w:tr>
      <w:tr w:rsidR="00267DB5" w:rsidRPr="00187FAC"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Kontaktní osoba</w:t>
            </w:r>
          </w:p>
        </w:tc>
        <w:tc>
          <w:tcPr>
            <w:tcW w:w="6224" w:type="dxa"/>
          </w:tcPr>
          <w:p w:rsidR="00267DB5" w:rsidRPr="00187FAC" w:rsidRDefault="0069798C" w:rsidP="00E739A3">
            <w:pPr>
              <w:rPr>
                <w:rFonts w:ascii="Century Gothic" w:hAnsi="Century Gothic"/>
              </w:rPr>
            </w:pPr>
            <w:r>
              <w:rPr>
                <w:rFonts w:ascii="Century Gothic" w:hAnsi="Century Gothic"/>
              </w:rPr>
              <w:t>MUDr. Petr Němeček</w:t>
            </w:r>
          </w:p>
        </w:tc>
      </w:tr>
      <w:tr w:rsidR="00267DB5" w:rsidRPr="00187FAC"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Kontakt na kontaktní osobu</w:t>
            </w:r>
          </w:p>
        </w:tc>
        <w:tc>
          <w:tcPr>
            <w:tcW w:w="6224" w:type="dxa"/>
          </w:tcPr>
          <w:p w:rsidR="00267DB5" w:rsidRPr="00187FAC" w:rsidRDefault="0069798C" w:rsidP="00E739A3">
            <w:pPr>
              <w:rPr>
                <w:rFonts w:ascii="Century Gothic" w:hAnsi="Century Gothic"/>
              </w:rPr>
            </w:pPr>
            <w:r>
              <w:rPr>
                <w:rFonts w:ascii="Century Gothic" w:hAnsi="Century Gothic"/>
              </w:rPr>
              <w:t>Telefon: 585 505 418, e-mail: petr.nemecek@spea.cz</w:t>
            </w:r>
          </w:p>
        </w:tc>
      </w:tr>
    </w:tbl>
    <w:p w:rsidR="00267DB5" w:rsidRDefault="00267DB5" w:rsidP="00267DB5">
      <w:pPr>
        <w:rPr>
          <w:rFonts w:ascii="Century Gothic" w:hAnsi="Century Gothic"/>
        </w:rPr>
      </w:pPr>
    </w:p>
    <w:p w:rsidR="00267DB5" w:rsidRPr="00187FAC" w:rsidRDefault="00267DB5" w:rsidP="00267DB5">
      <w:pPr>
        <w:rPr>
          <w:rFonts w:ascii="Century Gothic" w:hAnsi="Century Gothic"/>
        </w:rPr>
      </w:pPr>
      <w:r w:rsidRPr="00187FAC">
        <w:rPr>
          <w:rFonts w:ascii="Century Gothic" w:hAnsi="Century Gothic"/>
        </w:rPr>
        <w:t>dále jen „poskytovatel"</w:t>
      </w:r>
    </w:p>
    <w:p w:rsidR="00267DB5" w:rsidRDefault="00267DB5" w:rsidP="00267DB5">
      <w:pPr>
        <w:rPr>
          <w:rFonts w:ascii="Century Gothic" w:hAnsi="Century Gothic"/>
        </w:rPr>
      </w:pPr>
    </w:p>
    <w:p w:rsidR="00267DB5" w:rsidRPr="00187FAC" w:rsidRDefault="00267DB5" w:rsidP="00267DB5">
      <w:pPr>
        <w:rPr>
          <w:rFonts w:ascii="Century Gothic" w:hAnsi="Century Gothic"/>
        </w:rPr>
      </w:pPr>
      <w:r w:rsidRPr="00187FAC">
        <w:rPr>
          <w:rFonts w:ascii="Century Gothic" w:hAnsi="Century Gothic"/>
        </w:rPr>
        <w:t>a</w:t>
      </w:r>
    </w:p>
    <w:p w:rsidR="00267DB5" w:rsidRPr="00655994" w:rsidRDefault="00267DB5" w:rsidP="00267DB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24"/>
      </w:tblGrid>
      <w:tr w:rsidR="00267DB5" w:rsidRPr="00655994"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Obchodní firma</w:t>
            </w:r>
          </w:p>
        </w:tc>
        <w:tc>
          <w:tcPr>
            <w:tcW w:w="6224" w:type="dxa"/>
          </w:tcPr>
          <w:p w:rsidR="00267DB5" w:rsidRPr="00CE10C2" w:rsidRDefault="00CE10C2" w:rsidP="00CE10C2">
            <w:pPr>
              <w:pStyle w:val="Bezmezer"/>
              <w:rPr>
                <w:rFonts w:ascii="Century Gothic" w:hAnsi="Century Gothic"/>
                <w:b/>
              </w:rPr>
            </w:pPr>
            <w:r w:rsidRPr="00CE10C2">
              <w:rPr>
                <w:rFonts w:ascii="Century Gothic" w:hAnsi="Century Gothic"/>
                <w:b/>
                <w:noProof/>
              </w:rPr>
              <w:t>SZŠ a VOŠ zdravotnická Emanuela Pöttinga a Jazyková škola s právem státní jazykové zkoušky Olomouc</w:t>
            </w:r>
          </w:p>
        </w:tc>
      </w:tr>
      <w:tr w:rsidR="00267DB5" w:rsidRPr="00655994"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 xml:space="preserve">Sídlo </w:t>
            </w:r>
          </w:p>
        </w:tc>
        <w:tc>
          <w:tcPr>
            <w:tcW w:w="6224" w:type="dxa"/>
          </w:tcPr>
          <w:p w:rsidR="00267DB5" w:rsidRPr="00187FAC" w:rsidRDefault="00CE10C2" w:rsidP="00E739A3">
            <w:pPr>
              <w:rPr>
                <w:rFonts w:ascii="Century Gothic" w:hAnsi="Century Gothic"/>
              </w:rPr>
            </w:pPr>
            <w:r>
              <w:rPr>
                <w:rFonts w:ascii="Century Gothic" w:hAnsi="Century Gothic"/>
              </w:rPr>
              <w:t>Pöttingova 2, 771 00  Olomouc</w:t>
            </w:r>
          </w:p>
        </w:tc>
      </w:tr>
      <w:tr w:rsidR="00267DB5" w:rsidRPr="00655994"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Obchodní rejstřík</w:t>
            </w:r>
          </w:p>
        </w:tc>
        <w:tc>
          <w:tcPr>
            <w:tcW w:w="6224" w:type="dxa"/>
          </w:tcPr>
          <w:p w:rsidR="00DD1CAA" w:rsidRPr="00187FAC" w:rsidRDefault="00DD1CAA" w:rsidP="00E739A3">
            <w:pPr>
              <w:rPr>
                <w:rFonts w:ascii="Century Gothic" w:hAnsi="Century Gothic"/>
              </w:rPr>
            </w:pPr>
          </w:p>
        </w:tc>
      </w:tr>
      <w:tr w:rsidR="00267DB5" w:rsidRPr="00655994"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IČ</w:t>
            </w:r>
          </w:p>
        </w:tc>
        <w:tc>
          <w:tcPr>
            <w:tcW w:w="6224" w:type="dxa"/>
          </w:tcPr>
          <w:p w:rsidR="00267DB5" w:rsidRPr="00187FAC" w:rsidRDefault="00CE10C2" w:rsidP="00E739A3">
            <w:pPr>
              <w:rPr>
                <w:rFonts w:ascii="Century Gothic" w:hAnsi="Century Gothic"/>
              </w:rPr>
            </w:pPr>
            <w:r>
              <w:rPr>
                <w:rFonts w:ascii="Century Gothic" w:hAnsi="Century Gothic"/>
              </w:rPr>
              <w:t>00600938</w:t>
            </w:r>
          </w:p>
        </w:tc>
      </w:tr>
      <w:tr w:rsidR="00267DB5" w:rsidRPr="00655994"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DIČ</w:t>
            </w:r>
          </w:p>
        </w:tc>
        <w:tc>
          <w:tcPr>
            <w:tcW w:w="6224" w:type="dxa"/>
          </w:tcPr>
          <w:p w:rsidR="00267DB5" w:rsidRPr="00187FAC" w:rsidRDefault="00CE10C2" w:rsidP="00E739A3">
            <w:pPr>
              <w:rPr>
                <w:rFonts w:ascii="Century Gothic" w:hAnsi="Century Gothic"/>
              </w:rPr>
            </w:pPr>
            <w:r>
              <w:rPr>
                <w:rFonts w:ascii="Century Gothic" w:hAnsi="Century Gothic"/>
              </w:rPr>
              <w:t>CZ00600938</w:t>
            </w:r>
          </w:p>
        </w:tc>
      </w:tr>
      <w:tr w:rsidR="00267DB5" w:rsidRPr="00655994"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Zastoupená</w:t>
            </w:r>
          </w:p>
        </w:tc>
        <w:tc>
          <w:tcPr>
            <w:tcW w:w="6224" w:type="dxa"/>
          </w:tcPr>
          <w:p w:rsidR="00267DB5" w:rsidRPr="00187FAC" w:rsidRDefault="00CE10C2" w:rsidP="00835079">
            <w:pPr>
              <w:rPr>
                <w:rFonts w:ascii="Century Gothic" w:hAnsi="Century Gothic"/>
              </w:rPr>
            </w:pPr>
            <w:r>
              <w:rPr>
                <w:rFonts w:ascii="Century Gothic" w:hAnsi="Century Gothic"/>
              </w:rPr>
              <w:t>Mgr. Pavel Skula</w:t>
            </w:r>
          </w:p>
        </w:tc>
      </w:tr>
      <w:tr w:rsidR="00267DB5" w:rsidRPr="00655994"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Kontakt na pověřenou osobu</w:t>
            </w:r>
          </w:p>
        </w:tc>
        <w:tc>
          <w:tcPr>
            <w:tcW w:w="6224" w:type="dxa"/>
          </w:tcPr>
          <w:p w:rsidR="00267DB5" w:rsidRPr="00187FAC" w:rsidRDefault="00267DB5" w:rsidP="00E739A3">
            <w:pPr>
              <w:rPr>
                <w:rFonts w:ascii="Century Gothic" w:hAnsi="Century Gothic"/>
              </w:rPr>
            </w:pPr>
          </w:p>
        </w:tc>
      </w:tr>
      <w:tr w:rsidR="00267DB5" w:rsidRPr="00655994"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Kontaktní osoba</w:t>
            </w:r>
          </w:p>
        </w:tc>
        <w:tc>
          <w:tcPr>
            <w:tcW w:w="6224" w:type="dxa"/>
          </w:tcPr>
          <w:p w:rsidR="00267DB5" w:rsidRPr="00187FAC" w:rsidRDefault="00CE10C2" w:rsidP="00E739A3">
            <w:pPr>
              <w:rPr>
                <w:rFonts w:ascii="Century Gothic" w:hAnsi="Century Gothic"/>
              </w:rPr>
            </w:pPr>
            <w:r>
              <w:rPr>
                <w:rFonts w:ascii="Century Gothic" w:hAnsi="Century Gothic"/>
              </w:rPr>
              <w:t>Petra Bušínová</w:t>
            </w:r>
          </w:p>
        </w:tc>
      </w:tr>
      <w:tr w:rsidR="00267DB5" w:rsidRPr="00655994" w:rsidTr="00206F1F">
        <w:trPr>
          <w:jc w:val="center"/>
        </w:trPr>
        <w:tc>
          <w:tcPr>
            <w:tcW w:w="2988" w:type="dxa"/>
          </w:tcPr>
          <w:p w:rsidR="00267DB5" w:rsidRPr="00187FAC" w:rsidRDefault="00267DB5" w:rsidP="00E739A3">
            <w:pPr>
              <w:rPr>
                <w:rFonts w:ascii="Century Gothic" w:hAnsi="Century Gothic"/>
              </w:rPr>
            </w:pPr>
            <w:r w:rsidRPr="00187FAC">
              <w:rPr>
                <w:rFonts w:ascii="Century Gothic" w:hAnsi="Century Gothic"/>
              </w:rPr>
              <w:t>Kontakt na kontaktní osobu</w:t>
            </w:r>
          </w:p>
        </w:tc>
        <w:tc>
          <w:tcPr>
            <w:tcW w:w="6224" w:type="dxa"/>
          </w:tcPr>
          <w:p w:rsidR="00223C11" w:rsidRPr="00187FAC" w:rsidRDefault="00223C11" w:rsidP="00835079">
            <w:pPr>
              <w:rPr>
                <w:rFonts w:ascii="Century Gothic" w:hAnsi="Century Gothic"/>
              </w:rPr>
            </w:pPr>
          </w:p>
        </w:tc>
      </w:tr>
    </w:tbl>
    <w:p w:rsidR="00267DB5" w:rsidRDefault="00267DB5" w:rsidP="00267DB5">
      <w:pPr>
        <w:rPr>
          <w:sz w:val="24"/>
          <w:szCs w:val="24"/>
        </w:rPr>
      </w:pPr>
    </w:p>
    <w:p w:rsidR="00267DB5" w:rsidRPr="00187FAC" w:rsidRDefault="00267DB5" w:rsidP="00267DB5">
      <w:pPr>
        <w:rPr>
          <w:rFonts w:ascii="Century Gothic" w:hAnsi="Century Gothic"/>
        </w:rPr>
      </w:pPr>
      <w:r w:rsidRPr="00187FAC">
        <w:rPr>
          <w:rFonts w:ascii="Century Gothic" w:hAnsi="Century Gothic"/>
        </w:rPr>
        <w:t>dále jen „objednatel"</w:t>
      </w:r>
    </w:p>
    <w:p w:rsidR="00267DB5" w:rsidRDefault="00267DB5" w:rsidP="00206F1F">
      <w:pPr>
        <w:rPr>
          <w:rFonts w:ascii="Century Gothic" w:hAnsi="Century Gothic"/>
          <w:b/>
        </w:rPr>
      </w:pPr>
    </w:p>
    <w:p w:rsidR="00267DB5" w:rsidRDefault="00267DB5" w:rsidP="00267DB5">
      <w:pPr>
        <w:jc w:val="center"/>
        <w:rPr>
          <w:rFonts w:ascii="Century Gothic" w:hAnsi="Century Gothic"/>
          <w:b/>
        </w:rPr>
      </w:pPr>
      <w:bookmarkStart w:id="0" w:name="_GoBack"/>
      <w:bookmarkEnd w:id="0"/>
    </w:p>
    <w:p w:rsidR="00267DB5" w:rsidRPr="000E02E8" w:rsidRDefault="00267DB5" w:rsidP="00267DB5">
      <w:pPr>
        <w:jc w:val="center"/>
        <w:rPr>
          <w:rFonts w:ascii="Century Gothic" w:hAnsi="Century Gothic"/>
          <w:b/>
        </w:rPr>
      </w:pPr>
      <w:r w:rsidRPr="000E02E8">
        <w:rPr>
          <w:rFonts w:ascii="Century Gothic" w:hAnsi="Century Gothic"/>
          <w:b/>
        </w:rPr>
        <w:t>Článek I.</w:t>
      </w:r>
      <w:r w:rsidRPr="000E02E8">
        <w:rPr>
          <w:rFonts w:ascii="Century Gothic" w:hAnsi="Century Gothic"/>
          <w:b/>
        </w:rPr>
        <w:br/>
        <w:t>Předmět smlouvy</w:t>
      </w:r>
    </w:p>
    <w:p w:rsidR="00267DB5" w:rsidRPr="000E02E8" w:rsidRDefault="00267DB5" w:rsidP="00267DB5">
      <w:pPr>
        <w:jc w:val="center"/>
        <w:rPr>
          <w:rFonts w:ascii="Century Gothic" w:hAnsi="Century Gothic"/>
          <w:b/>
        </w:rPr>
      </w:pPr>
    </w:p>
    <w:p w:rsidR="00267DB5" w:rsidRPr="00CE2EA5" w:rsidRDefault="00267DB5" w:rsidP="00267DB5">
      <w:pPr>
        <w:pStyle w:val="Odstavecseseznamem"/>
        <w:widowControl/>
        <w:numPr>
          <w:ilvl w:val="0"/>
          <w:numId w:val="20"/>
        </w:numPr>
        <w:spacing w:after="195" w:line="276" w:lineRule="auto"/>
        <w:jc w:val="both"/>
        <w:rPr>
          <w:rFonts w:ascii="Century Gothic" w:eastAsia="Calibri" w:hAnsi="Century Gothic"/>
          <w:lang w:eastAsia="en-US"/>
        </w:rPr>
      </w:pPr>
      <w:r w:rsidRPr="00CE2EA5">
        <w:rPr>
          <w:rFonts w:ascii="Century Gothic" w:hAnsi="Century Gothic"/>
        </w:rPr>
        <w:t>Předmětem této Smlouvy je zabezpečení pracovnělékařských  služeb (PLS) dle zákona č. 373/2011 Sb., o specifických zdravotních službách a vyhlášky č. 79/2013 Sb., o pracovnělékařských službách a druzích posudkové péče v platném znění.</w:t>
      </w:r>
    </w:p>
    <w:p w:rsidR="00267DB5" w:rsidRPr="00CE2EA5" w:rsidRDefault="00267DB5" w:rsidP="00267DB5">
      <w:pPr>
        <w:pStyle w:val="Odstavecseseznamem"/>
        <w:widowControl/>
        <w:spacing w:after="195" w:line="276" w:lineRule="auto"/>
        <w:jc w:val="both"/>
        <w:rPr>
          <w:rFonts w:ascii="Century Gothic" w:eastAsia="Calibri" w:hAnsi="Century Gothic"/>
          <w:lang w:eastAsia="en-US"/>
        </w:rPr>
      </w:pPr>
      <w:r w:rsidRPr="00CE2EA5">
        <w:rPr>
          <w:rFonts w:ascii="Century Gothic" w:hAnsi="Century Gothic" w:cs="Arial"/>
        </w:rPr>
        <w:t>Předmětem této smlouvy je rovněž závazek objednatele zaplatit poskytovateli cenu za jeho činnost dle této smlouvy (jak je definována níže).</w:t>
      </w:r>
    </w:p>
    <w:p w:rsidR="00267DB5" w:rsidRPr="005E5E97" w:rsidRDefault="00267DB5" w:rsidP="00267DB5">
      <w:pPr>
        <w:pStyle w:val="Odstavecseseznamem"/>
        <w:widowControl/>
        <w:numPr>
          <w:ilvl w:val="0"/>
          <w:numId w:val="20"/>
        </w:numPr>
        <w:spacing w:after="195" w:line="276" w:lineRule="auto"/>
        <w:jc w:val="both"/>
        <w:rPr>
          <w:rFonts w:ascii="Century Gothic" w:eastAsia="Calibri" w:hAnsi="Century Gothic"/>
          <w:lang w:eastAsia="en-US"/>
        </w:rPr>
      </w:pPr>
      <w:r w:rsidRPr="005E5E97">
        <w:rPr>
          <w:rFonts w:ascii="Century Gothic" w:eastAsia="Calibri" w:hAnsi="Century Gothic"/>
          <w:lang w:val="x-none" w:eastAsia="en-US"/>
        </w:rPr>
        <w:t xml:space="preserve">Touto smlouvou </w:t>
      </w:r>
      <w:r w:rsidRPr="00206F1F">
        <w:rPr>
          <w:rFonts w:ascii="Century Gothic" w:eastAsia="Calibri" w:hAnsi="Century Gothic"/>
          <w:lang w:val="x-none" w:eastAsia="en-US"/>
        </w:rPr>
        <w:t xml:space="preserve">se poskytovatel zavazuje v rámci svého </w:t>
      </w:r>
      <w:r w:rsidRPr="00206F1F">
        <w:rPr>
          <w:rFonts w:ascii="Century Gothic" w:eastAsia="Calibri" w:hAnsi="Century Gothic"/>
          <w:iCs/>
          <w:lang w:val="x-none" w:eastAsia="en-US"/>
        </w:rPr>
        <w:t>předmětu činnosti</w:t>
      </w:r>
      <w:r w:rsidRPr="00206F1F">
        <w:rPr>
          <w:rFonts w:ascii="Century Gothic" w:eastAsia="Calibri" w:hAnsi="Century Gothic"/>
          <w:lang w:val="x-none" w:eastAsia="en-US"/>
        </w:rPr>
        <w:t xml:space="preserve">  </w:t>
      </w:r>
      <w:r w:rsidRPr="00206F1F">
        <w:rPr>
          <w:rFonts w:ascii="Century Gothic" w:eastAsia="Calibri" w:hAnsi="Century Gothic"/>
          <w:lang w:eastAsia="en-US"/>
        </w:rPr>
        <w:t xml:space="preserve">vyšetřovat a posuzovat osoby, kterými jsou </w:t>
      </w:r>
      <w:r w:rsidRPr="00206F1F">
        <w:rPr>
          <w:rFonts w:ascii="Century Gothic" w:eastAsia="Calibri" w:hAnsi="Century Gothic"/>
          <w:iCs/>
          <w:lang w:eastAsia="en-US"/>
        </w:rPr>
        <w:t xml:space="preserve"> zaměstnanci a uchazeči o zaměstnání objednatele</w:t>
      </w:r>
      <w:r w:rsidRPr="00206F1F">
        <w:rPr>
          <w:rFonts w:ascii="Century Gothic" w:eastAsia="Calibri" w:hAnsi="Century Gothic"/>
          <w:iCs/>
          <w:lang w:val="x-none" w:eastAsia="en-US"/>
        </w:rPr>
        <w:t>,</w:t>
      </w:r>
      <w:r w:rsidRPr="00206F1F">
        <w:rPr>
          <w:rFonts w:ascii="Century Gothic" w:eastAsia="Calibri" w:hAnsi="Century Gothic"/>
          <w:iCs/>
          <w:lang w:eastAsia="en-US"/>
        </w:rPr>
        <w:t xml:space="preserve"> za podmínek této Smlouvy, a to v rozsahu péče, jak je definována níže, a to ve </w:t>
      </w:r>
      <w:r>
        <w:rPr>
          <w:rFonts w:ascii="Century Gothic" w:eastAsia="Calibri" w:hAnsi="Century Gothic"/>
          <w:iCs/>
          <w:lang w:eastAsia="en-US"/>
        </w:rPr>
        <w:t>zdravotnickém zařízení provozovaném poskytovatelem.</w:t>
      </w:r>
    </w:p>
    <w:p w:rsidR="002824A0" w:rsidRDefault="002824A0" w:rsidP="00206F1F">
      <w:pPr>
        <w:rPr>
          <w:rFonts w:ascii="Century Gothic" w:hAnsi="Century Gothic"/>
          <w:b/>
        </w:rPr>
      </w:pPr>
    </w:p>
    <w:p w:rsidR="00267DB5" w:rsidRPr="00CE2EA5" w:rsidRDefault="00267DB5" w:rsidP="00267DB5">
      <w:pPr>
        <w:jc w:val="center"/>
        <w:rPr>
          <w:rFonts w:ascii="Century Gothic" w:hAnsi="Century Gothic"/>
          <w:b/>
        </w:rPr>
      </w:pPr>
      <w:r w:rsidRPr="00CE2EA5">
        <w:rPr>
          <w:rFonts w:ascii="Century Gothic" w:hAnsi="Century Gothic"/>
          <w:b/>
        </w:rPr>
        <w:t>Článek II.</w:t>
      </w:r>
    </w:p>
    <w:p w:rsidR="00267DB5" w:rsidRDefault="00267DB5" w:rsidP="00267DB5">
      <w:pPr>
        <w:widowControl/>
        <w:jc w:val="center"/>
        <w:rPr>
          <w:rFonts w:ascii="Century Gothic" w:eastAsia="Calibri" w:hAnsi="Century Gothic"/>
          <w:b/>
          <w:bCs/>
        </w:rPr>
      </w:pPr>
      <w:r w:rsidRPr="00CE2EA5">
        <w:rPr>
          <w:rFonts w:ascii="Century Gothic" w:eastAsia="Calibri" w:hAnsi="Century Gothic"/>
          <w:b/>
          <w:bCs/>
          <w:lang w:val="x-none"/>
        </w:rPr>
        <w:t>Prohlášení o způsobilosti</w:t>
      </w:r>
    </w:p>
    <w:p w:rsidR="00267DB5" w:rsidRPr="00113514" w:rsidRDefault="00267DB5" w:rsidP="00267DB5">
      <w:pPr>
        <w:widowControl/>
        <w:jc w:val="center"/>
        <w:rPr>
          <w:rFonts w:ascii="Century Gothic" w:eastAsia="Calibri" w:hAnsi="Century Gothic"/>
          <w:b/>
          <w:bCs/>
        </w:rPr>
      </w:pPr>
    </w:p>
    <w:p w:rsidR="00267DB5" w:rsidRPr="00CE2EA5" w:rsidRDefault="00267DB5" w:rsidP="00267DB5">
      <w:pPr>
        <w:widowControl/>
        <w:numPr>
          <w:ilvl w:val="0"/>
          <w:numId w:val="21"/>
        </w:numPr>
        <w:tabs>
          <w:tab w:val="left" w:pos="0"/>
        </w:tabs>
        <w:jc w:val="both"/>
        <w:rPr>
          <w:rFonts w:ascii="Century Gothic" w:eastAsia="Calibri" w:hAnsi="Century Gothic"/>
          <w:lang w:val="x-none"/>
        </w:rPr>
      </w:pPr>
      <w:r w:rsidRPr="00CE2EA5">
        <w:rPr>
          <w:rFonts w:ascii="Century Gothic" w:eastAsia="Calibri" w:hAnsi="Century Gothic"/>
          <w:lang w:val="x-none"/>
        </w:rPr>
        <w:t>Smluvní strany vzájemně prohlašují, že jejich způsobilost a volnost uzavřít tuto smlouvu, jakož i způsobilost ke každému souvisejícímu právnímu jednání, není nijak omezena ani vyloučena.</w:t>
      </w:r>
    </w:p>
    <w:p w:rsidR="00267DB5" w:rsidRPr="00CE2EA5" w:rsidRDefault="00267DB5" w:rsidP="00267DB5">
      <w:pPr>
        <w:widowControl/>
        <w:numPr>
          <w:ilvl w:val="0"/>
          <w:numId w:val="21"/>
        </w:numPr>
        <w:tabs>
          <w:tab w:val="left" w:pos="0"/>
        </w:tabs>
        <w:jc w:val="both"/>
        <w:rPr>
          <w:rFonts w:ascii="Century Gothic" w:eastAsia="Calibri" w:hAnsi="Century Gothic"/>
          <w:lang w:val="x-none"/>
        </w:rPr>
      </w:pPr>
      <w:r w:rsidRPr="00CE2EA5">
        <w:rPr>
          <w:rFonts w:ascii="Century Gothic" w:eastAsia="Calibri" w:hAnsi="Century Gothic"/>
          <w:lang w:val="x-none"/>
        </w:rPr>
        <w:t>Poskytovatel prohlašuje, že je oprávněn a způsobilý poskytnout předmět plnění dle čl. III této smlouvy.</w:t>
      </w:r>
    </w:p>
    <w:p w:rsidR="00267DB5" w:rsidRPr="000537A4" w:rsidRDefault="00267DB5" w:rsidP="00267DB5">
      <w:pPr>
        <w:widowControl/>
        <w:numPr>
          <w:ilvl w:val="0"/>
          <w:numId w:val="21"/>
        </w:numPr>
        <w:tabs>
          <w:tab w:val="left" w:pos="0"/>
        </w:tabs>
        <w:jc w:val="both"/>
        <w:rPr>
          <w:rFonts w:ascii="Century Gothic" w:eastAsia="Calibri" w:hAnsi="Century Gothic"/>
          <w:lang w:val="x-none"/>
        </w:rPr>
      </w:pPr>
      <w:r>
        <w:rPr>
          <w:rFonts w:ascii="Century Gothic" w:eastAsia="Calibri" w:hAnsi="Century Gothic"/>
        </w:rPr>
        <w:lastRenderedPageBreak/>
        <w:t>Objednatel</w:t>
      </w:r>
      <w:r w:rsidRPr="00CE2EA5">
        <w:rPr>
          <w:rFonts w:ascii="Century Gothic" w:eastAsia="Calibri" w:hAnsi="Century Gothic"/>
          <w:lang w:val="x-none"/>
        </w:rPr>
        <w:t xml:space="preserve"> prohlašuje, že </w:t>
      </w:r>
      <w:r w:rsidRPr="00CE2EA5">
        <w:rPr>
          <w:rFonts w:ascii="Century Gothic" w:eastAsia="Calibri" w:hAnsi="Century Gothic"/>
          <w:iCs/>
          <w:lang w:val="x-none"/>
        </w:rPr>
        <w:t>mu byly</w:t>
      </w:r>
      <w:r w:rsidRPr="00CE2EA5">
        <w:rPr>
          <w:rFonts w:ascii="Century Gothic" w:eastAsia="Calibri" w:hAnsi="Century Gothic"/>
          <w:lang w:val="x-none"/>
        </w:rPr>
        <w:t xml:space="preserve"> srozumitelně vysvětleny všechny aspekty a podrobnosti poskytovaného plnění </w:t>
      </w:r>
      <w:r>
        <w:rPr>
          <w:rFonts w:ascii="Century Gothic" w:eastAsia="Calibri" w:hAnsi="Century Gothic"/>
        </w:rPr>
        <w:t xml:space="preserve">a </w:t>
      </w:r>
      <w:r w:rsidRPr="00CE2EA5">
        <w:rPr>
          <w:rFonts w:ascii="Century Gothic" w:eastAsia="Calibri" w:hAnsi="Century Gothic"/>
          <w:lang w:val="x-none"/>
        </w:rPr>
        <w:t>že toto vysvětlení pochopil a je s ním srozuměn.</w:t>
      </w:r>
    </w:p>
    <w:p w:rsidR="00267DB5" w:rsidRPr="00CD3688" w:rsidRDefault="00267DB5" w:rsidP="00267DB5">
      <w:pPr>
        <w:numPr>
          <w:ilvl w:val="0"/>
          <w:numId w:val="21"/>
        </w:numPr>
        <w:jc w:val="both"/>
        <w:rPr>
          <w:rFonts w:ascii="Century Gothic" w:hAnsi="Century Gothic"/>
        </w:rPr>
      </w:pPr>
      <w:r w:rsidRPr="00CD3688">
        <w:rPr>
          <w:rFonts w:ascii="Century Gothic" w:hAnsi="Century Gothic"/>
        </w:rPr>
        <w:t>Objednatel bere na vědomí, že smluvním partnerem z tohoto závazku je společnost           SPEA Olomouc, s.r.o. a je zcela nerozhodné, který ze způsobilých zaměstnanců poskytovatele lékařskou péči pro objednatele vykonává. Objednatel je srozuměn se skutečností, že zaměstnanec vykonávající lékařskou péči pro objednatele na základě této Smlouvy může být po dobu trvání této Smlouvy ze strany poskytovatele změněn, přičemž tato změna nemůže mít vliv na trvání a obsah smluvního vztahu mezi poskytovatelem a objednatelem dle této Smlouvy.</w:t>
      </w:r>
    </w:p>
    <w:p w:rsidR="00267DB5" w:rsidRDefault="00267DB5" w:rsidP="00267DB5">
      <w:pPr>
        <w:rPr>
          <w:rFonts w:ascii="Century Gothic" w:hAnsi="Century Gothic"/>
          <w:b/>
        </w:rPr>
      </w:pPr>
    </w:p>
    <w:p w:rsidR="00267DB5" w:rsidRDefault="00267DB5" w:rsidP="00267DB5">
      <w:pPr>
        <w:jc w:val="center"/>
        <w:rPr>
          <w:rFonts w:ascii="Century Gothic" w:hAnsi="Century Gothic"/>
          <w:b/>
        </w:rPr>
      </w:pPr>
      <w:r w:rsidRPr="004A6A37">
        <w:rPr>
          <w:rFonts w:ascii="Century Gothic" w:hAnsi="Century Gothic"/>
          <w:b/>
        </w:rPr>
        <w:t>Článek II</w:t>
      </w:r>
      <w:r>
        <w:rPr>
          <w:rFonts w:ascii="Century Gothic" w:hAnsi="Century Gothic"/>
          <w:b/>
        </w:rPr>
        <w:t>I</w:t>
      </w:r>
      <w:r w:rsidRPr="004A6A37">
        <w:rPr>
          <w:rFonts w:ascii="Century Gothic" w:hAnsi="Century Gothic"/>
          <w:b/>
        </w:rPr>
        <w:t>.</w:t>
      </w:r>
      <w:r w:rsidRPr="004A6A37">
        <w:rPr>
          <w:rFonts w:ascii="Century Gothic" w:hAnsi="Century Gothic"/>
          <w:b/>
        </w:rPr>
        <w:br/>
        <w:t>Povinnosti poskytovatele</w:t>
      </w:r>
    </w:p>
    <w:p w:rsidR="00267DB5" w:rsidRPr="004A6A37" w:rsidRDefault="00267DB5" w:rsidP="00267DB5">
      <w:pPr>
        <w:jc w:val="center"/>
        <w:rPr>
          <w:rFonts w:ascii="Century Gothic" w:hAnsi="Century Gothic"/>
          <w:b/>
        </w:rPr>
      </w:pPr>
    </w:p>
    <w:p w:rsidR="00267DB5" w:rsidRDefault="00267DB5" w:rsidP="00267DB5">
      <w:pPr>
        <w:numPr>
          <w:ilvl w:val="0"/>
          <w:numId w:val="1"/>
        </w:numPr>
        <w:jc w:val="both"/>
        <w:rPr>
          <w:rFonts w:ascii="Century Gothic" w:hAnsi="Century Gothic"/>
        </w:rPr>
      </w:pPr>
      <w:r w:rsidRPr="004A6A37">
        <w:rPr>
          <w:rFonts w:ascii="Century Gothic" w:hAnsi="Century Gothic"/>
        </w:rPr>
        <w:t xml:space="preserve">Poskytovatel se zavazuje poskytovat objednateli PLS v dohodnutém rozsahu dle přílohy č. 1 k této smlouvě, a to dle platných právních předpisů vztahujících se na tuto péči. </w:t>
      </w:r>
    </w:p>
    <w:p w:rsidR="00267DB5" w:rsidRDefault="00267DB5" w:rsidP="00267DB5">
      <w:pPr>
        <w:numPr>
          <w:ilvl w:val="0"/>
          <w:numId w:val="1"/>
        </w:numPr>
        <w:jc w:val="both"/>
        <w:rPr>
          <w:rFonts w:ascii="Century Gothic" w:hAnsi="Century Gothic"/>
        </w:rPr>
      </w:pPr>
      <w:r w:rsidRPr="004A6A37">
        <w:rPr>
          <w:rFonts w:ascii="Century Gothic" w:hAnsi="Century Gothic"/>
        </w:rPr>
        <w:t>Poskytovatel se zavazuje zajišťovat provádění PLS svými pracovníky splňujícími potřebné odborné předpoklady.</w:t>
      </w:r>
    </w:p>
    <w:p w:rsidR="00267DB5" w:rsidRDefault="00267DB5" w:rsidP="00267DB5">
      <w:pPr>
        <w:numPr>
          <w:ilvl w:val="0"/>
          <w:numId w:val="1"/>
        </w:numPr>
        <w:jc w:val="both"/>
        <w:rPr>
          <w:rFonts w:ascii="Century Gothic" w:hAnsi="Century Gothic"/>
        </w:rPr>
      </w:pPr>
      <w:r w:rsidRPr="00B0093D">
        <w:rPr>
          <w:rFonts w:ascii="Century Gothic" w:hAnsi="Century Gothic"/>
        </w:rPr>
        <w:t>Poskytovatel se zavazuje v rámci dohodnutého rozsahu PLS spolupracovat s pověřenou osobou objednatele</w:t>
      </w:r>
      <w:r>
        <w:rPr>
          <w:rFonts w:ascii="Century Gothic" w:hAnsi="Century Gothic"/>
        </w:rPr>
        <w:t xml:space="preserve">, </w:t>
      </w:r>
      <w:r w:rsidRPr="00B0093D">
        <w:rPr>
          <w:rFonts w:ascii="Century Gothic" w:hAnsi="Century Gothic"/>
        </w:rPr>
        <w:t>kter</w:t>
      </w:r>
      <w:r>
        <w:rPr>
          <w:rFonts w:ascii="Century Gothic" w:hAnsi="Century Gothic"/>
        </w:rPr>
        <w:t xml:space="preserve">é </w:t>
      </w:r>
      <w:r w:rsidRPr="00B0093D">
        <w:rPr>
          <w:rFonts w:ascii="Century Gothic" w:hAnsi="Century Gothic"/>
        </w:rPr>
        <w:t>se oblast pracovnělékařských služeb týká</w:t>
      </w:r>
      <w:r>
        <w:rPr>
          <w:rFonts w:ascii="Century Gothic" w:hAnsi="Century Gothic"/>
        </w:rPr>
        <w:t xml:space="preserve"> a organizačně ji za objednatele zajišťuje.</w:t>
      </w:r>
      <w:r w:rsidRPr="00B0093D">
        <w:rPr>
          <w:rFonts w:ascii="Century Gothic" w:hAnsi="Century Gothic"/>
        </w:rPr>
        <w:t xml:space="preserve"> </w:t>
      </w:r>
    </w:p>
    <w:p w:rsidR="00267DB5" w:rsidRPr="00B0093D" w:rsidRDefault="00267DB5" w:rsidP="00267DB5">
      <w:pPr>
        <w:numPr>
          <w:ilvl w:val="0"/>
          <w:numId w:val="1"/>
        </w:numPr>
        <w:jc w:val="both"/>
        <w:rPr>
          <w:rFonts w:ascii="Century Gothic" w:hAnsi="Century Gothic"/>
        </w:rPr>
      </w:pPr>
      <w:r w:rsidRPr="00B0093D">
        <w:rPr>
          <w:rFonts w:ascii="Century Gothic" w:hAnsi="Century Gothic"/>
        </w:rPr>
        <w:t>Poskytovatel se zavazuje určit pro poskytování PLS konkrétního lékaře, na kterého se bude objednatel v rámci této Smlouvy obracet. Tento určený lékař je uveden, včetně uvedení místa výkonu jeho činnosti a kontaktních údajů v příloze č. 2 této Smlouvy.</w:t>
      </w:r>
    </w:p>
    <w:p w:rsidR="00267DB5" w:rsidRPr="004A6A37" w:rsidRDefault="00267DB5" w:rsidP="00267DB5">
      <w:pPr>
        <w:ind w:left="644"/>
        <w:jc w:val="both"/>
        <w:rPr>
          <w:rFonts w:ascii="Century Gothic" w:hAnsi="Century Gothic"/>
        </w:rPr>
      </w:pPr>
      <w:r w:rsidRPr="004A6A37">
        <w:rPr>
          <w:rFonts w:ascii="Century Gothic" w:hAnsi="Century Gothic"/>
        </w:rPr>
        <w:t>V příloze jsou také uvedeni další odborně způsobilí lékaři, kteří mohou objednateli při nepřítomnosti určeného lékaře v nezbytném případě poskytnout smluvně dohodnutou PLS.</w:t>
      </w:r>
    </w:p>
    <w:p w:rsidR="00267DB5" w:rsidRPr="004A6A37" w:rsidRDefault="00267DB5" w:rsidP="00267DB5">
      <w:pPr>
        <w:numPr>
          <w:ilvl w:val="0"/>
          <w:numId w:val="1"/>
        </w:numPr>
        <w:jc w:val="both"/>
        <w:rPr>
          <w:rFonts w:ascii="Century Gothic" w:hAnsi="Century Gothic"/>
        </w:rPr>
      </w:pPr>
      <w:r w:rsidRPr="004A6A37">
        <w:rPr>
          <w:rFonts w:ascii="Century Gothic" w:hAnsi="Century Gothic"/>
        </w:rPr>
        <w:t>Poskytovatel má povinnost v případě potřeby provést vyšetření nad rámec standardního rozsahu prohlídky, a to pouze tehdy, je-li to nezbytně nutné k vyjádření posudkového závěru.</w:t>
      </w:r>
      <w:r>
        <w:rPr>
          <w:rFonts w:ascii="Century Gothic" w:hAnsi="Century Gothic"/>
        </w:rPr>
        <w:t xml:space="preserve"> Takové nebo taková vyšetření je objednatel povinen uhradit. </w:t>
      </w:r>
    </w:p>
    <w:p w:rsidR="00267DB5" w:rsidRPr="004A6A37" w:rsidRDefault="00267DB5" w:rsidP="00267DB5">
      <w:pPr>
        <w:numPr>
          <w:ilvl w:val="0"/>
          <w:numId w:val="1"/>
        </w:numPr>
        <w:jc w:val="both"/>
        <w:rPr>
          <w:rFonts w:ascii="Century Gothic" w:hAnsi="Century Gothic"/>
        </w:rPr>
      </w:pPr>
      <w:r w:rsidRPr="004A6A37">
        <w:rPr>
          <w:rFonts w:ascii="Century Gothic" w:hAnsi="Century Gothic"/>
        </w:rPr>
        <w:t xml:space="preserve">Poskytovatel se zavazuje seznámit posuzovaného zaměstnance (ošetřovaného) se závěry vyplývajícími ze zdravotní prohlídky a předat mu proti podpisu lékařský posudek o posouzení zdravotní způsobilosti k práci. Zaměstnanec potvrdí svým podpisem, že byl s posudkem seznámen a že významu posudku porozuměl. Není-li dohodnuto jinak, zašle lékař PLS posudek objednateli prostřednictvím zaměstnance. Vzor posudku je uveden v příloze č. 6 této Smlouvy a poskytovatel si vyhrazuje právo k jeho změně, pokud to bude vyžadovat změna legislativy. </w:t>
      </w:r>
    </w:p>
    <w:p w:rsidR="00267DB5" w:rsidRPr="0054035F" w:rsidRDefault="00267DB5" w:rsidP="00267DB5">
      <w:pPr>
        <w:numPr>
          <w:ilvl w:val="0"/>
          <w:numId w:val="1"/>
        </w:numPr>
        <w:jc w:val="both"/>
        <w:rPr>
          <w:rFonts w:ascii="Century Gothic" w:hAnsi="Century Gothic"/>
        </w:rPr>
      </w:pPr>
      <w:r w:rsidRPr="004A6A37">
        <w:rPr>
          <w:rFonts w:ascii="Century Gothic" w:hAnsi="Century Gothic"/>
        </w:rPr>
        <w:t>Výstupy z činnosti poskytovatele budou objednateli podávány písemně, není-li dohodnuto jinak. V případě nebezpečí z prodlení bude objednatel informovat kontaktní osobu poskytovatele telefonicky nebo e-mailem.</w:t>
      </w:r>
      <w:r>
        <w:rPr>
          <w:rFonts w:ascii="Century Gothic" w:hAnsi="Century Gothic"/>
        </w:rPr>
        <w:t xml:space="preserve"> </w:t>
      </w:r>
    </w:p>
    <w:p w:rsidR="00267DB5" w:rsidRDefault="00267DB5" w:rsidP="00267DB5">
      <w:pPr>
        <w:numPr>
          <w:ilvl w:val="0"/>
          <w:numId w:val="1"/>
        </w:numPr>
        <w:jc w:val="both"/>
        <w:rPr>
          <w:rFonts w:ascii="Century Gothic" w:hAnsi="Century Gothic"/>
        </w:rPr>
      </w:pPr>
      <w:r w:rsidRPr="004A6A37">
        <w:rPr>
          <w:rFonts w:ascii="Century Gothic" w:hAnsi="Century Gothic"/>
        </w:rPr>
        <w:t xml:space="preserve">Poskytovatel se zavazuje informovat neprodleně telefonicky (e-mailem apod.) kontaktní osobu objednatele uvedenou v této Smlouvě v případě negativního posudkového závěru vylučujícího další výkon příslušné práce zaměstnancem a dále bude poskytovatel vždy neprodleně informovat kontaktní osobu objednatele o odvolání zaměstnance proti závěru lékařského posudku. </w:t>
      </w:r>
    </w:p>
    <w:p w:rsidR="00267DB5" w:rsidRPr="00B76E22" w:rsidRDefault="00267DB5" w:rsidP="00267DB5">
      <w:pPr>
        <w:numPr>
          <w:ilvl w:val="0"/>
          <w:numId w:val="1"/>
        </w:numPr>
        <w:jc w:val="both"/>
        <w:rPr>
          <w:rFonts w:ascii="Century Gothic" w:hAnsi="Century Gothic"/>
        </w:rPr>
      </w:pPr>
      <w:r w:rsidRPr="00B76E22">
        <w:rPr>
          <w:rFonts w:ascii="Century Gothic" w:hAnsi="Century Gothic"/>
        </w:rPr>
        <w:t xml:space="preserve">Poskytovatel se zavazuje vést řádným způsobem zdravotnickou dokumentaci o zajišťovaných PLS </w:t>
      </w:r>
      <w:r w:rsidRPr="00B76E22">
        <w:rPr>
          <w:rFonts w:ascii="Century Gothic" w:eastAsia="Calibri" w:hAnsi="Century Gothic"/>
          <w:lang w:val="x-none"/>
        </w:rPr>
        <w:t>dle právních předpisů a uchovává j</w:t>
      </w:r>
      <w:r w:rsidRPr="00B76E22">
        <w:rPr>
          <w:rFonts w:ascii="Century Gothic" w:eastAsia="Calibri" w:hAnsi="Century Gothic"/>
        </w:rPr>
        <w:t>i</w:t>
      </w:r>
      <w:r w:rsidRPr="00B76E22">
        <w:rPr>
          <w:rFonts w:ascii="Century Gothic" w:eastAsia="Calibri" w:hAnsi="Century Gothic"/>
          <w:lang w:val="x-none"/>
        </w:rPr>
        <w:t xml:space="preserve"> po dobu, kterou potřeba odborné péče vyžaduje.</w:t>
      </w:r>
    </w:p>
    <w:p w:rsidR="00267DB5" w:rsidRPr="004A6A37" w:rsidRDefault="00267DB5" w:rsidP="00267DB5">
      <w:pPr>
        <w:numPr>
          <w:ilvl w:val="0"/>
          <w:numId w:val="1"/>
        </w:numPr>
        <w:jc w:val="both"/>
        <w:rPr>
          <w:rFonts w:ascii="Century Gothic" w:hAnsi="Century Gothic"/>
        </w:rPr>
      </w:pPr>
      <w:r w:rsidRPr="004A6A37">
        <w:rPr>
          <w:rFonts w:ascii="Century Gothic" w:hAnsi="Century Gothic"/>
        </w:rPr>
        <w:t>Poskytovatel poskytne zaměstnancům objednatele první pomoc, pokud je to možné,</w:t>
      </w:r>
      <w:r w:rsidR="002824A0">
        <w:rPr>
          <w:rFonts w:ascii="Century Gothic" w:hAnsi="Century Gothic"/>
        </w:rPr>
        <w:t xml:space="preserve"> </w:t>
      </w:r>
      <w:r w:rsidRPr="004A6A37">
        <w:rPr>
          <w:rFonts w:ascii="Century Gothic" w:hAnsi="Century Gothic"/>
        </w:rPr>
        <w:t xml:space="preserve">a pokud tuto první pomoc nelze poskytnout efektivněji, účelněji nebo rychleji standardními prostředky systému první pomoci (RZP - rychlá záchranná pomoc, LSPP - lékařská služba první pomoci). Zabezpečení této první pomoci poskytne poskytovatel v ordinaci určeného lékaře v jeho ordinačních hodinách. </w:t>
      </w:r>
    </w:p>
    <w:p w:rsidR="00267DB5" w:rsidRPr="004A6A37" w:rsidRDefault="00267DB5" w:rsidP="00267DB5">
      <w:pPr>
        <w:numPr>
          <w:ilvl w:val="0"/>
          <w:numId w:val="1"/>
        </w:numPr>
        <w:jc w:val="both"/>
        <w:rPr>
          <w:rFonts w:ascii="Century Gothic" w:hAnsi="Century Gothic"/>
        </w:rPr>
      </w:pPr>
      <w:r w:rsidRPr="004A6A37">
        <w:rPr>
          <w:rFonts w:ascii="Century Gothic" w:hAnsi="Century Gothic"/>
        </w:rPr>
        <w:t>Dohled nad pracovními podmínkami bude provádět určený lékař PLS, a to nejméně l x ročně. Tento také bude písemně, v odůvodněných případech i ústně, informovat objednatele o zjištěných závadách.</w:t>
      </w:r>
    </w:p>
    <w:p w:rsidR="00267DB5" w:rsidRPr="004A6A37" w:rsidRDefault="00267DB5" w:rsidP="00267DB5">
      <w:pPr>
        <w:numPr>
          <w:ilvl w:val="0"/>
          <w:numId w:val="1"/>
        </w:numPr>
        <w:jc w:val="both"/>
        <w:rPr>
          <w:rFonts w:ascii="Century Gothic" w:hAnsi="Century Gothic"/>
        </w:rPr>
      </w:pPr>
      <w:r w:rsidRPr="004A6A37">
        <w:rPr>
          <w:rFonts w:ascii="Century Gothic" w:hAnsi="Century Gothic"/>
        </w:rPr>
        <w:t xml:space="preserve">Poskytovatel poskytne objednateli, bude-li o to požádán, pomoc při zařazování prací do kategorií rizika prací. </w:t>
      </w:r>
    </w:p>
    <w:p w:rsidR="00267DB5" w:rsidRDefault="00267DB5" w:rsidP="00267DB5">
      <w:pPr>
        <w:rPr>
          <w:rFonts w:ascii="Century Gothic" w:hAnsi="Century Gothic"/>
          <w:b/>
        </w:rPr>
      </w:pPr>
    </w:p>
    <w:p w:rsidR="00267DB5" w:rsidRDefault="00267DB5" w:rsidP="00267DB5">
      <w:pPr>
        <w:jc w:val="center"/>
        <w:rPr>
          <w:rFonts w:ascii="Century Gothic" w:hAnsi="Century Gothic"/>
          <w:b/>
        </w:rPr>
      </w:pPr>
      <w:r>
        <w:rPr>
          <w:rFonts w:ascii="Century Gothic" w:hAnsi="Century Gothic"/>
          <w:b/>
        </w:rPr>
        <w:t>Článek IV</w:t>
      </w:r>
      <w:r w:rsidRPr="00C50A83">
        <w:rPr>
          <w:rFonts w:ascii="Century Gothic" w:hAnsi="Century Gothic"/>
          <w:b/>
        </w:rPr>
        <w:t>.</w:t>
      </w:r>
      <w:r w:rsidRPr="00C50A83">
        <w:rPr>
          <w:rFonts w:ascii="Century Gothic" w:hAnsi="Century Gothic"/>
          <w:b/>
        </w:rPr>
        <w:br/>
        <w:t xml:space="preserve"> Povinnosti objednatele</w:t>
      </w:r>
    </w:p>
    <w:p w:rsidR="00267DB5" w:rsidRPr="00C50A83" w:rsidRDefault="00267DB5" w:rsidP="00267DB5">
      <w:pPr>
        <w:jc w:val="center"/>
        <w:rPr>
          <w:rFonts w:ascii="Century Gothic" w:hAnsi="Century Gothic"/>
          <w:b/>
        </w:rPr>
      </w:pPr>
    </w:p>
    <w:p w:rsidR="00267DB5" w:rsidRPr="00C50A83" w:rsidRDefault="00267DB5" w:rsidP="00267DB5">
      <w:pPr>
        <w:numPr>
          <w:ilvl w:val="0"/>
          <w:numId w:val="2"/>
        </w:numPr>
        <w:jc w:val="both"/>
        <w:rPr>
          <w:rFonts w:ascii="Century Gothic" w:hAnsi="Century Gothic"/>
        </w:rPr>
      </w:pPr>
      <w:r w:rsidRPr="00C50A83">
        <w:rPr>
          <w:rFonts w:ascii="Century Gothic" w:hAnsi="Century Gothic"/>
        </w:rPr>
        <w:t>Objednatel se zavazuje, že k prohlídkám a k posouzení zdravotní způsobilosti k práci bude vysílat zaměstnance (uchazeče o zaměstnání) vybaveného řádně vyplněnou žádostí, splňující všechny náležitosti zák. č. 373/2011 Sb. a vyhl. č. 79/2013 Sb. Vzor žádosti, na jehož používání se poskytovatel a objednatel dohodli, je uveden v příloze č. 5 této Smlouvy. Formulář žádosti v elektronické podobě (formát .xlsl - Excel), který  je  možné  přímo vyplnit a vytisknout, je k dispozici na webu společnosti SPEA  www.spea.cz  Služby --- Pro podnikatele --- Žádost.  K posouzení zdravotní způsobilosti budou zaměstnanci odesíláni po předchozím telefonickém nebo jiném objednání. Objednatel zajistí u svých zaměstnanců (uchazečů o zaměstnání), které bude odesílat na prohlídky, že k prohlídce dodají od svého registrujícího praktického lékaře výpis ze zdravotní dokumentace. Úhrada nákladů spojených s tímto výpisem není předmětem této smlouvy.</w:t>
      </w:r>
    </w:p>
    <w:p w:rsidR="00267DB5" w:rsidRPr="00C50A83" w:rsidRDefault="00267DB5" w:rsidP="00267DB5">
      <w:pPr>
        <w:numPr>
          <w:ilvl w:val="0"/>
          <w:numId w:val="2"/>
        </w:numPr>
        <w:jc w:val="both"/>
        <w:rPr>
          <w:rFonts w:ascii="Century Gothic" w:hAnsi="Century Gothic"/>
        </w:rPr>
      </w:pPr>
      <w:r w:rsidRPr="00C50A83">
        <w:rPr>
          <w:rFonts w:ascii="Century Gothic" w:hAnsi="Century Gothic"/>
        </w:rPr>
        <w:t>Objednatel se zavazuje, že do jednoho měsíce od uzavření této Smlouvy předá určenému lékaři tyto náležitosti, pokud se je má ve své dispozici:</w:t>
      </w:r>
    </w:p>
    <w:p w:rsidR="00267DB5" w:rsidRPr="00C50A83" w:rsidRDefault="00267DB5" w:rsidP="00267DB5">
      <w:pPr>
        <w:numPr>
          <w:ilvl w:val="1"/>
          <w:numId w:val="2"/>
        </w:numPr>
        <w:jc w:val="both"/>
        <w:rPr>
          <w:rFonts w:ascii="Century Gothic" w:hAnsi="Century Gothic"/>
        </w:rPr>
      </w:pPr>
      <w:r w:rsidRPr="00C50A83">
        <w:rPr>
          <w:rFonts w:ascii="Century Gothic" w:hAnsi="Century Gothic"/>
        </w:rPr>
        <w:t>seznam zaměstnanců s uznanou nemocí z povolání a seznam pracovišť, na kterých ke vzniku nemoci z povolání nebo ohrožení nemocí z povolání došlo,</w:t>
      </w:r>
    </w:p>
    <w:p w:rsidR="00267DB5" w:rsidRPr="00C50A83" w:rsidRDefault="00267DB5" w:rsidP="00267DB5">
      <w:pPr>
        <w:numPr>
          <w:ilvl w:val="1"/>
          <w:numId w:val="2"/>
        </w:numPr>
        <w:jc w:val="both"/>
        <w:rPr>
          <w:rFonts w:ascii="Century Gothic" w:hAnsi="Century Gothic"/>
        </w:rPr>
      </w:pPr>
      <w:r w:rsidRPr="00C50A83">
        <w:rPr>
          <w:rFonts w:ascii="Century Gothic" w:hAnsi="Century Gothic"/>
        </w:rPr>
        <w:t>kopie pravomocných rozhodnutí orgánů ochrany veřejného zdraví o zařazení prací do kategorií rizika prací o zaměstnancích, pracujících v těchto rizicích a o náplni jejich zdravotních prohlídek,</w:t>
      </w:r>
    </w:p>
    <w:p w:rsidR="00267DB5" w:rsidRPr="00C50A83" w:rsidRDefault="00267DB5" w:rsidP="00267DB5">
      <w:pPr>
        <w:numPr>
          <w:ilvl w:val="1"/>
          <w:numId w:val="2"/>
        </w:numPr>
        <w:jc w:val="both"/>
        <w:rPr>
          <w:rFonts w:ascii="Century Gothic" w:hAnsi="Century Gothic"/>
        </w:rPr>
      </w:pPr>
      <w:r w:rsidRPr="00C50A83">
        <w:rPr>
          <w:rFonts w:ascii="Century Gothic" w:hAnsi="Century Gothic"/>
        </w:rPr>
        <w:t>výsledky měření faktorů pracovního prostředí, expertíz a stanovisek orgánu ochrany veřejného zdraví ve věcech ochrany zdraví při práci.</w:t>
      </w:r>
    </w:p>
    <w:p w:rsidR="00267DB5" w:rsidRPr="00C50A83" w:rsidRDefault="00267DB5" w:rsidP="00267DB5">
      <w:pPr>
        <w:numPr>
          <w:ilvl w:val="0"/>
          <w:numId w:val="2"/>
        </w:numPr>
        <w:jc w:val="both"/>
        <w:rPr>
          <w:rFonts w:ascii="Century Gothic" w:hAnsi="Century Gothic"/>
        </w:rPr>
      </w:pPr>
      <w:r w:rsidRPr="00C50A83">
        <w:rPr>
          <w:rFonts w:ascii="Century Gothic" w:hAnsi="Century Gothic"/>
        </w:rPr>
        <w:t xml:space="preserve">Objednatel se zavazuje všechny změny týkající se problematiky smluvně dohodnutého rozsahu PLS průběžně aktualizovat a včas s těmito změnami seznamovat určeného lékaře. </w:t>
      </w:r>
    </w:p>
    <w:p w:rsidR="00267DB5" w:rsidRPr="00C50A83" w:rsidRDefault="00267DB5" w:rsidP="00267DB5">
      <w:pPr>
        <w:numPr>
          <w:ilvl w:val="0"/>
          <w:numId w:val="2"/>
        </w:numPr>
        <w:jc w:val="both"/>
        <w:rPr>
          <w:rFonts w:ascii="Century Gothic" w:hAnsi="Century Gothic"/>
        </w:rPr>
      </w:pPr>
      <w:r w:rsidRPr="00C50A83">
        <w:rPr>
          <w:rFonts w:ascii="Century Gothic" w:hAnsi="Century Gothic"/>
        </w:rPr>
        <w:t>Objednatel se zavazuje poskytovat určenému lékaři poskytovatele potřebnou součinnost při výkonu PLS v rámci dohledu nad pracovními podmínkami, zejména:</w:t>
      </w:r>
    </w:p>
    <w:p w:rsidR="00267DB5" w:rsidRPr="00C50A83" w:rsidRDefault="00267DB5" w:rsidP="00267DB5">
      <w:pPr>
        <w:numPr>
          <w:ilvl w:val="0"/>
          <w:numId w:val="3"/>
        </w:numPr>
        <w:jc w:val="both"/>
        <w:rPr>
          <w:rFonts w:ascii="Century Gothic" w:hAnsi="Century Gothic"/>
        </w:rPr>
      </w:pPr>
      <w:r w:rsidRPr="00C50A83">
        <w:rPr>
          <w:rFonts w:ascii="Century Gothic" w:hAnsi="Century Gothic"/>
        </w:rPr>
        <w:t>poskytnout poskytovateli veškeré aktualizované informace o technologii, o povaze práce, pracovních podmínkách a povaze škodlivin v pracovním procesu, které by mohly mít vliv na zdravotní stav jeho zaměstnanců,</w:t>
      </w:r>
    </w:p>
    <w:p w:rsidR="00267DB5" w:rsidRPr="00C50A83" w:rsidRDefault="00267DB5" w:rsidP="00267DB5">
      <w:pPr>
        <w:numPr>
          <w:ilvl w:val="0"/>
          <w:numId w:val="3"/>
        </w:numPr>
        <w:jc w:val="both"/>
        <w:rPr>
          <w:rFonts w:ascii="Century Gothic" w:hAnsi="Century Gothic"/>
        </w:rPr>
      </w:pPr>
      <w:r w:rsidRPr="00C50A83">
        <w:rPr>
          <w:rFonts w:ascii="Century Gothic" w:hAnsi="Century Gothic"/>
        </w:rPr>
        <w:t xml:space="preserve">informovat poskytovatele o všech známých i podezřelých skutečnostech, týkajících se ochrany zdraví při práci, o všech platných vnitropodnikových předpisech a opatřeních, a o jejich změnách, týkajících se poskytování PLS a posuzování </w:t>
      </w:r>
      <w:r>
        <w:rPr>
          <w:rFonts w:ascii="Century Gothic" w:hAnsi="Century Gothic"/>
        </w:rPr>
        <w:t>zdravotní</w:t>
      </w:r>
      <w:r w:rsidRPr="00C50A83">
        <w:rPr>
          <w:rFonts w:ascii="Century Gothic" w:hAnsi="Century Gothic"/>
        </w:rPr>
        <w:t xml:space="preserve"> způsobilosti k práci a dále o všech skutečnostech, o kterých lze předpokládat, že mají nebo mohou mít vliv na zdravotní stav zaměstnanců objednatele.</w:t>
      </w:r>
    </w:p>
    <w:p w:rsidR="00267DB5" w:rsidRPr="00C50A83" w:rsidRDefault="00267DB5" w:rsidP="00267DB5">
      <w:pPr>
        <w:numPr>
          <w:ilvl w:val="0"/>
          <w:numId w:val="2"/>
        </w:numPr>
        <w:jc w:val="both"/>
        <w:rPr>
          <w:rFonts w:ascii="Century Gothic" w:hAnsi="Century Gothic"/>
        </w:rPr>
      </w:pPr>
      <w:r w:rsidRPr="00C50A83">
        <w:rPr>
          <w:rFonts w:ascii="Century Gothic" w:hAnsi="Century Gothic"/>
        </w:rPr>
        <w:t>Objednatel se zavazuje hradit poskytovateli ve lhůtě splatnosti jednotlivé pravidelné platby za PLS způsobem, uvedeným v článcích</w:t>
      </w:r>
      <w:r>
        <w:rPr>
          <w:rFonts w:ascii="Century Gothic" w:hAnsi="Century Gothic"/>
        </w:rPr>
        <w:t xml:space="preserve"> </w:t>
      </w:r>
      <w:r w:rsidRPr="00C50A83">
        <w:rPr>
          <w:rFonts w:ascii="Century Gothic" w:hAnsi="Century Gothic"/>
        </w:rPr>
        <w:t>V. a V</w:t>
      </w:r>
      <w:r>
        <w:rPr>
          <w:rFonts w:ascii="Century Gothic" w:hAnsi="Century Gothic"/>
        </w:rPr>
        <w:t>I</w:t>
      </w:r>
      <w:r w:rsidRPr="00C50A83">
        <w:rPr>
          <w:rFonts w:ascii="Century Gothic" w:hAnsi="Century Gothic"/>
        </w:rPr>
        <w:t>. této Smlouvy, a to na číslo účtu poskytovatele uvedené na daňovém dokladu (faktuře).</w:t>
      </w:r>
    </w:p>
    <w:p w:rsidR="00267DB5" w:rsidRPr="00D32A5E" w:rsidRDefault="00267DB5" w:rsidP="00267DB5">
      <w:pPr>
        <w:jc w:val="both"/>
        <w:rPr>
          <w:rFonts w:ascii="Century Gothic" w:hAnsi="Century Gothic"/>
        </w:rPr>
      </w:pPr>
    </w:p>
    <w:p w:rsidR="00267DB5" w:rsidRPr="00D32A5E" w:rsidRDefault="00267DB5" w:rsidP="00267DB5">
      <w:pPr>
        <w:ind w:left="360"/>
        <w:jc w:val="center"/>
        <w:rPr>
          <w:rFonts w:ascii="Century Gothic" w:hAnsi="Century Gothic"/>
          <w:b/>
        </w:rPr>
      </w:pPr>
      <w:r>
        <w:rPr>
          <w:rFonts w:ascii="Century Gothic" w:hAnsi="Century Gothic"/>
          <w:b/>
        </w:rPr>
        <w:t xml:space="preserve">Článek </w:t>
      </w:r>
      <w:r w:rsidRPr="00D32A5E">
        <w:rPr>
          <w:rFonts w:ascii="Century Gothic" w:hAnsi="Century Gothic"/>
          <w:b/>
        </w:rPr>
        <w:t>V.</w:t>
      </w:r>
    </w:p>
    <w:p w:rsidR="00267DB5" w:rsidRDefault="00267DB5" w:rsidP="00267DB5">
      <w:pPr>
        <w:ind w:left="360"/>
        <w:jc w:val="center"/>
        <w:rPr>
          <w:rFonts w:ascii="Century Gothic" w:hAnsi="Century Gothic"/>
          <w:b/>
        </w:rPr>
      </w:pPr>
      <w:r w:rsidRPr="00D32A5E">
        <w:rPr>
          <w:rFonts w:ascii="Century Gothic" w:hAnsi="Century Gothic"/>
          <w:b/>
        </w:rPr>
        <w:t>Cenová ujednání, způsob fakturace</w:t>
      </w:r>
    </w:p>
    <w:p w:rsidR="00267DB5" w:rsidRPr="00D32A5E" w:rsidRDefault="00267DB5" w:rsidP="00267DB5">
      <w:pPr>
        <w:ind w:left="360"/>
        <w:jc w:val="center"/>
        <w:rPr>
          <w:rFonts w:ascii="Century Gothic" w:hAnsi="Century Gothic"/>
          <w:b/>
        </w:rPr>
      </w:pPr>
    </w:p>
    <w:p w:rsidR="00267DB5" w:rsidRPr="00D32A5E" w:rsidRDefault="00267DB5" w:rsidP="00267DB5">
      <w:pPr>
        <w:numPr>
          <w:ilvl w:val="0"/>
          <w:numId w:val="4"/>
        </w:numPr>
        <w:jc w:val="both"/>
        <w:rPr>
          <w:rFonts w:ascii="Century Gothic" w:hAnsi="Century Gothic"/>
        </w:rPr>
      </w:pPr>
      <w:r w:rsidRPr="00D32A5E">
        <w:rPr>
          <w:rFonts w:ascii="Century Gothic" w:hAnsi="Century Gothic"/>
        </w:rPr>
        <w:t>Cena za jednotlivé typy prohlídek a posudků o zdravotní způsobilosti je stanovena dohodou obou smluvních stran a je uvedena v příloze č. 3 této Smlouvy.</w:t>
      </w:r>
    </w:p>
    <w:p w:rsidR="00267DB5" w:rsidRPr="00D32A5E" w:rsidRDefault="00267DB5" w:rsidP="00267DB5">
      <w:pPr>
        <w:numPr>
          <w:ilvl w:val="0"/>
          <w:numId w:val="4"/>
        </w:numPr>
        <w:jc w:val="both"/>
        <w:rPr>
          <w:rFonts w:ascii="Century Gothic" w:hAnsi="Century Gothic"/>
        </w:rPr>
      </w:pPr>
      <w:r w:rsidRPr="00D32A5E">
        <w:rPr>
          <w:rFonts w:ascii="Century Gothic" w:hAnsi="Century Gothic"/>
        </w:rPr>
        <w:t>Cena za dohled nad pracovními podmínkami a za poradenské a konzultační služby je stanovena dohodou obou smluvních stran a je uvedena v příloze č. 3 této Smlouvy.</w:t>
      </w:r>
    </w:p>
    <w:p w:rsidR="00267DB5" w:rsidRPr="00D32A5E" w:rsidRDefault="00267DB5" w:rsidP="00267DB5">
      <w:pPr>
        <w:numPr>
          <w:ilvl w:val="0"/>
          <w:numId w:val="4"/>
        </w:numPr>
        <w:jc w:val="both"/>
        <w:rPr>
          <w:rFonts w:ascii="Century Gothic" w:hAnsi="Century Gothic"/>
        </w:rPr>
      </w:pPr>
      <w:r w:rsidRPr="00D32A5E">
        <w:rPr>
          <w:rFonts w:ascii="Century Gothic" w:hAnsi="Century Gothic"/>
        </w:rPr>
        <w:t xml:space="preserve">Pokud se u jednoho zaměstnance bude v rámci jedné vyžádané prohlídky posuzovat více typů pracovních činností, bude se celková cena posouzení zdravotní způsobilosti skládat z ceny nejdražší (nejnáročnější) z posuzovaných činností a z ceny za vyjádření k další (dalším) posuzovaným pracovním činnostem. Cena za vyjádření ke každé další posuzované činnosti bude jednotná.    </w:t>
      </w:r>
    </w:p>
    <w:p w:rsidR="00267DB5" w:rsidRPr="00D32A5E" w:rsidRDefault="00267DB5" w:rsidP="00267DB5">
      <w:pPr>
        <w:numPr>
          <w:ilvl w:val="0"/>
          <w:numId w:val="4"/>
        </w:numPr>
        <w:jc w:val="both"/>
        <w:rPr>
          <w:rFonts w:ascii="Century Gothic" w:hAnsi="Century Gothic"/>
        </w:rPr>
      </w:pPr>
      <w:r w:rsidRPr="00D32A5E">
        <w:rPr>
          <w:rFonts w:ascii="Century Gothic" w:hAnsi="Century Gothic"/>
        </w:rPr>
        <w:t xml:space="preserve">Celková účtovaná cena za PLS bude dána součtem cen za prohlídky a posudky zaměstnanců případně uchazečů o zaměstnání, cen za dohled nad pracovními podmínkami, cen za poradenské a konzultační služby, nebo jiné oboustranně dohodnuté činnosti, pokud budou v kalendářním měsíci tyto služby nebo činnosti provedeny.  </w:t>
      </w:r>
    </w:p>
    <w:p w:rsidR="00267DB5" w:rsidRPr="005C1272" w:rsidRDefault="00267DB5" w:rsidP="00267DB5">
      <w:pPr>
        <w:numPr>
          <w:ilvl w:val="0"/>
          <w:numId w:val="4"/>
        </w:numPr>
        <w:jc w:val="both"/>
        <w:rPr>
          <w:rFonts w:ascii="Century Gothic" w:hAnsi="Century Gothic"/>
        </w:rPr>
      </w:pPr>
      <w:r w:rsidRPr="00D32A5E">
        <w:rPr>
          <w:rFonts w:ascii="Century Gothic" w:hAnsi="Century Gothic"/>
        </w:rPr>
        <w:t xml:space="preserve">Výkony a činnosti PLS budou vyúčtovány daňovým dokladem (fakturou). </w:t>
      </w:r>
      <w:r w:rsidRPr="00D32A5E">
        <w:rPr>
          <w:rFonts w:ascii="Century Gothic" w:hAnsi="Century Gothic" w:cs="Arial"/>
        </w:rPr>
        <w:t>Všechny faktury musí obsahovat náležitosti požadované zákonem o účetnictví a zákonem o DPH</w:t>
      </w:r>
      <w:r w:rsidRPr="00D32A5E">
        <w:rPr>
          <w:rFonts w:ascii="Century Gothic" w:hAnsi="Century Gothic"/>
        </w:rPr>
        <w:t xml:space="preserve">. Přílohu daňového dokladu (faktury) bude tvořit sestava se seznamem jmen a dat narození zaměstnanců a uchazečů o zaměstnání objednatele, kteří v daném měsíci ukončili prohlídku a dále údaje o dohledu nad pracovními podmínkami a o konzultační činnosti, pokud tyto činnosti byly provedeny.  </w:t>
      </w:r>
    </w:p>
    <w:p w:rsidR="00267DB5" w:rsidRPr="00655994" w:rsidRDefault="00267DB5" w:rsidP="00267DB5">
      <w:pPr>
        <w:jc w:val="both"/>
        <w:rPr>
          <w:b/>
          <w:sz w:val="24"/>
          <w:szCs w:val="24"/>
        </w:rPr>
      </w:pPr>
      <w:r w:rsidRPr="00655994">
        <w:rPr>
          <w:b/>
          <w:sz w:val="24"/>
          <w:szCs w:val="24"/>
        </w:rPr>
        <w:t xml:space="preserve">                                                                     </w:t>
      </w:r>
    </w:p>
    <w:p w:rsidR="00267DB5" w:rsidRPr="005C1272" w:rsidRDefault="00267DB5" w:rsidP="00267DB5">
      <w:pPr>
        <w:jc w:val="center"/>
        <w:rPr>
          <w:rFonts w:ascii="Century Gothic" w:hAnsi="Century Gothic"/>
          <w:b/>
        </w:rPr>
      </w:pPr>
      <w:r w:rsidRPr="005C1272">
        <w:rPr>
          <w:rFonts w:ascii="Century Gothic" w:hAnsi="Century Gothic"/>
          <w:b/>
        </w:rPr>
        <w:t>Článek V</w:t>
      </w:r>
      <w:r>
        <w:rPr>
          <w:rFonts w:ascii="Century Gothic" w:hAnsi="Century Gothic"/>
          <w:b/>
        </w:rPr>
        <w:t>I</w:t>
      </w:r>
      <w:r w:rsidRPr="005C1272">
        <w:rPr>
          <w:rFonts w:ascii="Century Gothic" w:hAnsi="Century Gothic"/>
          <w:b/>
        </w:rPr>
        <w:t>.</w:t>
      </w:r>
    </w:p>
    <w:p w:rsidR="00267DB5" w:rsidRDefault="00267DB5" w:rsidP="00267DB5">
      <w:pPr>
        <w:jc w:val="center"/>
        <w:rPr>
          <w:rFonts w:ascii="Century Gothic" w:hAnsi="Century Gothic"/>
          <w:b/>
        </w:rPr>
      </w:pPr>
      <w:r w:rsidRPr="005C1272">
        <w:rPr>
          <w:rFonts w:ascii="Century Gothic" w:hAnsi="Century Gothic"/>
          <w:b/>
        </w:rPr>
        <w:t>Splatnost</w:t>
      </w:r>
    </w:p>
    <w:p w:rsidR="00267DB5" w:rsidRPr="005C1272" w:rsidRDefault="00267DB5" w:rsidP="00267DB5">
      <w:pPr>
        <w:jc w:val="center"/>
        <w:rPr>
          <w:rFonts w:ascii="Century Gothic" w:hAnsi="Century Gothic"/>
          <w:b/>
        </w:rPr>
      </w:pPr>
    </w:p>
    <w:p w:rsidR="00267DB5" w:rsidRPr="005C1272" w:rsidRDefault="00267DB5" w:rsidP="00267DB5">
      <w:pPr>
        <w:numPr>
          <w:ilvl w:val="0"/>
          <w:numId w:val="5"/>
        </w:numPr>
        <w:jc w:val="both"/>
        <w:rPr>
          <w:rFonts w:ascii="Century Gothic" w:hAnsi="Century Gothic" w:cs="Arial"/>
        </w:rPr>
      </w:pPr>
      <w:r w:rsidRPr="005C1272">
        <w:rPr>
          <w:rFonts w:ascii="Century Gothic" w:hAnsi="Century Gothic" w:cs="Arial"/>
        </w:rPr>
        <w:t xml:space="preserve">Cena </w:t>
      </w:r>
      <w:r w:rsidRPr="005C1272">
        <w:rPr>
          <w:rFonts w:ascii="Century Gothic" w:hAnsi="Century Gothic"/>
        </w:rPr>
        <w:t xml:space="preserve">za činnost poskytovatele dle této smlouvy </w:t>
      </w:r>
      <w:r w:rsidRPr="005C1272">
        <w:rPr>
          <w:rFonts w:ascii="Century Gothic" w:hAnsi="Century Gothic" w:cs="Arial"/>
        </w:rPr>
        <w:t xml:space="preserve">je splatná na základě daňového dokladu - faktury vystavené poskytovatelem, a to ve lhůtě nejpozději do </w:t>
      </w:r>
      <w:r>
        <w:rPr>
          <w:rFonts w:ascii="Century Gothic" w:hAnsi="Century Gothic" w:cs="Arial"/>
        </w:rPr>
        <w:t>30</w:t>
      </w:r>
      <w:r w:rsidRPr="005C1272">
        <w:rPr>
          <w:rFonts w:ascii="Century Gothic" w:hAnsi="Century Gothic" w:cs="Arial"/>
        </w:rPr>
        <w:t xml:space="preserve"> dnů ode dne jejího vystavení. Cena se považuje za zaplacenou dnem jejího připsání na účet poskytovatele.</w:t>
      </w:r>
    </w:p>
    <w:p w:rsidR="00267DB5" w:rsidRPr="005C1272" w:rsidRDefault="00267DB5" w:rsidP="00267DB5">
      <w:pPr>
        <w:numPr>
          <w:ilvl w:val="0"/>
          <w:numId w:val="5"/>
        </w:numPr>
        <w:tabs>
          <w:tab w:val="left" w:pos="360"/>
        </w:tabs>
        <w:jc w:val="both"/>
        <w:rPr>
          <w:rFonts w:ascii="Century Gothic" w:hAnsi="Century Gothic" w:cs="Arial"/>
        </w:rPr>
      </w:pPr>
      <w:r w:rsidRPr="005C1272">
        <w:rPr>
          <w:rFonts w:ascii="Century Gothic" w:hAnsi="Century Gothic" w:cs="Arial"/>
        </w:rPr>
        <w:t xml:space="preserve">V případě prodlení objednatele s řádným a včasným zaplacením ceny náleží poskytovateli smluvní pokuta za každý započatý den prodlení ve výši 0,1 % z nezaplacené ceny. </w:t>
      </w:r>
    </w:p>
    <w:p w:rsidR="00267DB5" w:rsidRPr="005C1272" w:rsidRDefault="00267DB5" w:rsidP="00267DB5">
      <w:pPr>
        <w:numPr>
          <w:ilvl w:val="0"/>
          <w:numId w:val="5"/>
        </w:numPr>
        <w:tabs>
          <w:tab w:val="left" w:pos="360"/>
        </w:tabs>
        <w:jc w:val="both"/>
        <w:rPr>
          <w:rFonts w:ascii="Century Gothic" w:hAnsi="Century Gothic" w:cs="Arial"/>
        </w:rPr>
      </w:pPr>
      <w:r w:rsidRPr="005C1272">
        <w:rPr>
          <w:rFonts w:ascii="Century Gothic" w:hAnsi="Century Gothic" w:cs="Arial"/>
        </w:rPr>
        <w:t>Smluvní pokutou není dotčen nárok na náhradu škody ve výši přesahující smluvní pokutu.</w:t>
      </w:r>
    </w:p>
    <w:p w:rsidR="00267DB5" w:rsidRPr="005C1272" w:rsidRDefault="00267DB5" w:rsidP="00267DB5">
      <w:pPr>
        <w:numPr>
          <w:ilvl w:val="0"/>
          <w:numId w:val="5"/>
        </w:numPr>
        <w:jc w:val="both"/>
        <w:rPr>
          <w:rFonts w:ascii="Century Gothic" w:hAnsi="Century Gothic" w:cs="Arial"/>
        </w:rPr>
      </w:pPr>
      <w:r w:rsidRPr="005C1272">
        <w:rPr>
          <w:rFonts w:ascii="Century Gothic" w:hAnsi="Century Gothic" w:cs="Arial"/>
        </w:rPr>
        <w:t>Smluvní pokuta je splatná do 10 dnů poté, co bude písemná výzva jedné strany v tomto směru druhé straně doručena.</w:t>
      </w:r>
    </w:p>
    <w:p w:rsidR="00267DB5" w:rsidRDefault="00267DB5" w:rsidP="00267DB5">
      <w:pPr>
        <w:jc w:val="both"/>
        <w:rPr>
          <w:rFonts w:ascii="Century Gothic" w:hAnsi="Century Gothic"/>
        </w:rPr>
      </w:pPr>
    </w:p>
    <w:p w:rsidR="00267DB5" w:rsidRPr="0061003F" w:rsidRDefault="00267DB5" w:rsidP="00267DB5">
      <w:pPr>
        <w:jc w:val="center"/>
        <w:rPr>
          <w:rFonts w:ascii="Century Gothic" w:hAnsi="Century Gothic"/>
          <w:b/>
        </w:rPr>
      </w:pPr>
      <w:r w:rsidRPr="005C1272">
        <w:rPr>
          <w:rFonts w:ascii="Century Gothic" w:hAnsi="Century Gothic"/>
          <w:b/>
        </w:rPr>
        <w:t>Článek V</w:t>
      </w:r>
      <w:r>
        <w:rPr>
          <w:rFonts w:ascii="Century Gothic" w:hAnsi="Century Gothic"/>
          <w:b/>
        </w:rPr>
        <w:t>II</w:t>
      </w:r>
      <w:r w:rsidRPr="005C1272">
        <w:rPr>
          <w:rFonts w:ascii="Century Gothic" w:hAnsi="Century Gothic"/>
          <w:b/>
        </w:rPr>
        <w:t>.</w:t>
      </w:r>
    </w:p>
    <w:p w:rsidR="00267DB5" w:rsidRDefault="00267DB5" w:rsidP="00267DB5">
      <w:pPr>
        <w:spacing w:line="276" w:lineRule="auto"/>
        <w:jc w:val="center"/>
        <w:rPr>
          <w:rFonts w:ascii="Century Gothic" w:hAnsi="Century Gothic"/>
          <w:b/>
          <w:bCs/>
        </w:rPr>
      </w:pPr>
      <w:r w:rsidRPr="00A14053">
        <w:rPr>
          <w:rFonts w:ascii="Century Gothic" w:hAnsi="Century Gothic"/>
          <w:b/>
          <w:bCs/>
        </w:rPr>
        <w:t>Doba trvání smlouvy</w:t>
      </w:r>
    </w:p>
    <w:p w:rsidR="00267DB5" w:rsidRPr="00A14053" w:rsidRDefault="00267DB5" w:rsidP="00267DB5">
      <w:pPr>
        <w:spacing w:line="276" w:lineRule="auto"/>
        <w:jc w:val="center"/>
        <w:rPr>
          <w:rFonts w:ascii="Century Gothic" w:hAnsi="Century Gothic"/>
          <w:b/>
          <w:bCs/>
        </w:rPr>
      </w:pPr>
    </w:p>
    <w:p w:rsidR="00267DB5" w:rsidRPr="0061003F" w:rsidRDefault="00267DB5" w:rsidP="00267DB5">
      <w:pPr>
        <w:widowControl/>
        <w:numPr>
          <w:ilvl w:val="0"/>
          <w:numId w:val="22"/>
        </w:numPr>
        <w:autoSpaceDE/>
        <w:autoSpaceDN/>
        <w:adjustRightInd/>
        <w:jc w:val="both"/>
        <w:rPr>
          <w:rFonts w:ascii="Century Gothic" w:hAnsi="Century Gothic"/>
        </w:rPr>
      </w:pPr>
      <w:r w:rsidRPr="00A14053">
        <w:rPr>
          <w:rFonts w:ascii="Century Gothic" w:hAnsi="Century Gothic"/>
        </w:rPr>
        <w:t>Tato smlouva se uzavírá na dobu neurčitou.</w:t>
      </w:r>
    </w:p>
    <w:p w:rsidR="00267DB5" w:rsidRPr="0061003F" w:rsidRDefault="00267DB5" w:rsidP="00267DB5">
      <w:pPr>
        <w:widowControl/>
        <w:numPr>
          <w:ilvl w:val="0"/>
          <w:numId w:val="22"/>
        </w:numPr>
        <w:autoSpaceDE/>
        <w:autoSpaceDN/>
        <w:adjustRightInd/>
        <w:jc w:val="both"/>
        <w:rPr>
          <w:rFonts w:ascii="Century Gothic" w:hAnsi="Century Gothic"/>
        </w:rPr>
      </w:pPr>
      <w:r w:rsidRPr="00A14053">
        <w:rPr>
          <w:rFonts w:ascii="Century Gothic" w:hAnsi="Century Gothic"/>
        </w:rPr>
        <w:t>Každá smluvní strana má právo tuto smlouvu vypovědět bez uvede</w:t>
      </w:r>
      <w:r>
        <w:rPr>
          <w:rFonts w:ascii="Century Gothic" w:hAnsi="Century Gothic"/>
        </w:rPr>
        <w:t>ní důvodu. Výpovědní doba činí 3</w:t>
      </w:r>
      <w:r w:rsidRPr="00A14053">
        <w:rPr>
          <w:rFonts w:ascii="Century Gothic" w:hAnsi="Century Gothic"/>
        </w:rPr>
        <w:t xml:space="preserve"> měsíce a počíná běžet prvního dne měsíce následujícího po měsíci, ve kterém byla písemná výpověď druhé smluvní straně doručena.</w:t>
      </w:r>
    </w:p>
    <w:p w:rsidR="00267DB5" w:rsidRPr="00A14053" w:rsidRDefault="00267DB5" w:rsidP="00267DB5">
      <w:pPr>
        <w:widowControl/>
        <w:numPr>
          <w:ilvl w:val="0"/>
          <w:numId w:val="22"/>
        </w:numPr>
        <w:autoSpaceDE/>
        <w:autoSpaceDN/>
        <w:adjustRightInd/>
        <w:jc w:val="both"/>
        <w:rPr>
          <w:rFonts w:ascii="Century Gothic" w:hAnsi="Century Gothic"/>
        </w:rPr>
      </w:pPr>
      <w:r w:rsidRPr="00A14053">
        <w:rPr>
          <w:rFonts w:ascii="Century Gothic" w:hAnsi="Century Gothic" w:cs="Tahoma"/>
        </w:rPr>
        <w:t>Tato smlouva může být zrušena rovněž písemnou dohodou smluvních stran.</w:t>
      </w:r>
    </w:p>
    <w:p w:rsidR="00267DB5" w:rsidRDefault="00267DB5" w:rsidP="00267DB5">
      <w:pPr>
        <w:jc w:val="center"/>
        <w:rPr>
          <w:rFonts w:ascii="Century Gothic" w:hAnsi="Century Gothic" w:cs="Arial"/>
          <w:b/>
          <w:bCs/>
        </w:rPr>
      </w:pPr>
    </w:p>
    <w:p w:rsidR="00267DB5" w:rsidRPr="005C1272" w:rsidRDefault="00267DB5" w:rsidP="00267DB5">
      <w:pPr>
        <w:jc w:val="center"/>
        <w:rPr>
          <w:rFonts w:ascii="Century Gothic" w:hAnsi="Century Gothic"/>
          <w:b/>
        </w:rPr>
      </w:pPr>
      <w:r w:rsidRPr="005C1272">
        <w:rPr>
          <w:rFonts w:ascii="Century Gothic" w:hAnsi="Century Gothic"/>
          <w:b/>
        </w:rPr>
        <w:t>Článek V</w:t>
      </w:r>
      <w:r>
        <w:rPr>
          <w:rFonts w:ascii="Century Gothic" w:hAnsi="Century Gothic"/>
          <w:b/>
        </w:rPr>
        <w:t>III</w:t>
      </w:r>
      <w:r w:rsidRPr="005C1272">
        <w:rPr>
          <w:rFonts w:ascii="Century Gothic" w:hAnsi="Century Gothic"/>
          <w:b/>
        </w:rPr>
        <w:t>.</w:t>
      </w:r>
    </w:p>
    <w:p w:rsidR="00267DB5" w:rsidRDefault="00267DB5" w:rsidP="00267DB5">
      <w:pPr>
        <w:spacing w:line="276" w:lineRule="auto"/>
        <w:jc w:val="center"/>
        <w:rPr>
          <w:rFonts w:ascii="Century Gothic" w:hAnsi="Century Gothic" w:cs="Arial"/>
          <w:b/>
          <w:bCs/>
        </w:rPr>
      </w:pPr>
      <w:r w:rsidRPr="00092F0C">
        <w:rPr>
          <w:rFonts w:ascii="Century Gothic" w:hAnsi="Century Gothic" w:cs="Arial"/>
          <w:b/>
          <w:bCs/>
        </w:rPr>
        <w:t>Odstoupení od smlouvy</w:t>
      </w:r>
    </w:p>
    <w:p w:rsidR="00267DB5" w:rsidRPr="00092F0C" w:rsidRDefault="00267DB5" w:rsidP="00267DB5">
      <w:pPr>
        <w:spacing w:line="276" w:lineRule="auto"/>
        <w:jc w:val="center"/>
        <w:rPr>
          <w:rFonts w:ascii="Century Gothic" w:hAnsi="Century Gothic" w:cs="Arial"/>
          <w:b/>
          <w:bCs/>
        </w:rPr>
      </w:pPr>
    </w:p>
    <w:p w:rsidR="00267DB5" w:rsidRPr="00F1545F" w:rsidRDefault="00267DB5" w:rsidP="00267DB5">
      <w:pPr>
        <w:widowControl/>
        <w:numPr>
          <w:ilvl w:val="0"/>
          <w:numId w:val="23"/>
        </w:numPr>
        <w:autoSpaceDE/>
        <w:autoSpaceDN/>
        <w:adjustRightInd/>
        <w:jc w:val="both"/>
        <w:rPr>
          <w:rFonts w:ascii="Century Gothic" w:hAnsi="Century Gothic" w:cs="Arial"/>
        </w:rPr>
      </w:pPr>
      <w:r w:rsidRPr="00F1545F">
        <w:rPr>
          <w:rFonts w:ascii="Century Gothic" w:hAnsi="Century Gothic" w:cs="Arial"/>
        </w:rPr>
        <w:t>Smluvní strany se dohodly, že za podstatné porušení smluvních povinností zakládající právo na odstoupení od této smlouvy, jakož i od jakékoli z dílčích smluv, se považují tyto okolnosti:</w:t>
      </w:r>
    </w:p>
    <w:p w:rsidR="00267DB5" w:rsidRPr="00F1545F" w:rsidRDefault="00267DB5" w:rsidP="00267DB5">
      <w:pPr>
        <w:widowControl/>
        <w:numPr>
          <w:ilvl w:val="0"/>
          <w:numId w:val="24"/>
        </w:numPr>
        <w:tabs>
          <w:tab w:val="left" w:pos="720"/>
        </w:tabs>
        <w:autoSpaceDE/>
        <w:autoSpaceDN/>
        <w:adjustRightInd/>
        <w:jc w:val="both"/>
        <w:rPr>
          <w:rFonts w:ascii="Century Gothic" w:hAnsi="Century Gothic" w:cs="Arial"/>
        </w:rPr>
      </w:pPr>
      <w:r>
        <w:rPr>
          <w:rFonts w:ascii="Century Gothic" w:hAnsi="Century Gothic" w:cs="Arial"/>
        </w:rPr>
        <w:t xml:space="preserve">neposkytování péče ze strany poskytovatele v rozsahu dle této smlouvy či v rozporu s jejími ujednáními, přičemž poskytovatel </w:t>
      </w:r>
      <w:r w:rsidRPr="00F1545F">
        <w:rPr>
          <w:rFonts w:ascii="Century Gothic" w:hAnsi="Century Gothic"/>
        </w:rPr>
        <w:t>byl na toto porušení objednatelem alespoň 1x písemně upozorněn a v přiměřené době nesjednal nápravu,</w:t>
      </w:r>
    </w:p>
    <w:p w:rsidR="00267DB5" w:rsidRDefault="00267DB5" w:rsidP="00267DB5">
      <w:pPr>
        <w:widowControl/>
        <w:numPr>
          <w:ilvl w:val="0"/>
          <w:numId w:val="24"/>
        </w:numPr>
        <w:tabs>
          <w:tab w:val="left" w:pos="720"/>
        </w:tabs>
        <w:autoSpaceDE/>
        <w:autoSpaceDN/>
        <w:adjustRightInd/>
        <w:jc w:val="both"/>
        <w:rPr>
          <w:rFonts w:ascii="Century Gothic" w:hAnsi="Century Gothic" w:cs="Arial"/>
        </w:rPr>
      </w:pPr>
      <w:r w:rsidRPr="00F1545F">
        <w:rPr>
          <w:rFonts w:ascii="Century Gothic" w:hAnsi="Century Gothic" w:cs="Arial"/>
        </w:rPr>
        <w:t>prodlení objednatele s úhradou faktury přesahující 30</w:t>
      </w:r>
      <w:r>
        <w:rPr>
          <w:rFonts w:ascii="Century Gothic" w:hAnsi="Century Gothic" w:cs="Arial"/>
        </w:rPr>
        <w:t xml:space="preserve"> kalendářních dnů od splatnosti,</w:t>
      </w:r>
    </w:p>
    <w:p w:rsidR="00267DB5" w:rsidRPr="000D1E80" w:rsidRDefault="00267DB5" w:rsidP="00267DB5">
      <w:pPr>
        <w:widowControl/>
        <w:numPr>
          <w:ilvl w:val="0"/>
          <w:numId w:val="25"/>
        </w:numPr>
        <w:autoSpaceDE/>
        <w:autoSpaceDN/>
        <w:adjustRightInd/>
        <w:jc w:val="both"/>
        <w:rPr>
          <w:rFonts w:ascii="Century Gothic" w:hAnsi="Century Gothic"/>
        </w:rPr>
      </w:pPr>
      <w:r w:rsidRPr="00F1545F">
        <w:rPr>
          <w:rFonts w:ascii="Century Gothic" w:hAnsi="Century Gothic"/>
        </w:rPr>
        <w:t xml:space="preserve">Každá smluvní strana je oprávněna odstoupit od této smlouvy v případě, že bylo na druhou smluvní stranu zahájeno insolvenční řízení.   </w:t>
      </w:r>
    </w:p>
    <w:p w:rsidR="00267DB5" w:rsidRPr="000D1E80" w:rsidRDefault="00267DB5" w:rsidP="00267DB5">
      <w:pPr>
        <w:widowControl/>
        <w:numPr>
          <w:ilvl w:val="0"/>
          <w:numId w:val="25"/>
        </w:numPr>
        <w:autoSpaceDE/>
        <w:autoSpaceDN/>
        <w:adjustRightInd/>
        <w:jc w:val="both"/>
        <w:rPr>
          <w:rFonts w:ascii="Century Gothic" w:hAnsi="Century Gothic"/>
        </w:rPr>
      </w:pPr>
      <w:r w:rsidRPr="00F1545F">
        <w:rPr>
          <w:rFonts w:ascii="Century Gothic" w:hAnsi="Century Gothic"/>
        </w:rPr>
        <w:t>Odstoupení od smlouvy musí být učiněno písemně, doručeno druhé straně, přičemž účinky odstoupení nastávají dnem doručení písemného odstoupení.</w:t>
      </w:r>
    </w:p>
    <w:p w:rsidR="00267DB5" w:rsidRPr="00F1545F" w:rsidRDefault="00267DB5" w:rsidP="00267DB5">
      <w:pPr>
        <w:widowControl/>
        <w:numPr>
          <w:ilvl w:val="0"/>
          <w:numId w:val="25"/>
        </w:numPr>
        <w:autoSpaceDE/>
        <w:autoSpaceDN/>
        <w:adjustRightInd/>
        <w:jc w:val="both"/>
        <w:rPr>
          <w:rFonts w:ascii="Century Gothic" w:hAnsi="Century Gothic"/>
        </w:rPr>
      </w:pPr>
      <w:r w:rsidRPr="00F1545F">
        <w:rPr>
          <w:rFonts w:ascii="Century Gothic" w:hAnsi="Century Gothic" w:cs="Arial"/>
        </w:rPr>
        <w:t>Tímto není dotčena možnost odstoupení podle obecných ustanovení příslušných právních předpisů.</w:t>
      </w:r>
    </w:p>
    <w:p w:rsidR="00267DB5" w:rsidRDefault="00267DB5" w:rsidP="00267DB5">
      <w:pPr>
        <w:jc w:val="both"/>
        <w:rPr>
          <w:sz w:val="24"/>
          <w:szCs w:val="22"/>
        </w:rPr>
      </w:pPr>
    </w:p>
    <w:p w:rsidR="00267DB5" w:rsidRPr="00655994" w:rsidRDefault="00267DB5" w:rsidP="00267DB5">
      <w:pPr>
        <w:jc w:val="both"/>
        <w:rPr>
          <w:sz w:val="24"/>
          <w:szCs w:val="22"/>
        </w:rPr>
      </w:pPr>
    </w:p>
    <w:p w:rsidR="00267DB5" w:rsidRPr="000D1E80" w:rsidRDefault="00267DB5" w:rsidP="00267DB5">
      <w:pPr>
        <w:ind w:left="360"/>
        <w:jc w:val="center"/>
        <w:rPr>
          <w:rFonts w:ascii="Century Gothic" w:hAnsi="Century Gothic"/>
          <w:b/>
        </w:rPr>
      </w:pPr>
      <w:r w:rsidRPr="000D1E80">
        <w:rPr>
          <w:rFonts w:ascii="Century Gothic" w:hAnsi="Century Gothic"/>
          <w:b/>
        </w:rPr>
        <w:t>Článek IX.</w:t>
      </w:r>
    </w:p>
    <w:p w:rsidR="00267DB5" w:rsidRDefault="00267DB5" w:rsidP="00267DB5">
      <w:pPr>
        <w:ind w:left="360"/>
        <w:jc w:val="center"/>
        <w:rPr>
          <w:rFonts w:ascii="Century Gothic" w:hAnsi="Century Gothic"/>
          <w:b/>
        </w:rPr>
      </w:pPr>
      <w:r w:rsidRPr="000D1E80">
        <w:rPr>
          <w:rFonts w:ascii="Century Gothic" w:hAnsi="Century Gothic"/>
          <w:b/>
        </w:rPr>
        <w:t>Závěrečná ustanovení</w:t>
      </w:r>
    </w:p>
    <w:p w:rsidR="00267DB5" w:rsidRPr="000D1E80" w:rsidRDefault="00267DB5" w:rsidP="00267DB5">
      <w:pPr>
        <w:ind w:left="360"/>
        <w:jc w:val="center"/>
        <w:rPr>
          <w:rFonts w:ascii="Century Gothic" w:hAnsi="Century Gothic"/>
          <w:b/>
        </w:rPr>
      </w:pPr>
    </w:p>
    <w:p w:rsidR="00267DB5" w:rsidRPr="000D1E80" w:rsidRDefault="00267DB5" w:rsidP="00267DB5">
      <w:pPr>
        <w:numPr>
          <w:ilvl w:val="0"/>
          <w:numId w:val="26"/>
        </w:numPr>
        <w:overflowPunct w:val="0"/>
        <w:autoSpaceDE/>
        <w:autoSpaceDN/>
        <w:jc w:val="both"/>
        <w:rPr>
          <w:rFonts w:ascii="Century Gothic" w:hAnsi="Century Gothic"/>
        </w:rPr>
      </w:pPr>
      <w:r w:rsidRPr="00092F0C">
        <w:rPr>
          <w:rFonts w:ascii="Century Gothic" w:hAnsi="Century Gothic"/>
        </w:rPr>
        <w:t>Smlouva je pro smluvní strany závazná v celém svém obsahu a může být měněna nebo doplňována jen písemnými, oboustranně odsouhlasenými dodatky.</w:t>
      </w:r>
    </w:p>
    <w:p w:rsidR="00267DB5" w:rsidRPr="001835C5" w:rsidRDefault="00267DB5" w:rsidP="00267DB5">
      <w:pPr>
        <w:numPr>
          <w:ilvl w:val="0"/>
          <w:numId w:val="26"/>
        </w:numPr>
        <w:overflowPunct w:val="0"/>
        <w:autoSpaceDE/>
        <w:autoSpaceDN/>
        <w:jc w:val="both"/>
        <w:rPr>
          <w:rFonts w:ascii="Century Gothic" w:hAnsi="Century Gothic"/>
        </w:rPr>
      </w:pPr>
      <w:r w:rsidRPr="00695FAB">
        <w:rPr>
          <w:rFonts w:ascii="Century Gothic" w:hAnsi="Century Gothic" w:cs="Arial"/>
        </w:rPr>
        <w:t xml:space="preserve">Tato smlouva nabývá platnosti </w:t>
      </w:r>
      <w:r>
        <w:rPr>
          <w:rFonts w:ascii="Century Gothic" w:hAnsi="Century Gothic" w:cs="Arial"/>
        </w:rPr>
        <w:t xml:space="preserve">dnem </w:t>
      </w:r>
      <w:r w:rsidRPr="00695FAB">
        <w:rPr>
          <w:rFonts w:ascii="Century Gothic" w:hAnsi="Century Gothic" w:cs="Arial"/>
        </w:rPr>
        <w:t>jejího p</w:t>
      </w:r>
      <w:r>
        <w:rPr>
          <w:rFonts w:ascii="Century Gothic" w:hAnsi="Century Gothic" w:cs="Arial"/>
        </w:rPr>
        <w:t xml:space="preserve">odpisu oběma smluvními stranami </w:t>
      </w:r>
      <w:r w:rsidRPr="00695FAB">
        <w:rPr>
          <w:rFonts w:ascii="Century Gothic" w:hAnsi="Century Gothic" w:cs="Arial"/>
        </w:rPr>
        <w:t>a účinnosti dnem</w:t>
      </w:r>
      <w:r w:rsidR="0069798C">
        <w:rPr>
          <w:rFonts w:ascii="Century Gothic" w:hAnsi="Century Gothic" w:cs="Arial"/>
        </w:rPr>
        <w:t xml:space="preserve"> </w:t>
      </w:r>
      <w:r w:rsidR="00553556">
        <w:rPr>
          <w:rFonts w:ascii="Century Gothic" w:hAnsi="Century Gothic" w:cs="Arial"/>
        </w:rPr>
        <w:t xml:space="preserve">19.3.2018. </w:t>
      </w:r>
    </w:p>
    <w:p w:rsidR="00267DB5" w:rsidRPr="000D1E80" w:rsidRDefault="00267DB5" w:rsidP="00267DB5">
      <w:pPr>
        <w:numPr>
          <w:ilvl w:val="0"/>
          <w:numId w:val="26"/>
        </w:numPr>
        <w:overflowPunct w:val="0"/>
        <w:autoSpaceDE/>
        <w:autoSpaceDN/>
        <w:jc w:val="both"/>
        <w:rPr>
          <w:rFonts w:ascii="Century Gothic" w:hAnsi="Century Gothic"/>
        </w:rPr>
      </w:pPr>
      <w:r w:rsidRPr="00695FAB">
        <w:rPr>
          <w:rFonts w:ascii="Century Gothic" w:hAnsi="Century Gothic"/>
        </w:rPr>
        <w:t>Smluvní strany prohlašují, že si smlouvu řádně přečetly, seznámily se s celým jejím obsahem, porozuměly mu, a že smlouva nebyla uzavřena pod nátlakem nebo za nápadně nevýhodných podmínek. Smluvní strany rovněž prohlašují, že smlouva byla uzavřena vážně, svobodně a srozumitelně, což stvrzují svými vlastnoručními podpisy.</w:t>
      </w:r>
    </w:p>
    <w:p w:rsidR="00267DB5" w:rsidRPr="000D1E80" w:rsidRDefault="00267DB5" w:rsidP="00267DB5">
      <w:pPr>
        <w:numPr>
          <w:ilvl w:val="0"/>
          <w:numId w:val="26"/>
        </w:numPr>
        <w:overflowPunct w:val="0"/>
        <w:autoSpaceDE/>
        <w:autoSpaceDN/>
        <w:jc w:val="both"/>
        <w:rPr>
          <w:rFonts w:ascii="Century Gothic" w:hAnsi="Century Gothic"/>
        </w:rPr>
      </w:pPr>
      <w:r w:rsidRPr="00695FAB">
        <w:rPr>
          <w:rFonts w:ascii="Century Gothic" w:hAnsi="Century Gothic"/>
        </w:rPr>
        <w:t>Otázky výslovně neupravené v této smlouvě se řídí příslušnými obecně platnými ustanoveními Občanského zákoníku</w:t>
      </w:r>
      <w:r>
        <w:rPr>
          <w:rFonts w:ascii="Century Gothic" w:hAnsi="Century Gothic"/>
        </w:rPr>
        <w:t xml:space="preserve"> a </w:t>
      </w:r>
      <w:r w:rsidRPr="000D1E80">
        <w:rPr>
          <w:rFonts w:ascii="Century Gothic" w:hAnsi="Century Gothic"/>
        </w:rPr>
        <w:t>zákona č. 372/2011 Sb., zákon o zdravotních službách</w:t>
      </w:r>
      <w:r>
        <w:rPr>
          <w:rFonts w:ascii="Century Gothic" w:hAnsi="Century Gothic"/>
        </w:rPr>
        <w:t>.</w:t>
      </w:r>
    </w:p>
    <w:p w:rsidR="00267DB5" w:rsidRPr="000D1E80" w:rsidRDefault="00267DB5" w:rsidP="00267DB5">
      <w:pPr>
        <w:numPr>
          <w:ilvl w:val="0"/>
          <w:numId w:val="26"/>
        </w:numPr>
        <w:overflowPunct w:val="0"/>
        <w:autoSpaceDE/>
        <w:autoSpaceDN/>
        <w:jc w:val="both"/>
        <w:rPr>
          <w:rFonts w:ascii="Century Gothic" w:hAnsi="Century Gothic"/>
        </w:rPr>
      </w:pPr>
      <w:r w:rsidRPr="00695FAB">
        <w:rPr>
          <w:rFonts w:ascii="Century Gothic" w:hAnsi="Century Gothic" w:cs="TimesNewRoman"/>
        </w:rPr>
        <w:t>Zásilka odeslaná s využitím provozovatele poštovních služeb se považuje za doručenou třetí pracovní den po odeslání, a to i v případě, že adresát zásilku odmítnul převzít.</w:t>
      </w:r>
    </w:p>
    <w:p w:rsidR="00267DB5" w:rsidRPr="000D1E80" w:rsidRDefault="00267DB5" w:rsidP="00267DB5">
      <w:pPr>
        <w:numPr>
          <w:ilvl w:val="0"/>
          <w:numId w:val="26"/>
        </w:numPr>
        <w:overflowPunct w:val="0"/>
        <w:autoSpaceDE/>
        <w:autoSpaceDN/>
        <w:jc w:val="both"/>
        <w:rPr>
          <w:rFonts w:ascii="Century Gothic" w:hAnsi="Century Gothic"/>
        </w:rPr>
      </w:pPr>
      <w:r w:rsidRPr="000D1E80">
        <w:rPr>
          <w:rFonts w:ascii="Century Gothic" w:hAnsi="Century Gothic" w:cs="Tahoma"/>
        </w:rPr>
        <w:t xml:space="preserve">Tato smlouva představuje úplnou dohodu mezi smluvními stranami týkající se předmětu této smlouvy a nahrazuje veškerá dřívější ujednání, která se k ní vztahují a která byla učiněna před podpisem této smlouvy. </w:t>
      </w:r>
    </w:p>
    <w:p w:rsidR="00267DB5" w:rsidRPr="000D1E80" w:rsidRDefault="00267DB5" w:rsidP="00267DB5">
      <w:pPr>
        <w:ind w:left="720"/>
        <w:jc w:val="both"/>
        <w:rPr>
          <w:rFonts w:ascii="Century Gothic" w:hAnsi="Century Gothic"/>
        </w:rPr>
      </w:pPr>
      <w:r w:rsidRPr="000D1E80">
        <w:rPr>
          <w:rFonts w:ascii="Century Gothic" w:hAnsi="Century Gothic"/>
        </w:rPr>
        <w:t>Smluvní strany se zavazují k povinnosti mlčenlivosti ve vztahu k informacím, které se dozvěděly v souvislosti s realizací předmětu této smlouvy, a které nejsou určeny ke zveřejnění nebo sdělení třetí osobě. Tyto informace nesmí žádná ze smluvních stran poskytnout, zveřejnit či prozradit třetí osobě nebo je použít v rozporu s jejich účelem pro své potřeby bez předchozího souhlasu druhé smluvní strany, příp. ošetřovaného.</w:t>
      </w:r>
    </w:p>
    <w:p w:rsidR="00267DB5" w:rsidRPr="000D1E80" w:rsidRDefault="00267DB5" w:rsidP="00267DB5">
      <w:pPr>
        <w:numPr>
          <w:ilvl w:val="0"/>
          <w:numId w:val="26"/>
        </w:numPr>
        <w:overflowPunct w:val="0"/>
        <w:autoSpaceDE/>
        <w:autoSpaceDN/>
        <w:jc w:val="both"/>
        <w:rPr>
          <w:rFonts w:ascii="Century Gothic" w:hAnsi="Century Gothic"/>
        </w:rPr>
      </w:pPr>
      <w:r w:rsidRPr="00695FAB">
        <w:rPr>
          <w:rFonts w:ascii="Century Gothic" w:hAnsi="Century Gothic"/>
        </w:rPr>
        <w:t>V případě, že by se stalo nebo ukázalo některé ustanovení této smlouvy neplatným, zůstávají ostatní ustanovení i nadále v platnosti, ledaže právní předpis stanoví jinak.</w:t>
      </w:r>
    </w:p>
    <w:p w:rsidR="00267DB5" w:rsidRDefault="00267DB5" w:rsidP="00267DB5">
      <w:pPr>
        <w:numPr>
          <w:ilvl w:val="0"/>
          <w:numId w:val="26"/>
        </w:numPr>
        <w:overflowPunct w:val="0"/>
        <w:autoSpaceDE/>
        <w:autoSpaceDN/>
        <w:jc w:val="both"/>
        <w:rPr>
          <w:rFonts w:ascii="Century Gothic" w:hAnsi="Century Gothic"/>
        </w:rPr>
      </w:pPr>
      <w:r w:rsidRPr="00695FAB">
        <w:rPr>
          <w:rFonts w:ascii="Century Gothic" w:hAnsi="Century Gothic" w:cs="Arial"/>
        </w:rPr>
        <w:t xml:space="preserve">Tato smlouva je vyhotovena ve dvou stejnopisech, z nichž každá strana si ponechá po jednom vyhotovení. </w:t>
      </w:r>
    </w:p>
    <w:p w:rsidR="00267DB5" w:rsidRPr="003C66B8" w:rsidRDefault="00267DB5" w:rsidP="00267DB5">
      <w:pPr>
        <w:numPr>
          <w:ilvl w:val="0"/>
          <w:numId w:val="26"/>
        </w:numPr>
        <w:overflowPunct w:val="0"/>
        <w:autoSpaceDE/>
        <w:autoSpaceDN/>
        <w:jc w:val="both"/>
        <w:rPr>
          <w:rFonts w:ascii="Century Gothic" w:hAnsi="Century Gothic"/>
        </w:rPr>
      </w:pPr>
      <w:r w:rsidRPr="003C66B8">
        <w:rPr>
          <w:rFonts w:ascii="Century Gothic" w:hAnsi="Century Gothic"/>
        </w:rPr>
        <w:t>Smluvní strany se zavazují vzájemně se bezodkladně informovat o skutečnostech, okolnostech či změnách, které by mohly mít vliv na plnění povinností stanovených touto Smlouvou.</w:t>
      </w:r>
    </w:p>
    <w:p w:rsidR="00267DB5" w:rsidRPr="003C66B8" w:rsidRDefault="00267DB5" w:rsidP="00267DB5">
      <w:pPr>
        <w:numPr>
          <w:ilvl w:val="0"/>
          <w:numId w:val="26"/>
        </w:numPr>
        <w:overflowPunct w:val="0"/>
        <w:autoSpaceDE/>
        <w:autoSpaceDN/>
        <w:jc w:val="both"/>
        <w:rPr>
          <w:rFonts w:ascii="Century Gothic" w:hAnsi="Century Gothic"/>
        </w:rPr>
      </w:pPr>
      <w:r w:rsidRPr="003C66B8">
        <w:rPr>
          <w:rFonts w:ascii="Century Gothic" w:hAnsi="Century Gothic"/>
        </w:rPr>
        <w:t>Práva a povinnosti vyplývající z této Smlouvy přecházejí na právní nástupce smluvních stran.</w:t>
      </w:r>
    </w:p>
    <w:p w:rsidR="00267DB5" w:rsidRDefault="00267DB5" w:rsidP="00267DB5">
      <w:pPr>
        <w:pStyle w:val="Normlnweb"/>
        <w:numPr>
          <w:ilvl w:val="0"/>
          <w:numId w:val="26"/>
        </w:numPr>
        <w:jc w:val="both"/>
        <w:rPr>
          <w:rFonts w:ascii="Century Gothic" w:hAnsi="Century Gothic"/>
          <w:color w:val="000000"/>
          <w:sz w:val="20"/>
          <w:szCs w:val="20"/>
        </w:rPr>
      </w:pPr>
      <w:r w:rsidRPr="003C66B8">
        <w:rPr>
          <w:rFonts w:ascii="Century Gothic" w:hAnsi="Century Gothic"/>
          <w:sz w:val="20"/>
          <w:szCs w:val="20"/>
        </w:rPr>
        <w:t>Smluvní strany</w:t>
      </w:r>
      <w:r>
        <w:rPr>
          <w:rFonts w:ascii="Century Gothic" w:hAnsi="Century Gothic"/>
          <w:sz w:val="20"/>
          <w:szCs w:val="20"/>
        </w:rPr>
        <w:t xml:space="preserve"> se dohodly, že v případě změny</w:t>
      </w:r>
      <w:r w:rsidRPr="003C66B8">
        <w:rPr>
          <w:rFonts w:ascii="Century Gothic" w:hAnsi="Century Gothic"/>
          <w:sz w:val="20"/>
          <w:szCs w:val="20"/>
        </w:rPr>
        <w:t xml:space="preserve"> právních předpisů upravujících tuto péči, upraví odpovídajícím způsobem tuto S</w:t>
      </w:r>
      <w:r>
        <w:rPr>
          <w:rFonts w:ascii="Century Gothic" w:hAnsi="Century Gothic"/>
          <w:color w:val="000000"/>
          <w:sz w:val="20"/>
          <w:szCs w:val="20"/>
        </w:rPr>
        <w:t>mlouvu</w:t>
      </w:r>
      <w:r w:rsidRPr="003C66B8">
        <w:rPr>
          <w:rFonts w:ascii="Century Gothic" w:hAnsi="Century Gothic"/>
          <w:color w:val="000000"/>
          <w:sz w:val="20"/>
          <w:szCs w:val="20"/>
        </w:rPr>
        <w:t xml:space="preserve"> a že budou respektovat náležitosti žádostí a posudků uvedených v příloze č. 4.  </w:t>
      </w:r>
    </w:p>
    <w:p w:rsidR="00553556" w:rsidRPr="00553556" w:rsidRDefault="00553556" w:rsidP="00553556">
      <w:pPr>
        <w:pStyle w:val="Normlnweb"/>
        <w:ind w:left="360"/>
        <w:jc w:val="both"/>
        <w:rPr>
          <w:rFonts w:ascii="Century Gothic" w:hAnsi="Century Gothic"/>
          <w:color w:val="000000"/>
          <w:sz w:val="20"/>
          <w:szCs w:val="20"/>
        </w:rPr>
      </w:pPr>
    </w:p>
    <w:p w:rsidR="00267DB5" w:rsidRPr="003C66B8" w:rsidRDefault="00267DB5" w:rsidP="00267DB5">
      <w:pPr>
        <w:pStyle w:val="Normlnweb"/>
        <w:numPr>
          <w:ilvl w:val="0"/>
          <w:numId w:val="26"/>
        </w:numPr>
        <w:jc w:val="both"/>
        <w:rPr>
          <w:rFonts w:ascii="Century Gothic" w:hAnsi="Century Gothic"/>
          <w:color w:val="000000"/>
          <w:sz w:val="20"/>
          <w:szCs w:val="20"/>
        </w:rPr>
      </w:pPr>
      <w:r w:rsidRPr="003C66B8">
        <w:rPr>
          <w:rFonts w:ascii="Century Gothic" w:hAnsi="Century Gothic"/>
          <w:sz w:val="20"/>
          <w:szCs w:val="20"/>
        </w:rPr>
        <w:t xml:space="preserve">Smluvní   strany    se   dohodly,  že  tato Smlouva nahrazuje v plném rozsahu Smlouvu o pracovně-lékařské péči (PLP) ze dne </w:t>
      </w:r>
      <w:r w:rsidR="00746F13">
        <w:rPr>
          <w:rFonts w:ascii="Century Gothic" w:hAnsi="Century Gothic"/>
          <w:sz w:val="20"/>
          <w:szCs w:val="20"/>
        </w:rPr>
        <w:t>…X</w:t>
      </w:r>
      <w:r w:rsidRPr="0034437E">
        <w:rPr>
          <w:rFonts w:ascii="Century Gothic" w:hAnsi="Century Gothic"/>
          <w:sz w:val="20"/>
          <w:szCs w:val="20"/>
        </w:rPr>
        <w:t>….,</w:t>
      </w:r>
      <w:r w:rsidRPr="003C66B8">
        <w:rPr>
          <w:rFonts w:ascii="Century Gothic" w:hAnsi="Century Gothic"/>
          <w:sz w:val="20"/>
          <w:szCs w:val="20"/>
        </w:rPr>
        <w:t xml:space="preserve"> uzavřenou mezi účastníky této Smlo</w:t>
      </w:r>
      <w:r>
        <w:rPr>
          <w:rFonts w:ascii="Century Gothic" w:hAnsi="Century Gothic"/>
          <w:sz w:val="20"/>
          <w:szCs w:val="20"/>
        </w:rPr>
        <w:t>uvy, přičemž okamžikem uzavření této</w:t>
      </w:r>
      <w:r w:rsidRPr="003C66B8">
        <w:rPr>
          <w:rFonts w:ascii="Century Gothic" w:hAnsi="Century Gothic"/>
          <w:sz w:val="20"/>
          <w:szCs w:val="20"/>
        </w:rPr>
        <w:t xml:space="preserve"> Smlouvy o pracovnělékařských službách (PLS) v plném rozsahu zaniká Smlouva o pracovně-lékařské péči (PLP) </w:t>
      </w:r>
      <w:r>
        <w:rPr>
          <w:rFonts w:ascii="Century Gothic" w:hAnsi="Century Gothic"/>
          <w:sz w:val="20"/>
          <w:szCs w:val="20"/>
        </w:rPr>
        <w:t xml:space="preserve">ze dne </w:t>
      </w:r>
      <w:r w:rsidR="00746F13">
        <w:rPr>
          <w:rFonts w:ascii="Century Gothic" w:hAnsi="Century Gothic"/>
          <w:sz w:val="20"/>
          <w:szCs w:val="20"/>
        </w:rPr>
        <w:t>…X</w:t>
      </w:r>
      <w:r w:rsidRPr="0034437E">
        <w:rPr>
          <w:rFonts w:ascii="Century Gothic" w:hAnsi="Century Gothic"/>
          <w:sz w:val="20"/>
          <w:szCs w:val="20"/>
        </w:rPr>
        <w:t>..</w:t>
      </w:r>
      <w:r w:rsidR="001F502E">
        <w:rPr>
          <w:rFonts w:ascii="Century Gothic" w:hAnsi="Century Gothic"/>
          <w:sz w:val="20"/>
          <w:szCs w:val="20"/>
        </w:rPr>
        <w:t>.</w:t>
      </w:r>
      <w:r>
        <w:rPr>
          <w:rFonts w:ascii="Century Gothic" w:hAnsi="Century Gothic"/>
          <w:sz w:val="20"/>
          <w:szCs w:val="20"/>
        </w:rPr>
        <w:t xml:space="preserve"> a </w:t>
      </w:r>
      <w:r w:rsidRPr="003C66B8">
        <w:rPr>
          <w:rFonts w:ascii="Century Gothic" w:hAnsi="Century Gothic"/>
          <w:sz w:val="20"/>
          <w:szCs w:val="20"/>
        </w:rPr>
        <w:t>pozbývá tak své platnosti a účinnosti.</w:t>
      </w:r>
    </w:p>
    <w:p w:rsidR="00267DB5" w:rsidRPr="00196F0D" w:rsidRDefault="00267DB5" w:rsidP="00267DB5">
      <w:pPr>
        <w:pStyle w:val="Normlnweb"/>
        <w:numPr>
          <w:ilvl w:val="0"/>
          <w:numId w:val="26"/>
        </w:numPr>
        <w:jc w:val="both"/>
        <w:rPr>
          <w:rFonts w:ascii="Century Gothic" w:hAnsi="Century Gothic"/>
          <w:color w:val="000000"/>
          <w:sz w:val="20"/>
          <w:szCs w:val="20"/>
        </w:rPr>
      </w:pPr>
      <w:r w:rsidRPr="003C66B8">
        <w:rPr>
          <w:rFonts w:ascii="Century Gothic" w:hAnsi="Century Gothic"/>
          <w:sz w:val="20"/>
          <w:szCs w:val="20"/>
        </w:rPr>
        <w:t>Veškeré přílohy k této Smlouvě jsou nedílnou součástí této smlouvy.</w:t>
      </w:r>
    </w:p>
    <w:p w:rsidR="00267DB5" w:rsidRDefault="00267DB5" w:rsidP="00267DB5">
      <w:pPr>
        <w:pStyle w:val="Normlnweb"/>
        <w:jc w:val="both"/>
        <w:rPr>
          <w:rFonts w:ascii="Century Gothic" w:hAnsi="Century Gothic"/>
          <w:sz w:val="20"/>
          <w:szCs w:val="20"/>
        </w:rPr>
      </w:pPr>
    </w:p>
    <w:p w:rsidR="00267DB5" w:rsidRDefault="00267DB5" w:rsidP="00267DB5">
      <w:pPr>
        <w:pStyle w:val="Normlnweb"/>
        <w:jc w:val="both"/>
        <w:rPr>
          <w:rFonts w:ascii="Century Gothic" w:hAnsi="Century Gothic"/>
          <w:sz w:val="20"/>
          <w:szCs w:val="20"/>
        </w:rPr>
      </w:pPr>
    </w:p>
    <w:p w:rsidR="00267DB5" w:rsidRDefault="00267DB5" w:rsidP="00267DB5">
      <w:pPr>
        <w:pStyle w:val="Normlnweb"/>
        <w:jc w:val="both"/>
        <w:rPr>
          <w:rFonts w:ascii="Century Gothic" w:hAnsi="Century Gothic"/>
          <w:sz w:val="20"/>
          <w:szCs w:val="20"/>
        </w:rPr>
      </w:pPr>
    </w:p>
    <w:p w:rsidR="00267DB5" w:rsidRPr="003C66B8" w:rsidRDefault="00267DB5" w:rsidP="00267DB5">
      <w:pPr>
        <w:pStyle w:val="Normlnweb"/>
        <w:jc w:val="both"/>
        <w:rPr>
          <w:rFonts w:ascii="Century Gothic" w:hAnsi="Century Gothic"/>
          <w:color w:val="000000"/>
          <w:sz w:val="20"/>
          <w:szCs w:val="20"/>
        </w:rPr>
      </w:pPr>
    </w:p>
    <w:p w:rsidR="00267DB5" w:rsidRPr="00092F0C" w:rsidRDefault="00267DB5" w:rsidP="00267DB5">
      <w:pPr>
        <w:jc w:val="both"/>
        <w:rPr>
          <w:rFonts w:ascii="Century Gothic" w:hAnsi="Century Gothic" w:cs="Tahoma"/>
        </w:rPr>
      </w:pPr>
      <w:r w:rsidRPr="00092F0C">
        <w:rPr>
          <w:rFonts w:ascii="Century Gothic" w:hAnsi="Century Gothic" w:cs="Arial"/>
        </w:rPr>
        <w:t>Přílohy:</w:t>
      </w:r>
    </w:p>
    <w:p w:rsidR="00267DB5" w:rsidRPr="00196F0D" w:rsidRDefault="00267DB5" w:rsidP="00267DB5">
      <w:pPr>
        <w:numPr>
          <w:ilvl w:val="0"/>
          <w:numId w:val="27"/>
        </w:numPr>
        <w:ind w:firstLine="65"/>
        <w:jc w:val="both"/>
        <w:rPr>
          <w:rFonts w:ascii="Century Gothic" w:hAnsi="Century Gothic" w:cs="Arial"/>
        </w:rPr>
      </w:pPr>
      <w:r w:rsidRPr="00196F0D">
        <w:rPr>
          <w:rFonts w:ascii="Century Gothic" w:hAnsi="Century Gothic" w:cs="Arial"/>
        </w:rPr>
        <w:t>Příloha č. 1 :   věcný rozsah PLS</w:t>
      </w:r>
    </w:p>
    <w:p w:rsidR="00267DB5" w:rsidRPr="00196F0D" w:rsidRDefault="00267DB5" w:rsidP="00267DB5">
      <w:pPr>
        <w:numPr>
          <w:ilvl w:val="0"/>
          <w:numId w:val="27"/>
        </w:numPr>
        <w:ind w:firstLine="65"/>
        <w:jc w:val="both"/>
        <w:rPr>
          <w:rFonts w:ascii="Century Gothic" w:hAnsi="Century Gothic" w:cs="Arial"/>
        </w:rPr>
      </w:pPr>
      <w:r w:rsidRPr="00196F0D">
        <w:rPr>
          <w:rFonts w:ascii="Century Gothic" w:hAnsi="Century Gothic" w:cs="Arial"/>
        </w:rPr>
        <w:t xml:space="preserve">Příloha č. 2 :   seznam lékařů, provádějících PLS </w:t>
      </w:r>
    </w:p>
    <w:p w:rsidR="00267DB5" w:rsidRPr="00196F0D" w:rsidRDefault="00267DB5" w:rsidP="00267DB5">
      <w:pPr>
        <w:numPr>
          <w:ilvl w:val="0"/>
          <w:numId w:val="27"/>
        </w:numPr>
        <w:ind w:firstLine="65"/>
        <w:jc w:val="both"/>
        <w:rPr>
          <w:rFonts w:ascii="Century Gothic" w:hAnsi="Century Gothic" w:cs="Arial"/>
        </w:rPr>
      </w:pPr>
      <w:r w:rsidRPr="00196F0D">
        <w:rPr>
          <w:rFonts w:ascii="Century Gothic" w:hAnsi="Century Gothic" w:cs="Arial"/>
        </w:rPr>
        <w:t xml:space="preserve">Příloha č. 3 :   dohoda o ceně </w:t>
      </w:r>
    </w:p>
    <w:p w:rsidR="00267DB5" w:rsidRPr="00196F0D" w:rsidRDefault="00267DB5" w:rsidP="00267DB5">
      <w:pPr>
        <w:numPr>
          <w:ilvl w:val="0"/>
          <w:numId w:val="27"/>
        </w:numPr>
        <w:ind w:firstLine="65"/>
        <w:jc w:val="both"/>
        <w:rPr>
          <w:rFonts w:ascii="Century Gothic" w:hAnsi="Century Gothic" w:cs="Arial"/>
        </w:rPr>
      </w:pPr>
      <w:r w:rsidRPr="00196F0D">
        <w:rPr>
          <w:rFonts w:ascii="Century Gothic" w:hAnsi="Century Gothic" w:cs="Arial"/>
        </w:rPr>
        <w:t xml:space="preserve">Příloha č. 4 :   náležitosti žádostí a posudků </w:t>
      </w:r>
    </w:p>
    <w:p w:rsidR="00267DB5" w:rsidRPr="00196F0D" w:rsidRDefault="00267DB5" w:rsidP="00267DB5">
      <w:pPr>
        <w:numPr>
          <w:ilvl w:val="0"/>
          <w:numId w:val="27"/>
        </w:numPr>
        <w:ind w:firstLine="65"/>
        <w:jc w:val="both"/>
        <w:rPr>
          <w:rFonts w:ascii="Century Gothic" w:hAnsi="Century Gothic" w:cs="Arial"/>
        </w:rPr>
      </w:pPr>
      <w:r w:rsidRPr="00196F0D">
        <w:rPr>
          <w:rFonts w:ascii="Century Gothic" w:hAnsi="Century Gothic" w:cs="Arial"/>
        </w:rPr>
        <w:t xml:space="preserve">Příloha č. 5 :   vyplněný vzor žádosti o posouzení zdravotní způsobilosti k práci </w:t>
      </w:r>
    </w:p>
    <w:p w:rsidR="00267DB5" w:rsidRPr="00196F0D" w:rsidRDefault="00267DB5" w:rsidP="00267DB5">
      <w:pPr>
        <w:numPr>
          <w:ilvl w:val="0"/>
          <w:numId w:val="27"/>
        </w:numPr>
        <w:tabs>
          <w:tab w:val="left" w:pos="709"/>
        </w:tabs>
        <w:ind w:left="709" w:firstLine="0"/>
        <w:jc w:val="both"/>
        <w:rPr>
          <w:b/>
          <w:sz w:val="24"/>
          <w:szCs w:val="24"/>
        </w:rPr>
      </w:pPr>
      <w:r w:rsidRPr="00196F0D">
        <w:rPr>
          <w:rFonts w:ascii="Century Gothic" w:hAnsi="Century Gothic" w:cs="Arial"/>
        </w:rPr>
        <w:t xml:space="preserve">Příloha č. 6 :   vyplněný vzor posudku o zdravotní způsobilosti k práci </w:t>
      </w:r>
    </w:p>
    <w:p w:rsidR="00267DB5" w:rsidRPr="00655994" w:rsidRDefault="00267DB5" w:rsidP="00267DB5">
      <w:pPr>
        <w:jc w:val="both"/>
        <w:rPr>
          <w:sz w:val="24"/>
          <w:szCs w:val="22"/>
        </w:rPr>
      </w:pPr>
    </w:p>
    <w:p w:rsidR="00267DB5" w:rsidRDefault="00267DB5" w:rsidP="00267DB5">
      <w:pPr>
        <w:jc w:val="both"/>
        <w:rPr>
          <w:sz w:val="24"/>
          <w:szCs w:val="22"/>
        </w:rPr>
      </w:pPr>
    </w:p>
    <w:p w:rsidR="00267DB5" w:rsidRDefault="00267DB5" w:rsidP="00267DB5">
      <w:pPr>
        <w:jc w:val="both"/>
        <w:rPr>
          <w:sz w:val="24"/>
          <w:szCs w:val="22"/>
        </w:rPr>
      </w:pPr>
    </w:p>
    <w:p w:rsidR="00267DB5" w:rsidRPr="00655994" w:rsidRDefault="00267DB5" w:rsidP="00267DB5">
      <w:pPr>
        <w:jc w:val="both"/>
        <w:rPr>
          <w:sz w:val="24"/>
          <w:szCs w:val="22"/>
        </w:rPr>
      </w:pPr>
    </w:p>
    <w:p w:rsidR="00267DB5" w:rsidRDefault="0069798C" w:rsidP="00F669B1">
      <w:pPr>
        <w:tabs>
          <w:tab w:val="left" w:pos="5245"/>
        </w:tabs>
        <w:jc w:val="both"/>
        <w:rPr>
          <w:rFonts w:ascii="Century Gothic" w:hAnsi="Century Gothic" w:cs="Arial"/>
        </w:rPr>
      </w:pPr>
      <w:r>
        <w:rPr>
          <w:rFonts w:ascii="Century Gothic" w:hAnsi="Century Gothic" w:cs="Arial"/>
        </w:rPr>
        <w:t>V Olomouci dne</w:t>
      </w:r>
      <w:r w:rsidR="00AA5813">
        <w:rPr>
          <w:rFonts w:ascii="Century Gothic" w:hAnsi="Century Gothic" w:cs="Arial"/>
        </w:rPr>
        <w:t>:</w:t>
      </w:r>
      <w:r w:rsidR="00AA5813">
        <w:rPr>
          <w:rFonts w:ascii="Century Gothic" w:hAnsi="Century Gothic" w:cs="Arial"/>
        </w:rPr>
        <w:tab/>
      </w:r>
      <w:r w:rsidR="00AA5813">
        <w:rPr>
          <w:rFonts w:ascii="Century Gothic" w:hAnsi="Century Gothic" w:cs="Arial"/>
        </w:rPr>
        <w:tab/>
      </w:r>
    </w:p>
    <w:p w:rsidR="0069798C" w:rsidRDefault="0069798C" w:rsidP="00267DB5">
      <w:pPr>
        <w:tabs>
          <w:tab w:val="left" w:pos="5103"/>
        </w:tabs>
        <w:jc w:val="both"/>
        <w:rPr>
          <w:rFonts w:ascii="Century Gothic" w:hAnsi="Century Gothic" w:cs="Arial"/>
        </w:rPr>
      </w:pPr>
    </w:p>
    <w:p w:rsidR="00E739A3" w:rsidRDefault="00E739A3" w:rsidP="00267DB5">
      <w:pPr>
        <w:tabs>
          <w:tab w:val="left" w:pos="5103"/>
        </w:tabs>
        <w:jc w:val="both"/>
        <w:rPr>
          <w:rFonts w:ascii="Century Gothic" w:hAnsi="Century Gothic" w:cs="Arial"/>
        </w:rPr>
      </w:pPr>
    </w:p>
    <w:p w:rsidR="00E739A3" w:rsidRDefault="00E739A3" w:rsidP="00267DB5">
      <w:pPr>
        <w:tabs>
          <w:tab w:val="left" w:pos="5103"/>
        </w:tabs>
        <w:jc w:val="both"/>
        <w:rPr>
          <w:rFonts w:ascii="Century Gothic" w:hAnsi="Century Gothic" w:cs="Arial"/>
        </w:rPr>
      </w:pPr>
    </w:p>
    <w:p w:rsidR="0069798C" w:rsidRDefault="0069798C" w:rsidP="0069798C">
      <w:pPr>
        <w:tabs>
          <w:tab w:val="left" w:pos="5103"/>
        </w:tabs>
        <w:jc w:val="both"/>
        <w:rPr>
          <w:rFonts w:ascii="Century Gothic" w:hAnsi="Century Gothic" w:cs="Arial"/>
        </w:rPr>
      </w:pPr>
    </w:p>
    <w:p w:rsidR="0069798C" w:rsidRDefault="0069798C" w:rsidP="0069798C">
      <w:pPr>
        <w:tabs>
          <w:tab w:val="left" w:pos="5103"/>
        </w:tabs>
        <w:jc w:val="both"/>
        <w:rPr>
          <w:rFonts w:ascii="Century Gothic" w:hAnsi="Century Gothic" w:cs="Arial"/>
        </w:rPr>
      </w:pPr>
    </w:p>
    <w:p w:rsidR="0069798C" w:rsidRDefault="0069798C" w:rsidP="0069798C">
      <w:pPr>
        <w:tabs>
          <w:tab w:val="left" w:pos="5103"/>
        </w:tabs>
        <w:jc w:val="both"/>
        <w:rPr>
          <w:rFonts w:ascii="Century Gothic" w:hAnsi="Century Gothic" w:cs="Arial"/>
        </w:rPr>
      </w:pPr>
    </w:p>
    <w:p w:rsidR="0069798C" w:rsidRDefault="0069798C" w:rsidP="00AA5813">
      <w:pPr>
        <w:tabs>
          <w:tab w:val="left" w:pos="5103"/>
          <w:tab w:val="left" w:pos="5664"/>
          <w:tab w:val="left" w:pos="6372"/>
          <w:tab w:val="left" w:pos="7080"/>
          <w:tab w:val="left" w:pos="7788"/>
          <w:tab w:val="left" w:pos="8496"/>
          <w:tab w:val="right" w:pos="9070"/>
        </w:tabs>
        <w:jc w:val="both"/>
        <w:rPr>
          <w:rFonts w:ascii="Century Gothic" w:hAnsi="Century Gothic" w:cs="Arial"/>
        </w:rPr>
      </w:pPr>
      <w:r>
        <w:rPr>
          <w:rFonts w:ascii="Century Gothic" w:hAnsi="Century Gothic" w:cs="Arial"/>
        </w:rPr>
        <w:t>.....................................................</w:t>
      </w:r>
      <w:r>
        <w:rPr>
          <w:rFonts w:ascii="Century Gothic" w:hAnsi="Century Gothic" w:cs="Arial"/>
        </w:rPr>
        <w:tab/>
      </w:r>
      <w:r>
        <w:rPr>
          <w:rFonts w:ascii="Century Gothic" w:hAnsi="Century Gothic" w:cs="Arial"/>
        </w:rPr>
        <w:tab/>
        <w:t>....................................................</w:t>
      </w:r>
      <w:r w:rsidR="00AA5813">
        <w:rPr>
          <w:rFonts w:ascii="Century Gothic" w:hAnsi="Century Gothic" w:cs="Arial"/>
        </w:rPr>
        <w:tab/>
      </w:r>
    </w:p>
    <w:p w:rsidR="0069798C" w:rsidRDefault="0069798C" w:rsidP="0069798C">
      <w:pPr>
        <w:tabs>
          <w:tab w:val="left" w:pos="5103"/>
        </w:tabs>
        <w:jc w:val="both"/>
        <w:rPr>
          <w:rFonts w:ascii="Century Gothic" w:hAnsi="Century Gothic" w:cs="Arial"/>
        </w:rPr>
      </w:pPr>
      <w:r>
        <w:rPr>
          <w:rFonts w:ascii="Century Gothic" w:hAnsi="Century Gothic" w:cs="Arial"/>
        </w:rPr>
        <w:t>SPEA Olomouc, s.r.o.</w:t>
      </w:r>
      <w:r w:rsidR="00AA5813">
        <w:rPr>
          <w:rFonts w:ascii="Century Gothic" w:hAnsi="Century Gothic" w:cs="Arial"/>
        </w:rPr>
        <w:t xml:space="preserve">                                                                              Objednatel:</w:t>
      </w:r>
    </w:p>
    <w:p w:rsidR="0069798C" w:rsidRDefault="0069798C" w:rsidP="0069798C">
      <w:pPr>
        <w:tabs>
          <w:tab w:val="left" w:pos="5103"/>
        </w:tabs>
        <w:jc w:val="both"/>
        <w:rPr>
          <w:rFonts w:ascii="Century Gothic" w:hAnsi="Century Gothic" w:cs="Arial"/>
        </w:rPr>
      </w:pPr>
      <w:r>
        <w:rPr>
          <w:rFonts w:ascii="Century Gothic" w:hAnsi="Century Gothic" w:cs="Arial"/>
        </w:rPr>
        <w:t>Ing. Pavel Olšanský, jednatel</w:t>
      </w:r>
    </w:p>
    <w:p w:rsidR="0069798C" w:rsidRDefault="0069798C" w:rsidP="0069798C">
      <w:pPr>
        <w:tabs>
          <w:tab w:val="left" w:pos="5103"/>
        </w:tabs>
        <w:jc w:val="both"/>
        <w:rPr>
          <w:rFonts w:ascii="Century Gothic" w:hAnsi="Century Gothic" w:cs="Arial"/>
        </w:rPr>
      </w:pPr>
    </w:p>
    <w:p w:rsidR="0069798C" w:rsidRDefault="0069798C" w:rsidP="0069798C">
      <w:pPr>
        <w:tabs>
          <w:tab w:val="left" w:pos="5103"/>
        </w:tabs>
        <w:jc w:val="both"/>
        <w:rPr>
          <w:rFonts w:ascii="Century Gothic" w:hAnsi="Century Gothic" w:cs="Arial"/>
        </w:rPr>
      </w:pPr>
    </w:p>
    <w:p w:rsidR="0069798C" w:rsidRPr="00092F0C" w:rsidRDefault="0069798C" w:rsidP="0069798C">
      <w:pPr>
        <w:tabs>
          <w:tab w:val="left" w:pos="5103"/>
        </w:tabs>
        <w:jc w:val="both"/>
        <w:rPr>
          <w:rFonts w:ascii="Century Gothic" w:hAnsi="Century Gothic" w:cs="Arial"/>
        </w:rPr>
      </w:pPr>
    </w:p>
    <w:p w:rsidR="0069798C" w:rsidRDefault="0069798C" w:rsidP="0069798C">
      <w:pPr>
        <w:tabs>
          <w:tab w:val="left" w:pos="3420"/>
        </w:tabs>
        <w:rPr>
          <w:rFonts w:ascii="Century Gothic" w:hAnsi="Century Gothic" w:cs="Arial"/>
          <w:b/>
        </w:rPr>
      </w:pPr>
      <w:r w:rsidRPr="00092F0C">
        <w:rPr>
          <w:rFonts w:ascii="Century Gothic" w:hAnsi="Century Gothic" w:cs="Arial"/>
          <w:b/>
        </w:rPr>
        <w:t xml:space="preserve">           </w:t>
      </w:r>
    </w:p>
    <w:p w:rsidR="0069798C" w:rsidRDefault="0069798C" w:rsidP="0069798C">
      <w:pPr>
        <w:tabs>
          <w:tab w:val="left" w:pos="3420"/>
        </w:tabs>
        <w:rPr>
          <w:rFonts w:ascii="Century Gothic" w:hAnsi="Century Gothic" w:cs="Arial"/>
          <w:b/>
          <w:bCs/>
        </w:rPr>
      </w:pPr>
      <w:r w:rsidRPr="00092F0C">
        <w:rPr>
          <w:rFonts w:ascii="Century Gothic" w:hAnsi="Century Gothic" w:cs="Arial"/>
          <w:b/>
          <w:bCs/>
        </w:rPr>
        <w:t xml:space="preserve">   </w:t>
      </w:r>
    </w:p>
    <w:p w:rsidR="0069798C" w:rsidRPr="00092F0C" w:rsidRDefault="0069798C" w:rsidP="0069798C">
      <w:pPr>
        <w:tabs>
          <w:tab w:val="left" w:pos="3420"/>
        </w:tabs>
        <w:rPr>
          <w:rFonts w:ascii="Century Gothic" w:hAnsi="Century Gothic" w:cs="Arial"/>
          <w:b/>
        </w:rPr>
      </w:pPr>
      <w:r>
        <w:rPr>
          <w:rFonts w:ascii="Century Gothic" w:hAnsi="Century Gothic" w:cs="Arial"/>
        </w:rPr>
        <w:t>......................................................</w:t>
      </w:r>
      <w:r w:rsidRPr="00092F0C">
        <w:rPr>
          <w:rFonts w:ascii="Century Gothic" w:hAnsi="Century Gothic" w:cs="Arial"/>
        </w:rPr>
        <w:tab/>
      </w:r>
      <w:r w:rsidRPr="00092F0C">
        <w:rPr>
          <w:rFonts w:ascii="Century Gothic" w:hAnsi="Century Gothic" w:cs="Arial"/>
        </w:rPr>
        <w:tab/>
      </w:r>
      <w:r w:rsidRPr="00092F0C">
        <w:rPr>
          <w:rFonts w:ascii="Century Gothic" w:hAnsi="Century Gothic" w:cs="Arial"/>
        </w:rPr>
        <w:tab/>
        <w:t xml:space="preserve">                     </w:t>
      </w:r>
    </w:p>
    <w:p w:rsidR="0069798C" w:rsidRDefault="0069798C" w:rsidP="0069798C">
      <w:pPr>
        <w:tabs>
          <w:tab w:val="left" w:pos="5103"/>
        </w:tabs>
        <w:rPr>
          <w:rFonts w:ascii="Century Gothic" w:hAnsi="Century Gothic" w:cs="Arial"/>
        </w:rPr>
      </w:pPr>
      <w:r>
        <w:rPr>
          <w:rFonts w:ascii="Century Gothic" w:hAnsi="Century Gothic" w:cs="Arial"/>
        </w:rPr>
        <w:t>SPEA Olomouc, s.r.o.</w:t>
      </w:r>
    </w:p>
    <w:p w:rsidR="0069798C" w:rsidRPr="003C66B8" w:rsidRDefault="0069798C" w:rsidP="0069798C">
      <w:pPr>
        <w:tabs>
          <w:tab w:val="left" w:pos="5103"/>
        </w:tabs>
        <w:rPr>
          <w:rFonts w:ascii="Century Gothic" w:hAnsi="Century Gothic" w:cs="Arial"/>
        </w:rPr>
      </w:pPr>
      <w:r>
        <w:rPr>
          <w:rFonts w:ascii="Century Gothic" w:hAnsi="Century Gothic" w:cs="Arial"/>
        </w:rPr>
        <w:t>Ing. Jiří Skutka, výkonný ředitel</w:t>
      </w:r>
    </w:p>
    <w:p w:rsidR="0069798C" w:rsidRPr="003C66B8" w:rsidRDefault="0069798C" w:rsidP="0069798C">
      <w:pPr>
        <w:tabs>
          <w:tab w:val="left" w:pos="5103"/>
        </w:tabs>
        <w:rPr>
          <w:rFonts w:ascii="Century Gothic" w:hAnsi="Century Gothic" w:cs="Arial"/>
        </w:rPr>
      </w:pPr>
    </w:p>
    <w:p w:rsidR="0069798C" w:rsidRPr="00655994" w:rsidRDefault="0069798C" w:rsidP="0069798C">
      <w:pPr>
        <w:ind w:left="360"/>
        <w:jc w:val="both"/>
        <w:rPr>
          <w:sz w:val="24"/>
          <w:szCs w:val="22"/>
        </w:rPr>
      </w:pPr>
    </w:p>
    <w:p w:rsidR="0069798C" w:rsidRDefault="0069798C" w:rsidP="0069798C">
      <w:pPr>
        <w:tabs>
          <w:tab w:val="left" w:pos="5103"/>
        </w:tabs>
        <w:rPr>
          <w:rFonts w:ascii="Century Gothic" w:hAnsi="Century Gothic" w:cs="Arial"/>
        </w:rPr>
      </w:pPr>
    </w:p>
    <w:p w:rsidR="0069798C" w:rsidRPr="003C66B8" w:rsidRDefault="0069798C" w:rsidP="0069798C">
      <w:pPr>
        <w:tabs>
          <w:tab w:val="left" w:pos="5103"/>
        </w:tabs>
        <w:rPr>
          <w:rFonts w:ascii="Century Gothic" w:hAnsi="Century Gothic" w:cs="Arial"/>
        </w:rPr>
      </w:pPr>
    </w:p>
    <w:p w:rsidR="003A3CE9" w:rsidRPr="003C66B8" w:rsidRDefault="003A3CE9" w:rsidP="003A3CE9">
      <w:pPr>
        <w:tabs>
          <w:tab w:val="left" w:pos="5103"/>
        </w:tabs>
        <w:rPr>
          <w:rFonts w:ascii="Century Gothic" w:hAnsi="Century Gothic" w:cs="Arial"/>
        </w:rPr>
      </w:pPr>
    </w:p>
    <w:p w:rsidR="003A3CE9" w:rsidRDefault="003A3CE9" w:rsidP="003A3CE9">
      <w:pPr>
        <w:ind w:left="360"/>
        <w:jc w:val="both"/>
        <w:rPr>
          <w:sz w:val="24"/>
          <w:szCs w:val="22"/>
        </w:rPr>
      </w:pPr>
    </w:p>
    <w:p w:rsidR="00D47458" w:rsidRDefault="00D47458" w:rsidP="003A3CE9">
      <w:pPr>
        <w:ind w:left="360"/>
        <w:jc w:val="both"/>
        <w:rPr>
          <w:sz w:val="24"/>
          <w:szCs w:val="22"/>
        </w:rPr>
      </w:pPr>
    </w:p>
    <w:p w:rsidR="00553556" w:rsidRDefault="00553556" w:rsidP="00BF6EA1">
      <w:pPr>
        <w:jc w:val="right"/>
        <w:rPr>
          <w:rFonts w:ascii="Century Gothic" w:hAnsi="Century Gothic"/>
          <w:b/>
        </w:rPr>
      </w:pPr>
    </w:p>
    <w:p w:rsidR="00F669B1" w:rsidRDefault="00F669B1" w:rsidP="00BF6EA1">
      <w:pPr>
        <w:jc w:val="right"/>
        <w:rPr>
          <w:rFonts w:ascii="Century Gothic" w:hAnsi="Century Gothic"/>
          <w:b/>
        </w:rPr>
      </w:pPr>
    </w:p>
    <w:p w:rsidR="00F669B1" w:rsidRDefault="00F669B1" w:rsidP="00BF6EA1">
      <w:pPr>
        <w:jc w:val="right"/>
        <w:rPr>
          <w:rFonts w:ascii="Century Gothic" w:hAnsi="Century Gothic"/>
          <w:b/>
        </w:rPr>
      </w:pPr>
    </w:p>
    <w:p w:rsidR="00F669B1" w:rsidRDefault="00F669B1" w:rsidP="00BF6EA1">
      <w:pPr>
        <w:jc w:val="right"/>
        <w:rPr>
          <w:rFonts w:ascii="Century Gothic" w:hAnsi="Century Gothic"/>
          <w:b/>
        </w:rPr>
      </w:pPr>
    </w:p>
    <w:p w:rsidR="00F669B1" w:rsidRDefault="00F669B1" w:rsidP="00BF6EA1">
      <w:pPr>
        <w:jc w:val="right"/>
        <w:rPr>
          <w:rFonts w:ascii="Century Gothic" w:hAnsi="Century Gothic"/>
          <w:b/>
        </w:rPr>
      </w:pPr>
    </w:p>
    <w:p w:rsidR="00F669B1" w:rsidRDefault="00F669B1" w:rsidP="00BF6EA1">
      <w:pPr>
        <w:jc w:val="right"/>
        <w:rPr>
          <w:rFonts w:ascii="Century Gothic" w:hAnsi="Century Gothic"/>
          <w:b/>
        </w:rPr>
      </w:pPr>
    </w:p>
    <w:p w:rsidR="00F669B1" w:rsidRDefault="00F669B1" w:rsidP="00BF6EA1">
      <w:pPr>
        <w:jc w:val="right"/>
        <w:rPr>
          <w:rFonts w:ascii="Century Gothic" w:hAnsi="Century Gothic"/>
          <w:b/>
        </w:rPr>
      </w:pPr>
    </w:p>
    <w:p w:rsidR="0039123F" w:rsidRPr="00F560DD" w:rsidRDefault="0039123F" w:rsidP="00BF6EA1">
      <w:pPr>
        <w:jc w:val="right"/>
        <w:rPr>
          <w:rFonts w:ascii="Century Gothic" w:hAnsi="Century Gothic"/>
          <w:b/>
        </w:rPr>
      </w:pPr>
      <w:r w:rsidRPr="00F560DD">
        <w:rPr>
          <w:rFonts w:ascii="Century Gothic" w:hAnsi="Century Gothic"/>
          <w:b/>
        </w:rPr>
        <w:t>Příloha č. 1</w:t>
      </w:r>
      <w:r w:rsidR="00E739A3">
        <w:rPr>
          <w:rFonts w:ascii="Century Gothic" w:hAnsi="Century Gothic"/>
          <w:b/>
        </w:rPr>
        <w:t>/201</w:t>
      </w:r>
      <w:r w:rsidR="001F502E">
        <w:rPr>
          <w:rFonts w:ascii="Century Gothic" w:hAnsi="Century Gothic"/>
          <w:b/>
        </w:rPr>
        <w:t>4</w:t>
      </w:r>
    </w:p>
    <w:p w:rsidR="0039123F" w:rsidRPr="00F560DD" w:rsidRDefault="0039123F" w:rsidP="0039123F">
      <w:pPr>
        <w:ind w:left="360"/>
        <w:jc w:val="center"/>
        <w:rPr>
          <w:rFonts w:ascii="Century Gothic" w:hAnsi="Century Gothic"/>
          <w:b/>
        </w:rPr>
      </w:pPr>
    </w:p>
    <w:p w:rsidR="0039123F" w:rsidRPr="00F560DD" w:rsidRDefault="00444892" w:rsidP="0039123F">
      <w:pPr>
        <w:ind w:left="360"/>
        <w:jc w:val="center"/>
        <w:rPr>
          <w:rFonts w:ascii="Century Gothic" w:hAnsi="Century Gothic"/>
          <w:b/>
        </w:rPr>
      </w:pPr>
      <w:r w:rsidRPr="00F560DD">
        <w:rPr>
          <w:rFonts w:ascii="Century Gothic" w:hAnsi="Century Gothic"/>
          <w:b/>
        </w:rPr>
        <w:t>Věcný rozsah PLS</w:t>
      </w:r>
      <w:r w:rsidR="0039123F" w:rsidRPr="00F560DD">
        <w:rPr>
          <w:rFonts w:ascii="Century Gothic" w:hAnsi="Century Gothic"/>
          <w:b/>
        </w:rPr>
        <w:t xml:space="preserve"> </w:t>
      </w:r>
    </w:p>
    <w:p w:rsidR="0039123F" w:rsidRPr="00F560DD" w:rsidRDefault="0039123F" w:rsidP="0039123F">
      <w:pPr>
        <w:rPr>
          <w:rFonts w:ascii="Century Gothic" w:hAnsi="Century Gothic"/>
        </w:rPr>
      </w:pPr>
    </w:p>
    <w:p w:rsidR="0039123F" w:rsidRPr="00F560DD" w:rsidRDefault="0039123F" w:rsidP="0039123F">
      <w:pPr>
        <w:rPr>
          <w:rFonts w:ascii="Century Gothic" w:hAnsi="Century Gothic"/>
        </w:rPr>
      </w:pPr>
    </w:p>
    <w:p w:rsidR="0039123F" w:rsidRPr="00F560DD" w:rsidRDefault="0039123F" w:rsidP="0039123F">
      <w:pPr>
        <w:rPr>
          <w:rFonts w:ascii="Century Gothic" w:hAnsi="Century Gothic"/>
        </w:rPr>
      </w:pPr>
      <w:r w:rsidRPr="00F560DD">
        <w:rPr>
          <w:rFonts w:ascii="Century Gothic" w:hAnsi="Century Gothic"/>
        </w:rPr>
        <w:t xml:space="preserve">Poskytovatel se zavazuje pro objednatele zajišťovat </w:t>
      </w:r>
      <w:r w:rsidR="00444892" w:rsidRPr="00F560DD">
        <w:rPr>
          <w:rFonts w:ascii="Century Gothic" w:hAnsi="Century Gothic"/>
        </w:rPr>
        <w:t>pracovnělékařské služby</w:t>
      </w:r>
      <w:r w:rsidR="00DE19F1" w:rsidRPr="00F560DD">
        <w:rPr>
          <w:rFonts w:ascii="Century Gothic" w:hAnsi="Century Gothic"/>
        </w:rPr>
        <w:t xml:space="preserve"> ( PLS </w:t>
      </w:r>
      <w:r w:rsidR="00050B49" w:rsidRPr="00F560DD">
        <w:rPr>
          <w:rFonts w:ascii="Century Gothic" w:hAnsi="Century Gothic"/>
        </w:rPr>
        <w:t xml:space="preserve">) </w:t>
      </w:r>
      <w:r w:rsidR="00DE19F1" w:rsidRPr="00F560DD">
        <w:rPr>
          <w:rFonts w:ascii="Century Gothic" w:hAnsi="Century Gothic"/>
        </w:rPr>
        <w:t xml:space="preserve">podle platné </w:t>
      </w:r>
      <w:r w:rsidRPr="00F560DD">
        <w:rPr>
          <w:rFonts w:ascii="Century Gothic" w:hAnsi="Century Gothic"/>
        </w:rPr>
        <w:t>legislativy v tomto rozsahu :</w:t>
      </w:r>
    </w:p>
    <w:p w:rsidR="0039123F" w:rsidRPr="00F560DD" w:rsidRDefault="0039123F" w:rsidP="0039123F">
      <w:pPr>
        <w:rPr>
          <w:rFonts w:ascii="Century Gothic" w:hAnsi="Century Gothic"/>
        </w:rPr>
      </w:pPr>
    </w:p>
    <w:p w:rsidR="0039123F" w:rsidRPr="00F560DD" w:rsidRDefault="0039123F" w:rsidP="00D90D6B">
      <w:pPr>
        <w:numPr>
          <w:ilvl w:val="0"/>
          <w:numId w:val="7"/>
        </w:numPr>
        <w:jc w:val="both"/>
        <w:rPr>
          <w:rFonts w:ascii="Century Gothic" w:hAnsi="Century Gothic"/>
        </w:rPr>
      </w:pPr>
      <w:r w:rsidRPr="00F560DD">
        <w:rPr>
          <w:rFonts w:ascii="Century Gothic" w:hAnsi="Century Gothic"/>
        </w:rPr>
        <w:t>provádění</w:t>
      </w:r>
      <w:r w:rsidR="003D7DD4" w:rsidRPr="00F560DD">
        <w:rPr>
          <w:rFonts w:ascii="Century Gothic" w:hAnsi="Century Gothic"/>
        </w:rPr>
        <w:t xml:space="preserve"> </w:t>
      </w:r>
      <w:r w:rsidRPr="00F560DD">
        <w:rPr>
          <w:rFonts w:ascii="Century Gothic" w:hAnsi="Century Gothic"/>
        </w:rPr>
        <w:t xml:space="preserve"> lékařských </w:t>
      </w:r>
      <w:r w:rsidR="003D7DD4" w:rsidRPr="00F560DD">
        <w:rPr>
          <w:rFonts w:ascii="Century Gothic" w:hAnsi="Century Gothic"/>
        </w:rPr>
        <w:t xml:space="preserve"> </w:t>
      </w:r>
      <w:r w:rsidRPr="00F560DD">
        <w:rPr>
          <w:rFonts w:ascii="Century Gothic" w:hAnsi="Century Gothic"/>
        </w:rPr>
        <w:t>prohlídek zaměstna</w:t>
      </w:r>
      <w:r w:rsidR="00DE19F1" w:rsidRPr="00F560DD">
        <w:rPr>
          <w:rFonts w:ascii="Century Gothic" w:hAnsi="Century Gothic"/>
        </w:rPr>
        <w:t>nců a uchazečů o zaměstnání podle</w:t>
      </w:r>
      <w:r w:rsidR="00DE19F1" w:rsidRPr="00F560DD">
        <w:rPr>
          <w:rFonts w:ascii="Century Gothic" w:hAnsi="Century Gothic"/>
          <w:b/>
        </w:rPr>
        <w:t xml:space="preserve"> </w:t>
      </w:r>
      <w:r w:rsidR="00A02CCE" w:rsidRPr="00F560DD">
        <w:rPr>
          <w:rFonts w:ascii="Century Gothic" w:hAnsi="Century Gothic"/>
          <w:b/>
        </w:rPr>
        <w:t>Ž</w:t>
      </w:r>
      <w:r w:rsidR="00DE19F1" w:rsidRPr="00F560DD">
        <w:rPr>
          <w:rFonts w:ascii="Century Gothic" w:hAnsi="Century Gothic"/>
          <w:b/>
        </w:rPr>
        <w:t xml:space="preserve">ádosti o posouzení zdravotní způsobilosti </w:t>
      </w:r>
      <w:r w:rsidR="00F14425" w:rsidRPr="00F560DD">
        <w:rPr>
          <w:rFonts w:ascii="Century Gothic" w:hAnsi="Century Gothic"/>
        </w:rPr>
        <w:t>( dále jen Žádost -  p</w:t>
      </w:r>
      <w:r w:rsidR="00A02CCE" w:rsidRPr="00F560DD">
        <w:rPr>
          <w:rFonts w:ascii="Century Gothic" w:hAnsi="Century Gothic"/>
        </w:rPr>
        <w:t>říloha č. 5 ) k uvedeným pracovním činnostem</w:t>
      </w:r>
      <w:r w:rsidR="00A02CCE" w:rsidRPr="00F560DD">
        <w:rPr>
          <w:rFonts w:ascii="Century Gothic" w:hAnsi="Century Gothic"/>
          <w:b/>
        </w:rPr>
        <w:t xml:space="preserve"> </w:t>
      </w:r>
      <w:r w:rsidR="00A02CCE" w:rsidRPr="00F560DD">
        <w:rPr>
          <w:rFonts w:ascii="Century Gothic" w:hAnsi="Century Gothic"/>
        </w:rPr>
        <w:t xml:space="preserve">a vystavování </w:t>
      </w:r>
      <w:r w:rsidR="00A02CCE" w:rsidRPr="00F560DD">
        <w:rPr>
          <w:rFonts w:ascii="Century Gothic" w:hAnsi="Century Gothic"/>
          <w:b/>
        </w:rPr>
        <w:t>Posudku</w:t>
      </w:r>
      <w:r w:rsidR="00DE19F1" w:rsidRPr="00F560DD">
        <w:rPr>
          <w:rFonts w:ascii="Century Gothic" w:hAnsi="Century Gothic"/>
          <w:b/>
        </w:rPr>
        <w:t xml:space="preserve"> </w:t>
      </w:r>
      <w:r w:rsidR="00A02CCE" w:rsidRPr="00F560DD">
        <w:rPr>
          <w:rFonts w:ascii="Century Gothic" w:hAnsi="Century Gothic"/>
          <w:b/>
        </w:rPr>
        <w:t xml:space="preserve">o zdravotní způsobilosti </w:t>
      </w:r>
      <w:r w:rsidR="00A02CCE" w:rsidRPr="00F560DD">
        <w:rPr>
          <w:rFonts w:ascii="Century Gothic" w:hAnsi="Century Gothic"/>
        </w:rPr>
        <w:t>( dál</w:t>
      </w:r>
      <w:r w:rsidR="00F14425" w:rsidRPr="00F560DD">
        <w:rPr>
          <w:rFonts w:ascii="Century Gothic" w:hAnsi="Century Gothic"/>
        </w:rPr>
        <w:t>e jen Posudek  - p</w:t>
      </w:r>
      <w:r w:rsidR="00CD7158" w:rsidRPr="00F560DD">
        <w:rPr>
          <w:rFonts w:ascii="Century Gothic" w:hAnsi="Century Gothic"/>
        </w:rPr>
        <w:t>říloha č. 6 ),</w:t>
      </w:r>
    </w:p>
    <w:p w:rsidR="0039123F" w:rsidRPr="00F669B1" w:rsidRDefault="00A02CCE" w:rsidP="00F669B1">
      <w:pPr>
        <w:numPr>
          <w:ilvl w:val="0"/>
          <w:numId w:val="7"/>
        </w:numPr>
        <w:jc w:val="both"/>
        <w:rPr>
          <w:rFonts w:ascii="Century Gothic" w:hAnsi="Century Gothic"/>
        </w:rPr>
      </w:pPr>
      <w:r w:rsidRPr="00F560DD">
        <w:rPr>
          <w:rFonts w:ascii="Century Gothic" w:hAnsi="Century Gothic"/>
        </w:rPr>
        <w:t>poskytování odborných</w:t>
      </w:r>
      <w:r w:rsidR="0039123F" w:rsidRPr="00F560DD">
        <w:rPr>
          <w:rFonts w:ascii="Century Gothic" w:hAnsi="Century Gothic"/>
        </w:rPr>
        <w:t xml:space="preserve"> </w:t>
      </w:r>
      <w:r w:rsidRPr="00F560DD">
        <w:rPr>
          <w:rFonts w:ascii="Century Gothic" w:hAnsi="Century Gothic"/>
        </w:rPr>
        <w:t>poradenských</w:t>
      </w:r>
      <w:r w:rsidR="0039123F" w:rsidRPr="00F560DD">
        <w:rPr>
          <w:rFonts w:ascii="Century Gothic" w:hAnsi="Century Gothic"/>
        </w:rPr>
        <w:t xml:space="preserve"> a konzultační</w:t>
      </w:r>
      <w:r w:rsidRPr="00F560DD">
        <w:rPr>
          <w:rFonts w:ascii="Century Gothic" w:hAnsi="Century Gothic"/>
        </w:rPr>
        <w:t>ch služeb.</w:t>
      </w:r>
      <w:r w:rsidR="0039123F" w:rsidRPr="00F560DD">
        <w:rPr>
          <w:rFonts w:ascii="Century Gothic" w:hAnsi="Century Gothic"/>
        </w:rPr>
        <w:t xml:space="preserve"> Tato činnost bude prováděna</w:t>
      </w:r>
      <w:r w:rsidR="00552884" w:rsidRPr="00F560DD">
        <w:rPr>
          <w:rFonts w:ascii="Century Gothic" w:hAnsi="Century Gothic"/>
        </w:rPr>
        <w:t xml:space="preserve"> </w:t>
      </w:r>
      <w:r w:rsidR="0039123F" w:rsidRPr="00F560DD">
        <w:rPr>
          <w:rFonts w:ascii="Century Gothic" w:hAnsi="Century Gothic"/>
        </w:rPr>
        <w:t xml:space="preserve"> na</w:t>
      </w:r>
      <w:r w:rsidR="00552884" w:rsidRPr="00F560DD">
        <w:rPr>
          <w:rFonts w:ascii="Century Gothic" w:hAnsi="Century Gothic"/>
        </w:rPr>
        <w:t xml:space="preserve"> </w:t>
      </w:r>
      <w:r w:rsidR="0039123F" w:rsidRPr="00F560DD">
        <w:rPr>
          <w:rFonts w:ascii="Century Gothic" w:hAnsi="Century Gothic"/>
        </w:rPr>
        <w:t xml:space="preserve"> základě</w:t>
      </w:r>
      <w:r w:rsidR="00552884" w:rsidRPr="00F560DD">
        <w:rPr>
          <w:rFonts w:ascii="Century Gothic" w:hAnsi="Century Gothic"/>
        </w:rPr>
        <w:t xml:space="preserve"> </w:t>
      </w:r>
      <w:r w:rsidR="0039123F" w:rsidRPr="00F560DD">
        <w:rPr>
          <w:rFonts w:ascii="Century Gothic" w:hAnsi="Century Gothic"/>
        </w:rPr>
        <w:t xml:space="preserve"> konkrétního</w:t>
      </w:r>
      <w:r w:rsidR="00552884" w:rsidRPr="00F560DD">
        <w:rPr>
          <w:rFonts w:ascii="Century Gothic" w:hAnsi="Century Gothic"/>
        </w:rPr>
        <w:t xml:space="preserve"> </w:t>
      </w:r>
      <w:r w:rsidR="0039123F" w:rsidRPr="00F560DD">
        <w:rPr>
          <w:rFonts w:ascii="Century Gothic" w:hAnsi="Century Gothic"/>
        </w:rPr>
        <w:t xml:space="preserve"> písemného požadavku </w:t>
      </w:r>
      <w:r w:rsidR="00552884" w:rsidRPr="00F560DD">
        <w:rPr>
          <w:rFonts w:ascii="Century Gothic" w:hAnsi="Century Gothic"/>
        </w:rPr>
        <w:t xml:space="preserve"> </w:t>
      </w:r>
      <w:r w:rsidR="0039123F" w:rsidRPr="00F560DD">
        <w:rPr>
          <w:rFonts w:ascii="Century Gothic" w:hAnsi="Century Gothic"/>
        </w:rPr>
        <w:t>objednatele a její</w:t>
      </w:r>
      <w:r w:rsidR="00552884" w:rsidRPr="00F560DD">
        <w:rPr>
          <w:rFonts w:ascii="Century Gothic" w:hAnsi="Century Gothic"/>
        </w:rPr>
        <w:t xml:space="preserve"> </w:t>
      </w:r>
      <w:r w:rsidR="0039123F" w:rsidRPr="00F560DD">
        <w:rPr>
          <w:rFonts w:ascii="Century Gothic" w:hAnsi="Century Gothic"/>
        </w:rPr>
        <w:t xml:space="preserve">rozsah </w:t>
      </w:r>
      <w:r w:rsidR="0039123F" w:rsidRPr="00F669B1">
        <w:rPr>
          <w:rFonts w:ascii="Century Gothic" w:hAnsi="Century Gothic"/>
        </w:rPr>
        <w:t>a cena bude prokazatelným způsobem odsouh</w:t>
      </w:r>
      <w:r w:rsidR="001220A8" w:rsidRPr="00F669B1">
        <w:rPr>
          <w:rFonts w:ascii="Century Gothic" w:hAnsi="Century Gothic"/>
        </w:rPr>
        <w:t>lasena oběma smluvními stranami</w:t>
      </w:r>
      <w:r w:rsidR="00CD7158" w:rsidRPr="00F669B1">
        <w:rPr>
          <w:rFonts w:ascii="Century Gothic" w:hAnsi="Century Gothic"/>
        </w:rPr>
        <w:t>,</w:t>
      </w:r>
    </w:p>
    <w:p w:rsidR="0039123F" w:rsidRPr="00F560DD" w:rsidRDefault="0039123F" w:rsidP="003D7DD4">
      <w:pPr>
        <w:numPr>
          <w:ilvl w:val="0"/>
          <w:numId w:val="7"/>
        </w:numPr>
        <w:jc w:val="both"/>
        <w:rPr>
          <w:rFonts w:ascii="Century Gothic" w:hAnsi="Century Gothic"/>
        </w:rPr>
      </w:pPr>
      <w:r w:rsidRPr="00F560DD">
        <w:rPr>
          <w:rFonts w:ascii="Century Gothic" w:hAnsi="Century Gothic"/>
        </w:rPr>
        <w:t>poskytování dohledu nad pracovními podmínkami,</w:t>
      </w:r>
      <w:r w:rsidR="003D7DD4" w:rsidRPr="00F560DD">
        <w:rPr>
          <w:rFonts w:ascii="Century Gothic" w:hAnsi="Century Gothic"/>
        </w:rPr>
        <w:t xml:space="preserve"> zejména dohled na pracovištích</w:t>
      </w:r>
      <w:r w:rsidR="00A075A5" w:rsidRPr="00F560DD">
        <w:rPr>
          <w:rFonts w:ascii="Century Gothic" w:hAnsi="Century Gothic"/>
        </w:rPr>
        <w:t>, spolupráce s objedna</w:t>
      </w:r>
      <w:r w:rsidRPr="00F560DD">
        <w:rPr>
          <w:rFonts w:ascii="Century Gothic" w:hAnsi="Century Gothic"/>
        </w:rPr>
        <w:t>telem na identifikaci nebezpečí a hodnocení rizik z práce prováděných zamě</w:t>
      </w:r>
      <w:r w:rsidR="00A075A5" w:rsidRPr="00F560DD">
        <w:rPr>
          <w:rFonts w:ascii="Century Gothic" w:hAnsi="Century Gothic"/>
        </w:rPr>
        <w:t xml:space="preserve">stnavatelem, pomoc při hodnocení expozic zaměstnanců faktory </w:t>
      </w:r>
      <w:r w:rsidRPr="00F560DD">
        <w:rPr>
          <w:rFonts w:ascii="Century Gothic" w:hAnsi="Century Gothic"/>
        </w:rPr>
        <w:t>p</w:t>
      </w:r>
      <w:r w:rsidR="00A075A5" w:rsidRPr="00F560DD">
        <w:rPr>
          <w:rFonts w:ascii="Century Gothic" w:hAnsi="Century Gothic"/>
        </w:rPr>
        <w:t>racovního prostředí a hodnocení</w:t>
      </w:r>
      <w:r w:rsidRPr="00F560DD">
        <w:rPr>
          <w:rFonts w:ascii="Century Gothic" w:hAnsi="Century Gothic"/>
        </w:rPr>
        <w:t xml:space="preserve"> zátěží z práce, spolupráce s pracovníky státního odborného dozoru nad bezpečností práce a s orgány ochrany veřejného zdraví a podílení se  na vypracování návrhu zaměstnavatele na zařazení prací do kategorii rizika (kategorizace prací). Tato činnost bude prováděna na základě konkrétního písemného požadavku</w:t>
      </w:r>
      <w:r w:rsidR="00A02CCE" w:rsidRPr="00F560DD">
        <w:rPr>
          <w:rFonts w:ascii="Century Gothic" w:hAnsi="Century Gothic"/>
        </w:rPr>
        <w:t xml:space="preserve"> vyjma </w:t>
      </w:r>
      <w:r w:rsidR="001E44B2" w:rsidRPr="00F560DD">
        <w:rPr>
          <w:rFonts w:ascii="Century Gothic" w:hAnsi="Century Gothic"/>
        </w:rPr>
        <w:t>dohledu nad pracovními podmínkami, který mus</w:t>
      </w:r>
      <w:r w:rsidR="001220A8" w:rsidRPr="00F560DD">
        <w:rPr>
          <w:rFonts w:ascii="Century Gothic" w:hAnsi="Century Gothic"/>
        </w:rPr>
        <w:t>í být proveden 1x ročně</w:t>
      </w:r>
      <w:r w:rsidR="00552884" w:rsidRPr="00F560DD">
        <w:rPr>
          <w:rFonts w:ascii="Century Gothic" w:hAnsi="Century Gothic"/>
        </w:rPr>
        <w:t>.</w:t>
      </w:r>
    </w:p>
    <w:p w:rsidR="00BF6EA1" w:rsidRPr="00F560DD" w:rsidRDefault="00BF6EA1" w:rsidP="0039123F">
      <w:pPr>
        <w:widowControl/>
        <w:jc w:val="right"/>
        <w:rPr>
          <w:rFonts w:ascii="Century Gothic" w:hAnsi="Century Gothic"/>
          <w:b/>
        </w:rPr>
      </w:pPr>
    </w:p>
    <w:p w:rsidR="00BF6EA1" w:rsidRPr="00F560DD" w:rsidRDefault="00BF6EA1" w:rsidP="0039123F">
      <w:pPr>
        <w:widowControl/>
        <w:jc w:val="right"/>
        <w:rPr>
          <w:rFonts w:ascii="Century Gothic" w:hAnsi="Century Gothic"/>
          <w:b/>
        </w:rPr>
      </w:pPr>
    </w:p>
    <w:p w:rsidR="00BF6EA1" w:rsidRPr="00F560DD" w:rsidRDefault="00BF6EA1" w:rsidP="0039123F">
      <w:pPr>
        <w:widowControl/>
        <w:jc w:val="right"/>
        <w:rPr>
          <w:rFonts w:ascii="Century Gothic" w:hAnsi="Century Gothic"/>
          <w:b/>
        </w:rPr>
      </w:pPr>
    </w:p>
    <w:p w:rsidR="00BF6EA1" w:rsidRPr="00F560DD" w:rsidRDefault="00BF6EA1" w:rsidP="0039123F">
      <w:pPr>
        <w:widowControl/>
        <w:jc w:val="right"/>
        <w:rPr>
          <w:rFonts w:ascii="Century Gothic" w:hAnsi="Century Gothic"/>
          <w:b/>
        </w:rPr>
      </w:pPr>
    </w:p>
    <w:p w:rsidR="00BF6EA1" w:rsidRPr="00F560DD" w:rsidRDefault="00BF6EA1" w:rsidP="0039123F">
      <w:pPr>
        <w:widowControl/>
        <w:jc w:val="right"/>
        <w:rPr>
          <w:rFonts w:ascii="Century Gothic" w:hAnsi="Century Gothic"/>
          <w:b/>
        </w:rPr>
      </w:pPr>
    </w:p>
    <w:p w:rsidR="00BF6EA1" w:rsidRPr="00F560DD" w:rsidRDefault="00BF6EA1" w:rsidP="0039123F">
      <w:pPr>
        <w:widowControl/>
        <w:jc w:val="right"/>
        <w:rPr>
          <w:rFonts w:ascii="Century Gothic" w:hAnsi="Century Gothic"/>
          <w:b/>
        </w:rPr>
      </w:pPr>
    </w:p>
    <w:p w:rsidR="00BF6EA1" w:rsidRPr="00F560DD" w:rsidRDefault="00BF6EA1" w:rsidP="0039123F">
      <w:pPr>
        <w:widowControl/>
        <w:jc w:val="right"/>
        <w:rPr>
          <w:rFonts w:ascii="Century Gothic" w:hAnsi="Century Gothic"/>
          <w:b/>
        </w:rPr>
      </w:pPr>
    </w:p>
    <w:p w:rsidR="00BF6EA1" w:rsidRPr="00F560DD" w:rsidRDefault="00BF6EA1" w:rsidP="0039123F">
      <w:pPr>
        <w:widowControl/>
        <w:jc w:val="right"/>
        <w:rPr>
          <w:rFonts w:ascii="Century Gothic" w:hAnsi="Century Gothic"/>
          <w:b/>
        </w:rPr>
      </w:pPr>
    </w:p>
    <w:p w:rsidR="00BF6EA1" w:rsidRPr="00F560DD" w:rsidRDefault="00BF6EA1" w:rsidP="0039123F">
      <w:pPr>
        <w:widowControl/>
        <w:jc w:val="right"/>
        <w:rPr>
          <w:rFonts w:ascii="Century Gothic" w:hAnsi="Century Gothic"/>
          <w:b/>
        </w:rPr>
      </w:pPr>
    </w:p>
    <w:p w:rsidR="00BF6EA1" w:rsidRPr="00F560DD" w:rsidRDefault="00BF6EA1" w:rsidP="00D64588">
      <w:pPr>
        <w:widowControl/>
        <w:rPr>
          <w:rFonts w:ascii="Century Gothic" w:hAnsi="Century Gothic"/>
          <w:b/>
        </w:rPr>
      </w:pPr>
    </w:p>
    <w:p w:rsidR="00D64588" w:rsidRPr="00F560DD" w:rsidRDefault="00D64588" w:rsidP="00D64588">
      <w:pPr>
        <w:widowControl/>
        <w:rPr>
          <w:rFonts w:ascii="Century Gothic" w:hAnsi="Century Gothic"/>
          <w:b/>
        </w:rPr>
      </w:pPr>
    </w:p>
    <w:p w:rsidR="00BF6EA1" w:rsidRPr="00F560DD" w:rsidRDefault="00BF6EA1" w:rsidP="0039123F">
      <w:pPr>
        <w:widowControl/>
        <w:jc w:val="right"/>
        <w:rPr>
          <w:rFonts w:ascii="Century Gothic" w:hAnsi="Century Gothic"/>
          <w:b/>
        </w:rPr>
      </w:pPr>
    </w:p>
    <w:p w:rsidR="00BF6EA1" w:rsidRPr="00F560DD" w:rsidRDefault="00BF6EA1" w:rsidP="0039123F">
      <w:pPr>
        <w:widowControl/>
        <w:jc w:val="right"/>
        <w:rPr>
          <w:rFonts w:ascii="Century Gothic" w:hAnsi="Century Gothic"/>
          <w:b/>
        </w:rPr>
      </w:pPr>
    </w:p>
    <w:p w:rsidR="004D265C" w:rsidRPr="00F560DD" w:rsidRDefault="004D265C" w:rsidP="0039123F">
      <w:pPr>
        <w:widowControl/>
        <w:jc w:val="right"/>
        <w:rPr>
          <w:rFonts w:ascii="Century Gothic" w:hAnsi="Century Gothic"/>
          <w:b/>
        </w:rPr>
      </w:pPr>
    </w:p>
    <w:p w:rsidR="004D265C" w:rsidRPr="00F560DD" w:rsidRDefault="004D265C" w:rsidP="0039123F">
      <w:pPr>
        <w:widowControl/>
        <w:jc w:val="right"/>
        <w:rPr>
          <w:rFonts w:ascii="Century Gothic" w:hAnsi="Century Gothic"/>
          <w:b/>
        </w:rPr>
      </w:pPr>
    </w:p>
    <w:p w:rsidR="004D265C" w:rsidRPr="00F560DD" w:rsidRDefault="004D265C" w:rsidP="0039123F">
      <w:pPr>
        <w:widowControl/>
        <w:jc w:val="right"/>
        <w:rPr>
          <w:rFonts w:ascii="Century Gothic" w:hAnsi="Century Gothic"/>
          <w:b/>
        </w:rPr>
      </w:pPr>
    </w:p>
    <w:p w:rsidR="004D265C" w:rsidRPr="00F560DD" w:rsidRDefault="004D265C" w:rsidP="0039123F">
      <w:pPr>
        <w:widowControl/>
        <w:jc w:val="right"/>
        <w:rPr>
          <w:rFonts w:ascii="Century Gothic" w:hAnsi="Century Gothic"/>
          <w:b/>
        </w:rPr>
      </w:pPr>
    </w:p>
    <w:p w:rsidR="004D265C" w:rsidRPr="00F560DD" w:rsidRDefault="004D265C" w:rsidP="0039123F">
      <w:pPr>
        <w:widowControl/>
        <w:jc w:val="right"/>
        <w:rPr>
          <w:rFonts w:ascii="Century Gothic" w:hAnsi="Century Gothic"/>
          <w:b/>
        </w:rPr>
      </w:pPr>
    </w:p>
    <w:p w:rsidR="004D265C" w:rsidRPr="00F560DD" w:rsidRDefault="004D265C" w:rsidP="0039123F">
      <w:pPr>
        <w:widowControl/>
        <w:jc w:val="right"/>
        <w:rPr>
          <w:rFonts w:ascii="Century Gothic" w:hAnsi="Century Gothic"/>
          <w:b/>
        </w:rPr>
      </w:pPr>
    </w:p>
    <w:p w:rsidR="004D265C" w:rsidRDefault="004D265C" w:rsidP="0039123F">
      <w:pPr>
        <w:widowControl/>
        <w:jc w:val="right"/>
        <w:rPr>
          <w:rFonts w:ascii="Century Gothic" w:hAnsi="Century Gothic"/>
          <w:b/>
        </w:rPr>
      </w:pPr>
    </w:p>
    <w:p w:rsidR="00267DB5" w:rsidRDefault="00267DB5" w:rsidP="0039123F">
      <w:pPr>
        <w:widowControl/>
        <w:jc w:val="right"/>
        <w:rPr>
          <w:rFonts w:ascii="Century Gothic" w:hAnsi="Century Gothic"/>
          <w:b/>
        </w:rPr>
      </w:pPr>
    </w:p>
    <w:p w:rsidR="00267DB5" w:rsidRDefault="00267DB5" w:rsidP="0039123F">
      <w:pPr>
        <w:widowControl/>
        <w:jc w:val="right"/>
        <w:rPr>
          <w:rFonts w:ascii="Century Gothic" w:hAnsi="Century Gothic"/>
          <w:b/>
        </w:rPr>
      </w:pPr>
    </w:p>
    <w:p w:rsidR="00267DB5" w:rsidRDefault="00267DB5" w:rsidP="0039123F">
      <w:pPr>
        <w:widowControl/>
        <w:jc w:val="right"/>
        <w:rPr>
          <w:rFonts w:ascii="Century Gothic" w:hAnsi="Century Gothic"/>
          <w:b/>
        </w:rPr>
      </w:pPr>
    </w:p>
    <w:p w:rsidR="00267DB5" w:rsidRDefault="00267DB5" w:rsidP="0039123F">
      <w:pPr>
        <w:widowControl/>
        <w:jc w:val="right"/>
        <w:rPr>
          <w:rFonts w:ascii="Century Gothic" w:hAnsi="Century Gothic"/>
          <w:b/>
        </w:rPr>
      </w:pPr>
    </w:p>
    <w:p w:rsidR="008A1ADB" w:rsidRDefault="008A1ADB" w:rsidP="0039123F">
      <w:pPr>
        <w:widowControl/>
        <w:jc w:val="right"/>
        <w:rPr>
          <w:rFonts w:ascii="Century Gothic" w:hAnsi="Century Gothic"/>
          <w:b/>
        </w:rPr>
      </w:pPr>
    </w:p>
    <w:p w:rsidR="008A1ADB" w:rsidRDefault="008A1ADB" w:rsidP="0039123F">
      <w:pPr>
        <w:widowControl/>
        <w:jc w:val="right"/>
        <w:rPr>
          <w:rFonts w:ascii="Century Gothic" w:hAnsi="Century Gothic"/>
          <w:b/>
        </w:rPr>
      </w:pPr>
    </w:p>
    <w:p w:rsidR="008A1ADB" w:rsidRPr="00F560DD" w:rsidRDefault="008A1ADB" w:rsidP="0039123F">
      <w:pPr>
        <w:widowControl/>
        <w:jc w:val="right"/>
        <w:rPr>
          <w:rFonts w:ascii="Century Gothic" w:hAnsi="Century Gothic"/>
          <w:b/>
        </w:rPr>
      </w:pPr>
    </w:p>
    <w:p w:rsidR="00BF6EA1" w:rsidRPr="00F560DD" w:rsidRDefault="00BF6EA1" w:rsidP="00267757">
      <w:pPr>
        <w:widowControl/>
        <w:rPr>
          <w:rFonts w:ascii="Century Gothic" w:hAnsi="Century Gothic"/>
          <w:b/>
        </w:rPr>
      </w:pPr>
    </w:p>
    <w:p w:rsidR="00BF6EA1" w:rsidRPr="00F560DD" w:rsidRDefault="00BF6EA1" w:rsidP="00BF6EA1">
      <w:pPr>
        <w:widowControl/>
        <w:rPr>
          <w:rFonts w:ascii="Century Gothic" w:hAnsi="Century Gothic"/>
          <w:b/>
          <w:color w:val="FF0000"/>
        </w:rPr>
      </w:pPr>
    </w:p>
    <w:p w:rsidR="00A909A3" w:rsidRPr="00F560DD" w:rsidRDefault="00A909A3" w:rsidP="00BF6EA1">
      <w:pPr>
        <w:widowControl/>
        <w:jc w:val="right"/>
        <w:rPr>
          <w:rFonts w:ascii="Century Gothic" w:hAnsi="Century Gothic"/>
          <w:b/>
        </w:rPr>
      </w:pPr>
    </w:p>
    <w:p w:rsidR="001220A8" w:rsidRDefault="001220A8" w:rsidP="00BF6EA1">
      <w:pPr>
        <w:widowControl/>
        <w:jc w:val="right"/>
        <w:rPr>
          <w:rFonts w:ascii="Century Gothic" w:hAnsi="Century Gothic"/>
          <w:b/>
        </w:rPr>
      </w:pPr>
    </w:p>
    <w:p w:rsidR="00804B7A" w:rsidRPr="00F560DD" w:rsidRDefault="00804B7A" w:rsidP="00BF6EA1">
      <w:pPr>
        <w:widowControl/>
        <w:jc w:val="right"/>
        <w:rPr>
          <w:rFonts w:ascii="Century Gothic" w:hAnsi="Century Gothic"/>
          <w:b/>
        </w:rPr>
      </w:pPr>
    </w:p>
    <w:p w:rsidR="00206F1F" w:rsidRDefault="00206F1F" w:rsidP="00BF6EA1">
      <w:pPr>
        <w:widowControl/>
        <w:jc w:val="right"/>
        <w:rPr>
          <w:rFonts w:ascii="Century Gothic" w:hAnsi="Century Gothic"/>
          <w:b/>
        </w:rPr>
      </w:pPr>
    </w:p>
    <w:p w:rsidR="00206F1F" w:rsidRDefault="00206F1F" w:rsidP="00BF6EA1">
      <w:pPr>
        <w:widowControl/>
        <w:jc w:val="right"/>
        <w:rPr>
          <w:rFonts w:ascii="Century Gothic" w:hAnsi="Century Gothic"/>
          <w:b/>
        </w:rPr>
      </w:pPr>
    </w:p>
    <w:p w:rsidR="00206F1F" w:rsidRDefault="00206F1F" w:rsidP="00BF6EA1">
      <w:pPr>
        <w:widowControl/>
        <w:jc w:val="right"/>
        <w:rPr>
          <w:rFonts w:ascii="Century Gothic" w:hAnsi="Century Gothic"/>
          <w:b/>
        </w:rPr>
      </w:pPr>
    </w:p>
    <w:p w:rsidR="00206F1F" w:rsidRDefault="00206F1F" w:rsidP="00BF6EA1">
      <w:pPr>
        <w:widowControl/>
        <w:jc w:val="right"/>
        <w:rPr>
          <w:rFonts w:ascii="Century Gothic" w:hAnsi="Century Gothic"/>
          <w:b/>
        </w:rPr>
      </w:pPr>
    </w:p>
    <w:p w:rsidR="00206F1F" w:rsidRDefault="00206F1F" w:rsidP="00BF6EA1">
      <w:pPr>
        <w:widowControl/>
        <w:jc w:val="right"/>
        <w:rPr>
          <w:rFonts w:ascii="Century Gothic" w:hAnsi="Century Gothic"/>
          <w:b/>
        </w:rPr>
      </w:pPr>
    </w:p>
    <w:p w:rsidR="00206F1F" w:rsidRDefault="00206F1F" w:rsidP="00BF6EA1">
      <w:pPr>
        <w:widowControl/>
        <w:jc w:val="right"/>
        <w:rPr>
          <w:rFonts w:ascii="Century Gothic" w:hAnsi="Century Gothic"/>
          <w:b/>
        </w:rPr>
      </w:pPr>
    </w:p>
    <w:p w:rsidR="00835079" w:rsidRDefault="00835079" w:rsidP="00BF6EA1">
      <w:pPr>
        <w:widowControl/>
        <w:jc w:val="right"/>
        <w:rPr>
          <w:rFonts w:ascii="Century Gothic" w:hAnsi="Century Gothic"/>
          <w:b/>
        </w:rPr>
      </w:pPr>
    </w:p>
    <w:p w:rsidR="0039123F" w:rsidRPr="00F560DD" w:rsidRDefault="0039123F" w:rsidP="00BF6EA1">
      <w:pPr>
        <w:widowControl/>
        <w:jc w:val="right"/>
        <w:rPr>
          <w:rFonts w:ascii="Century Gothic" w:hAnsi="Century Gothic"/>
          <w:b/>
        </w:rPr>
      </w:pPr>
      <w:r w:rsidRPr="00F560DD">
        <w:rPr>
          <w:rFonts w:ascii="Century Gothic" w:hAnsi="Century Gothic"/>
          <w:b/>
        </w:rPr>
        <w:t>Příloha č. 2</w:t>
      </w:r>
      <w:r w:rsidR="001F502E">
        <w:rPr>
          <w:rFonts w:ascii="Century Gothic" w:hAnsi="Century Gothic"/>
          <w:b/>
        </w:rPr>
        <w:t>/2014</w:t>
      </w:r>
    </w:p>
    <w:p w:rsidR="0039123F" w:rsidRPr="00F560DD" w:rsidRDefault="0039123F" w:rsidP="0039123F">
      <w:pPr>
        <w:widowControl/>
        <w:jc w:val="center"/>
        <w:rPr>
          <w:rFonts w:ascii="Century Gothic" w:hAnsi="Century Gothic"/>
          <w:b/>
        </w:rPr>
      </w:pPr>
    </w:p>
    <w:p w:rsidR="0039123F" w:rsidRPr="00F560DD" w:rsidRDefault="0039123F" w:rsidP="0039123F">
      <w:pPr>
        <w:widowControl/>
        <w:jc w:val="center"/>
        <w:rPr>
          <w:rFonts w:ascii="Century Gothic" w:hAnsi="Century Gothic"/>
          <w:b/>
        </w:rPr>
      </w:pPr>
    </w:p>
    <w:p w:rsidR="0039123F" w:rsidRPr="00F560DD" w:rsidRDefault="00444892" w:rsidP="0039123F">
      <w:pPr>
        <w:widowControl/>
        <w:jc w:val="center"/>
        <w:rPr>
          <w:rFonts w:ascii="Century Gothic" w:hAnsi="Century Gothic"/>
          <w:b/>
        </w:rPr>
      </w:pPr>
      <w:r w:rsidRPr="00F560DD">
        <w:rPr>
          <w:rFonts w:ascii="Century Gothic" w:hAnsi="Century Gothic"/>
          <w:b/>
        </w:rPr>
        <w:t>Seznam lékařů provádějících PLS</w:t>
      </w:r>
      <w:r w:rsidR="0039123F" w:rsidRPr="00F560DD">
        <w:rPr>
          <w:rFonts w:ascii="Century Gothic" w:hAnsi="Century Gothic"/>
          <w:b/>
        </w:rPr>
        <w:t xml:space="preserve"> a jejich kontaktní informace</w:t>
      </w:r>
    </w:p>
    <w:p w:rsidR="0039123F" w:rsidRPr="00F560DD" w:rsidRDefault="0039123F" w:rsidP="0039123F">
      <w:pPr>
        <w:widowControl/>
        <w:rPr>
          <w:rFonts w:ascii="Century Gothic" w:hAnsi="Century Gothic"/>
          <w:b/>
        </w:rPr>
      </w:pPr>
    </w:p>
    <w:p w:rsidR="0039123F" w:rsidRPr="00F560DD" w:rsidRDefault="0039123F" w:rsidP="00864ECE">
      <w:pPr>
        <w:widowControl/>
        <w:jc w:val="center"/>
        <w:rPr>
          <w:rFonts w:ascii="Century Gothic" w:hAnsi="Century Gothic"/>
          <w:b/>
        </w:rPr>
      </w:pPr>
      <w:r w:rsidRPr="00F560DD">
        <w:rPr>
          <w:rFonts w:ascii="Century Gothic" w:hAnsi="Century Gothic"/>
          <w:b/>
        </w:rPr>
        <w:t xml:space="preserve">Webové stránky zdravotnického zařízení :  </w:t>
      </w:r>
      <w:hyperlink r:id="rId8" w:history="1">
        <w:r w:rsidRPr="00F560DD">
          <w:rPr>
            <w:rStyle w:val="Hypertextovodkaz"/>
            <w:rFonts w:ascii="Century Gothic" w:hAnsi="Century Gothic"/>
            <w:b/>
          </w:rPr>
          <w:t>www.spea.cz</w:t>
        </w:r>
      </w:hyperlink>
    </w:p>
    <w:p w:rsidR="0039123F" w:rsidRDefault="0039123F" w:rsidP="0039123F">
      <w:pPr>
        <w:widowControl/>
        <w:rPr>
          <w:rFonts w:ascii="Century Gothic" w:hAnsi="Century Gothic"/>
          <w:b/>
        </w:rPr>
      </w:pPr>
    </w:p>
    <w:p w:rsidR="00F560DD" w:rsidRDefault="00F560DD" w:rsidP="0039123F">
      <w:pPr>
        <w:widowControl/>
        <w:rPr>
          <w:rFonts w:ascii="Century Gothic" w:hAnsi="Century Gothic"/>
          <w:b/>
        </w:rPr>
      </w:pPr>
    </w:p>
    <w:p w:rsidR="00F560DD" w:rsidRPr="00F560DD" w:rsidRDefault="00F560DD" w:rsidP="0039123F">
      <w:pPr>
        <w:widowControl/>
        <w:rPr>
          <w:rFonts w:ascii="Century Gothic" w:hAnsi="Century Gothic"/>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b/>
              </w:rPr>
              <w:t>Ordinace praktického lékaře  č. 1</w:t>
            </w:r>
          </w:p>
        </w:tc>
        <w:tc>
          <w:tcPr>
            <w:tcW w:w="4860" w:type="dxa"/>
          </w:tcPr>
          <w:p w:rsidR="0039123F" w:rsidRPr="00F560DD" w:rsidRDefault="0039123F" w:rsidP="00D956F5">
            <w:pPr>
              <w:widowControl/>
              <w:rPr>
                <w:rFonts w:ascii="Century Gothic" w:hAnsi="Century Gothic"/>
                <w:b/>
              </w:rPr>
            </w:pP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zdrav. zařízení</w:t>
            </w:r>
          </w:p>
        </w:tc>
        <w:tc>
          <w:tcPr>
            <w:tcW w:w="4860" w:type="dxa"/>
          </w:tcPr>
          <w:p w:rsidR="0039123F" w:rsidRPr="00F560DD" w:rsidRDefault="0039123F" w:rsidP="00D956F5">
            <w:pPr>
              <w:widowControl/>
              <w:rPr>
                <w:rFonts w:ascii="Century Gothic" w:hAnsi="Century Gothic"/>
                <w:b/>
              </w:rPr>
            </w:pPr>
            <w:r w:rsidRPr="00F560DD">
              <w:rPr>
                <w:rFonts w:ascii="Century Gothic" w:hAnsi="Century Gothic"/>
              </w:rPr>
              <w:t>SPEA Olomouc, s.r.o</w:t>
            </w:r>
            <w:r w:rsidR="00CE3E23" w:rsidRPr="00F560DD">
              <w:rPr>
                <w:rFonts w:ascii="Century Gothic" w:hAnsi="Century Gothic"/>
              </w:rPr>
              <w:t>.</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adresa</w:t>
            </w:r>
          </w:p>
        </w:tc>
        <w:tc>
          <w:tcPr>
            <w:tcW w:w="4860" w:type="dxa"/>
          </w:tcPr>
          <w:p w:rsidR="0039123F" w:rsidRPr="00F560DD" w:rsidRDefault="0039123F" w:rsidP="00F50C93">
            <w:pPr>
              <w:widowControl/>
              <w:rPr>
                <w:rFonts w:ascii="Century Gothic" w:hAnsi="Century Gothic"/>
                <w:b/>
              </w:rPr>
            </w:pPr>
            <w:r w:rsidRPr="00F560DD">
              <w:rPr>
                <w:rFonts w:ascii="Century Gothic" w:hAnsi="Century Gothic"/>
              </w:rPr>
              <w:t>nám. Národních</w:t>
            </w:r>
            <w:r w:rsidR="008D1ACD" w:rsidRPr="00F560DD">
              <w:rPr>
                <w:rFonts w:ascii="Century Gothic" w:hAnsi="Century Gothic"/>
              </w:rPr>
              <w:t xml:space="preserve"> </w:t>
            </w:r>
            <w:r w:rsidR="00F50C93">
              <w:rPr>
                <w:rFonts w:ascii="Century Gothic" w:hAnsi="Century Gothic"/>
              </w:rPr>
              <w:t>h</w:t>
            </w:r>
            <w:r w:rsidRPr="00F560DD">
              <w:rPr>
                <w:rFonts w:ascii="Century Gothic" w:hAnsi="Century Gothic"/>
              </w:rPr>
              <w:t xml:space="preserve">rdinů </w:t>
            </w:r>
            <w:r w:rsidR="00F50C93">
              <w:rPr>
                <w:rFonts w:ascii="Century Gothic" w:hAnsi="Century Gothic"/>
              </w:rPr>
              <w:t>769/</w:t>
            </w:r>
            <w:r w:rsidRPr="00F560DD">
              <w:rPr>
                <w:rFonts w:ascii="Century Gothic" w:hAnsi="Century Gothic"/>
              </w:rPr>
              <w:t>2</w:t>
            </w:r>
            <w:r w:rsidR="005A352B" w:rsidRPr="00F560DD">
              <w:rPr>
                <w:rFonts w:ascii="Century Gothic" w:hAnsi="Century Gothic"/>
              </w:rPr>
              <w:t xml:space="preserve">, Olomouc </w:t>
            </w:r>
            <w:r w:rsidR="00F50C93">
              <w:rPr>
                <w:rFonts w:ascii="Century Gothic" w:hAnsi="Century Gothic"/>
              </w:rPr>
              <w:t>779 00</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 xml:space="preserve">umístění ordinace </w:t>
            </w:r>
          </w:p>
        </w:tc>
        <w:tc>
          <w:tcPr>
            <w:tcW w:w="4860" w:type="dxa"/>
          </w:tcPr>
          <w:p w:rsidR="0039123F" w:rsidRPr="00F560DD" w:rsidRDefault="0039123F" w:rsidP="00D956F5">
            <w:pPr>
              <w:widowControl/>
              <w:rPr>
                <w:rFonts w:ascii="Century Gothic" w:hAnsi="Century Gothic"/>
                <w:b/>
              </w:rPr>
            </w:pPr>
            <w:r w:rsidRPr="00F560DD">
              <w:rPr>
                <w:rFonts w:ascii="Century Gothic" w:hAnsi="Century Gothic"/>
              </w:rPr>
              <w:t>3</w:t>
            </w:r>
            <w:r w:rsidR="004C24D3" w:rsidRPr="00F560DD">
              <w:rPr>
                <w:rFonts w:ascii="Century Gothic" w:hAnsi="Century Gothic"/>
              </w:rPr>
              <w:t>.</w:t>
            </w:r>
            <w:r w:rsidRPr="00F560DD">
              <w:rPr>
                <w:rFonts w:ascii="Century Gothic" w:hAnsi="Century Gothic"/>
              </w:rPr>
              <w:t xml:space="preserve"> patro , dveře č. </w:t>
            </w:r>
            <w:r w:rsidR="005A352B" w:rsidRPr="00F560DD">
              <w:rPr>
                <w:rFonts w:ascii="Century Gothic" w:hAnsi="Century Gothic"/>
              </w:rPr>
              <w:t>312</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lékař</w:t>
            </w:r>
          </w:p>
        </w:tc>
        <w:tc>
          <w:tcPr>
            <w:tcW w:w="4860" w:type="dxa"/>
          </w:tcPr>
          <w:p w:rsidR="0039123F" w:rsidRPr="00F560DD" w:rsidRDefault="0039123F" w:rsidP="00D956F5">
            <w:pPr>
              <w:widowControl/>
              <w:rPr>
                <w:rFonts w:ascii="Century Gothic" w:hAnsi="Century Gothic"/>
                <w:b/>
              </w:rPr>
            </w:pPr>
            <w:r w:rsidRPr="00F560DD">
              <w:rPr>
                <w:rFonts w:ascii="Century Gothic" w:hAnsi="Century Gothic"/>
              </w:rPr>
              <w:t>MUDr. Petr Němeček</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 xml:space="preserve">telefon na lékaře </w:t>
            </w:r>
          </w:p>
        </w:tc>
        <w:tc>
          <w:tcPr>
            <w:tcW w:w="4860" w:type="dxa"/>
          </w:tcPr>
          <w:p w:rsidR="0039123F" w:rsidRPr="00F560DD" w:rsidRDefault="0039123F" w:rsidP="00D956F5">
            <w:pPr>
              <w:widowControl/>
              <w:rPr>
                <w:rFonts w:ascii="Century Gothic" w:hAnsi="Century Gothic"/>
              </w:rPr>
            </w:pPr>
            <w:r w:rsidRPr="00F560DD">
              <w:rPr>
                <w:rFonts w:ascii="Century Gothic" w:hAnsi="Century Gothic"/>
              </w:rPr>
              <w:t>585505418</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 xml:space="preserve">e-mail na lékaře </w:t>
            </w:r>
          </w:p>
        </w:tc>
        <w:tc>
          <w:tcPr>
            <w:tcW w:w="4860" w:type="dxa"/>
          </w:tcPr>
          <w:p w:rsidR="0039123F" w:rsidRPr="00F560DD" w:rsidRDefault="00FD61E1" w:rsidP="00D956F5">
            <w:pPr>
              <w:widowControl/>
              <w:rPr>
                <w:rFonts w:ascii="Century Gothic" w:hAnsi="Century Gothic"/>
              </w:rPr>
            </w:pPr>
            <w:hyperlink r:id="rId9" w:history="1">
              <w:r w:rsidR="00BF6EA1" w:rsidRPr="00F560DD">
                <w:rPr>
                  <w:rStyle w:val="Hypertextovodkaz"/>
                  <w:rFonts w:ascii="Century Gothic" w:hAnsi="Century Gothic"/>
                </w:rPr>
                <w:t>petr.nemecek@spea.cz</w:t>
              </w:r>
            </w:hyperlink>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sestra</w:t>
            </w:r>
          </w:p>
        </w:tc>
        <w:tc>
          <w:tcPr>
            <w:tcW w:w="4860" w:type="dxa"/>
          </w:tcPr>
          <w:p w:rsidR="0039123F" w:rsidRPr="00F560DD" w:rsidRDefault="0039123F" w:rsidP="00D956F5">
            <w:pPr>
              <w:widowControl/>
              <w:rPr>
                <w:rFonts w:ascii="Century Gothic" w:hAnsi="Century Gothic"/>
              </w:rPr>
            </w:pPr>
            <w:r w:rsidRPr="00F560DD">
              <w:rPr>
                <w:rFonts w:ascii="Century Gothic" w:hAnsi="Century Gothic"/>
              </w:rPr>
              <w:t>Ivana Sladká</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telefon na sestru</w:t>
            </w:r>
          </w:p>
        </w:tc>
        <w:tc>
          <w:tcPr>
            <w:tcW w:w="4860" w:type="dxa"/>
          </w:tcPr>
          <w:p w:rsidR="0039123F" w:rsidRPr="00F560DD" w:rsidRDefault="0039123F" w:rsidP="00D956F5">
            <w:pPr>
              <w:widowControl/>
              <w:rPr>
                <w:rFonts w:ascii="Century Gothic" w:hAnsi="Century Gothic"/>
              </w:rPr>
            </w:pPr>
            <w:r w:rsidRPr="00F560DD">
              <w:rPr>
                <w:rFonts w:ascii="Century Gothic" w:hAnsi="Century Gothic"/>
              </w:rPr>
              <w:t>585505417</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rPr>
            </w:pPr>
            <w:r w:rsidRPr="00F560DD">
              <w:rPr>
                <w:rFonts w:ascii="Century Gothic" w:hAnsi="Century Gothic"/>
              </w:rPr>
              <w:t>e-mail na sestru</w:t>
            </w:r>
          </w:p>
        </w:tc>
        <w:tc>
          <w:tcPr>
            <w:tcW w:w="4860" w:type="dxa"/>
          </w:tcPr>
          <w:p w:rsidR="0039123F" w:rsidRPr="00F560DD" w:rsidRDefault="00FD61E1" w:rsidP="00D956F5">
            <w:pPr>
              <w:widowControl/>
              <w:rPr>
                <w:rFonts w:ascii="Century Gothic" w:hAnsi="Century Gothic"/>
              </w:rPr>
            </w:pPr>
            <w:hyperlink r:id="rId10" w:history="1">
              <w:r w:rsidR="00267757" w:rsidRPr="00F560DD">
                <w:rPr>
                  <w:rStyle w:val="Hypertextovodkaz"/>
                  <w:rFonts w:ascii="Century Gothic" w:hAnsi="Century Gothic"/>
                </w:rPr>
                <w:t>ivana.sladka@spea.cz</w:t>
              </w:r>
            </w:hyperlink>
          </w:p>
        </w:tc>
      </w:tr>
      <w:tr w:rsidR="0039123F" w:rsidRPr="00F560DD" w:rsidTr="00206F1F">
        <w:trPr>
          <w:trHeight w:val="70"/>
          <w:jc w:val="center"/>
        </w:trPr>
        <w:tc>
          <w:tcPr>
            <w:tcW w:w="4860" w:type="dxa"/>
          </w:tcPr>
          <w:p w:rsidR="0039123F" w:rsidRPr="00F560DD" w:rsidRDefault="0039123F" w:rsidP="00D956F5">
            <w:pPr>
              <w:widowControl/>
              <w:rPr>
                <w:rFonts w:ascii="Century Gothic" w:hAnsi="Century Gothic"/>
              </w:rPr>
            </w:pPr>
            <w:r w:rsidRPr="00F560DD">
              <w:rPr>
                <w:rFonts w:ascii="Century Gothic" w:hAnsi="Century Gothic"/>
              </w:rPr>
              <w:t>www</w:t>
            </w:r>
          </w:p>
        </w:tc>
        <w:tc>
          <w:tcPr>
            <w:tcW w:w="4860" w:type="dxa"/>
          </w:tcPr>
          <w:p w:rsidR="0039123F" w:rsidRPr="00F560DD" w:rsidRDefault="00FD61E1" w:rsidP="00D956F5">
            <w:pPr>
              <w:widowControl/>
              <w:rPr>
                <w:rFonts w:ascii="Century Gothic" w:hAnsi="Century Gothic"/>
              </w:rPr>
            </w:pPr>
            <w:hyperlink r:id="rId11" w:history="1">
              <w:r w:rsidR="00F509C8" w:rsidRPr="00F560DD">
                <w:rPr>
                  <w:rStyle w:val="Hypertextovodkaz"/>
                  <w:rFonts w:ascii="Century Gothic" w:hAnsi="Century Gothic"/>
                </w:rPr>
                <w:t>www.spea.cz</w:t>
              </w:r>
            </w:hyperlink>
          </w:p>
        </w:tc>
      </w:tr>
    </w:tbl>
    <w:p w:rsidR="0039123F" w:rsidRPr="00F560DD" w:rsidRDefault="0039123F" w:rsidP="0039123F">
      <w:pPr>
        <w:widowControl/>
        <w:rPr>
          <w:rFonts w:ascii="Century Gothic" w:hAnsi="Century Gothic"/>
          <w:b/>
        </w:rPr>
      </w:pPr>
    </w:p>
    <w:p w:rsidR="0039123F" w:rsidRPr="00F560DD" w:rsidRDefault="0039123F" w:rsidP="0039123F">
      <w:pPr>
        <w:widowControl/>
        <w:rPr>
          <w:rFonts w:ascii="Century Gothic" w:hAnsi="Century Gothic"/>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b/>
              </w:rPr>
              <w:t>Ordinace praktického lékaře  č. 2</w:t>
            </w:r>
          </w:p>
        </w:tc>
        <w:tc>
          <w:tcPr>
            <w:tcW w:w="4860" w:type="dxa"/>
          </w:tcPr>
          <w:p w:rsidR="0039123F" w:rsidRPr="00F560DD" w:rsidRDefault="00267757" w:rsidP="00D956F5">
            <w:pPr>
              <w:widowControl/>
              <w:rPr>
                <w:rFonts w:ascii="Century Gothic" w:hAnsi="Century Gothic"/>
                <w:b/>
              </w:rPr>
            </w:pPr>
            <w:r w:rsidRPr="00F560DD">
              <w:rPr>
                <w:rFonts w:ascii="Century Gothic" w:hAnsi="Century Gothic"/>
                <w:b/>
              </w:rPr>
              <w:t xml:space="preserve"> </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zdrav. zařízení</w:t>
            </w:r>
          </w:p>
        </w:tc>
        <w:tc>
          <w:tcPr>
            <w:tcW w:w="4860" w:type="dxa"/>
          </w:tcPr>
          <w:p w:rsidR="0039123F" w:rsidRPr="00F560DD" w:rsidRDefault="0039123F" w:rsidP="00D956F5">
            <w:pPr>
              <w:widowControl/>
              <w:rPr>
                <w:rFonts w:ascii="Century Gothic" w:hAnsi="Century Gothic"/>
                <w:b/>
              </w:rPr>
            </w:pPr>
            <w:r w:rsidRPr="00F560DD">
              <w:rPr>
                <w:rFonts w:ascii="Century Gothic" w:hAnsi="Century Gothic"/>
              </w:rPr>
              <w:t>SPEA Olomouc, s.r.o</w:t>
            </w:r>
            <w:r w:rsidR="005A352B" w:rsidRPr="00F560DD">
              <w:rPr>
                <w:rFonts w:ascii="Century Gothic" w:hAnsi="Century Gothic"/>
              </w:rPr>
              <w:t>.</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adresa</w:t>
            </w:r>
          </w:p>
        </w:tc>
        <w:tc>
          <w:tcPr>
            <w:tcW w:w="4860" w:type="dxa"/>
          </w:tcPr>
          <w:p w:rsidR="0039123F" w:rsidRPr="00F560DD" w:rsidRDefault="00F50C93" w:rsidP="00D956F5">
            <w:pPr>
              <w:widowControl/>
              <w:rPr>
                <w:rFonts w:ascii="Century Gothic" w:hAnsi="Century Gothic"/>
                <w:b/>
              </w:rPr>
            </w:pPr>
            <w:r w:rsidRPr="00F560DD">
              <w:rPr>
                <w:rFonts w:ascii="Century Gothic" w:hAnsi="Century Gothic"/>
              </w:rPr>
              <w:t xml:space="preserve">nám. Národních </w:t>
            </w:r>
            <w:r>
              <w:rPr>
                <w:rFonts w:ascii="Century Gothic" w:hAnsi="Century Gothic"/>
              </w:rPr>
              <w:t>h</w:t>
            </w:r>
            <w:r w:rsidRPr="00F560DD">
              <w:rPr>
                <w:rFonts w:ascii="Century Gothic" w:hAnsi="Century Gothic"/>
              </w:rPr>
              <w:t xml:space="preserve">rdinů </w:t>
            </w:r>
            <w:r>
              <w:rPr>
                <w:rFonts w:ascii="Century Gothic" w:hAnsi="Century Gothic"/>
              </w:rPr>
              <w:t>769/</w:t>
            </w:r>
            <w:r w:rsidRPr="00F560DD">
              <w:rPr>
                <w:rFonts w:ascii="Century Gothic" w:hAnsi="Century Gothic"/>
              </w:rPr>
              <w:t xml:space="preserve">2, Olomouc </w:t>
            </w:r>
            <w:r>
              <w:rPr>
                <w:rFonts w:ascii="Century Gothic" w:hAnsi="Century Gothic"/>
              </w:rPr>
              <w:t>779 00</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 xml:space="preserve">umístění ordinace </w:t>
            </w:r>
          </w:p>
        </w:tc>
        <w:tc>
          <w:tcPr>
            <w:tcW w:w="4860" w:type="dxa"/>
          </w:tcPr>
          <w:p w:rsidR="0039123F" w:rsidRPr="00F560DD" w:rsidRDefault="004C24D3" w:rsidP="00D956F5">
            <w:pPr>
              <w:widowControl/>
              <w:rPr>
                <w:rFonts w:ascii="Century Gothic" w:hAnsi="Century Gothic"/>
                <w:b/>
              </w:rPr>
            </w:pPr>
            <w:r w:rsidRPr="00F560DD">
              <w:rPr>
                <w:rFonts w:ascii="Century Gothic" w:hAnsi="Century Gothic"/>
              </w:rPr>
              <w:t>3.</w:t>
            </w:r>
            <w:r w:rsidR="0039123F" w:rsidRPr="00F560DD">
              <w:rPr>
                <w:rFonts w:ascii="Century Gothic" w:hAnsi="Century Gothic"/>
              </w:rPr>
              <w:t xml:space="preserve">patro , dveře č. </w:t>
            </w:r>
            <w:r w:rsidR="005A352B" w:rsidRPr="00F560DD">
              <w:rPr>
                <w:rFonts w:ascii="Century Gothic" w:hAnsi="Century Gothic"/>
              </w:rPr>
              <w:t>310</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lékař</w:t>
            </w:r>
          </w:p>
        </w:tc>
        <w:tc>
          <w:tcPr>
            <w:tcW w:w="4860" w:type="dxa"/>
          </w:tcPr>
          <w:p w:rsidR="0039123F" w:rsidRPr="00F560DD" w:rsidRDefault="0039123F" w:rsidP="00206F1F">
            <w:pPr>
              <w:widowControl/>
              <w:rPr>
                <w:rFonts w:ascii="Century Gothic" w:hAnsi="Century Gothic"/>
                <w:b/>
              </w:rPr>
            </w:pPr>
            <w:r w:rsidRPr="00F560DD">
              <w:rPr>
                <w:rFonts w:ascii="Century Gothic" w:hAnsi="Century Gothic"/>
              </w:rPr>
              <w:t xml:space="preserve">MUDr. </w:t>
            </w:r>
            <w:r w:rsidR="00206F1F">
              <w:rPr>
                <w:rFonts w:ascii="Century Gothic" w:hAnsi="Century Gothic"/>
              </w:rPr>
              <w:t>Renata Lubičová</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 xml:space="preserve">telefon na lékaře </w:t>
            </w:r>
          </w:p>
        </w:tc>
        <w:tc>
          <w:tcPr>
            <w:tcW w:w="4860" w:type="dxa"/>
          </w:tcPr>
          <w:p w:rsidR="0039123F" w:rsidRPr="00F560DD" w:rsidRDefault="0039123F" w:rsidP="00D956F5">
            <w:pPr>
              <w:widowControl/>
              <w:rPr>
                <w:rFonts w:ascii="Century Gothic" w:hAnsi="Century Gothic"/>
              </w:rPr>
            </w:pPr>
            <w:r w:rsidRPr="00F560DD">
              <w:rPr>
                <w:rFonts w:ascii="Century Gothic" w:hAnsi="Century Gothic"/>
              </w:rPr>
              <w:t>585505133</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 xml:space="preserve">e-mail na lékaře </w:t>
            </w:r>
          </w:p>
        </w:tc>
        <w:tc>
          <w:tcPr>
            <w:tcW w:w="4860" w:type="dxa"/>
          </w:tcPr>
          <w:p w:rsidR="0039123F" w:rsidRPr="00F560DD" w:rsidRDefault="00FD61E1" w:rsidP="00206F1F">
            <w:pPr>
              <w:widowControl/>
              <w:rPr>
                <w:rFonts w:ascii="Century Gothic" w:hAnsi="Century Gothic"/>
              </w:rPr>
            </w:pPr>
            <w:hyperlink r:id="rId12" w:history="1">
              <w:r w:rsidR="00206F1F">
                <w:rPr>
                  <w:rStyle w:val="Hypertextovodkaz"/>
                  <w:rFonts w:ascii="Century Gothic" w:hAnsi="Century Gothic"/>
                </w:rPr>
                <w:t>renata.lubicova@spea.cz</w:t>
              </w:r>
            </w:hyperlink>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sestra</w:t>
            </w:r>
          </w:p>
        </w:tc>
        <w:tc>
          <w:tcPr>
            <w:tcW w:w="4860" w:type="dxa"/>
          </w:tcPr>
          <w:p w:rsidR="0039123F" w:rsidRPr="00F560DD" w:rsidRDefault="0039123F" w:rsidP="00D956F5">
            <w:pPr>
              <w:widowControl/>
              <w:rPr>
                <w:rFonts w:ascii="Century Gothic" w:hAnsi="Century Gothic"/>
              </w:rPr>
            </w:pPr>
            <w:r w:rsidRPr="00F560DD">
              <w:rPr>
                <w:rFonts w:ascii="Century Gothic" w:hAnsi="Century Gothic"/>
              </w:rPr>
              <w:t>Irena Navrátilová</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b/>
              </w:rPr>
            </w:pPr>
            <w:r w:rsidRPr="00F560DD">
              <w:rPr>
                <w:rFonts w:ascii="Century Gothic" w:hAnsi="Century Gothic"/>
              </w:rPr>
              <w:t>telefon na sestru</w:t>
            </w:r>
          </w:p>
        </w:tc>
        <w:tc>
          <w:tcPr>
            <w:tcW w:w="4860" w:type="dxa"/>
          </w:tcPr>
          <w:p w:rsidR="0039123F" w:rsidRPr="00F560DD" w:rsidRDefault="0039123F" w:rsidP="00D956F5">
            <w:pPr>
              <w:widowControl/>
              <w:rPr>
                <w:rFonts w:ascii="Century Gothic" w:hAnsi="Century Gothic"/>
              </w:rPr>
            </w:pPr>
            <w:r w:rsidRPr="00F560DD">
              <w:rPr>
                <w:rFonts w:ascii="Century Gothic" w:hAnsi="Century Gothic"/>
              </w:rPr>
              <w:t>585505134</w:t>
            </w:r>
          </w:p>
        </w:tc>
      </w:tr>
      <w:tr w:rsidR="0039123F" w:rsidRPr="00F560DD" w:rsidTr="00206F1F">
        <w:trPr>
          <w:jc w:val="center"/>
        </w:trPr>
        <w:tc>
          <w:tcPr>
            <w:tcW w:w="4860" w:type="dxa"/>
          </w:tcPr>
          <w:p w:rsidR="0039123F" w:rsidRPr="00F560DD" w:rsidRDefault="0039123F" w:rsidP="00D956F5">
            <w:pPr>
              <w:widowControl/>
              <w:rPr>
                <w:rFonts w:ascii="Century Gothic" w:hAnsi="Century Gothic"/>
              </w:rPr>
            </w:pPr>
            <w:r w:rsidRPr="00F560DD">
              <w:rPr>
                <w:rFonts w:ascii="Century Gothic" w:hAnsi="Century Gothic"/>
              </w:rPr>
              <w:t>e-mail na sestru</w:t>
            </w:r>
          </w:p>
        </w:tc>
        <w:tc>
          <w:tcPr>
            <w:tcW w:w="4860" w:type="dxa"/>
          </w:tcPr>
          <w:p w:rsidR="0039123F" w:rsidRPr="00F560DD" w:rsidRDefault="00FD61E1" w:rsidP="00D956F5">
            <w:pPr>
              <w:widowControl/>
              <w:rPr>
                <w:rFonts w:ascii="Century Gothic" w:hAnsi="Century Gothic"/>
              </w:rPr>
            </w:pPr>
            <w:hyperlink r:id="rId13" w:history="1">
              <w:r w:rsidR="00267757" w:rsidRPr="00F560DD">
                <w:rPr>
                  <w:rStyle w:val="Hypertextovodkaz"/>
                  <w:rFonts w:ascii="Century Gothic" w:hAnsi="Century Gothic"/>
                </w:rPr>
                <w:t>irena.navratilova@spea.cz</w:t>
              </w:r>
            </w:hyperlink>
          </w:p>
        </w:tc>
      </w:tr>
      <w:tr w:rsidR="0039123F" w:rsidRPr="00F560DD" w:rsidTr="00206F1F">
        <w:trPr>
          <w:jc w:val="center"/>
        </w:trPr>
        <w:tc>
          <w:tcPr>
            <w:tcW w:w="4860" w:type="dxa"/>
          </w:tcPr>
          <w:p w:rsidR="0039123F" w:rsidRPr="00F560DD" w:rsidRDefault="0039123F" w:rsidP="00D956F5">
            <w:pPr>
              <w:widowControl/>
              <w:rPr>
                <w:rFonts w:ascii="Century Gothic" w:hAnsi="Century Gothic"/>
              </w:rPr>
            </w:pPr>
            <w:r w:rsidRPr="00F560DD">
              <w:rPr>
                <w:rFonts w:ascii="Century Gothic" w:hAnsi="Century Gothic"/>
              </w:rPr>
              <w:t>www</w:t>
            </w:r>
          </w:p>
        </w:tc>
        <w:tc>
          <w:tcPr>
            <w:tcW w:w="4860" w:type="dxa"/>
          </w:tcPr>
          <w:p w:rsidR="0039123F" w:rsidRPr="00F560DD" w:rsidRDefault="00FD61E1" w:rsidP="00D956F5">
            <w:pPr>
              <w:widowControl/>
              <w:rPr>
                <w:rFonts w:ascii="Century Gothic" w:hAnsi="Century Gothic"/>
              </w:rPr>
            </w:pPr>
            <w:hyperlink r:id="rId14" w:history="1">
              <w:r w:rsidR="00267757" w:rsidRPr="00F560DD">
                <w:rPr>
                  <w:rStyle w:val="Hypertextovodkaz"/>
                  <w:rFonts w:ascii="Century Gothic" w:hAnsi="Century Gothic"/>
                </w:rPr>
                <w:t>www.spea.cz</w:t>
              </w:r>
            </w:hyperlink>
          </w:p>
        </w:tc>
      </w:tr>
    </w:tbl>
    <w:p w:rsidR="0039123F" w:rsidRPr="00F560DD" w:rsidRDefault="0039123F" w:rsidP="0039123F">
      <w:pPr>
        <w:widowControl/>
        <w:rPr>
          <w:rFonts w:ascii="Century Gothic" w:hAnsi="Century Gothic"/>
          <w:b/>
        </w:rPr>
      </w:pPr>
    </w:p>
    <w:p w:rsidR="0039123F" w:rsidRPr="00F560DD" w:rsidRDefault="0039123F" w:rsidP="0039123F">
      <w:pPr>
        <w:widowControl/>
        <w:rPr>
          <w:rFonts w:ascii="Century Gothic" w:hAnsi="Century Gothic"/>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934"/>
      </w:tblGrid>
      <w:tr w:rsidR="0039123F" w:rsidRPr="00F560DD" w:rsidTr="00F50C93">
        <w:trPr>
          <w:trHeight w:val="241"/>
          <w:jc w:val="center"/>
        </w:trPr>
        <w:tc>
          <w:tcPr>
            <w:tcW w:w="4817" w:type="dxa"/>
          </w:tcPr>
          <w:p w:rsidR="0039123F" w:rsidRPr="00F560DD" w:rsidRDefault="0039123F" w:rsidP="00D956F5">
            <w:pPr>
              <w:widowControl/>
              <w:rPr>
                <w:rFonts w:ascii="Century Gothic" w:hAnsi="Century Gothic"/>
                <w:b/>
              </w:rPr>
            </w:pPr>
            <w:r w:rsidRPr="00F560DD">
              <w:rPr>
                <w:rFonts w:ascii="Century Gothic" w:hAnsi="Century Gothic"/>
                <w:b/>
              </w:rPr>
              <w:t>Ordinace praktického lékaře  č. 3</w:t>
            </w:r>
          </w:p>
        </w:tc>
        <w:tc>
          <w:tcPr>
            <w:tcW w:w="4934" w:type="dxa"/>
          </w:tcPr>
          <w:p w:rsidR="0039123F" w:rsidRPr="00F560DD" w:rsidRDefault="0039123F" w:rsidP="00D956F5">
            <w:pPr>
              <w:widowControl/>
              <w:rPr>
                <w:rFonts w:ascii="Century Gothic" w:hAnsi="Century Gothic"/>
                <w:b/>
              </w:rPr>
            </w:pPr>
          </w:p>
        </w:tc>
      </w:tr>
      <w:tr w:rsidR="0039123F" w:rsidRPr="00F560DD" w:rsidTr="00F50C93">
        <w:trPr>
          <w:trHeight w:val="241"/>
          <w:jc w:val="center"/>
        </w:trPr>
        <w:tc>
          <w:tcPr>
            <w:tcW w:w="4817" w:type="dxa"/>
          </w:tcPr>
          <w:p w:rsidR="0039123F" w:rsidRPr="00F560DD" w:rsidRDefault="0039123F" w:rsidP="00D956F5">
            <w:pPr>
              <w:widowControl/>
              <w:rPr>
                <w:rFonts w:ascii="Century Gothic" w:hAnsi="Century Gothic"/>
                <w:b/>
              </w:rPr>
            </w:pPr>
            <w:r w:rsidRPr="00F560DD">
              <w:rPr>
                <w:rFonts w:ascii="Century Gothic" w:hAnsi="Century Gothic"/>
              </w:rPr>
              <w:t>zdrav. zařízení</w:t>
            </w:r>
          </w:p>
        </w:tc>
        <w:tc>
          <w:tcPr>
            <w:tcW w:w="4934" w:type="dxa"/>
          </w:tcPr>
          <w:p w:rsidR="0039123F" w:rsidRPr="00F560DD" w:rsidRDefault="0039123F" w:rsidP="00D956F5">
            <w:pPr>
              <w:widowControl/>
              <w:rPr>
                <w:rFonts w:ascii="Century Gothic" w:hAnsi="Century Gothic"/>
                <w:b/>
              </w:rPr>
            </w:pPr>
            <w:r w:rsidRPr="00F560DD">
              <w:rPr>
                <w:rFonts w:ascii="Century Gothic" w:hAnsi="Century Gothic"/>
              </w:rPr>
              <w:t>SPEA  Olomouc, s.r.o</w:t>
            </w:r>
            <w:r w:rsidR="005A352B" w:rsidRPr="00F560DD">
              <w:rPr>
                <w:rFonts w:ascii="Century Gothic" w:hAnsi="Century Gothic"/>
              </w:rPr>
              <w:t>.</w:t>
            </w:r>
          </w:p>
        </w:tc>
      </w:tr>
      <w:tr w:rsidR="0039123F" w:rsidRPr="00F560DD" w:rsidTr="00F50C93">
        <w:trPr>
          <w:trHeight w:val="159"/>
          <w:jc w:val="center"/>
        </w:trPr>
        <w:tc>
          <w:tcPr>
            <w:tcW w:w="4817" w:type="dxa"/>
          </w:tcPr>
          <w:p w:rsidR="0039123F" w:rsidRPr="00F560DD" w:rsidRDefault="0039123F" w:rsidP="00D956F5">
            <w:pPr>
              <w:widowControl/>
              <w:rPr>
                <w:rFonts w:ascii="Century Gothic" w:hAnsi="Century Gothic"/>
                <w:b/>
              </w:rPr>
            </w:pPr>
            <w:r w:rsidRPr="00F560DD">
              <w:rPr>
                <w:rFonts w:ascii="Century Gothic" w:hAnsi="Century Gothic"/>
              </w:rPr>
              <w:t>adresa</w:t>
            </w:r>
          </w:p>
        </w:tc>
        <w:tc>
          <w:tcPr>
            <w:tcW w:w="4934" w:type="dxa"/>
          </w:tcPr>
          <w:p w:rsidR="0039123F" w:rsidRPr="00F560DD" w:rsidRDefault="00F50C93" w:rsidP="00F50C93">
            <w:pPr>
              <w:widowControl/>
              <w:rPr>
                <w:rFonts w:ascii="Century Gothic" w:hAnsi="Century Gothic"/>
                <w:b/>
              </w:rPr>
            </w:pPr>
            <w:r w:rsidRPr="00F560DD">
              <w:rPr>
                <w:rFonts w:ascii="Century Gothic" w:hAnsi="Century Gothic"/>
              </w:rPr>
              <w:t xml:space="preserve">nám. Národních </w:t>
            </w:r>
            <w:r>
              <w:rPr>
                <w:rFonts w:ascii="Century Gothic" w:hAnsi="Century Gothic"/>
              </w:rPr>
              <w:t>h</w:t>
            </w:r>
            <w:r w:rsidRPr="00F560DD">
              <w:rPr>
                <w:rFonts w:ascii="Century Gothic" w:hAnsi="Century Gothic"/>
              </w:rPr>
              <w:t xml:space="preserve">rdinů </w:t>
            </w:r>
            <w:r>
              <w:rPr>
                <w:rFonts w:ascii="Century Gothic" w:hAnsi="Century Gothic"/>
              </w:rPr>
              <w:t>769/</w:t>
            </w:r>
            <w:r w:rsidRPr="00F560DD">
              <w:rPr>
                <w:rFonts w:ascii="Century Gothic" w:hAnsi="Century Gothic"/>
              </w:rPr>
              <w:t xml:space="preserve">2, Olomouc </w:t>
            </w:r>
            <w:r>
              <w:rPr>
                <w:rFonts w:ascii="Century Gothic" w:hAnsi="Century Gothic"/>
              </w:rPr>
              <w:t>779 00</w:t>
            </w:r>
          </w:p>
        </w:tc>
      </w:tr>
      <w:tr w:rsidR="0039123F" w:rsidRPr="00F560DD" w:rsidTr="00F50C93">
        <w:trPr>
          <w:trHeight w:val="241"/>
          <w:jc w:val="center"/>
        </w:trPr>
        <w:tc>
          <w:tcPr>
            <w:tcW w:w="4817" w:type="dxa"/>
          </w:tcPr>
          <w:p w:rsidR="0039123F" w:rsidRPr="00F560DD" w:rsidRDefault="0039123F" w:rsidP="00D956F5">
            <w:pPr>
              <w:widowControl/>
              <w:rPr>
                <w:rFonts w:ascii="Century Gothic" w:hAnsi="Century Gothic"/>
                <w:b/>
              </w:rPr>
            </w:pPr>
            <w:r w:rsidRPr="00F560DD">
              <w:rPr>
                <w:rFonts w:ascii="Century Gothic" w:hAnsi="Century Gothic"/>
              </w:rPr>
              <w:t xml:space="preserve">umístění ordinace </w:t>
            </w:r>
          </w:p>
        </w:tc>
        <w:tc>
          <w:tcPr>
            <w:tcW w:w="4934" w:type="dxa"/>
          </w:tcPr>
          <w:p w:rsidR="0039123F" w:rsidRPr="00F560DD" w:rsidRDefault="0039123F" w:rsidP="00D956F5">
            <w:pPr>
              <w:widowControl/>
              <w:rPr>
                <w:rFonts w:ascii="Century Gothic" w:hAnsi="Century Gothic"/>
                <w:b/>
              </w:rPr>
            </w:pPr>
            <w:r w:rsidRPr="00F560DD">
              <w:rPr>
                <w:rFonts w:ascii="Century Gothic" w:hAnsi="Century Gothic"/>
              </w:rPr>
              <w:t>3</w:t>
            </w:r>
            <w:r w:rsidR="004C24D3" w:rsidRPr="00F560DD">
              <w:rPr>
                <w:rFonts w:ascii="Century Gothic" w:hAnsi="Century Gothic"/>
              </w:rPr>
              <w:t>.</w:t>
            </w:r>
            <w:r w:rsidRPr="00F560DD">
              <w:rPr>
                <w:rFonts w:ascii="Century Gothic" w:hAnsi="Century Gothic"/>
              </w:rPr>
              <w:t xml:space="preserve"> patro , dveře č. </w:t>
            </w:r>
            <w:r w:rsidR="005A352B" w:rsidRPr="00F560DD">
              <w:rPr>
                <w:rFonts w:ascii="Century Gothic" w:hAnsi="Century Gothic"/>
              </w:rPr>
              <w:t>311</w:t>
            </w:r>
          </w:p>
        </w:tc>
      </w:tr>
      <w:tr w:rsidR="0039123F" w:rsidRPr="00F560DD" w:rsidTr="00F50C93">
        <w:trPr>
          <w:trHeight w:val="241"/>
          <w:jc w:val="center"/>
        </w:trPr>
        <w:tc>
          <w:tcPr>
            <w:tcW w:w="4817" w:type="dxa"/>
          </w:tcPr>
          <w:p w:rsidR="0039123F" w:rsidRPr="00F560DD" w:rsidRDefault="0039123F" w:rsidP="00D956F5">
            <w:pPr>
              <w:widowControl/>
              <w:rPr>
                <w:rFonts w:ascii="Century Gothic" w:hAnsi="Century Gothic"/>
                <w:b/>
              </w:rPr>
            </w:pPr>
            <w:r w:rsidRPr="00F560DD">
              <w:rPr>
                <w:rFonts w:ascii="Century Gothic" w:hAnsi="Century Gothic"/>
              </w:rPr>
              <w:t>lékař</w:t>
            </w:r>
          </w:p>
        </w:tc>
        <w:tc>
          <w:tcPr>
            <w:tcW w:w="4934" w:type="dxa"/>
          </w:tcPr>
          <w:p w:rsidR="0039123F" w:rsidRPr="00F560DD" w:rsidRDefault="0061569C" w:rsidP="00223C11">
            <w:pPr>
              <w:widowControl/>
              <w:rPr>
                <w:rFonts w:ascii="Century Gothic" w:hAnsi="Century Gothic"/>
                <w:b/>
              </w:rPr>
            </w:pPr>
            <w:r w:rsidRPr="00F560DD">
              <w:rPr>
                <w:rFonts w:ascii="Century Gothic" w:hAnsi="Century Gothic"/>
              </w:rPr>
              <w:t xml:space="preserve">MUDr. </w:t>
            </w:r>
            <w:r w:rsidR="00223C11">
              <w:rPr>
                <w:rFonts w:ascii="Century Gothic" w:hAnsi="Century Gothic"/>
              </w:rPr>
              <w:t>Tereza Pokorná</w:t>
            </w:r>
          </w:p>
        </w:tc>
      </w:tr>
      <w:tr w:rsidR="0039123F" w:rsidRPr="00F560DD" w:rsidTr="00F50C93">
        <w:trPr>
          <w:trHeight w:val="241"/>
          <w:jc w:val="center"/>
        </w:trPr>
        <w:tc>
          <w:tcPr>
            <w:tcW w:w="4817" w:type="dxa"/>
          </w:tcPr>
          <w:p w:rsidR="0039123F" w:rsidRPr="00F560DD" w:rsidRDefault="0039123F" w:rsidP="00D956F5">
            <w:pPr>
              <w:widowControl/>
              <w:rPr>
                <w:rFonts w:ascii="Century Gothic" w:hAnsi="Century Gothic"/>
                <w:b/>
              </w:rPr>
            </w:pPr>
            <w:r w:rsidRPr="00F560DD">
              <w:rPr>
                <w:rFonts w:ascii="Century Gothic" w:hAnsi="Century Gothic"/>
              </w:rPr>
              <w:t xml:space="preserve">telefon na lékaře </w:t>
            </w:r>
          </w:p>
        </w:tc>
        <w:tc>
          <w:tcPr>
            <w:tcW w:w="4934" w:type="dxa"/>
          </w:tcPr>
          <w:p w:rsidR="0039123F" w:rsidRPr="00F560DD" w:rsidRDefault="0039123F" w:rsidP="00D956F5">
            <w:pPr>
              <w:widowControl/>
              <w:rPr>
                <w:rFonts w:ascii="Century Gothic" w:hAnsi="Century Gothic"/>
              </w:rPr>
            </w:pPr>
            <w:r w:rsidRPr="00F560DD">
              <w:rPr>
                <w:rFonts w:ascii="Century Gothic" w:hAnsi="Century Gothic"/>
              </w:rPr>
              <w:t>585505325</w:t>
            </w:r>
          </w:p>
        </w:tc>
      </w:tr>
      <w:tr w:rsidR="0039123F" w:rsidRPr="00F560DD" w:rsidTr="00F50C93">
        <w:trPr>
          <w:trHeight w:val="241"/>
          <w:jc w:val="center"/>
        </w:trPr>
        <w:tc>
          <w:tcPr>
            <w:tcW w:w="4817" w:type="dxa"/>
          </w:tcPr>
          <w:p w:rsidR="0039123F" w:rsidRPr="00F560DD" w:rsidRDefault="0039123F" w:rsidP="00D956F5">
            <w:pPr>
              <w:widowControl/>
              <w:rPr>
                <w:rFonts w:ascii="Century Gothic" w:hAnsi="Century Gothic"/>
                <w:b/>
              </w:rPr>
            </w:pPr>
            <w:r w:rsidRPr="00F560DD">
              <w:rPr>
                <w:rFonts w:ascii="Century Gothic" w:hAnsi="Century Gothic"/>
              </w:rPr>
              <w:t xml:space="preserve">e-mail na lékaře </w:t>
            </w:r>
          </w:p>
        </w:tc>
        <w:tc>
          <w:tcPr>
            <w:tcW w:w="4934" w:type="dxa"/>
          </w:tcPr>
          <w:p w:rsidR="0039123F" w:rsidRPr="00F560DD" w:rsidRDefault="00223C11" w:rsidP="00553556">
            <w:pPr>
              <w:widowControl/>
              <w:rPr>
                <w:rFonts w:ascii="Century Gothic" w:hAnsi="Century Gothic"/>
              </w:rPr>
            </w:pPr>
            <w:r w:rsidRPr="00223C11">
              <w:rPr>
                <w:rFonts w:ascii="Century Gothic" w:hAnsi="Century Gothic"/>
              </w:rPr>
              <w:t>tereza.pokorna@spea</w:t>
            </w:r>
            <w:r>
              <w:rPr>
                <w:rFonts w:ascii="Century Gothic" w:hAnsi="Century Gothic"/>
              </w:rPr>
              <w:t>.cz</w:t>
            </w:r>
          </w:p>
        </w:tc>
      </w:tr>
      <w:tr w:rsidR="0039123F" w:rsidRPr="00F560DD" w:rsidTr="00F50C93">
        <w:trPr>
          <w:trHeight w:val="241"/>
          <w:jc w:val="center"/>
        </w:trPr>
        <w:tc>
          <w:tcPr>
            <w:tcW w:w="4817" w:type="dxa"/>
          </w:tcPr>
          <w:p w:rsidR="0039123F" w:rsidRPr="00F560DD" w:rsidRDefault="0039123F" w:rsidP="00D956F5">
            <w:pPr>
              <w:widowControl/>
              <w:rPr>
                <w:rFonts w:ascii="Century Gothic" w:hAnsi="Century Gothic"/>
                <w:b/>
              </w:rPr>
            </w:pPr>
            <w:r w:rsidRPr="00F560DD">
              <w:rPr>
                <w:rFonts w:ascii="Century Gothic" w:hAnsi="Century Gothic"/>
              </w:rPr>
              <w:t>sestra</w:t>
            </w:r>
          </w:p>
        </w:tc>
        <w:tc>
          <w:tcPr>
            <w:tcW w:w="4934" w:type="dxa"/>
          </w:tcPr>
          <w:p w:rsidR="0039123F" w:rsidRPr="00F560DD" w:rsidRDefault="00835079" w:rsidP="00D956F5">
            <w:pPr>
              <w:widowControl/>
              <w:rPr>
                <w:rFonts w:ascii="Century Gothic" w:hAnsi="Century Gothic"/>
              </w:rPr>
            </w:pPr>
            <w:r>
              <w:rPr>
                <w:rFonts w:ascii="Century Gothic" w:hAnsi="Century Gothic"/>
              </w:rPr>
              <w:t>Ilona Severová</w:t>
            </w:r>
          </w:p>
        </w:tc>
      </w:tr>
      <w:tr w:rsidR="0039123F" w:rsidRPr="00F560DD" w:rsidTr="00F50C93">
        <w:trPr>
          <w:trHeight w:val="241"/>
          <w:jc w:val="center"/>
        </w:trPr>
        <w:tc>
          <w:tcPr>
            <w:tcW w:w="4817" w:type="dxa"/>
          </w:tcPr>
          <w:p w:rsidR="0039123F" w:rsidRPr="00F560DD" w:rsidRDefault="0039123F" w:rsidP="00D956F5">
            <w:pPr>
              <w:widowControl/>
              <w:rPr>
                <w:rFonts w:ascii="Century Gothic" w:hAnsi="Century Gothic"/>
                <w:b/>
              </w:rPr>
            </w:pPr>
            <w:r w:rsidRPr="00F560DD">
              <w:rPr>
                <w:rFonts w:ascii="Century Gothic" w:hAnsi="Century Gothic"/>
              </w:rPr>
              <w:t>telefon na sestru</w:t>
            </w:r>
          </w:p>
        </w:tc>
        <w:tc>
          <w:tcPr>
            <w:tcW w:w="4934" w:type="dxa"/>
          </w:tcPr>
          <w:p w:rsidR="0039123F" w:rsidRPr="00F560DD" w:rsidRDefault="0039123F" w:rsidP="00D956F5">
            <w:pPr>
              <w:widowControl/>
              <w:rPr>
                <w:rFonts w:ascii="Century Gothic" w:hAnsi="Century Gothic"/>
              </w:rPr>
            </w:pPr>
            <w:r w:rsidRPr="00F560DD">
              <w:rPr>
                <w:rFonts w:ascii="Century Gothic" w:hAnsi="Century Gothic"/>
              </w:rPr>
              <w:t>585505400</w:t>
            </w:r>
          </w:p>
        </w:tc>
      </w:tr>
      <w:tr w:rsidR="0039123F" w:rsidRPr="00F560DD" w:rsidTr="00F50C93">
        <w:trPr>
          <w:trHeight w:val="241"/>
          <w:jc w:val="center"/>
        </w:trPr>
        <w:tc>
          <w:tcPr>
            <w:tcW w:w="4817" w:type="dxa"/>
          </w:tcPr>
          <w:p w:rsidR="0039123F" w:rsidRPr="00F560DD" w:rsidRDefault="0039123F" w:rsidP="00D956F5">
            <w:pPr>
              <w:widowControl/>
              <w:rPr>
                <w:rFonts w:ascii="Century Gothic" w:hAnsi="Century Gothic"/>
              </w:rPr>
            </w:pPr>
            <w:r w:rsidRPr="00F560DD">
              <w:rPr>
                <w:rFonts w:ascii="Century Gothic" w:hAnsi="Century Gothic"/>
              </w:rPr>
              <w:t>e-mail na sestru</w:t>
            </w:r>
          </w:p>
        </w:tc>
        <w:tc>
          <w:tcPr>
            <w:tcW w:w="4934" w:type="dxa"/>
          </w:tcPr>
          <w:p w:rsidR="0039123F" w:rsidRPr="00835079" w:rsidRDefault="00835079" w:rsidP="00D956F5">
            <w:pPr>
              <w:widowControl/>
              <w:rPr>
                <w:rFonts w:ascii="Century Gothic" w:hAnsi="Century Gothic"/>
                <w:color w:val="0000FF"/>
                <w:u w:val="single"/>
              </w:rPr>
            </w:pPr>
            <w:r w:rsidRPr="00835079">
              <w:rPr>
                <w:rStyle w:val="Hypertextovodkaz"/>
                <w:rFonts w:ascii="Century Gothic" w:hAnsi="Century Gothic"/>
              </w:rPr>
              <w:t>ilona.severova@spea.cz</w:t>
            </w:r>
          </w:p>
        </w:tc>
      </w:tr>
      <w:tr w:rsidR="0039123F" w:rsidRPr="00F560DD" w:rsidTr="00F50C93">
        <w:trPr>
          <w:trHeight w:val="241"/>
          <w:jc w:val="center"/>
        </w:trPr>
        <w:tc>
          <w:tcPr>
            <w:tcW w:w="4817" w:type="dxa"/>
          </w:tcPr>
          <w:p w:rsidR="0039123F" w:rsidRPr="00F560DD" w:rsidRDefault="0039123F" w:rsidP="00D956F5">
            <w:pPr>
              <w:widowControl/>
              <w:rPr>
                <w:rFonts w:ascii="Century Gothic" w:hAnsi="Century Gothic"/>
              </w:rPr>
            </w:pPr>
            <w:r w:rsidRPr="00F560DD">
              <w:rPr>
                <w:rFonts w:ascii="Century Gothic" w:hAnsi="Century Gothic"/>
              </w:rPr>
              <w:t>www</w:t>
            </w:r>
          </w:p>
        </w:tc>
        <w:tc>
          <w:tcPr>
            <w:tcW w:w="4934" w:type="dxa"/>
          </w:tcPr>
          <w:p w:rsidR="0039123F" w:rsidRPr="00F560DD" w:rsidRDefault="00FD61E1" w:rsidP="00D956F5">
            <w:pPr>
              <w:widowControl/>
              <w:rPr>
                <w:rFonts w:ascii="Century Gothic" w:hAnsi="Century Gothic"/>
              </w:rPr>
            </w:pPr>
            <w:hyperlink r:id="rId15" w:history="1">
              <w:r w:rsidR="00223C11" w:rsidRPr="00A31870">
                <w:rPr>
                  <w:rStyle w:val="Hypertextovodkaz"/>
                  <w:rFonts w:ascii="Century Gothic" w:hAnsi="Century Gothic"/>
                </w:rPr>
                <w:t>www.spea.cz</w:t>
              </w:r>
            </w:hyperlink>
          </w:p>
        </w:tc>
      </w:tr>
    </w:tbl>
    <w:p w:rsidR="0039123F" w:rsidRDefault="0039123F" w:rsidP="0039123F">
      <w:pPr>
        <w:rPr>
          <w:rFonts w:ascii="Century Gothic" w:hAnsi="Century Gothic"/>
        </w:rPr>
      </w:pPr>
    </w:p>
    <w:p w:rsidR="00F560DD" w:rsidRPr="00F560DD" w:rsidRDefault="00F560DD" w:rsidP="0039123F">
      <w:pPr>
        <w:rPr>
          <w:rFonts w:ascii="Century Gothic" w:hAnsi="Century Gothic"/>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716"/>
      </w:tblGrid>
      <w:tr w:rsidR="0039123F" w:rsidRPr="00F560DD" w:rsidTr="00206F1F">
        <w:trPr>
          <w:jc w:val="center"/>
        </w:trPr>
        <w:tc>
          <w:tcPr>
            <w:tcW w:w="4606" w:type="dxa"/>
          </w:tcPr>
          <w:p w:rsidR="0039123F" w:rsidRPr="00F560DD" w:rsidRDefault="0039123F" w:rsidP="00D956F5">
            <w:pPr>
              <w:rPr>
                <w:rFonts w:ascii="Century Gothic" w:hAnsi="Century Gothic"/>
                <w:b/>
              </w:rPr>
            </w:pPr>
            <w:r w:rsidRPr="00F560DD">
              <w:rPr>
                <w:rFonts w:ascii="Century Gothic" w:hAnsi="Century Gothic"/>
                <w:b/>
              </w:rPr>
              <w:t>Do</w:t>
            </w:r>
            <w:r w:rsidR="00FF49A2" w:rsidRPr="00F560DD">
              <w:rPr>
                <w:rFonts w:ascii="Century Gothic" w:hAnsi="Century Gothic"/>
                <w:b/>
              </w:rPr>
              <w:t xml:space="preserve">hodnutý lékař pro provádění PLS </w:t>
            </w:r>
            <w:r w:rsidRPr="00F560DD">
              <w:rPr>
                <w:rFonts w:ascii="Century Gothic" w:hAnsi="Century Gothic"/>
                <w:b/>
              </w:rPr>
              <w:t xml:space="preserve">:    </w:t>
            </w:r>
          </w:p>
        </w:tc>
        <w:tc>
          <w:tcPr>
            <w:tcW w:w="4716" w:type="dxa"/>
          </w:tcPr>
          <w:p w:rsidR="0039123F" w:rsidRPr="00F560DD" w:rsidRDefault="0039123F" w:rsidP="00D956F5">
            <w:pPr>
              <w:rPr>
                <w:rFonts w:ascii="Century Gothic" w:hAnsi="Century Gothic"/>
                <w:b/>
              </w:rPr>
            </w:pPr>
          </w:p>
        </w:tc>
      </w:tr>
    </w:tbl>
    <w:p w:rsidR="0001268F" w:rsidRPr="00F560DD" w:rsidRDefault="0001268F" w:rsidP="00267757">
      <w:pPr>
        <w:widowControl/>
        <w:rPr>
          <w:rFonts w:ascii="Century Gothic" w:hAnsi="Century Gothic"/>
          <w:b/>
        </w:rPr>
      </w:pPr>
    </w:p>
    <w:p w:rsidR="00DD5F89" w:rsidRDefault="00DD5F89" w:rsidP="00267757">
      <w:pPr>
        <w:widowControl/>
        <w:jc w:val="right"/>
        <w:rPr>
          <w:rFonts w:ascii="Century Gothic" w:hAnsi="Century Gothic"/>
          <w:b/>
        </w:rPr>
      </w:pPr>
    </w:p>
    <w:p w:rsidR="00DD5F89" w:rsidRPr="00F560DD" w:rsidRDefault="00DD5F89" w:rsidP="00267757">
      <w:pPr>
        <w:widowControl/>
        <w:jc w:val="right"/>
        <w:rPr>
          <w:rFonts w:ascii="Century Gothic" w:hAnsi="Century Gothic"/>
          <w:b/>
        </w:rPr>
      </w:pPr>
    </w:p>
    <w:p w:rsidR="00206F1F" w:rsidRDefault="001F502E" w:rsidP="001F502E">
      <w:pPr>
        <w:widowControl/>
        <w:ind w:left="5664" w:firstLine="708"/>
        <w:jc w:val="center"/>
        <w:rPr>
          <w:rFonts w:ascii="Century Gothic" w:hAnsi="Century Gothic"/>
          <w:b/>
        </w:rPr>
      </w:pPr>
      <w:r>
        <w:rPr>
          <w:rFonts w:ascii="Century Gothic" w:hAnsi="Century Gothic"/>
          <w:b/>
        </w:rPr>
        <w:t xml:space="preserve">      </w:t>
      </w:r>
    </w:p>
    <w:p w:rsidR="00206F1F" w:rsidRDefault="00206F1F" w:rsidP="001F502E">
      <w:pPr>
        <w:widowControl/>
        <w:ind w:left="5664" w:firstLine="708"/>
        <w:jc w:val="center"/>
        <w:rPr>
          <w:rFonts w:ascii="Century Gothic" w:hAnsi="Century Gothic"/>
          <w:b/>
        </w:rPr>
      </w:pPr>
    </w:p>
    <w:p w:rsidR="00206F1F" w:rsidRDefault="00206F1F" w:rsidP="001F502E">
      <w:pPr>
        <w:widowControl/>
        <w:ind w:left="5664" w:firstLine="708"/>
        <w:jc w:val="center"/>
        <w:rPr>
          <w:rFonts w:ascii="Century Gothic" w:hAnsi="Century Gothic"/>
          <w:b/>
        </w:rPr>
      </w:pPr>
    </w:p>
    <w:p w:rsidR="00206F1F" w:rsidRDefault="00206F1F" w:rsidP="001F502E">
      <w:pPr>
        <w:widowControl/>
        <w:ind w:left="5664" w:firstLine="708"/>
        <w:jc w:val="center"/>
        <w:rPr>
          <w:rFonts w:ascii="Century Gothic" w:hAnsi="Century Gothic"/>
          <w:b/>
        </w:rPr>
      </w:pPr>
    </w:p>
    <w:p w:rsidR="00206F1F" w:rsidRDefault="00206F1F" w:rsidP="001F502E">
      <w:pPr>
        <w:widowControl/>
        <w:ind w:left="5664" w:firstLine="708"/>
        <w:jc w:val="center"/>
        <w:rPr>
          <w:rFonts w:ascii="Century Gothic" w:hAnsi="Century Gothic"/>
          <w:b/>
        </w:rPr>
      </w:pPr>
    </w:p>
    <w:p w:rsidR="00B15B1F" w:rsidRDefault="00B15B1F" w:rsidP="001F502E">
      <w:pPr>
        <w:widowControl/>
        <w:ind w:left="5664" w:firstLine="708"/>
        <w:jc w:val="center"/>
        <w:rPr>
          <w:rFonts w:ascii="Century Gothic" w:hAnsi="Century Gothic"/>
          <w:b/>
        </w:rPr>
      </w:pPr>
    </w:p>
    <w:p w:rsidR="00206F1F" w:rsidRDefault="00206F1F" w:rsidP="001F502E">
      <w:pPr>
        <w:widowControl/>
        <w:ind w:left="5664" w:firstLine="708"/>
        <w:jc w:val="center"/>
        <w:rPr>
          <w:rFonts w:ascii="Century Gothic" w:hAnsi="Century Gothic"/>
          <w:b/>
        </w:rPr>
      </w:pPr>
    </w:p>
    <w:p w:rsidR="00C43C0B" w:rsidRPr="00F560DD" w:rsidRDefault="001F502E" w:rsidP="001F502E">
      <w:pPr>
        <w:widowControl/>
        <w:ind w:left="5664" w:firstLine="708"/>
        <w:jc w:val="center"/>
        <w:rPr>
          <w:rFonts w:ascii="Century Gothic" w:hAnsi="Century Gothic"/>
          <w:b/>
        </w:rPr>
      </w:pPr>
      <w:r>
        <w:rPr>
          <w:rFonts w:ascii="Century Gothic" w:hAnsi="Century Gothic"/>
          <w:b/>
        </w:rPr>
        <w:t xml:space="preserve">       </w:t>
      </w:r>
      <w:r w:rsidR="00835079">
        <w:rPr>
          <w:rFonts w:ascii="Century Gothic" w:hAnsi="Century Gothic"/>
          <w:b/>
        </w:rPr>
        <w:t xml:space="preserve">                                  </w:t>
      </w:r>
      <w:r w:rsidR="00C43C0B" w:rsidRPr="00F560DD">
        <w:rPr>
          <w:rFonts w:ascii="Century Gothic" w:hAnsi="Century Gothic"/>
          <w:b/>
        </w:rPr>
        <w:t>Příloha č. 3</w:t>
      </w:r>
      <w:r>
        <w:rPr>
          <w:rFonts w:ascii="Century Gothic" w:hAnsi="Century Gothic"/>
          <w:b/>
        </w:rPr>
        <w:t>/2014</w:t>
      </w:r>
    </w:p>
    <w:p w:rsidR="00C43C0B" w:rsidRPr="00F560DD" w:rsidRDefault="00C43C0B" w:rsidP="00C43C0B">
      <w:pPr>
        <w:widowControl/>
        <w:jc w:val="center"/>
        <w:rPr>
          <w:rFonts w:ascii="Century Gothic" w:hAnsi="Century Gothic"/>
          <w:b/>
          <w:lang w:val="en-US"/>
        </w:rPr>
      </w:pPr>
      <w:r w:rsidRPr="00F560DD">
        <w:rPr>
          <w:rFonts w:ascii="Century Gothic" w:hAnsi="Century Gothic"/>
          <w:b/>
        </w:rPr>
        <w:t xml:space="preserve">Dohoda o ceně </w:t>
      </w:r>
    </w:p>
    <w:p w:rsidR="00C43C0B" w:rsidRPr="00F560DD" w:rsidRDefault="00C43C0B" w:rsidP="00C43C0B">
      <w:pPr>
        <w:widowControl/>
        <w:rPr>
          <w:rFonts w:ascii="Century Gothic" w:hAnsi="Century Gothic"/>
          <w:b/>
        </w:rPr>
      </w:pPr>
    </w:p>
    <w:p w:rsidR="00C43C0B" w:rsidRDefault="00C43C0B" w:rsidP="00C43C0B">
      <w:pPr>
        <w:widowControl/>
        <w:rPr>
          <w:rFonts w:ascii="Century Gothic" w:hAnsi="Century Gothic"/>
          <w:b/>
        </w:rPr>
      </w:pPr>
      <w:r w:rsidRPr="00F560DD">
        <w:rPr>
          <w:rFonts w:ascii="Century Gothic" w:hAnsi="Century Gothic"/>
          <w:b/>
        </w:rPr>
        <w:t>Prohlídky - ceny za provedení prohlídky a vystavení posudku včetně posouzení jedné pracovní činnosti</w:t>
      </w:r>
    </w:p>
    <w:p w:rsidR="00DD5F89" w:rsidRDefault="00DD5F89" w:rsidP="00C43C0B">
      <w:pPr>
        <w:widowControl/>
        <w:rPr>
          <w:rFonts w:ascii="Century Gothic" w:hAnsi="Century Gothic"/>
          <w:b/>
        </w:rPr>
      </w:pPr>
    </w:p>
    <w:p w:rsidR="00DD5F89" w:rsidRPr="00F560DD" w:rsidRDefault="00DD5F89" w:rsidP="00C43C0B">
      <w:pPr>
        <w:widowControl/>
        <w:rPr>
          <w:rFonts w:ascii="Century Gothic" w:hAnsi="Century Gothic"/>
          <w:b/>
          <w:u w:val="single"/>
        </w:rPr>
      </w:pPr>
    </w:p>
    <w:tbl>
      <w:tblPr>
        <w:tblpPr w:leftFromText="141" w:rightFromText="141" w:bottomFromText="200" w:vertAnchor="text" w:horzAnchor="margin" w:tblpXSpec="center" w:tblpY="115"/>
        <w:tblW w:w="11047" w:type="dxa"/>
        <w:tblCellMar>
          <w:left w:w="70" w:type="dxa"/>
          <w:right w:w="70" w:type="dxa"/>
        </w:tblCellMar>
        <w:tblLook w:val="04A0" w:firstRow="1" w:lastRow="0" w:firstColumn="1" w:lastColumn="0" w:noHBand="0" w:noVBand="1"/>
      </w:tblPr>
      <w:tblGrid>
        <w:gridCol w:w="1288"/>
        <w:gridCol w:w="897"/>
        <w:gridCol w:w="4051"/>
        <w:gridCol w:w="817"/>
        <w:gridCol w:w="1190"/>
        <w:gridCol w:w="1279"/>
        <w:gridCol w:w="924"/>
        <w:gridCol w:w="1042"/>
      </w:tblGrid>
      <w:tr w:rsidR="00C43C0B" w:rsidRPr="00F560DD" w:rsidTr="00267DB5">
        <w:trPr>
          <w:trHeight w:val="283"/>
        </w:trPr>
        <w:tc>
          <w:tcPr>
            <w:tcW w:w="1288" w:type="dxa"/>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vykazovaný  kód</w:t>
            </w:r>
          </w:p>
        </w:tc>
        <w:tc>
          <w:tcPr>
            <w:tcW w:w="897" w:type="dxa"/>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skup.</w:t>
            </w:r>
          </w:p>
        </w:tc>
        <w:tc>
          <w:tcPr>
            <w:tcW w:w="4051" w:type="dxa"/>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podskupina </w:t>
            </w:r>
          </w:p>
        </w:tc>
        <w:tc>
          <w:tcPr>
            <w:tcW w:w="817" w:type="dxa"/>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vstupní (A)</w:t>
            </w:r>
          </w:p>
        </w:tc>
        <w:tc>
          <w:tcPr>
            <w:tcW w:w="1190" w:type="dxa"/>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pravidelná (B) </w:t>
            </w:r>
          </w:p>
        </w:tc>
        <w:tc>
          <w:tcPr>
            <w:tcW w:w="1279" w:type="dxa"/>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mimořádná (C) </w:t>
            </w:r>
          </w:p>
        </w:tc>
        <w:tc>
          <w:tcPr>
            <w:tcW w:w="924" w:type="dxa"/>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výstupní  (D)</w:t>
            </w:r>
          </w:p>
        </w:tc>
        <w:tc>
          <w:tcPr>
            <w:tcW w:w="601" w:type="dxa"/>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následná (E)</w:t>
            </w:r>
          </w:p>
        </w:tc>
      </w:tr>
      <w:tr w:rsidR="00C43C0B" w:rsidRPr="00F560DD" w:rsidTr="00267DB5">
        <w:trPr>
          <w:trHeight w:val="283"/>
        </w:trPr>
        <w:tc>
          <w:tcPr>
            <w:tcW w:w="1288" w:type="dxa"/>
            <w:noWrap/>
            <w:vAlign w:val="bottom"/>
            <w:hideMark/>
          </w:tcPr>
          <w:p w:rsidR="00C43C0B" w:rsidRPr="00F560DD" w:rsidRDefault="00C43C0B">
            <w:pPr>
              <w:rPr>
                <w:rFonts w:ascii="Century Gothic" w:hAnsi="Century Gothic"/>
                <w:color w:val="000000"/>
                <w:lang w:eastAsia="en-US"/>
              </w:rPr>
            </w:pPr>
          </w:p>
        </w:tc>
        <w:tc>
          <w:tcPr>
            <w:tcW w:w="4948" w:type="dxa"/>
            <w:gridSpan w:val="2"/>
            <w:tcBorders>
              <w:top w:val="single" w:sz="8" w:space="0" w:color="auto"/>
              <w:left w:val="single" w:sz="8" w:space="0" w:color="auto"/>
              <w:bottom w:val="nil"/>
              <w:right w:val="nil"/>
            </w:tcBorders>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Neohrožující  nebo málo ohrožující pracovní činnosti </w:t>
            </w:r>
          </w:p>
        </w:tc>
        <w:tc>
          <w:tcPr>
            <w:tcW w:w="817" w:type="dxa"/>
            <w:tcBorders>
              <w:top w:val="single" w:sz="8" w:space="0" w:color="auto"/>
              <w:left w:val="nil"/>
              <w:bottom w:val="nil"/>
              <w:right w:val="nil"/>
            </w:tcBorders>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190" w:type="dxa"/>
            <w:tcBorders>
              <w:top w:val="single" w:sz="8" w:space="0" w:color="auto"/>
              <w:left w:val="nil"/>
              <w:bottom w:val="nil"/>
              <w:right w:val="nil"/>
            </w:tcBorders>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279" w:type="dxa"/>
            <w:tcBorders>
              <w:top w:val="single" w:sz="8" w:space="0" w:color="auto"/>
              <w:left w:val="nil"/>
              <w:bottom w:val="nil"/>
              <w:right w:val="nil"/>
            </w:tcBorders>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924" w:type="dxa"/>
            <w:tcBorders>
              <w:top w:val="single" w:sz="8" w:space="0" w:color="auto"/>
              <w:left w:val="nil"/>
              <w:bottom w:val="nil"/>
              <w:right w:val="single" w:sz="8" w:space="0" w:color="auto"/>
            </w:tcBorders>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single" w:sz="8" w:space="0" w:color="auto"/>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A101 (A-D)</w:t>
            </w:r>
          </w:p>
        </w:tc>
        <w:tc>
          <w:tcPr>
            <w:tcW w:w="897" w:type="dxa"/>
            <w:tcBorders>
              <w:top w:val="single" w:sz="4" w:space="0" w:color="auto"/>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práce  v kategorii 1  bez dalšího rizika nebo ohrožené zdraví</w:t>
            </w:r>
          </w:p>
        </w:tc>
        <w:tc>
          <w:tcPr>
            <w:tcW w:w="817"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1190"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1279"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924"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A102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práce  v kategorii 2  bez dalšího rizika nebo ohrožené zdraví</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noWrap/>
            <w:vAlign w:val="bottom"/>
            <w:hideMark/>
          </w:tcPr>
          <w:p w:rsidR="00C43C0B" w:rsidRPr="00F560DD" w:rsidRDefault="00C43C0B">
            <w:pPr>
              <w:widowControl/>
              <w:autoSpaceDE/>
              <w:autoSpaceDN/>
              <w:adjustRightInd/>
              <w:spacing w:line="276" w:lineRule="auto"/>
              <w:rPr>
                <w:rFonts w:ascii="Century Gothic" w:eastAsiaTheme="minorHAnsi" w:hAnsi="Century Gothic" w:cstheme="minorBidi"/>
              </w:rPr>
            </w:pPr>
          </w:p>
        </w:tc>
        <w:tc>
          <w:tcPr>
            <w:tcW w:w="4948" w:type="dxa"/>
            <w:gridSpan w:val="2"/>
            <w:tcBorders>
              <w:top w:val="nil"/>
              <w:left w:val="single" w:sz="8" w:space="0" w:color="auto"/>
              <w:bottom w:val="nil"/>
              <w:right w:val="nil"/>
            </w:tcBorders>
            <w:shd w:val="clear" w:color="auto" w:fill="A6A6A6"/>
            <w:noWrap/>
            <w:vAlign w:val="bottom"/>
            <w:hideMark/>
          </w:tcPr>
          <w:p w:rsidR="00C43C0B" w:rsidRPr="00F560DD" w:rsidRDefault="00623CE0">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Rizika sk.  I. , RF 1 - 8  dle v</w:t>
            </w:r>
            <w:r w:rsidR="00C43C0B" w:rsidRPr="00F560DD">
              <w:rPr>
                <w:rFonts w:ascii="Century Gothic" w:hAnsi="Century Gothic"/>
                <w:color w:val="000000"/>
                <w:lang w:eastAsia="en-US"/>
              </w:rPr>
              <w:t xml:space="preserve">yhl. 79/2013 Sb. </w:t>
            </w:r>
          </w:p>
        </w:tc>
        <w:tc>
          <w:tcPr>
            <w:tcW w:w="817" w:type="dxa"/>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190" w:type="dxa"/>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279" w:type="dxa"/>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924" w:type="dxa"/>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601" w:type="dxa"/>
            <w:tcBorders>
              <w:top w:val="single" w:sz="8" w:space="0" w:color="auto"/>
              <w:left w:val="nil"/>
              <w:bottom w:val="nil"/>
              <w:right w:val="single" w:sz="8" w:space="0" w:color="auto"/>
            </w:tcBorders>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r>
      <w:tr w:rsidR="00C43C0B" w:rsidRPr="00F560DD" w:rsidTr="00267DB5">
        <w:trPr>
          <w:trHeight w:val="283"/>
        </w:trPr>
        <w:tc>
          <w:tcPr>
            <w:tcW w:w="1288" w:type="dxa"/>
            <w:tcBorders>
              <w:top w:val="single" w:sz="8" w:space="0" w:color="auto"/>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A201 (A-E)</w:t>
            </w:r>
          </w:p>
        </w:tc>
        <w:tc>
          <w:tcPr>
            <w:tcW w:w="897" w:type="dxa"/>
            <w:tcBorders>
              <w:top w:val="single" w:sz="4" w:space="0" w:color="auto"/>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práce  v kategorii 2R a 3 , rizik. faktory  1 - 8 dle  Vyhl.79/2013</w:t>
            </w:r>
          </w:p>
        </w:tc>
        <w:tc>
          <w:tcPr>
            <w:tcW w:w="817"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650 Kč</w:t>
            </w:r>
          </w:p>
        </w:tc>
        <w:tc>
          <w:tcPr>
            <w:tcW w:w="1190"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1279"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600 Kč</w:t>
            </w:r>
          </w:p>
        </w:tc>
        <w:tc>
          <w:tcPr>
            <w:tcW w:w="924"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600 Kč</w:t>
            </w:r>
          </w:p>
        </w:tc>
        <w:tc>
          <w:tcPr>
            <w:tcW w:w="601"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600 Kč</w:t>
            </w: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A202 (A-E)</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práce  v kategorii 4 RF 1 - 8  dle vyhl</w:t>
            </w:r>
            <w:r w:rsidR="00623CE0" w:rsidRPr="00F560DD">
              <w:rPr>
                <w:rFonts w:ascii="Century Gothic" w:hAnsi="Century Gothic"/>
                <w:color w:val="000000"/>
                <w:lang w:eastAsia="en-US"/>
              </w:rPr>
              <w:t>.</w:t>
            </w:r>
            <w:r w:rsidRPr="00F560DD">
              <w:rPr>
                <w:rFonts w:ascii="Century Gothic" w:hAnsi="Century Gothic"/>
                <w:color w:val="000000"/>
                <w:lang w:eastAsia="en-US"/>
              </w:rPr>
              <w:t xml:space="preserve"> 79/2013</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850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750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800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800 Kč</w:t>
            </w:r>
          </w:p>
        </w:tc>
        <w:tc>
          <w:tcPr>
            <w:tcW w:w="60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800 Kč</w:t>
            </w:r>
          </w:p>
        </w:tc>
      </w:tr>
      <w:tr w:rsidR="00C43C0B" w:rsidRPr="00F560DD" w:rsidTr="00267DB5">
        <w:trPr>
          <w:trHeight w:val="283"/>
        </w:trPr>
        <w:tc>
          <w:tcPr>
            <w:tcW w:w="1288" w:type="dxa"/>
            <w:noWrap/>
            <w:vAlign w:val="bottom"/>
            <w:hideMark/>
          </w:tcPr>
          <w:p w:rsidR="00C43C0B" w:rsidRPr="00F560DD" w:rsidRDefault="00C43C0B">
            <w:pPr>
              <w:rPr>
                <w:rFonts w:ascii="Century Gothic" w:hAnsi="Century Gothic"/>
                <w:color w:val="000000"/>
                <w:lang w:eastAsia="en-US"/>
              </w:rPr>
            </w:pPr>
          </w:p>
        </w:tc>
        <w:tc>
          <w:tcPr>
            <w:tcW w:w="4948" w:type="dxa"/>
            <w:gridSpan w:val="2"/>
            <w:tcBorders>
              <w:top w:val="single" w:sz="8" w:space="0" w:color="auto"/>
              <w:left w:val="single" w:sz="8" w:space="0" w:color="auto"/>
              <w:bottom w:val="nil"/>
              <w:right w:val="nil"/>
            </w:tcBorders>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Rizika sk. II. - ohrože</w:t>
            </w:r>
            <w:r w:rsidR="00623CE0" w:rsidRPr="00F560DD">
              <w:rPr>
                <w:rFonts w:ascii="Century Gothic" w:hAnsi="Century Gothic"/>
                <w:color w:val="000000"/>
                <w:lang w:eastAsia="en-US"/>
              </w:rPr>
              <w:t>ní zdraví, rizika 1. - 13. dle v</w:t>
            </w:r>
            <w:r w:rsidRPr="00F560DD">
              <w:rPr>
                <w:rFonts w:ascii="Century Gothic" w:hAnsi="Century Gothic"/>
                <w:color w:val="000000"/>
                <w:lang w:eastAsia="en-US"/>
              </w:rPr>
              <w:t>yhl. 79/2013 Sb.</w:t>
            </w:r>
          </w:p>
        </w:tc>
        <w:tc>
          <w:tcPr>
            <w:tcW w:w="817" w:type="dxa"/>
            <w:tcBorders>
              <w:top w:val="single" w:sz="8" w:space="0" w:color="auto"/>
              <w:left w:val="nil"/>
              <w:bottom w:val="nil"/>
              <w:right w:val="nil"/>
            </w:tcBorders>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190" w:type="dxa"/>
            <w:tcBorders>
              <w:top w:val="single" w:sz="8" w:space="0" w:color="auto"/>
              <w:left w:val="nil"/>
              <w:bottom w:val="nil"/>
              <w:right w:val="nil"/>
            </w:tcBorders>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279" w:type="dxa"/>
            <w:tcBorders>
              <w:top w:val="single" w:sz="8" w:space="0" w:color="auto"/>
              <w:left w:val="nil"/>
              <w:bottom w:val="nil"/>
              <w:right w:val="nil"/>
            </w:tcBorders>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924" w:type="dxa"/>
            <w:tcBorders>
              <w:top w:val="single" w:sz="8" w:space="0" w:color="auto"/>
              <w:left w:val="nil"/>
              <w:bottom w:val="nil"/>
              <w:right w:val="single" w:sz="8" w:space="0" w:color="auto"/>
            </w:tcBorders>
            <w:shd w:val="clear" w:color="auto" w:fill="A6A6A6"/>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single" w:sz="8" w:space="0" w:color="auto"/>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A301 (A-D)</w:t>
            </w:r>
          </w:p>
        </w:tc>
        <w:tc>
          <w:tcPr>
            <w:tcW w:w="897" w:type="dxa"/>
            <w:tcBorders>
              <w:top w:val="single" w:sz="4" w:space="0" w:color="auto"/>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1. Školy, zdravotnictví, zařízení sociálních služeb</w:t>
            </w:r>
          </w:p>
        </w:tc>
        <w:tc>
          <w:tcPr>
            <w:tcW w:w="817"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1190"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279"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924"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A302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2. Epidemiologicky závažné činnosti</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A303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3. Jeřábníci, vazači, transport, stavební stroje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A304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4. Vozíky motorové, elektrické vysokozdvižné</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A305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5. Řidiči ,, referenti ,,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A306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6.Obsluha center  velínů, velkých energet. zdrojů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A307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7. Výbušniny, tlak. nádoby, VN ….kompres.,  chlad. zař. ...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A308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8. Hlubinné doly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A309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9. Výšky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A310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10. Záchranáři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A311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11. Klimat a epid. závažné oblasti  - zahraničí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A312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12. Hlasová zátěž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A313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13. Práce v noci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A314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14. Další práce a činnosti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noWrap/>
            <w:vAlign w:val="bottom"/>
            <w:hideMark/>
          </w:tcPr>
          <w:p w:rsidR="00C43C0B" w:rsidRPr="00F560DD" w:rsidRDefault="00C43C0B">
            <w:pPr>
              <w:widowControl/>
              <w:autoSpaceDE/>
              <w:autoSpaceDN/>
              <w:adjustRightInd/>
              <w:spacing w:line="276" w:lineRule="auto"/>
              <w:rPr>
                <w:rFonts w:ascii="Century Gothic" w:eastAsiaTheme="minorHAnsi" w:hAnsi="Century Gothic" w:cstheme="minorBidi"/>
              </w:rPr>
            </w:pPr>
          </w:p>
        </w:tc>
        <w:tc>
          <w:tcPr>
            <w:tcW w:w="4948" w:type="dxa"/>
            <w:gridSpan w:val="2"/>
            <w:tcBorders>
              <w:top w:val="single" w:sz="8" w:space="0" w:color="auto"/>
              <w:left w:val="single" w:sz="8" w:space="0" w:color="auto"/>
              <w:bottom w:val="nil"/>
              <w:right w:val="nil"/>
            </w:tcBorders>
            <w:shd w:val="clear" w:color="auto" w:fill="BFBFBF"/>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Legislativa mimo vyhl. 79 /2013 Sb. </w:t>
            </w:r>
          </w:p>
        </w:tc>
        <w:tc>
          <w:tcPr>
            <w:tcW w:w="817" w:type="dxa"/>
            <w:tcBorders>
              <w:top w:val="single" w:sz="8" w:space="0" w:color="auto"/>
              <w:left w:val="nil"/>
              <w:bottom w:val="nil"/>
              <w:right w:val="nil"/>
            </w:tcBorders>
            <w:shd w:val="clear" w:color="auto" w:fill="BFBFBF"/>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190" w:type="dxa"/>
            <w:tcBorders>
              <w:top w:val="single" w:sz="8" w:space="0" w:color="auto"/>
              <w:left w:val="nil"/>
              <w:bottom w:val="nil"/>
              <w:right w:val="nil"/>
            </w:tcBorders>
            <w:shd w:val="clear" w:color="auto" w:fill="BFBFBF"/>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279" w:type="dxa"/>
            <w:tcBorders>
              <w:top w:val="single" w:sz="8" w:space="0" w:color="auto"/>
              <w:left w:val="nil"/>
              <w:bottom w:val="nil"/>
              <w:right w:val="nil"/>
            </w:tcBorders>
            <w:shd w:val="clear" w:color="auto" w:fill="BFBFBF"/>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924" w:type="dxa"/>
            <w:tcBorders>
              <w:top w:val="single" w:sz="8" w:space="0" w:color="auto"/>
              <w:left w:val="nil"/>
              <w:bottom w:val="nil"/>
              <w:right w:val="single" w:sz="8" w:space="0" w:color="auto"/>
            </w:tcBorders>
            <w:shd w:val="clear" w:color="auto" w:fill="BFBFBF"/>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single" w:sz="8" w:space="0" w:color="auto"/>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A401 (A-D)</w:t>
            </w:r>
          </w:p>
        </w:tc>
        <w:tc>
          <w:tcPr>
            <w:tcW w:w="897" w:type="dxa"/>
            <w:tcBorders>
              <w:top w:val="single" w:sz="4" w:space="0" w:color="auto"/>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zákon č. 361/2000 Sb. § 87  - řidiči do 7,5 tun</w:t>
            </w:r>
          </w:p>
        </w:tc>
        <w:tc>
          <w:tcPr>
            <w:tcW w:w="817"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1190"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1279"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924"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A402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zákon č. 361/2000 Sb. § 87  - řidiči nad 7,5 tun</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600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550 Kč</w:t>
            </w:r>
          </w:p>
        </w:tc>
        <w:tc>
          <w:tcPr>
            <w:tcW w:w="601" w:type="dxa"/>
            <w:noWrap/>
            <w:vAlign w:val="bottom"/>
            <w:hideMark/>
          </w:tcPr>
          <w:p w:rsidR="00C43C0B" w:rsidRDefault="00C43C0B">
            <w:pPr>
              <w:rPr>
                <w:rFonts w:ascii="Century Gothic" w:hAnsi="Century Gothic"/>
                <w:color w:val="000000"/>
                <w:lang w:eastAsia="en-US"/>
              </w:rPr>
            </w:pPr>
          </w:p>
          <w:p w:rsidR="00DD5F89" w:rsidRPr="00F560DD" w:rsidRDefault="00DD5F89">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A410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mladiství  ZP § 247</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A411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vyhláška 101/1995 §1a</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600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A412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vyhláška 101/1995 §2a</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A413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vyhláška 101/1995 §2b1</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A420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vyhláška 101/1995 §2b2</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A430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vyhl. MD č. 224/1995 Sb. (vůdce plavidel)</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A440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vyhl. 493/2002 Sb.  (zbrojní průkaz )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450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A480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všechny ostatní prohlídky</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350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r w:rsidR="00445AFE" w:rsidRPr="00F560DD">
              <w:rPr>
                <w:rFonts w:ascii="Century Gothic" w:hAnsi="Century Gothic"/>
                <w:color w:val="000000"/>
                <w:lang w:eastAsia="en-US"/>
              </w:rPr>
              <w:t>A600</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krátkodobá brigáda  ( do jednoho měsíce ) </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200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200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200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200 Kč</w:t>
            </w:r>
          </w:p>
        </w:tc>
        <w:tc>
          <w:tcPr>
            <w:tcW w:w="601" w:type="dxa"/>
            <w:noWrap/>
            <w:vAlign w:val="bottom"/>
            <w:hideMark/>
          </w:tcPr>
          <w:p w:rsidR="00C43C0B" w:rsidRPr="00F560DD" w:rsidRDefault="00C43C0B">
            <w:pPr>
              <w:rPr>
                <w:rFonts w:ascii="Century Gothic" w:hAnsi="Century Gothic"/>
                <w:color w:val="000000"/>
                <w:lang w:eastAsia="en-US"/>
              </w:rPr>
            </w:pPr>
          </w:p>
        </w:tc>
      </w:tr>
      <w:tr w:rsidR="00C43C0B" w:rsidRPr="00F560DD" w:rsidTr="00267DB5">
        <w:trPr>
          <w:trHeight w:val="283"/>
        </w:trPr>
        <w:tc>
          <w:tcPr>
            <w:tcW w:w="1288" w:type="dxa"/>
            <w:tcBorders>
              <w:top w:val="nil"/>
              <w:left w:val="single" w:sz="8" w:space="0" w:color="auto"/>
              <w:bottom w:val="single" w:sz="8" w:space="0" w:color="auto"/>
              <w:right w:val="single" w:sz="8" w:space="0" w:color="auto"/>
            </w:tcBorders>
            <w:noWrap/>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A700 (A-D)</w:t>
            </w:r>
          </w:p>
        </w:tc>
        <w:tc>
          <w:tcPr>
            <w:tcW w:w="897"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4051"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posouzení každé další činnosti</w:t>
            </w:r>
          </w:p>
        </w:tc>
        <w:tc>
          <w:tcPr>
            <w:tcW w:w="817"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75 Kč</w:t>
            </w:r>
          </w:p>
        </w:tc>
        <w:tc>
          <w:tcPr>
            <w:tcW w:w="1190"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75 Kč</w:t>
            </w:r>
          </w:p>
        </w:tc>
        <w:tc>
          <w:tcPr>
            <w:tcW w:w="1279"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75 Kč</w:t>
            </w:r>
          </w:p>
        </w:tc>
        <w:tc>
          <w:tcPr>
            <w:tcW w:w="924"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75 Kč</w:t>
            </w:r>
          </w:p>
        </w:tc>
        <w:tc>
          <w:tcPr>
            <w:tcW w:w="601" w:type="dxa"/>
            <w:noWrap/>
            <w:vAlign w:val="bottom"/>
            <w:hideMark/>
          </w:tcPr>
          <w:p w:rsidR="00C43C0B" w:rsidRPr="00F560DD" w:rsidRDefault="00C43C0B">
            <w:pPr>
              <w:rPr>
                <w:rFonts w:ascii="Century Gothic" w:hAnsi="Century Gothic"/>
                <w:color w:val="000000"/>
                <w:lang w:eastAsia="en-US"/>
              </w:rPr>
            </w:pPr>
          </w:p>
        </w:tc>
      </w:tr>
    </w:tbl>
    <w:p w:rsidR="00D2780F" w:rsidRPr="00F560DD" w:rsidRDefault="00D2780F" w:rsidP="00C43C0B">
      <w:pPr>
        <w:widowControl/>
        <w:rPr>
          <w:rFonts w:ascii="Century Gothic" w:hAnsi="Century Gothic"/>
          <w:b/>
        </w:rPr>
      </w:pPr>
    </w:p>
    <w:p w:rsidR="00C43C0B" w:rsidRPr="00F560DD" w:rsidRDefault="00C43C0B" w:rsidP="00C43C0B">
      <w:pPr>
        <w:widowControl/>
        <w:rPr>
          <w:rFonts w:ascii="Century Gothic" w:hAnsi="Century Gothic"/>
          <w:b/>
        </w:rPr>
      </w:pPr>
      <w:r w:rsidRPr="00F560DD">
        <w:rPr>
          <w:rFonts w:ascii="Century Gothic" w:hAnsi="Century Gothic"/>
          <w:b/>
        </w:rPr>
        <w:t>Pozn. č. 1 : posouzení každé další činnosti v rámci jedné prohlídky se vykazuje kódem A700</w:t>
      </w:r>
    </w:p>
    <w:p w:rsidR="00C43C0B" w:rsidRPr="00F560DD" w:rsidRDefault="00C43C0B" w:rsidP="00C43C0B">
      <w:pPr>
        <w:widowControl/>
        <w:rPr>
          <w:rFonts w:ascii="Century Gothic" w:hAnsi="Century Gothic"/>
          <w:b/>
        </w:rPr>
      </w:pPr>
    </w:p>
    <w:p w:rsidR="00C43C0B" w:rsidRPr="00F560DD" w:rsidRDefault="00C43C0B" w:rsidP="00C43C0B">
      <w:pPr>
        <w:widowControl/>
        <w:rPr>
          <w:rFonts w:ascii="Century Gothic" w:hAnsi="Century Gothic"/>
          <w:b/>
        </w:rPr>
      </w:pPr>
    </w:p>
    <w:p w:rsidR="00D2780F" w:rsidRPr="00F560DD" w:rsidRDefault="00D2780F" w:rsidP="00C43C0B">
      <w:pPr>
        <w:widowControl/>
        <w:rPr>
          <w:rFonts w:ascii="Century Gothic" w:hAnsi="Century Gothic"/>
          <w:b/>
          <w:u w:val="single"/>
        </w:rPr>
      </w:pPr>
    </w:p>
    <w:p w:rsidR="00C43C0B" w:rsidRPr="00F560DD" w:rsidRDefault="00C43C0B" w:rsidP="00C43C0B">
      <w:pPr>
        <w:widowControl/>
        <w:rPr>
          <w:rFonts w:ascii="Century Gothic" w:hAnsi="Century Gothic"/>
          <w:b/>
          <w:u w:val="single"/>
        </w:rPr>
      </w:pPr>
      <w:r w:rsidRPr="00F560DD">
        <w:rPr>
          <w:rFonts w:ascii="Century Gothic" w:hAnsi="Century Gothic"/>
          <w:b/>
          <w:u w:val="single"/>
        </w:rPr>
        <w:t xml:space="preserve">Ceny za vyšetření lékařem jiné odbornosti, přístrojové vyšetření, laboratorní a jiná vyšetření </w:t>
      </w:r>
    </w:p>
    <w:p w:rsidR="00C43C0B" w:rsidRPr="00F560DD" w:rsidRDefault="00C43C0B" w:rsidP="00C43C0B">
      <w:pPr>
        <w:widowControl/>
        <w:rPr>
          <w:rFonts w:ascii="Century Gothic" w:hAnsi="Century Gothic"/>
          <w:b/>
        </w:rPr>
      </w:pPr>
    </w:p>
    <w:p w:rsidR="00C43C0B" w:rsidRPr="00F560DD" w:rsidRDefault="00C43C0B" w:rsidP="00C43C0B">
      <w:pPr>
        <w:widowControl/>
        <w:rPr>
          <w:rFonts w:ascii="Century Gothic" w:hAnsi="Century Gothic"/>
          <w: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693"/>
        <w:gridCol w:w="3260"/>
      </w:tblGrid>
      <w:tr w:rsidR="00C43C0B" w:rsidRPr="00F560DD" w:rsidTr="00206F1F">
        <w:trPr>
          <w:trHeight w:val="761"/>
          <w:jc w:val="center"/>
        </w:trPr>
        <w:tc>
          <w:tcPr>
            <w:tcW w:w="3369" w:type="dxa"/>
            <w:tcBorders>
              <w:top w:val="single" w:sz="4" w:space="0" w:color="000000"/>
              <w:left w:val="single" w:sz="4" w:space="0" w:color="000000"/>
              <w:bottom w:val="single" w:sz="4" w:space="0" w:color="000000"/>
              <w:right w:val="single" w:sz="4" w:space="0" w:color="000000"/>
            </w:tcBorders>
            <w:hideMark/>
          </w:tcPr>
          <w:p w:rsidR="00C43C0B" w:rsidRPr="00F560DD" w:rsidRDefault="00C43C0B">
            <w:pPr>
              <w:widowControl/>
              <w:spacing w:line="276" w:lineRule="auto"/>
              <w:rPr>
                <w:rFonts w:ascii="Century Gothic" w:hAnsi="Century Gothic"/>
                <w:b/>
                <w:lang w:eastAsia="en-US"/>
              </w:rPr>
            </w:pPr>
            <w:r w:rsidRPr="00F560DD">
              <w:rPr>
                <w:rFonts w:ascii="Century Gothic" w:hAnsi="Century Gothic"/>
                <w:b/>
                <w:lang w:eastAsia="en-US"/>
              </w:rPr>
              <w:t>kód výkonu dle platného seznamu zdravotních výkonů (vyhláška MZ ČR č. 493/2005 Sb. v platném znění)</w:t>
            </w:r>
          </w:p>
        </w:tc>
        <w:tc>
          <w:tcPr>
            <w:tcW w:w="2693" w:type="dxa"/>
            <w:tcBorders>
              <w:top w:val="single" w:sz="4" w:space="0" w:color="000000"/>
              <w:left w:val="single" w:sz="4" w:space="0" w:color="000000"/>
              <w:bottom w:val="single" w:sz="4" w:space="0" w:color="000000"/>
              <w:right w:val="single" w:sz="4" w:space="0" w:color="000000"/>
            </w:tcBorders>
            <w:hideMark/>
          </w:tcPr>
          <w:p w:rsidR="00C43C0B" w:rsidRPr="00F560DD" w:rsidRDefault="00C43C0B">
            <w:pPr>
              <w:widowControl/>
              <w:spacing w:line="276" w:lineRule="auto"/>
              <w:rPr>
                <w:rFonts w:ascii="Century Gothic" w:hAnsi="Century Gothic"/>
                <w:b/>
                <w:lang w:eastAsia="en-US"/>
              </w:rPr>
            </w:pPr>
            <w:r w:rsidRPr="00F560DD">
              <w:rPr>
                <w:rFonts w:ascii="Century Gothic" w:hAnsi="Century Gothic"/>
                <w:b/>
                <w:lang w:eastAsia="en-US"/>
              </w:rPr>
              <w:t xml:space="preserve">název výkonu dle seznamu zdravotních výkonů </w:t>
            </w:r>
          </w:p>
        </w:tc>
        <w:tc>
          <w:tcPr>
            <w:tcW w:w="3260" w:type="dxa"/>
            <w:tcBorders>
              <w:top w:val="single" w:sz="4" w:space="0" w:color="000000"/>
              <w:left w:val="single" w:sz="4" w:space="0" w:color="000000"/>
              <w:bottom w:val="single" w:sz="4" w:space="0" w:color="000000"/>
              <w:right w:val="single" w:sz="4" w:space="0" w:color="000000"/>
            </w:tcBorders>
            <w:hideMark/>
          </w:tcPr>
          <w:p w:rsidR="00C43C0B" w:rsidRPr="00F560DD" w:rsidRDefault="00C43C0B">
            <w:pPr>
              <w:widowControl/>
              <w:spacing w:line="276" w:lineRule="auto"/>
              <w:rPr>
                <w:rFonts w:ascii="Century Gothic" w:hAnsi="Century Gothic"/>
                <w:b/>
                <w:lang w:eastAsia="en-US"/>
              </w:rPr>
            </w:pPr>
            <w:r w:rsidRPr="00F560DD">
              <w:rPr>
                <w:rFonts w:ascii="Century Gothic" w:hAnsi="Century Gothic"/>
                <w:b/>
                <w:lang w:eastAsia="en-US"/>
              </w:rPr>
              <w:t xml:space="preserve">body za výkon odpovídající seznamu zdravotních výkonů celkem, krát dohodnutá cena bodu </w:t>
            </w:r>
          </w:p>
        </w:tc>
      </w:tr>
    </w:tbl>
    <w:p w:rsidR="00C43C0B" w:rsidRPr="00F560DD" w:rsidRDefault="00C43C0B" w:rsidP="00C43C0B">
      <w:pPr>
        <w:widowControl/>
        <w:rPr>
          <w:rFonts w:ascii="Century Gothic" w:hAnsi="Century Gothic"/>
          <w:b/>
        </w:rPr>
      </w:pPr>
    </w:p>
    <w:p w:rsidR="00C43C0B" w:rsidRPr="00F560DD" w:rsidRDefault="00C43C0B" w:rsidP="00C43C0B">
      <w:pPr>
        <w:widowControl/>
        <w:rPr>
          <w:rFonts w:ascii="Century Gothic" w:hAnsi="Century Gothic"/>
          <w:b/>
        </w:rPr>
      </w:pPr>
      <w:r w:rsidRPr="00F560DD">
        <w:rPr>
          <w:rFonts w:ascii="Century Gothic" w:hAnsi="Century Gothic"/>
          <w:b/>
        </w:rPr>
        <w:t xml:space="preserve">Pozn. č. 1: tato vyšetření provádí poskytovatel bez předchozí domluvy s objednatelem pouze v případě, jsou li  požadovaná příslušnou právní normou nebo, jsou li požadovaná v rozhodnutí orgánu veřejného zdraví.  </w:t>
      </w:r>
    </w:p>
    <w:p w:rsidR="00C43C0B" w:rsidRPr="00F560DD" w:rsidRDefault="00C43C0B" w:rsidP="00C43C0B">
      <w:pPr>
        <w:widowControl/>
        <w:rPr>
          <w:rFonts w:ascii="Century Gothic" w:hAnsi="Century Gothic"/>
          <w:b/>
        </w:rPr>
      </w:pPr>
    </w:p>
    <w:p w:rsidR="00C43C0B" w:rsidRPr="00F560DD" w:rsidRDefault="00C43C0B" w:rsidP="00C43C0B">
      <w:pPr>
        <w:widowControl/>
        <w:rPr>
          <w:rFonts w:ascii="Century Gothic" w:hAnsi="Century Gothic"/>
          <w:b/>
        </w:rPr>
      </w:pPr>
      <w:r w:rsidRPr="00F560DD">
        <w:rPr>
          <w:rFonts w:ascii="Century Gothic" w:hAnsi="Century Gothic"/>
          <w:b/>
        </w:rPr>
        <w:t>Cena za posouzení každé další pracovní činnosti provedené praktickým lékařem (</w:t>
      </w:r>
      <w:r w:rsidR="00623CE0" w:rsidRPr="00F560DD">
        <w:rPr>
          <w:rFonts w:ascii="Century Gothic" w:hAnsi="Century Gothic"/>
          <w:b/>
        </w:rPr>
        <w:t>A700</w:t>
      </w:r>
      <w:r w:rsidRPr="00F560DD">
        <w:rPr>
          <w:rFonts w:ascii="Century Gothic" w:hAnsi="Century Gothic"/>
          <w:b/>
        </w:rPr>
        <w:t>)</w:t>
      </w:r>
    </w:p>
    <w:p w:rsidR="00C43C0B" w:rsidRPr="00F560DD" w:rsidRDefault="00C43C0B" w:rsidP="00C43C0B">
      <w:pPr>
        <w:widowControl/>
        <w:rPr>
          <w:rFonts w:ascii="Century Gothic" w:hAnsi="Century Gothic"/>
          <w:b/>
        </w:rPr>
      </w:pPr>
    </w:p>
    <w:p w:rsidR="00C43C0B" w:rsidRPr="00F560DD" w:rsidRDefault="00C43C0B" w:rsidP="00C43C0B">
      <w:pPr>
        <w:widowControl/>
        <w:rPr>
          <w:rFonts w:ascii="Century Gothic" w:hAnsi="Century Gothic"/>
          <w:b/>
        </w:rPr>
      </w:pPr>
      <w:r w:rsidRPr="00F560DD">
        <w:rPr>
          <w:rFonts w:ascii="Century Gothic" w:hAnsi="Century Gothic"/>
          <w:b/>
        </w:rPr>
        <w:t>Pozn. č. 1: při posouzení způsobilosti v kategori</w:t>
      </w:r>
      <w:r w:rsidR="00623CE0" w:rsidRPr="00F560DD">
        <w:rPr>
          <w:rFonts w:ascii="Century Gothic" w:hAnsi="Century Gothic"/>
          <w:b/>
        </w:rPr>
        <w:t>i</w:t>
      </w:r>
      <w:r w:rsidRPr="00F560DD">
        <w:rPr>
          <w:rFonts w:ascii="Century Gothic" w:hAnsi="Century Gothic"/>
          <w:b/>
        </w:rPr>
        <w:t xml:space="preserve"> 2R a 3 se bez ohledu na počet posuzovaných rizikových faktorů kód posouzení každé další činnosti nevykazuje.</w:t>
      </w:r>
    </w:p>
    <w:p w:rsidR="00C43C0B" w:rsidRPr="00F560DD" w:rsidRDefault="00C43C0B" w:rsidP="00C43C0B">
      <w:pPr>
        <w:widowControl/>
        <w:rPr>
          <w:rFonts w:ascii="Century Gothic" w:hAnsi="Century Gothic"/>
          <w:b/>
        </w:rPr>
      </w:pPr>
      <w:r w:rsidRPr="00F560DD">
        <w:rPr>
          <w:rFonts w:ascii="Century Gothic" w:hAnsi="Century Gothic"/>
          <w:b/>
        </w:rPr>
        <w:t xml:space="preserve">Pozn. č. 2: posuzuje-li se více pracovních činností najednou, bere se za základ cenové kalkulace prohlídka nebo vyšetření s nejvyšší cenou. </w:t>
      </w:r>
    </w:p>
    <w:p w:rsidR="00C43C0B" w:rsidRPr="00F560DD" w:rsidRDefault="00C43C0B" w:rsidP="00C43C0B">
      <w:pPr>
        <w:widowControl/>
        <w:rPr>
          <w:rFonts w:ascii="Century Gothic" w:hAnsi="Century Gothic"/>
          <w:b/>
        </w:rPr>
      </w:pPr>
      <w:r w:rsidRPr="00F560DD">
        <w:rPr>
          <w:rFonts w:ascii="Century Gothic" w:hAnsi="Century Gothic"/>
          <w:b/>
        </w:rPr>
        <w:t xml:space="preserve">Pozn. č. 3: za další činnost se považují takové pracovní činnosti, které musí být posouzeny podle samostatné skupiny nebo podskupiny vyhlášky č. 79/2013 nebo jiné právní normy.  Je-li například objednatelem požadováno při vstupní prohlídce posouzení pracovní činnosti zedník ( A102A ) a práce ve výškách (A309A), je pracovní činnost zedník další činností a k ceně prohlídky A309A – 550 Kč se přičte za posouzení pracovní činnosti zedník 1x kód posouzení každé další činnosti – A700  za 75 Kč.  Celková cena prohlídky a posudku bude v tomto případě 550Kč + 75 Kč což je  620 Kč. </w:t>
      </w:r>
    </w:p>
    <w:p w:rsidR="00C43C0B" w:rsidRPr="00F560DD" w:rsidRDefault="00C43C0B" w:rsidP="00C43C0B">
      <w:pPr>
        <w:widowControl/>
        <w:rPr>
          <w:rFonts w:ascii="Century Gothic" w:hAnsi="Century Gothic"/>
          <w:b/>
        </w:rPr>
      </w:pPr>
    </w:p>
    <w:p w:rsidR="00C43C0B" w:rsidRPr="00F560DD" w:rsidRDefault="00C43C0B" w:rsidP="00C43C0B">
      <w:pPr>
        <w:widowControl/>
        <w:rPr>
          <w:rFonts w:ascii="Century Gothic" w:hAnsi="Century Gothic"/>
          <w:b/>
        </w:rPr>
      </w:pPr>
    </w:p>
    <w:p w:rsidR="00C43C0B" w:rsidRPr="00F560DD" w:rsidRDefault="00C43C0B" w:rsidP="00C43C0B">
      <w:pPr>
        <w:widowControl/>
        <w:rPr>
          <w:rFonts w:ascii="Century Gothic" w:hAnsi="Century Gothic"/>
          <w:b/>
          <w:u w:val="single"/>
        </w:rPr>
      </w:pPr>
      <w:r w:rsidRPr="00F560DD">
        <w:rPr>
          <w:rFonts w:ascii="Century Gothic" w:hAnsi="Century Gothic"/>
          <w:b/>
          <w:u w:val="single"/>
        </w:rPr>
        <w:t>Ceny za ostatní (jiné) služby a činnosti:</w:t>
      </w:r>
    </w:p>
    <w:p w:rsidR="00C43C0B" w:rsidRPr="00F560DD" w:rsidRDefault="00C43C0B" w:rsidP="00C43C0B">
      <w:pPr>
        <w:widowControl/>
        <w:rPr>
          <w:rFonts w:ascii="Century Gothic" w:hAnsi="Century Gothic"/>
          <w:b/>
          <w:u w:val="single"/>
        </w:rPr>
      </w:pPr>
    </w:p>
    <w:tbl>
      <w:tblPr>
        <w:tblW w:w="9243" w:type="dxa"/>
        <w:jc w:val="center"/>
        <w:tblCellMar>
          <w:left w:w="70" w:type="dxa"/>
          <w:right w:w="70" w:type="dxa"/>
        </w:tblCellMar>
        <w:tblLook w:val="04A0" w:firstRow="1" w:lastRow="0" w:firstColumn="1" w:lastColumn="0" w:noHBand="0" w:noVBand="1"/>
      </w:tblPr>
      <w:tblGrid>
        <w:gridCol w:w="1291"/>
        <w:gridCol w:w="4638"/>
        <w:gridCol w:w="908"/>
        <w:gridCol w:w="1179"/>
        <w:gridCol w:w="1227"/>
      </w:tblGrid>
      <w:tr w:rsidR="00C43C0B" w:rsidRPr="00F560DD" w:rsidTr="00206F1F">
        <w:trPr>
          <w:trHeight w:val="303"/>
          <w:jc w:val="center"/>
        </w:trPr>
        <w:tc>
          <w:tcPr>
            <w:tcW w:w="1291" w:type="dxa"/>
            <w:tcBorders>
              <w:top w:val="single" w:sz="4" w:space="0" w:color="auto"/>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kód</w:t>
            </w:r>
          </w:p>
        </w:tc>
        <w:tc>
          <w:tcPr>
            <w:tcW w:w="4638"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činnost</w:t>
            </w:r>
          </w:p>
        </w:tc>
        <w:tc>
          <w:tcPr>
            <w:tcW w:w="908" w:type="dxa"/>
            <w:tcBorders>
              <w:top w:val="single" w:sz="4" w:space="0" w:color="auto"/>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179" w:type="dxa"/>
            <w:tcBorders>
              <w:top w:val="single" w:sz="4" w:space="0" w:color="auto"/>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jednotka </w:t>
            </w:r>
          </w:p>
        </w:tc>
        <w:tc>
          <w:tcPr>
            <w:tcW w:w="1227" w:type="dxa"/>
            <w:tcBorders>
              <w:top w:val="single" w:sz="4" w:space="0" w:color="auto"/>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cena</w:t>
            </w:r>
          </w:p>
        </w:tc>
      </w:tr>
      <w:tr w:rsidR="00C43C0B" w:rsidRPr="00F560DD" w:rsidTr="00206F1F">
        <w:trPr>
          <w:trHeight w:val="303"/>
          <w:jc w:val="center"/>
        </w:trPr>
        <w:tc>
          <w:tcPr>
            <w:tcW w:w="1291"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A810</w:t>
            </w:r>
          </w:p>
        </w:tc>
        <w:tc>
          <w:tcPr>
            <w:tcW w:w="4638" w:type="dxa"/>
            <w:tcBorders>
              <w:top w:val="nil"/>
              <w:left w:val="nil"/>
              <w:bottom w:val="single" w:sz="4" w:space="0" w:color="auto"/>
              <w:right w:val="single" w:sz="4" w:space="0" w:color="auto"/>
            </w:tcBorders>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telefonát k upřesnění požadavku objednatele </w:t>
            </w:r>
          </w:p>
        </w:tc>
        <w:tc>
          <w:tcPr>
            <w:tcW w:w="908"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179"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1 minuta</w:t>
            </w:r>
          </w:p>
        </w:tc>
        <w:tc>
          <w:tcPr>
            <w:tcW w:w="1227"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10 Kč</w:t>
            </w:r>
          </w:p>
        </w:tc>
      </w:tr>
      <w:tr w:rsidR="00C43C0B" w:rsidRPr="00F560DD" w:rsidTr="00206F1F">
        <w:trPr>
          <w:trHeight w:val="303"/>
          <w:jc w:val="center"/>
        </w:trPr>
        <w:tc>
          <w:tcPr>
            <w:tcW w:w="1291"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A820</w:t>
            </w:r>
          </w:p>
        </w:tc>
        <w:tc>
          <w:tcPr>
            <w:tcW w:w="4638" w:type="dxa"/>
            <w:tcBorders>
              <w:top w:val="nil"/>
              <w:left w:val="nil"/>
              <w:bottom w:val="single" w:sz="4" w:space="0" w:color="auto"/>
              <w:right w:val="single" w:sz="4" w:space="0" w:color="auto"/>
            </w:tcBorders>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dohlídka na pracovišti </w:t>
            </w:r>
          </w:p>
        </w:tc>
        <w:tc>
          <w:tcPr>
            <w:tcW w:w="908"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179"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30 minut</w:t>
            </w:r>
          </w:p>
        </w:tc>
        <w:tc>
          <w:tcPr>
            <w:tcW w:w="1227"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400 Kč</w:t>
            </w:r>
          </w:p>
        </w:tc>
      </w:tr>
      <w:tr w:rsidR="00C43C0B" w:rsidRPr="00F560DD" w:rsidTr="00206F1F">
        <w:trPr>
          <w:trHeight w:val="318"/>
          <w:jc w:val="center"/>
        </w:trPr>
        <w:tc>
          <w:tcPr>
            <w:tcW w:w="1291"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A830</w:t>
            </w:r>
          </w:p>
        </w:tc>
        <w:tc>
          <w:tcPr>
            <w:tcW w:w="4638" w:type="dxa"/>
            <w:tcBorders>
              <w:top w:val="nil"/>
              <w:left w:val="nil"/>
              <w:bottom w:val="single" w:sz="4" w:space="0" w:color="auto"/>
              <w:right w:val="single" w:sz="4" w:space="0" w:color="auto"/>
            </w:tcBorders>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metodická a konzultační činnost (vyžádaná objednavatelem) </w:t>
            </w:r>
          </w:p>
        </w:tc>
        <w:tc>
          <w:tcPr>
            <w:tcW w:w="908"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179"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30 minut</w:t>
            </w:r>
          </w:p>
        </w:tc>
        <w:tc>
          <w:tcPr>
            <w:tcW w:w="1227"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r>
      <w:tr w:rsidR="00C43C0B" w:rsidRPr="00F560DD" w:rsidTr="00206F1F">
        <w:trPr>
          <w:trHeight w:val="303"/>
          <w:jc w:val="center"/>
        </w:trPr>
        <w:tc>
          <w:tcPr>
            <w:tcW w:w="1291"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A840</w:t>
            </w:r>
          </w:p>
        </w:tc>
        <w:tc>
          <w:tcPr>
            <w:tcW w:w="4638" w:type="dxa"/>
            <w:tcBorders>
              <w:top w:val="nil"/>
              <w:left w:val="nil"/>
              <w:bottom w:val="single" w:sz="4" w:space="0" w:color="auto"/>
              <w:right w:val="single" w:sz="4" w:space="0" w:color="auto"/>
            </w:tcBorders>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doprava - čas zdravotnického pracovníka, strávený dopravou </w:t>
            </w:r>
          </w:p>
        </w:tc>
        <w:tc>
          <w:tcPr>
            <w:tcW w:w="908"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179"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10 minut</w:t>
            </w:r>
          </w:p>
        </w:tc>
        <w:tc>
          <w:tcPr>
            <w:tcW w:w="1227"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40 Kč</w:t>
            </w:r>
          </w:p>
        </w:tc>
      </w:tr>
      <w:tr w:rsidR="00C43C0B" w:rsidRPr="00F560DD" w:rsidTr="00206F1F">
        <w:trPr>
          <w:trHeight w:val="318"/>
          <w:jc w:val="center"/>
        </w:trPr>
        <w:tc>
          <w:tcPr>
            <w:tcW w:w="1291"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A850</w:t>
            </w:r>
          </w:p>
        </w:tc>
        <w:tc>
          <w:tcPr>
            <w:tcW w:w="4638" w:type="dxa"/>
            <w:tcBorders>
              <w:top w:val="nil"/>
              <w:left w:val="nil"/>
              <w:bottom w:val="single" w:sz="4" w:space="0" w:color="auto"/>
              <w:right w:val="single" w:sz="4" w:space="0" w:color="auto"/>
            </w:tcBorders>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doprava -  realizovaná dopravním prostředkem poskytovatele </w:t>
            </w:r>
          </w:p>
        </w:tc>
        <w:tc>
          <w:tcPr>
            <w:tcW w:w="908"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179"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xml:space="preserve">1 km </w:t>
            </w:r>
          </w:p>
        </w:tc>
        <w:tc>
          <w:tcPr>
            <w:tcW w:w="1227"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20 Kč</w:t>
            </w:r>
          </w:p>
        </w:tc>
      </w:tr>
      <w:tr w:rsidR="00C43C0B" w:rsidRPr="00F560DD" w:rsidTr="00206F1F">
        <w:trPr>
          <w:trHeight w:val="303"/>
          <w:jc w:val="center"/>
        </w:trPr>
        <w:tc>
          <w:tcPr>
            <w:tcW w:w="1291" w:type="dxa"/>
            <w:tcBorders>
              <w:top w:val="nil"/>
              <w:left w:val="single" w:sz="4" w:space="0" w:color="auto"/>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A860</w:t>
            </w:r>
          </w:p>
        </w:tc>
        <w:tc>
          <w:tcPr>
            <w:tcW w:w="4638" w:type="dxa"/>
            <w:tcBorders>
              <w:top w:val="nil"/>
              <w:left w:val="nil"/>
              <w:bottom w:val="single" w:sz="4" w:space="0" w:color="auto"/>
              <w:right w:val="single" w:sz="4" w:space="0" w:color="auto"/>
            </w:tcBorders>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školení provedené poskytovatelem</w:t>
            </w:r>
          </w:p>
        </w:tc>
        <w:tc>
          <w:tcPr>
            <w:tcW w:w="908" w:type="dxa"/>
            <w:tcBorders>
              <w:top w:val="nil"/>
              <w:left w:val="nil"/>
              <w:bottom w:val="single" w:sz="4" w:space="0" w:color="auto"/>
              <w:right w:val="single" w:sz="4" w:space="0" w:color="auto"/>
            </w:tcBorders>
            <w:noWrap/>
            <w:vAlign w:val="bottom"/>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 </w:t>
            </w:r>
          </w:p>
        </w:tc>
        <w:tc>
          <w:tcPr>
            <w:tcW w:w="1179"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rPr>
                <w:rFonts w:ascii="Century Gothic" w:hAnsi="Century Gothic"/>
                <w:color w:val="000000"/>
                <w:lang w:eastAsia="en-US"/>
              </w:rPr>
            </w:pPr>
            <w:r w:rsidRPr="00F560DD">
              <w:rPr>
                <w:rFonts w:ascii="Century Gothic" w:hAnsi="Century Gothic"/>
                <w:color w:val="000000"/>
                <w:lang w:eastAsia="en-US"/>
              </w:rPr>
              <w:t>30 minut</w:t>
            </w:r>
          </w:p>
        </w:tc>
        <w:tc>
          <w:tcPr>
            <w:tcW w:w="1227" w:type="dxa"/>
            <w:tcBorders>
              <w:top w:val="nil"/>
              <w:left w:val="nil"/>
              <w:bottom w:val="single" w:sz="4" w:space="0" w:color="auto"/>
              <w:right w:val="single" w:sz="4" w:space="0" w:color="auto"/>
            </w:tcBorders>
            <w:vAlign w:val="center"/>
            <w:hideMark/>
          </w:tcPr>
          <w:p w:rsidR="00C43C0B" w:rsidRPr="00F560DD" w:rsidRDefault="00C43C0B">
            <w:pPr>
              <w:widowControl/>
              <w:autoSpaceDE/>
              <w:adjustRightInd/>
              <w:spacing w:line="276" w:lineRule="auto"/>
              <w:jc w:val="right"/>
              <w:rPr>
                <w:rFonts w:ascii="Century Gothic" w:hAnsi="Century Gothic"/>
                <w:color w:val="000000"/>
                <w:lang w:eastAsia="en-US"/>
              </w:rPr>
            </w:pPr>
            <w:r w:rsidRPr="00F560DD">
              <w:rPr>
                <w:rFonts w:ascii="Century Gothic" w:hAnsi="Century Gothic"/>
                <w:color w:val="000000"/>
                <w:lang w:eastAsia="en-US"/>
              </w:rPr>
              <w:t>500 Kč</w:t>
            </w:r>
          </w:p>
        </w:tc>
      </w:tr>
    </w:tbl>
    <w:p w:rsidR="00C43C0B" w:rsidRPr="00F560DD" w:rsidRDefault="00C43C0B" w:rsidP="00C43C0B">
      <w:pPr>
        <w:widowControl/>
        <w:rPr>
          <w:rFonts w:ascii="Century Gothic" w:hAnsi="Century Gothic"/>
          <w:b/>
          <w:u w:val="single"/>
        </w:rPr>
      </w:pPr>
    </w:p>
    <w:p w:rsidR="00C43C0B" w:rsidRPr="00F560DD" w:rsidRDefault="00C43C0B" w:rsidP="00C43C0B">
      <w:pPr>
        <w:widowControl/>
        <w:rPr>
          <w:rFonts w:ascii="Century Gothic" w:hAnsi="Century Gothic"/>
          <w:b/>
        </w:rPr>
      </w:pPr>
    </w:p>
    <w:p w:rsidR="00270844" w:rsidRDefault="00C43C0B" w:rsidP="00DE39A3">
      <w:pPr>
        <w:rPr>
          <w:rFonts w:ascii="Century Gothic" w:hAnsi="Century Gothic"/>
          <w:b/>
        </w:rPr>
      </w:pPr>
      <w:r w:rsidRPr="00F560DD">
        <w:rPr>
          <w:rFonts w:ascii="Century Gothic" w:hAnsi="Century Gothic"/>
          <w:b/>
        </w:rPr>
        <w:t>Odborná, laboratorní a přístrojová vyšetření se vykazují kódy platnéh</w:t>
      </w:r>
      <w:r w:rsidR="00623CE0" w:rsidRPr="00F560DD">
        <w:rPr>
          <w:rFonts w:ascii="Century Gothic" w:hAnsi="Century Gothic"/>
          <w:b/>
        </w:rPr>
        <w:t>o seznamu zdravotních výkonů – v</w:t>
      </w:r>
      <w:r w:rsidR="00445AFE" w:rsidRPr="00F560DD">
        <w:rPr>
          <w:rFonts w:ascii="Century Gothic" w:hAnsi="Century Gothic"/>
          <w:b/>
        </w:rPr>
        <w:t>yhláška MZ 134/1998 Sb. v</w:t>
      </w:r>
      <w:r w:rsidRPr="00F560DD">
        <w:rPr>
          <w:rFonts w:ascii="Century Gothic" w:hAnsi="Century Gothic"/>
          <w:b/>
        </w:rPr>
        <w:t> platném znění (tzv. Sazebník výkonů) a cena bodu se stanovuje na 1,12 Kč/bod. Všechny ceny jsou každoročně přepočítány celostátně vydaným inflačním koeficientem</w:t>
      </w:r>
    </w:p>
    <w:p w:rsidR="0039123F" w:rsidRPr="00F560DD" w:rsidRDefault="005A352B" w:rsidP="00BF6EA1">
      <w:pPr>
        <w:jc w:val="right"/>
        <w:rPr>
          <w:rFonts w:ascii="Century Gothic" w:hAnsi="Century Gothic"/>
          <w:b/>
        </w:rPr>
      </w:pPr>
      <w:r w:rsidRPr="00F560DD">
        <w:rPr>
          <w:rFonts w:ascii="Century Gothic" w:hAnsi="Century Gothic"/>
          <w:b/>
        </w:rPr>
        <w:t>P</w:t>
      </w:r>
      <w:r w:rsidR="0039123F" w:rsidRPr="00F560DD">
        <w:rPr>
          <w:rFonts w:ascii="Century Gothic" w:hAnsi="Century Gothic"/>
          <w:b/>
        </w:rPr>
        <w:t>říloha č. 4</w:t>
      </w:r>
      <w:r w:rsidR="001F502E">
        <w:rPr>
          <w:rFonts w:ascii="Century Gothic" w:hAnsi="Century Gothic"/>
          <w:b/>
        </w:rPr>
        <w:t>/2014</w:t>
      </w:r>
    </w:p>
    <w:p w:rsidR="0039123F" w:rsidRPr="00F560DD" w:rsidRDefault="0039123F" w:rsidP="0039123F">
      <w:pPr>
        <w:widowControl/>
        <w:jc w:val="center"/>
        <w:rPr>
          <w:rFonts w:ascii="Century Gothic" w:hAnsi="Century Gothic"/>
          <w:b/>
        </w:rPr>
      </w:pPr>
      <w:r w:rsidRPr="00F560DD">
        <w:rPr>
          <w:rFonts w:ascii="Century Gothic" w:hAnsi="Century Gothic"/>
          <w:b/>
        </w:rPr>
        <w:t>Náležitosti žádosti a posudku</w:t>
      </w:r>
    </w:p>
    <w:p w:rsidR="0039123F" w:rsidRPr="00F560DD" w:rsidRDefault="0039123F" w:rsidP="0039123F">
      <w:pPr>
        <w:jc w:val="center"/>
        <w:rPr>
          <w:rFonts w:ascii="Century Gothic" w:hAnsi="Century Gothic"/>
          <w:b/>
        </w:rPr>
      </w:pPr>
    </w:p>
    <w:p w:rsidR="0039123F" w:rsidRPr="00F560DD" w:rsidRDefault="0039123F" w:rsidP="0039123F">
      <w:pPr>
        <w:rPr>
          <w:rFonts w:ascii="Century Gothic" w:hAnsi="Century Gothic"/>
          <w:b/>
          <w:u w:val="single"/>
        </w:rPr>
      </w:pPr>
      <w:r w:rsidRPr="00F560DD">
        <w:rPr>
          <w:rFonts w:ascii="Century Gothic" w:hAnsi="Century Gothic"/>
          <w:b/>
          <w:u w:val="single"/>
        </w:rPr>
        <w:t xml:space="preserve">Žádost o </w:t>
      </w:r>
      <w:r w:rsidR="005413EA" w:rsidRPr="00F560DD">
        <w:rPr>
          <w:rFonts w:ascii="Century Gothic" w:hAnsi="Century Gothic"/>
          <w:b/>
          <w:u w:val="single"/>
        </w:rPr>
        <w:t xml:space="preserve">provedení prohlídky a </w:t>
      </w:r>
      <w:r w:rsidRPr="00F560DD">
        <w:rPr>
          <w:rFonts w:ascii="Century Gothic" w:hAnsi="Century Gothic"/>
          <w:b/>
          <w:u w:val="single"/>
        </w:rPr>
        <w:t>p</w:t>
      </w:r>
      <w:r w:rsidR="005413EA" w:rsidRPr="00F560DD">
        <w:rPr>
          <w:rFonts w:ascii="Century Gothic" w:hAnsi="Century Gothic"/>
          <w:b/>
          <w:u w:val="single"/>
        </w:rPr>
        <w:t xml:space="preserve">osouzení zdravotní způsobilosti k práci </w:t>
      </w:r>
      <w:r w:rsidR="00AA47FF" w:rsidRPr="00F560DD">
        <w:rPr>
          <w:rFonts w:ascii="Century Gothic" w:hAnsi="Century Gothic"/>
          <w:b/>
          <w:u w:val="single"/>
        </w:rPr>
        <w:t xml:space="preserve">nebo službě </w:t>
      </w:r>
    </w:p>
    <w:p w:rsidR="00910C9B" w:rsidRPr="00F560DD" w:rsidRDefault="00910C9B" w:rsidP="0039123F">
      <w:pPr>
        <w:rPr>
          <w:rFonts w:ascii="Century Gothic" w:hAnsi="Century Gothic"/>
          <w:b/>
          <w:u w:val="single"/>
        </w:rPr>
      </w:pPr>
    </w:p>
    <w:p w:rsidR="00910C9B" w:rsidRPr="00F560DD" w:rsidRDefault="00910C9B" w:rsidP="0039123F">
      <w:pPr>
        <w:rPr>
          <w:rFonts w:ascii="Century Gothic" w:hAnsi="Century Gothic"/>
        </w:rPr>
      </w:pPr>
      <w:r w:rsidRPr="00F560DD">
        <w:rPr>
          <w:rFonts w:ascii="Century Gothic" w:hAnsi="Century Gothic"/>
        </w:rPr>
        <w:t>Objednatel  v</w:t>
      </w:r>
      <w:r w:rsidR="000B44AC" w:rsidRPr="00F560DD">
        <w:rPr>
          <w:rFonts w:ascii="Century Gothic" w:hAnsi="Century Gothic"/>
        </w:rPr>
        <w:t xml:space="preserve"> písemné </w:t>
      </w:r>
      <w:r w:rsidRPr="00F560DD">
        <w:rPr>
          <w:rFonts w:ascii="Century Gothic" w:hAnsi="Century Gothic"/>
        </w:rPr>
        <w:t>žádosti o provedení prohlídky a vystavení posudku</w:t>
      </w:r>
      <w:r w:rsidR="006235AF" w:rsidRPr="00F560DD">
        <w:rPr>
          <w:rFonts w:ascii="Century Gothic" w:hAnsi="Century Gothic"/>
        </w:rPr>
        <w:t xml:space="preserve"> vždy uvede všechny náležitosti, </w:t>
      </w:r>
      <w:r w:rsidR="00F14425" w:rsidRPr="00F560DD">
        <w:rPr>
          <w:rFonts w:ascii="Century Gothic" w:hAnsi="Century Gothic"/>
        </w:rPr>
        <w:t xml:space="preserve"> které mu ukládá v</w:t>
      </w:r>
      <w:r w:rsidR="006235AF" w:rsidRPr="00F560DD">
        <w:rPr>
          <w:rFonts w:ascii="Century Gothic" w:hAnsi="Century Gothic"/>
        </w:rPr>
        <w:t>yhláška  č</w:t>
      </w:r>
      <w:r w:rsidRPr="00F560DD">
        <w:rPr>
          <w:rFonts w:ascii="Century Gothic" w:hAnsi="Century Gothic"/>
        </w:rPr>
        <w:t>. 79/2013 Sb.</w:t>
      </w:r>
      <w:r w:rsidR="000B44AC" w:rsidRPr="00F560DD">
        <w:rPr>
          <w:rFonts w:ascii="Century Gothic" w:hAnsi="Century Gothic"/>
        </w:rPr>
        <w:t>, z</w:t>
      </w:r>
      <w:r w:rsidRPr="00F560DD">
        <w:rPr>
          <w:rFonts w:ascii="Century Gothic" w:hAnsi="Century Gothic"/>
        </w:rPr>
        <w:t xml:space="preserve">ejména ty, uvedené v § 15 : </w:t>
      </w:r>
    </w:p>
    <w:p w:rsidR="0039123F" w:rsidRPr="00F560DD" w:rsidRDefault="0039123F" w:rsidP="00910C9B">
      <w:pPr>
        <w:rPr>
          <w:rFonts w:ascii="Century Gothic" w:hAnsi="Century Gothic"/>
          <w:b/>
        </w:rPr>
      </w:pPr>
    </w:p>
    <w:p w:rsidR="00A43EE0" w:rsidRPr="00F560DD" w:rsidRDefault="00A43EE0" w:rsidP="00910C9B">
      <w:pPr>
        <w:rPr>
          <w:rFonts w:ascii="Century Gothic" w:hAnsi="Century Gothic"/>
          <w:b/>
        </w:rPr>
      </w:pPr>
      <w:r w:rsidRPr="00F560DD">
        <w:rPr>
          <w:rFonts w:ascii="Century Gothic" w:hAnsi="Century Gothic"/>
          <w:b/>
        </w:rPr>
        <w:t>Identifikační údaje zaměstnavatele</w:t>
      </w:r>
    </w:p>
    <w:p w:rsidR="008B2330" w:rsidRPr="00F560DD" w:rsidRDefault="008B2330" w:rsidP="008B2330">
      <w:pPr>
        <w:ind w:left="1428"/>
        <w:rPr>
          <w:rFonts w:ascii="Century Gothic" w:hAnsi="Century Gothic"/>
          <w:b/>
        </w:rPr>
      </w:pPr>
    </w:p>
    <w:p w:rsidR="008B2330" w:rsidRPr="00F560DD" w:rsidRDefault="008B2330" w:rsidP="00910C9B">
      <w:pPr>
        <w:numPr>
          <w:ilvl w:val="0"/>
          <w:numId w:val="8"/>
        </w:numPr>
        <w:rPr>
          <w:rFonts w:ascii="Century Gothic" w:hAnsi="Century Gothic"/>
        </w:rPr>
      </w:pPr>
      <w:r w:rsidRPr="00F560DD">
        <w:rPr>
          <w:rFonts w:ascii="Century Gothic" w:hAnsi="Century Gothic"/>
        </w:rPr>
        <w:t>obchodní firmu nebo název a adresu sídla podnikatele nebo organizační složky zahraniční osoby na území České republiky, identifikační číslo, bylo-li přiděleno, je-</w:t>
      </w:r>
      <w:r w:rsidRPr="00F560DD">
        <w:rPr>
          <w:rFonts w:ascii="Century Gothic" w:hAnsi="Century Gothic"/>
        </w:rPr>
        <w:softHyphen/>
        <w:t xml:space="preserve">li </w:t>
      </w:r>
      <w:r w:rsidR="001220A8" w:rsidRPr="00F560DD">
        <w:rPr>
          <w:rFonts w:ascii="Century Gothic" w:hAnsi="Century Gothic"/>
        </w:rPr>
        <w:t>zaměstnavatelem právnická osoba</w:t>
      </w:r>
      <w:r w:rsidR="00AA47FF" w:rsidRPr="00F560DD">
        <w:rPr>
          <w:rFonts w:ascii="Century Gothic" w:hAnsi="Century Gothic"/>
        </w:rPr>
        <w:t>,</w:t>
      </w:r>
    </w:p>
    <w:p w:rsidR="008B2330" w:rsidRPr="00F560DD" w:rsidRDefault="008B2330" w:rsidP="00910C9B">
      <w:pPr>
        <w:numPr>
          <w:ilvl w:val="0"/>
          <w:numId w:val="8"/>
        </w:numPr>
        <w:rPr>
          <w:rFonts w:ascii="Century Gothic" w:hAnsi="Century Gothic"/>
        </w:rPr>
      </w:pPr>
      <w:r w:rsidRPr="00F560DD">
        <w:rPr>
          <w:rFonts w:ascii="Century Gothic" w:hAnsi="Century Gothic"/>
        </w:rPr>
        <w:t>adresu místa podnikání, jméno, popřípadě jména, příjmení, adresu místa trvalého pobytu nebo adresu místa hlášeného přechodného pobytu na území České republiky nad 90 dnů nebo adresu místa trvalého pobytu cizince na území České republiky nebo bydliště v cizině, je-li zaměstnavatelem fyzická osoba</w:t>
      </w:r>
      <w:r w:rsidR="00AA47FF" w:rsidRPr="00F560DD">
        <w:rPr>
          <w:rFonts w:ascii="Century Gothic" w:hAnsi="Century Gothic"/>
        </w:rPr>
        <w:t>,</w:t>
      </w:r>
    </w:p>
    <w:p w:rsidR="008B2330" w:rsidRPr="00F560DD" w:rsidRDefault="008B2330" w:rsidP="00910C9B">
      <w:pPr>
        <w:numPr>
          <w:ilvl w:val="0"/>
          <w:numId w:val="8"/>
        </w:numPr>
        <w:rPr>
          <w:rFonts w:ascii="Century Gothic" w:hAnsi="Century Gothic"/>
        </w:rPr>
      </w:pPr>
      <w:r w:rsidRPr="00F560DD">
        <w:rPr>
          <w:rFonts w:ascii="Century Gothic" w:hAnsi="Century Gothic"/>
        </w:rPr>
        <w:t xml:space="preserve">název, sídlo a identifikační číslo organizační složky státu nebo kraje nebo obce, je-li zaměstnavatelem stát, </w:t>
      </w:r>
      <w:r w:rsidR="001220A8" w:rsidRPr="00F560DD">
        <w:rPr>
          <w:rFonts w:ascii="Century Gothic" w:hAnsi="Century Gothic"/>
        </w:rPr>
        <w:t>kraj nebo obec</w:t>
      </w:r>
      <w:r w:rsidR="00AA47FF" w:rsidRPr="00F560DD">
        <w:rPr>
          <w:rFonts w:ascii="Century Gothic" w:hAnsi="Century Gothic"/>
        </w:rPr>
        <w:t>.</w:t>
      </w:r>
      <w:r w:rsidRPr="00F560DD">
        <w:rPr>
          <w:rFonts w:ascii="Century Gothic" w:hAnsi="Century Gothic"/>
        </w:rPr>
        <w:t xml:space="preserve"> </w:t>
      </w:r>
    </w:p>
    <w:p w:rsidR="008B2330" w:rsidRPr="00F560DD" w:rsidRDefault="008B2330" w:rsidP="008B2330">
      <w:pPr>
        <w:ind w:left="1428"/>
        <w:rPr>
          <w:rFonts w:ascii="Century Gothic" w:hAnsi="Century Gothic"/>
          <w:b/>
        </w:rPr>
      </w:pPr>
    </w:p>
    <w:p w:rsidR="00910C9B" w:rsidRPr="00F560DD" w:rsidRDefault="00910C9B" w:rsidP="00A43EE0">
      <w:pPr>
        <w:rPr>
          <w:rFonts w:ascii="Century Gothic" w:hAnsi="Century Gothic"/>
          <w:b/>
        </w:rPr>
      </w:pPr>
      <w:r w:rsidRPr="00F560DD">
        <w:rPr>
          <w:rFonts w:ascii="Century Gothic" w:hAnsi="Century Gothic"/>
          <w:b/>
        </w:rPr>
        <w:t xml:space="preserve">Identifikační údaje  zaměstnance, nebo osoby, ucházející se o zaměstnání </w:t>
      </w:r>
    </w:p>
    <w:p w:rsidR="00A43EE0" w:rsidRPr="00F560DD" w:rsidRDefault="00A43EE0" w:rsidP="00A43EE0">
      <w:pPr>
        <w:rPr>
          <w:rFonts w:ascii="Century Gothic" w:hAnsi="Century Gothic"/>
          <w:b/>
        </w:rPr>
      </w:pPr>
    </w:p>
    <w:p w:rsidR="00A43EE0" w:rsidRPr="00F560DD" w:rsidRDefault="00A43EE0" w:rsidP="00A43EE0">
      <w:pPr>
        <w:pStyle w:val="Odstavecseseznamem"/>
        <w:numPr>
          <w:ilvl w:val="0"/>
          <w:numId w:val="18"/>
        </w:numPr>
        <w:rPr>
          <w:rFonts w:ascii="Century Gothic" w:hAnsi="Century Gothic"/>
          <w:b/>
        </w:rPr>
      </w:pPr>
      <w:r w:rsidRPr="00F560DD">
        <w:rPr>
          <w:rFonts w:ascii="Century Gothic" w:hAnsi="Century Gothic"/>
        </w:rPr>
        <w:t>obchodní firmu nebo název a adresu sídla zaměstnavatele nebo organizační složky zahraniční osoby na území České republiky, identifikační číslo osoby, bylo-li přiděleno, je-li zaměstnavatelem právnická osoba</w:t>
      </w:r>
      <w:r w:rsidR="00AA47FF" w:rsidRPr="00F560DD">
        <w:rPr>
          <w:rFonts w:ascii="Century Gothic" w:hAnsi="Century Gothic"/>
        </w:rPr>
        <w:t>,</w:t>
      </w:r>
    </w:p>
    <w:p w:rsidR="00A43EE0" w:rsidRPr="00F560DD" w:rsidRDefault="00A43EE0" w:rsidP="00A43EE0">
      <w:pPr>
        <w:pStyle w:val="Odstavecseseznamem"/>
        <w:numPr>
          <w:ilvl w:val="0"/>
          <w:numId w:val="18"/>
        </w:numPr>
        <w:rPr>
          <w:rFonts w:ascii="Century Gothic" w:hAnsi="Century Gothic"/>
          <w:b/>
        </w:rPr>
      </w:pPr>
      <w:r w:rsidRPr="00F560DD">
        <w:rPr>
          <w:rFonts w:ascii="Century Gothic" w:hAnsi="Century Gothic"/>
        </w:rPr>
        <w:t>adresu místa podnikání, jméno, popřípadě jména, příjmení, adresu místa trvalého pobytu nebo adresu místa hlášeného přechodného pobytu na území České republiky nad 90 dnů nebo adresu místa trvalého pobytu cizince na území České republiky nebo bydliště v cizině, je-li zaměstnavatelem fyzická osoba</w:t>
      </w:r>
      <w:r w:rsidR="00AA47FF" w:rsidRPr="00F560DD">
        <w:rPr>
          <w:rFonts w:ascii="Century Gothic" w:hAnsi="Century Gothic"/>
        </w:rPr>
        <w:t>,</w:t>
      </w:r>
    </w:p>
    <w:p w:rsidR="00A43EE0" w:rsidRPr="00F560DD" w:rsidRDefault="00A43EE0" w:rsidP="00A43EE0">
      <w:pPr>
        <w:pStyle w:val="Odstavecseseznamem"/>
        <w:numPr>
          <w:ilvl w:val="0"/>
          <w:numId w:val="18"/>
        </w:numPr>
        <w:rPr>
          <w:rFonts w:ascii="Century Gothic" w:hAnsi="Century Gothic"/>
          <w:b/>
        </w:rPr>
      </w:pPr>
      <w:r w:rsidRPr="00F560DD">
        <w:rPr>
          <w:rFonts w:ascii="Century Gothic" w:hAnsi="Century Gothic"/>
        </w:rPr>
        <w:t>název, sídlo a identifikační číslo organizační složky státu nebo kraje nebo obce, je-li zaměstnavatelem stát, kraj nebo obec</w:t>
      </w:r>
      <w:r w:rsidR="00AA47FF" w:rsidRPr="00F560DD">
        <w:rPr>
          <w:rFonts w:ascii="Century Gothic" w:hAnsi="Century Gothic"/>
        </w:rPr>
        <w:t>.</w:t>
      </w:r>
    </w:p>
    <w:p w:rsidR="00A43EE0" w:rsidRPr="00F560DD" w:rsidRDefault="00A43EE0" w:rsidP="00A43EE0">
      <w:pPr>
        <w:spacing w:before="100" w:beforeAutospacing="1" w:after="100" w:afterAutospacing="1"/>
        <w:rPr>
          <w:rFonts w:ascii="Century Gothic" w:hAnsi="Century Gothic"/>
        </w:rPr>
      </w:pPr>
      <w:r w:rsidRPr="00F560DD">
        <w:rPr>
          <w:rFonts w:ascii="Century Gothic" w:hAnsi="Century Gothic"/>
          <w:b/>
        </w:rPr>
        <w:t xml:space="preserve">Identifikační údaje zaměstnance nebo </w:t>
      </w:r>
      <w:r w:rsidR="00A909A3" w:rsidRPr="00F560DD">
        <w:rPr>
          <w:rFonts w:ascii="Century Gothic" w:hAnsi="Century Gothic"/>
          <w:b/>
        </w:rPr>
        <w:t>o</w:t>
      </w:r>
      <w:r w:rsidRPr="00F560DD">
        <w:rPr>
          <w:rFonts w:ascii="Century Gothic" w:hAnsi="Century Gothic"/>
          <w:b/>
        </w:rPr>
        <w:t>soby ucházející se o zaměstnání</w:t>
      </w:r>
      <w:r w:rsidRPr="00F560DD">
        <w:rPr>
          <w:rFonts w:ascii="Century Gothic" w:hAnsi="Century Gothic"/>
        </w:rPr>
        <w:t xml:space="preserve">, a to </w:t>
      </w:r>
    </w:p>
    <w:p w:rsidR="00A43EE0" w:rsidRPr="00F560DD" w:rsidRDefault="00A43EE0" w:rsidP="00A43EE0">
      <w:pPr>
        <w:pStyle w:val="Odstavecseseznamem"/>
        <w:numPr>
          <w:ilvl w:val="0"/>
          <w:numId w:val="19"/>
        </w:numPr>
        <w:spacing w:before="100" w:beforeAutospacing="1" w:after="100" w:afterAutospacing="1"/>
        <w:rPr>
          <w:rFonts w:ascii="Century Gothic" w:hAnsi="Century Gothic"/>
        </w:rPr>
      </w:pPr>
      <w:r w:rsidRPr="00F560DD">
        <w:rPr>
          <w:rFonts w:ascii="Century Gothic" w:hAnsi="Century Gothic"/>
        </w:rPr>
        <w:t>jméno, popřípadě jm</w:t>
      </w:r>
      <w:r w:rsidR="004107E7" w:rsidRPr="00F560DD">
        <w:rPr>
          <w:rFonts w:ascii="Century Gothic" w:hAnsi="Century Gothic"/>
        </w:rPr>
        <w:t>éna</w:t>
      </w:r>
      <w:r w:rsidR="001220A8" w:rsidRPr="00F560DD">
        <w:rPr>
          <w:rFonts w:ascii="Century Gothic" w:hAnsi="Century Gothic"/>
        </w:rPr>
        <w:t xml:space="preserve"> a příjmení, datum narození</w:t>
      </w:r>
      <w:r w:rsidR="00AA47FF" w:rsidRPr="00F560DD">
        <w:rPr>
          <w:rFonts w:ascii="Century Gothic" w:hAnsi="Century Gothic"/>
        </w:rPr>
        <w:t>,</w:t>
      </w:r>
      <w:r w:rsidRPr="00F560DD">
        <w:rPr>
          <w:rFonts w:ascii="Century Gothic" w:hAnsi="Century Gothic"/>
        </w:rPr>
        <w:t xml:space="preserve"> </w:t>
      </w:r>
    </w:p>
    <w:p w:rsidR="00A43EE0" w:rsidRPr="00F560DD" w:rsidRDefault="00A43EE0" w:rsidP="00A43EE0">
      <w:pPr>
        <w:pStyle w:val="Odstavecseseznamem"/>
        <w:numPr>
          <w:ilvl w:val="0"/>
          <w:numId w:val="19"/>
        </w:numPr>
        <w:spacing w:before="100" w:beforeAutospacing="1" w:after="100" w:afterAutospacing="1"/>
        <w:rPr>
          <w:rFonts w:ascii="Century Gothic" w:hAnsi="Century Gothic"/>
        </w:rPr>
      </w:pPr>
      <w:r w:rsidRPr="00F560DD">
        <w:rPr>
          <w:rFonts w:ascii="Century Gothic" w:hAnsi="Century Gothic"/>
        </w:rPr>
        <w:t>adresu místa trvalého pobytu na území České republiky, nebo adresu místa hlášeného přechodného pobytu na území České republiky nebo, nemá-li takovou adresu, adres</w:t>
      </w:r>
      <w:r w:rsidR="001220A8" w:rsidRPr="00F560DD">
        <w:rPr>
          <w:rFonts w:ascii="Century Gothic" w:hAnsi="Century Gothic"/>
        </w:rPr>
        <w:t>u místa bydliště</w:t>
      </w:r>
      <w:r w:rsidR="00AA47FF" w:rsidRPr="00F560DD">
        <w:rPr>
          <w:rFonts w:ascii="Century Gothic" w:hAnsi="Century Gothic"/>
        </w:rPr>
        <w:t>.</w:t>
      </w:r>
    </w:p>
    <w:p w:rsidR="004107E7" w:rsidRPr="00F560DD" w:rsidRDefault="004107E7" w:rsidP="004107E7">
      <w:pPr>
        <w:pStyle w:val="Odstavecseseznamem"/>
        <w:spacing w:before="100" w:beforeAutospacing="1" w:after="100" w:afterAutospacing="1"/>
        <w:rPr>
          <w:rFonts w:ascii="Century Gothic" w:hAnsi="Century Gothic"/>
        </w:rPr>
      </w:pPr>
    </w:p>
    <w:p w:rsidR="00A43EE0" w:rsidRPr="00F560DD" w:rsidRDefault="00A43EE0" w:rsidP="00A43EE0">
      <w:pPr>
        <w:spacing w:before="100" w:beforeAutospacing="1" w:after="100" w:afterAutospacing="1"/>
        <w:rPr>
          <w:rFonts w:ascii="Century Gothic" w:hAnsi="Century Gothic"/>
          <w:b/>
        </w:rPr>
      </w:pPr>
      <w:r w:rsidRPr="00F560DD">
        <w:rPr>
          <w:rFonts w:ascii="Century Gothic" w:hAnsi="Century Gothic"/>
          <w:b/>
        </w:rPr>
        <w:t>Údaje o pracovním zařazení zaměstnance nebo údaje o předpokládaném pracovním zařazení osoby ucházející se o zaměstnání.</w:t>
      </w:r>
    </w:p>
    <w:p w:rsidR="004107E7" w:rsidRDefault="00A43EE0" w:rsidP="00A43EE0">
      <w:pPr>
        <w:spacing w:before="100" w:beforeAutospacing="1" w:after="100" w:afterAutospacing="1"/>
        <w:rPr>
          <w:rFonts w:ascii="Century Gothic" w:hAnsi="Century Gothic"/>
          <w:b/>
        </w:rPr>
      </w:pPr>
      <w:r w:rsidRPr="00F560DD">
        <w:rPr>
          <w:rFonts w:ascii="Century Gothic" w:hAnsi="Century Gothic"/>
          <w:b/>
        </w:rPr>
        <w:t>Údaje o druhu práce, režimu práce, o rizikových faktorech ve vztahu ke konkrétní práci, míře rizikových faktorů pracovních podmínek vyjádřené kategorií práce podle jednotlivých rozhodujících rizikových faktorů pracovních podmínek</w:t>
      </w:r>
      <w:r w:rsidR="004107E7" w:rsidRPr="00F560DD">
        <w:rPr>
          <w:rFonts w:ascii="Century Gothic" w:hAnsi="Century Gothic"/>
          <w:b/>
        </w:rPr>
        <w:t xml:space="preserve">, </w:t>
      </w:r>
      <w:r w:rsidR="00F95F8E" w:rsidRPr="00F560DD">
        <w:rPr>
          <w:rFonts w:ascii="Century Gothic" w:hAnsi="Century Gothic"/>
          <w:b/>
        </w:rPr>
        <w:t>případně další důležité</w:t>
      </w:r>
      <w:r w:rsidR="004107E7" w:rsidRPr="00F560DD">
        <w:rPr>
          <w:rFonts w:ascii="Century Gothic" w:hAnsi="Century Gothic"/>
          <w:b/>
        </w:rPr>
        <w:t xml:space="preserve"> </w:t>
      </w:r>
      <w:r w:rsidR="00F95F8E" w:rsidRPr="00F560DD">
        <w:rPr>
          <w:rFonts w:ascii="Century Gothic" w:hAnsi="Century Gothic"/>
          <w:b/>
        </w:rPr>
        <w:t xml:space="preserve"> údaje např.  riziko </w:t>
      </w:r>
      <w:r w:rsidR="004107E7" w:rsidRPr="00F560DD">
        <w:rPr>
          <w:rFonts w:ascii="Century Gothic" w:hAnsi="Century Gothic"/>
          <w:b/>
        </w:rPr>
        <w:t xml:space="preserve"> </w:t>
      </w:r>
      <w:r w:rsidR="00F95F8E" w:rsidRPr="00F560DD">
        <w:rPr>
          <w:rFonts w:ascii="Century Gothic" w:hAnsi="Century Gothic"/>
          <w:b/>
        </w:rPr>
        <w:t xml:space="preserve">a </w:t>
      </w:r>
      <w:r w:rsidR="004107E7" w:rsidRPr="00F560DD">
        <w:rPr>
          <w:rFonts w:ascii="Century Gothic" w:hAnsi="Century Gothic"/>
          <w:b/>
        </w:rPr>
        <w:t xml:space="preserve"> </w:t>
      </w:r>
      <w:r w:rsidR="00F95F8E" w:rsidRPr="00F560DD">
        <w:rPr>
          <w:rFonts w:ascii="Century Gothic" w:hAnsi="Century Gothic"/>
          <w:b/>
        </w:rPr>
        <w:t>jeho druh pokud  je  vyhlášeno orgánem ochrany veřejného zdraví včetně důležitých údajů z Rozhodnutí  o zařazení práce do kategorií</w:t>
      </w:r>
      <w:r w:rsidR="001220A8" w:rsidRPr="00F560DD">
        <w:rPr>
          <w:rFonts w:ascii="Century Gothic" w:hAnsi="Century Gothic"/>
          <w:b/>
        </w:rPr>
        <w:t>.</w:t>
      </w:r>
      <w:r w:rsidR="00F95F8E" w:rsidRPr="00F560DD">
        <w:rPr>
          <w:rFonts w:ascii="Century Gothic" w:hAnsi="Century Gothic"/>
          <w:b/>
        </w:rPr>
        <w:t xml:space="preserve"> </w:t>
      </w:r>
    </w:p>
    <w:p w:rsidR="00F95F8E" w:rsidRDefault="00E91A95" w:rsidP="00A43EE0">
      <w:pPr>
        <w:spacing w:before="100" w:beforeAutospacing="1" w:after="100" w:afterAutospacing="1"/>
        <w:rPr>
          <w:rFonts w:ascii="Century Gothic" w:hAnsi="Century Gothic"/>
          <w:b/>
        </w:rPr>
      </w:pPr>
      <w:r>
        <w:rPr>
          <w:rFonts w:ascii="Century Gothic" w:hAnsi="Century Gothic"/>
          <w:b/>
        </w:rPr>
        <w:t>Ú</w:t>
      </w:r>
      <w:r w:rsidR="00F95F8E" w:rsidRPr="00F560DD">
        <w:rPr>
          <w:rFonts w:ascii="Century Gothic" w:hAnsi="Century Gothic"/>
          <w:b/>
        </w:rPr>
        <w:t>daje o případné nemoci z povolání, nebo ohrožení nemocí z povolání  zaměstnance, k</w:t>
      </w:r>
      <w:r w:rsidR="001220A8" w:rsidRPr="00F560DD">
        <w:rPr>
          <w:rFonts w:ascii="Century Gothic" w:hAnsi="Century Gothic"/>
          <w:b/>
        </w:rPr>
        <w:t>terý  je  na  prohlídku vysílán.</w:t>
      </w:r>
      <w:r w:rsidR="00F95F8E" w:rsidRPr="00F560DD">
        <w:rPr>
          <w:rFonts w:ascii="Century Gothic" w:hAnsi="Century Gothic"/>
          <w:b/>
        </w:rPr>
        <w:t xml:space="preserve"> </w:t>
      </w:r>
    </w:p>
    <w:p w:rsidR="00A43EE0" w:rsidRPr="00F560DD" w:rsidRDefault="00A43EE0" w:rsidP="00A43EE0">
      <w:pPr>
        <w:spacing w:before="100" w:beforeAutospacing="1" w:after="100" w:afterAutospacing="1"/>
        <w:rPr>
          <w:rFonts w:ascii="Century Gothic" w:hAnsi="Century Gothic"/>
        </w:rPr>
      </w:pPr>
      <w:r w:rsidRPr="00F560DD">
        <w:rPr>
          <w:rFonts w:ascii="Century Gothic" w:hAnsi="Century Gothic"/>
          <w:b/>
        </w:rPr>
        <w:t>Druh požadované pracovnělékařské prohlídk</w:t>
      </w:r>
      <w:r w:rsidR="004107E7" w:rsidRPr="00F560DD">
        <w:rPr>
          <w:rFonts w:ascii="Century Gothic" w:hAnsi="Century Gothic"/>
          <w:b/>
        </w:rPr>
        <w:t xml:space="preserve">y </w:t>
      </w:r>
      <w:r w:rsidRPr="00F560DD">
        <w:rPr>
          <w:rFonts w:ascii="Century Gothic" w:hAnsi="Century Gothic"/>
        </w:rPr>
        <w:t xml:space="preserve">  (vstupní, periodická, mimořádná, výstupní, následná )</w:t>
      </w:r>
      <w:r w:rsidR="004107E7" w:rsidRPr="00F560DD">
        <w:rPr>
          <w:rFonts w:ascii="Century Gothic" w:hAnsi="Century Gothic"/>
        </w:rPr>
        <w:t>.</w:t>
      </w:r>
    </w:p>
    <w:p w:rsidR="00A43EE0" w:rsidRPr="00F560DD" w:rsidRDefault="00A43EE0" w:rsidP="00A43EE0">
      <w:pPr>
        <w:spacing w:before="100" w:beforeAutospacing="1" w:after="100" w:afterAutospacing="1"/>
        <w:rPr>
          <w:rFonts w:ascii="Century Gothic" w:hAnsi="Century Gothic"/>
          <w:b/>
        </w:rPr>
      </w:pPr>
      <w:r w:rsidRPr="00F560DD">
        <w:rPr>
          <w:rFonts w:ascii="Century Gothic" w:hAnsi="Century Gothic"/>
          <w:b/>
        </w:rPr>
        <w:t>D</w:t>
      </w:r>
      <w:r w:rsidR="00F95F8E" w:rsidRPr="00F560DD">
        <w:rPr>
          <w:rFonts w:ascii="Century Gothic" w:hAnsi="Century Gothic"/>
          <w:b/>
        </w:rPr>
        <w:t xml:space="preserve">ůvod k provedení prohlídky </w:t>
      </w:r>
      <w:r w:rsidR="00F95F8E" w:rsidRPr="00F560DD">
        <w:rPr>
          <w:rFonts w:ascii="Century Gothic" w:hAnsi="Century Gothic"/>
        </w:rPr>
        <w:t>( například  mimořádná pohlídka  z důvodu toho a toho )</w:t>
      </w:r>
      <w:r w:rsidR="004107E7" w:rsidRPr="00F560DD">
        <w:rPr>
          <w:rFonts w:ascii="Century Gothic" w:hAnsi="Century Gothic"/>
        </w:rPr>
        <w:t>.</w:t>
      </w:r>
    </w:p>
    <w:p w:rsidR="00A43EE0" w:rsidRPr="00F560DD" w:rsidRDefault="00A43EE0" w:rsidP="00A43EE0">
      <w:pPr>
        <w:rPr>
          <w:rFonts w:ascii="Century Gothic" w:hAnsi="Century Gothic"/>
          <w:b/>
        </w:rPr>
      </w:pPr>
      <w:r w:rsidRPr="00F560DD">
        <w:rPr>
          <w:rFonts w:ascii="Century Gothic" w:hAnsi="Century Gothic"/>
          <w:b/>
        </w:rPr>
        <w:t>Datum, kdy objednatel odesílá zaměstnance  nebo uchazeče o zaměstnán k</w:t>
      </w:r>
      <w:r w:rsidR="00934EF1" w:rsidRPr="00F560DD">
        <w:rPr>
          <w:rFonts w:ascii="Century Gothic" w:hAnsi="Century Gothic"/>
          <w:b/>
        </w:rPr>
        <w:t> </w:t>
      </w:r>
      <w:r w:rsidRPr="00F560DD">
        <w:rPr>
          <w:rFonts w:ascii="Century Gothic" w:hAnsi="Century Gothic"/>
          <w:b/>
        </w:rPr>
        <w:t>prohlídce</w:t>
      </w:r>
      <w:r w:rsidR="00934EF1" w:rsidRPr="00F560DD">
        <w:rPr>
          <w:rFonts w:ascii="Century Gothic" w:hAnsi="Century Gothic"/>
          <w:b/>
        </w:rPr>
        <w:t xml:space="preserve">     </w:t>
      </w:r>
      <w:r w:rsidRPr="00F560DD">
        <w:rPr>
          <w:rFonts w:ascii="Century Gothic" w:hAnsi="Century Gothic"/>
          <w:b/>
        </w:rPr>
        <w:t xml:space="preserve"> a posouzení zdravotní způsobilosti</w:t>
      </w:r>
      <w:r w:rsidR="001220A8" w:rsidRPr="00F560DD">
        <w:rPr>
          <w:rFonts w:ascii="Century Gothic" w:hAnsi="Century Gothic"/>
          <w:b/>
        </w:rPr>
        <w:t>.</w:t>
      </w:r>
    </w:p>
    <w:p w:rsidR="00A43EE0" w:rsidRPr="00F560DD" w:rsidRDefault="00A43EE0" w:rsidP="00A43EE0">
      <w:pPr>
        <w:rPr>
          <w:rFonts w:ascii="Century Gothic" w:hAnsi="Century Gothic"/>
          <w:b/>
        </w:rPr>
      </w:pPr>
    </w:p>
    <w:p w:rsidR="00A43EE0" w:rsidRPr="00F560DD" w:rsidRDefault="00F95F8E" w:rsidP="00A43EE0">
      <w:pPr>
        <w:rPr>
          <w:rFonts w:ascii="Century Gothic" w:hAnsi="Century Gothic"/>
          <w:b/>
        </w:rPr>
      </w:pPr>
      <w:r w:rsidRPr="00F560DD">
        <w:rPr>
          <w:rFonts w:ascii="Century Gothic" w:hAnsi="Century Gothic"/>
          <w:b/>
        </w:rPr>
        <w:t xml:space="preserve">Čitelné jméno  zástupce zaměstnavatele ( ne jen parafa !!! ), </w:t>
      </w:r>
      <w:r w:rsidR="004107E7" w:rsidRPr="00F560DD">
        <w:rPr>
          <w:rFonts w:ascii="Century Gothic" w:hAnsi="Century Gothic"/>
          <w:b/>
        </w:rPr>
        <w:t xml:space="preserve"> </w:t>
      </w:r>
      <w:r w:rsidRPr="00F560DD">
        <w:rPr>
          <w:rFonts w:ascii="Century Gothic" w:hAnsi="Century Gothic"/>
          <w:b/>
        </w:rPr>
        <w:t xml:space="preserve">oprávněného  vyslat zaměstnance nebo </w:t>
      </w:r>
      <w:r w:rsidR="001220A8" w:rsidRPr="00F560DD">
        <w:rPr>
          <w:rFonts w:ascii="Century Gothic" w:hAnsi="Century Gothic"/>
          <w:b/>
        </w:rPr>
        <w:t>uchazeče o zaměstnání k prohlíd</w:t>
      </w:r>
      <w:r w:rsidRPr="00F560DD">
        <w:rPr>
          <w:rFonts w:ascii="Century Gothic" w:hAnsi="Century Gothic"/>
          <w:b/>
        </w:rPr>
        <w:t>ce</w:t>
      </w:r>
      <w:r w:rsidR="001220A8" w:rsidRPr="00F560DD">
        <w:rPr>
          <w:rFonts w:ascii="Century Gothic" w:hAnsi="Century Gothic"/>
          <w:b/>
        </w:rPr>
        <w:t>.</w:t>
      </w:r>
    </w:p>
    <w:p w:rsidR="0039123F" w:rsidRPr="00F560DD" w:rsidRDefault="0039123F" w:rsidP="0039123F">
      <w:pPr>
        <w:rPr>
          <w:rFonts w:ascii="Century Gothic" w:hAnsi="Century Gothic"/>
        </w:rPr>
      </w:pPr>
    </w:p>
    <w:p w:rsidR="00F95F8E" w:rsidRPr="00F560DD" w:rsidRDefault="00F95F8E" w:rsidP="0039123F">
      <w:pPr>
        <w:rPr>
          <w:rFonts w:ascii="Century Gothic" w:hAnsi="Century Gothic"/>
          <w:b/>
        </w:rPr>
      </w:pPr>
    </w:p>
    <w:p w:rsidR="0039123F" w:rsidRPr="00F560DD" w:rsidRDefault="000B44AC" w:rsidP="0039123F">
      <w:pPr>
        <w:rPr>
          <w:rFonts w:ascii="Century Gothic" w:hAnsi="Century Gothic"/>
          <w:b/>
          <w:u w:val="single"/>
        </w:rPr>
      </w:pPr>
      <w:r w:rsidRPr="00F560DD">
        <w:rPr>
          <w:rFonts w:ascii="Century Gothic" w:hAnsi="Century Gothic"/>
          <w:b/>
          <w:u w:val="single"/>
        </w:rPr>
        <w:t xml:space="preserve">Lékařský posudek o zdravotní způsobilosti k práci </w:t>
      </w:r>
    </w:p>
    <w:p w:rsidR="0039123F" w:rsidRPr="00F560DD" w:rsidRDefault="0039123F" w:rsidP="0039123F">
      <w:pPr>
        <w:rPr>
          <w:rFonts w:ascii="Century Gothic" w:hAnsi="Century Gothic"/>
          <w:b/>
          <w:u w:val="single"/>
        </w:rPr>
      </w:pPr>
    </w:p>
    <w:p w:rsidR="0039123F" w:rsidRPr="00F560DD" w:rsidRDefault="00D64588" w:rsidP="000B44AC">
      <w:pPr>
        <w:rPr>
          <w:rFonts w:ascii="Century Gothic" w:hAnsi="Century Gothic"/>
        </w:rPr>
      </w:pPr>
      <w:r w:rsidRPr="00F560DD">
        <w:rPr>
          <w:rFonts w:ascii="Century Gothic" w:hAnsi="Century Gothic"/>
        </w:rPr>
        <w:t xml:space="preserve">Poskytovatel </w:t>
      </w:r>
      <w:r w:rsidR="000B44AC" w:rsidRPr="00F560DD">
        <w:rPr>
          <w:rFonts w:ascii="Century Gothic" w:hAnsi="Century Gothic"/>
        </w:rPr>
        <w:t xml:space="preserve"> v písemném  lékařském posudku </w:t>
      </w:r>
      <w:r w:rsidR="006210B4" w:rsidRPr="00F560DD">
        <w:rPr>
          <w:rFonts w:ascii="Century Gothic" w:hAnsi="Century Gothic"/>
        </w:rPr>
        <w:t xml:space="preserve"> </w:t>
      </w:r>
      <w:r w:rsidR="000B44AC" w:rsidRPr="00F560DD">
        <w:rPr>
          <w:rFonts w:ascii="Century Gothic" w:hAnsi="Century Gothic"/>
        </w:rPr>
        <w:t>vystaveném dle</w:t>
      </w:r>
      <w:r w:rsidR="002B600E" w:rsidRPr="00F560DD">
        <w:rPr>
          <w:rFonts w:ascii="Century Gothic" w:hAnsi="Century Gothic"/>
        </w:rPr>
        <w:t xml:space="preserve"> v</w:t>
      </w:r>
      <w:r w:rsidR="001220A8" w:rsidRPr="00F560DD">
        <w:rPr>
          <w:rFonts w:ascii="Century Gothic" w:hAnsi="Century Gothic"/>
        </w:rPr>
        <w:t>yhlášky Minist</w:t>
      </w:r>
      <w:r w:rsidR="000B44AC" w:rsidRPr="00F560DD">
        <w:rPr>
          <w:rFonts w:ascii="Century Gothic" w:hAnsi="Century Gothic"/>
        </w:rPr>
        <w:t>e</w:t>
      </w:r>
      <w:r w:rsidR="001220A8" w:rsidRPr="00F560DD">
        <w:rPr>
          <w:rFonts w:ascii="Century Gothic" w:hAnsi="Century Gothic"/>
        </w:rPr>
        <w:t>r</w:t>
      </w:r>
      <w:r w:rsidR="000B44AC" w:rsidRPr="00F560DD">
        <w:rPr>
          <w:rFonts w:ascii="Century Gothic" w:hAnsi="Century Gothic"/>
        </w:rPr>
        <w:t>stva zdr</w:t>
      </w:r>
      <w:r w:rsidR="004107E7" w:rsidRPr="00F560DD">
        <w:rPr>
          <w:rFonts w:ascii="Century Gothic" w:hAnsi="Century Gothic"/>
        </w:rPr>
        <w:t xml:space="preserve">avotnictví ČR  č. 98/2012 Sb. o </w:t>
      </w:r>
      <w:r w:rsidR="000B44AC" w:rsidRPr="00F560DD">
        <w:rPr>
          <w:rFonts w:ascii="Century Gothic" w:hAnsi="Century Gothic"/>
        </w:rPr>
        <w:t xml:space="preserve">zdravotnické dokumentaci vždy </w:t>
      </w:r>
      <w:r w:rsidR="0039123F" w:rsidRPr="00F560DD">
        <w:rPr>
          <w:rFonts w:ascii="Century Gothic" w:hAnsi="Century Gothic"/>
        </w:rPr>
        <w:t xml:space="preserve"> uvede: </w:t>
      </w:r>
    </w:p>
    <w:p w:rsidR="0039123F" w:rsidRPr="00F560DD" w:rsidRDefault="0039123F" w:rsidP="0039123F">
      <w:pPr>
        <w:ind w:firstLine="708"/>
        <w:rPr>
          <w:rFonts w:ascii="Century Gothic" w:hAnsi="Century Gothic"/>
        </w:rPr>
      </w:pPr>
    </w:p>
    <w:p w:rsidR="005413EA" w:rsidRPr="00F560DD" w:rsidRDefault="008B2330" w:rsidP="000B44AC">
      <w:pPr>
        <w:pStyle w:val="Odstavecseseznamem"/>
        <w:numPr>
          <w:ilvl w:val="0"/>
          <w:numId w:val="17"/>
        </w:numPr>
        <w:ind w:left="708"/>
        <w:rPr>
          <w:rFonts w:ascii="Century Gothic" w:hAnsi="Century Gothic"/>
        </w:rPr>
      </w:pPr>
      <w:r w:rsidRPr="00F560DD">
        <w:rPr>
          <w:rFonts w:ascii="Century Gothic" w:hAnsi="Century Gothic"/>
        </w:rPr>
        <w:t xml:space="preserve">jednoznačnou identifikaci </w:t>
      </w:r>
      <w:r w:rsidR="00D64588" w:rsidRPr="00F560DD">
        <w:rPr>
          <w:rFonts w:ascii="Century Gothic" w:hAnsi="Century Gothic"/>
        </w:rPr>
        <w:t xml:space="preserve">poskytovatele </w:t>
      </w:r>
      <w:r w:rsidRPr="00F560DD">
        <w:rPr>
          <w:rFonts w:ascii="Century Gothic" w:hAnsi="Century Gothic"/>
        </w:rPr>
        <w:t>- zdravotnického zařízení, jehož jménem lékař lékařský posudek vydal v rozsahu: název zdravotnickéh</w:t>
      </w:r>
      <w:r w:rsidR="00CC185A" w:rsidRPr="00F560DD">
        <w:rPr>
          <w:rFonts w:ascii="Century Gothic" w:hAnsi="Century Gothic"/>
        </w:rPr>
        <w:t>o zařízení, identifikační číslo</w:t>
      </w:r>
      <w:r w:rsidRPr="00F560DD">
        <w:rPr>
          <w:rFonts w:ascii="Century Gothic" w:hAnsi="Century Gothic"/>
        </w:rPr>
        <w:t xml:space="preserve"> - bylo-li přiděleno, adresa sídla nebo místa podnikání, razítko zdravotnického zařízení</w:t>
      </w:r>
      <w:r w:rsidR="00CC185A" w:rsidRPr="00F560DD">
        <w:rPr>
          <w:rFonts w:ascii="Century Gothic" w:hAnsi="Century Gothic"/>
        </w:rPr>
        <w:t>,</w:t>
      </w:r>
    </w:p>
    <w:p w:rsidR="008B2330" w:rsidRPr="00F560DD" w:rsidRDefault="008B2330" w:rsidP="000B44AC">
      <w:pPr>
        <w:numPr>
          <w:ilvl w:val="0"/>
          <w:numId w:val="9"/>
        </w:numPr>
        <w:tabs>
          <w:tab w:val="clear" w:pos="1428"/>
          <w:tab w:val="num" w:pos="708"/>
        </w:tabs>
        <w:ind w:left="708"/>
        <w:rPr>
          <w:rFonts w:ascii="Century Gothic" w:hAnsi="Century Gothic"/>
        </w:rPr>
      </w:pPr>
      <w:r w:rsidRPr="00F560DD">
        <w:rPr>
          <w:rFonts w:ascii="Century Gothic" w:hAnsi="Century Gothic"/>
        </w:rPr>
        <w:t>jednoznačnou identifikace lékaře, který posudek jménem zdravotnického zařízení vydal v rozsahu jméno lékaře,</w:t>
      </w:r>
      <w:r w:rsidR="00CC185A" w:rsidRPr="00F560DD">
        <w:rPr>
          <w:rFonts w:ascii="Century Gothic" w:hAnsi="Century Gothic"/>
        </w:rPr>
        <w:t xml:space="preserve"> příjmení lékaře, podpis lékaře,</w:t>
      </w:r>
    </w:p>
    <w:p w:rsidR="008B2330" w:rsidRPr="00F560DD" w:rsidRDefault="008B2330" w:rsidP="000B44AC">
      <w:pPr>
        <w:numPr>
          <w:ilvl w:val="0"/>
          <w:numId w:val="9"/>
        </w:numPr>
        <w:ind w:left="708"/>
        <w:rPr>
          <w:rFonts w:ascii="Century Gothic" w:hAnsi="Century Gothic"/>
        </w:rPr>
      </w:pPr>
      <w:r w:rsidRPr="00F560DD">
        <w:rPr>
          <w:rFonts w:ascii="Century Gothic" w:hAnsi="Century Gothic"/>
        </w:rPr>
        <w:t>evidenční číslo  (EČ) posudku</w:t>
      </w:r>
      <w:r w:rsidR="00CC185A" w:rsidRPr="00F560DD">
        <w:rPr>
          <w:rFonts w:ascii="Century Gothic" w:hAnsi="Century Gothic"/>
        </w:rPr>
        <w:t>,</w:t>
      </w:r>
    </w:p>
    <w:p w:rsidR="0039123F" w:rsidRPr="00F560DD" w:rsidRDefault="0039123F" w:rsidP="000B44AC">
      <w:pPr>
        <w:numPr>
          <w:ilvl w:val="0"/>
          <w:numId w:val="9"/>
        </w:numPr>
        <w:ind w:left="708"/>
        <w:rPr>
          <w:rFonts w:ascii="Century Gothic" w:hAnsi="Century Gothic"/>
        </w:rPr>
      </w:pPr>
      <w:r w:rsidRPr="00F560DD">
        <w:rPr>
          <w:rFonts w:ascii="Century Gothic" w:hAnsi="Century Gothic"/>
        </w:rPr>
        <w:t>jednoznačnou identifikace posuzovaného zaměstnance nebo uchazeče o zaměstnání včetně data jeho narození</w:t>
      </w:r>
      <w:r w:rsidR="005413EA" w:rsidRPr="00F560DD">
        <w:rPr>
          <w:rFonts w:ascii="Century Gothic" w:hAnsi="Century Gothic"/>
        </w:rPr>
        <w:t xml:space="preserve"> a jeho bydliště</w:t>
      </w:r>
      <w:r w:rsidR="00CC185A" w:rsidRPr="00F560DD">
        <w:rPr>
          <w:rFonts w:ascii="Century Gothic" w:hAnsi="Century Gothic"/>
        </w:rPr>
        <w:t>,</w:t>
      </w:r>
    </w:p>
    <w:p w:rsidR="0039123F" w:rsidRPr="00F560DD" w:rsidRDefault="0039123F" w:rsidP="000B44AC">
      <w:pPr>
        <w:numPr>
          <w:ilvl w:val="0"/>
          <w:numId w:val="9"/>
        </w:numPr>
        <w:ind w:left="708"/>
        <w:rPr>
          <w:rFonts w:ascii="Century Gothic" w:hAnsi="Century Gothic"/>
        </w:rPr>
      </w:pPr>
      <w:r w:rsidRPr="00F560DD">
        <w:rPr>
          <w:rFonts w:ascii="Century Gothic" w:hAnsi="Century Gothic"/>
        </w:rPr>
        <w:t>účel vydání posudku</w:t>
      </w:r>
      <w:r w:rsidR="00CC185A" w:rsidRPr="00F560DD">
        <w:rPr>
          <w:rFonts w:ascii="Century Gothic" w:hAnsi="Century Gothic"/>
        </w:rPr>
        <w:t>,</w:t>
      </w:r>
    </w:p>
    <w:p w:rsidR="0039123F" w:rsidRPr="00F560DD" w:rsidRDefault="0039123F" w:rsidP="000B44AC">
      <w:pPr>
        <w:numPr>
          <w:ilvl w:val="0"/>
          <w:numId w:val="9"/>
        </w:numPr>
        <w:ind w:left="708"/>
        <w:rPr>
          <w:rFonts w:ascii="Century Gothic" w:hAnsi="Century Gothic"/>
        </w:rPr>
      </w:pPr>
      <w:r w:rsidRPr="00F560DD">
        <w:rPr>
          <w:rFonts w:ascii="Century Gothic" w:hAnsi="Century Gothic"/>
        </w:rPr>
        <w:t>posudkový závěr</w:t>
      </w:r>
      <w:r w:rsidR="008D2C73" w:rsidRPr="00F560DD">
        <w:rPr>
          <w:rFonts w:ascii="Century Gothic" w:hAnsi="Century Gothic"/>
        </w:rPr>
        <w:t xml:space="preserve"> </w:t>
      </w:r>
      <w:r w:rsidR="008D2C73" w:rsidRPr="00F560DD">
        <w:rPr>
          <w:rFonts w:ascii="Century Gothic" w:hAnsi="Century Gothic"/>
          <w:b/>
        </w:rPr>
        <w:t>ke všem pracovním činnostem, které žadatel v žádosti o posouzení zdravotní způsobilosti uvedl</w:t>
      </w:r>
      <w:r w:rsidR="00CC185A" w:rsidRPr="00F560DD">
        <w:rPr>
          <w:rFonts w:ascii="Century Gothic" w:hAnsi="Century Gothic"/>
          <w:b/>
        </w:rPr>
        <w:t>,</w:t>
      </w:r>
    </w:p>
    <w:p w:rsidR="0039123F" w:rsidRPr="00F560DD" w:rsidRDefault="0039123F" w:rsidP="000B44AC">
      <w:pPr>
        <w:numPr>
          <w:ilvl w:val="0"/>
          <w:numId w:val="9"/>
        </w:numPr>
        <w:ind w:left="708"/>
        <w:rPr>
          <w:rFonts w:ascii="Century Gothic" w:hAnsi="Century Gothic"/>
        </w:rPr>
      </w:pPr>
      <w:r w:rsidRPr="00F560DD">
        <w:rPr>
          <w:rFonts w:ascii="Century Gothic" w:hAnsi="Century Gothic"/>
        </w:rPr>
        <w:t>poučení o možnosti podat návrh na přezkoumání</w:t>
      </w:r>
      <w:r w:rsidR="00CC185A" w:rsidRPr="00F560DD">
        <w:rPr>
          <w:rFonts w:ascii="Century Gothic" w:hAnsi="Century Gothic"/>
        </w:rPr>
        <w:t>,</w:t>
      </w:r>
    </w:p>
    <w:p w:rsidR="0039123F" w:rsidRPr="00F560DD" w:rsidRDefault="0039123F" w:rsidP="000B44AC">
      <w:pPr>
        <w:numPr>
          <w:ilvl w:val="0"/>
          <w:numId w:val="9"/>
        </w:numPr>
        <w:ind w:left="708"/>
        <w:rPr>
          <w:rFonts w:ascii="Century Gothic" w:hAnsi="Century Gothic"/>
        </w:rPr>
      </w:pPr>
      <w:r w:rsidRPr="00F560DD">
        <w:rPr>
          <w:rFonts w:ascii="Century Gothic" w:hAnsi="Century Gothic"/>
        </w:rPr>
        <w:t>datum vydání posudku</w:t>
      </w:r>
      <w:r w:rsidR="00CC185A" w:rsidRPr="00F560DD">
        <w:rPr>
          <w:rFonts w:ascii="Century Gothic" w:hAnsi="Century Gothic"/>
        </w:rPr>
        <w:t>,</w:t>
      </w:r>
    </w:p>
    <w:p w:rsidR="0039123F" w:rsidRPr="00F560DD" w:rsidRDefault="0039123F" w:rsidP="000B44AC">
      <w:pPr>
        <w:numPr>
          <w:ilvl w:val="0"/>
          <w:numId w:val="9"/>
        </w:numPr>
        <w:ind w:left="708"/>
        <w:rPr>
          <w:rFonts w:ascii="Century Gothic" w:hAnsi="Century Gothic"/>
        </w:rPr>
      </w:pPr>
      <w:r w:rsidRPr="00F560DD">
        <w:rPr>
          <w:rFonts w:ascii="Century Gothic" w:hAnsi="Century Gothic"/>
        </w:rPr>
        <w:t>dobu platnosti posudku, je-li odlišná od doby uvedené v právní normě, podle které zaměstnance (uchazeče o práci) posuzuje</w:t>
      </w:r>
      <w:r w:rsidR="00CC185A" w:rsidRPr="00F560DD">
        <w:rPr>
          <w:rFonts w:ascii="Century Gothic" w:hAnsi="Century Gothic"/>
        </w:rPr>
        <w:t>,</w:t>
      </w:r>
    </w:p>
    <w:p w:rsidR="000B44AC" w:rsidRPr="00F560DD" w:rsidRDefault="001220A8" w:rsidP="000B44AC">
      <w:pPr>
        <w:numPr>
          <w:ilvl w:val="0"/>
          <w:numId w:val="9"/>
        </w:numPr>
        <w:ind w:left="708"/>
        <w:rPr>
          <w:rFonts w:ascii="Century Gothic" w:hAnsi="Century Gothic"/>
        </w:rPr>
      </w:pPr>
      <w:r w:rsidRPr="00F560DD">
        <w:rPr>
          <w:rFonts w:ascii="Century Gothic" w:hAnsi="Century Gothic"/>
        </w:rPr>
        <w:t>d</w:t>
      </w:r>
      <w:r w:rsidR="000B44AC" w:rsidRPr="00F560DD">
        <w:rPr>
          <w:rFonts w:ascii="Century Gothic" w:hAnsi="Century Gothic"/>
        </w:rPr>
        <w:t>alší informac</w:t>
      </w:r>
      <w:r w:rsidR="00CC185A" w:rsidRPr="00F560DD">
        <w:rPr>
          <w:rFonts w:ascii="Century Gothic" w:hAnsi="Century Gothic"/>
        </w:rPr>
        <w:t>e a údaje, které  jsou důležité.</w:t>
      </w:r>
    </w:p>
    <w:p w:rsidR="00C0572B" w:rsidRPr="00F560DD" w:rsidRDefault="00C0572B" w:rsidP="00D64588">
      <w:pPr>
        <w:rPr>
          <w:rFonts w:ascii="Century Gothic" w:hAnsi="Century Gothic"/>
        </w:rPr>
      </w:pPr>
    </w:p>
    <w:p w:rsidR="0039123F" w:rsidRPr="00F560DD" w:rsidRDefault="0039123F" w:rsidP="0039123F">
      <w:pPr>
        <w:ind w:left="360"/>
        <w:rPr>
          <w:rFonts w:ascii="Century Gothic" w:hAnsi="Century Gothic"/>
        </w:rPr>
      </w:pPr>
    </w:p>
    <w:p w:rsidR="0039123F" w:rsidRPr="00F560DD" w:rsidRDefault="0039123F" w:rsidP="0039123F">
      <w:pPr>
        <w:rPr>
          <w:rFonts w:ascii="Century Gothic" w:hAnsi="Century Gothic"/>
          <w:b/>
        </w:rPr>
      </w:pPr>
      <w:r w:rsidRPr="00F560DD">
        <w:rPr>
          <w:rFonts w:ascii="Century Gothic" w:hAnsi="Century Gothic"/>
          <w:b/>
        </w:rPr>
        <w:t xml:space="preserve">Z posudkového závěru lékařského posudku, vydaného za účelem posouzení zdravotní způsobilosti musí být zřejmé, zda posuzovaná osoba </w:t>
      </w:r>
    </w:p>
    <w:p w:rsidR="0039123F" w:rsidRPr="00F560DD" w:rsidRDefault="0039123F" w:rsidP="0039123F">
      <w:pPr>
        <w:rPr>
          <w:rFonts w:ascii="Century Gothic" w:hAnsi="Century Gothic"/>
        </w:rPr>
      </w:pPr>
    </w:p>
    <w:p w:rsidR="0039123F" w:rsidRPr="00F560DD" w:rsidRDefault="0039123F" w:rsidP="0039123F">
      <w:pPr>
        <w:numPr>
          <w:ilvl w:val="0"/>
          <w:numId w:val="11"/>
        </w:numPr>
        <w:rPr>
          <w:rFonts w:ascii="Century Gothic" w:hAnsi="Century Gothic"/>
        </w:rPr>
      </w:pPr>
      <w:r w:rsidRPr="00F560DD">
        <w:rPr>
          <w:rFonts w:ascii="Century Gothic" w:hAnsi="Century Gothic"/>
        </w:rPr>
        <w:t xml:space="preserve">je </w:t>
      </w:r>
      <w:r w:rsidR="001220A8" w:rsidRPr="00F560DD">
        <w:rPr>
          <w:rFonts w:ascii="Century Gothic" w:hAnsi="Century Gothic"/>
        </w:rPr>
        <w:t>zdravotně způsobilá</w:t>
      </w:r>
      <w:r w:rsidR="00CC185A" w:rsidRPr="00F560DD">
        <w:rPr>
          <w:rFonts w:ascii="Century Gothic" w:hAnsi="Century Gothic"/>
        </w:rPr>
        <w:t>,</w:t>
      </w:r>
    </w:p>
    <w:p w:rsidR="0039123F" w:rsidRPr="00F560DD" w:rsidRDefault="00CC185A" w:rsidP="0039123F">
      <w:pPr>
        <w:numPr>
          <w:ilvl w:val="0"/>
          <w:numId w:val="11"/>
        </w:numPr>
        <w:rPr>
          <w:rFonts w:ascii="Century Gothic" w:hAnsi="Century Gothic"/>
        </w:rPr>
      </w:pPr>
      <w:r w:rsidRPr="00F560DD">
        <w:rPr>
          <w:rFonts w:ascii="Century Gothic" w:hAnsi="Century Gothic"/>
        </w:rPr>
        <w:t>je zdravotně způsobilá</w:t>
      </w:r>
      <w:r w:rsidR="0039123F" w:rsidRPr="00F560DD">
        <w:rPr>
          <w:rFonts w:ascii="Century Gothic" w:hAnsi="Century Gothic"/>
        </w:rPr>
        <w:t xml:space="preserve"> s podmínkou; zdravotní způsobilostí s podmínkou se rozumí například použití nezbytného zdravotnického prostředku posuzovanou osobou nebo jiné omezení posuzované osoby kompenzující její zdravotní omezení; v posudku se </w:t>
      </w:r>
      <w:r w:rsidR="006E62E1" w:rsidRPr="00F560DD">
        <w:rPr>
          <w:rFonts w:ascii="Century Gothic" w:hAnsi="Century Gothic"/>
        </w:rPr>
        <w:t xml:space="preserve"> </w:t>
      </w:r>
      <w:r w:rsidR="001220A8" w:rsidRPr="00F560DD">
        <w:rPr>
          <w:rFonts w:ascii="Century Gothic" w:hAnsi="Century Gothic"/>
        </w:rPr>
        <w:t xml:space="preserve"> podmínka vymezí</w:t>
      </w:r>
      <w:r w:rsidRPr="00F560DD">
        <w:rPr>
          <w:rFonts w:ascii="Century Gothic" w:hAnsi="Century Gothic"/>
        </w:rPr>
        <w:t>,</w:t>
      </w:r>
    </w:p>
    <w:p w:rsidR="0039123F" w:rsidRPr="00F560DD" w:rsidRDefault="0039123F" w:rsidP="0039123F">
      <w:pPr>
        <w:numPr>
          <w:ilvl w:val="0"/>
          <w:numId w:val="11"/>
        </w:numPr>
        <w:rPr>
          <w:rFonts w:ascii="Century Gothic" w:hAnsi="Century Gothic"/>
        </w:rPr>
      </w:pPr>
      <w:r w:rsidRPr="00F560DD">
        <w:rPr>
          <w:rFonts w:ascii="Century Gothic" w:hAnsi="Century Gothic"/>
        </w:rPr>
        <w:t xml:space="preserve">je zdravotně nezpůsobilá, nebo </w:t>
      </w:r>
    </w:p>
    <w:p w:rsidR="0039123F" w:rsidRPr="00F560DD" w:rsidRDefault="0039123F" w:rsidP="0039123F">
      <w:pPr>
        <w:numPr>
          <w:ilvl w:val="0"/>
          <w:numId w:val="11"/>
        </w:numPr>
        <w:rPr>
          <w:rFonts w:ascii="Century Gothic" w:hAnsi="Century Gothic"/>
        </w:rPr>
      </w:pPr>
      <w:r w:rsidRPr="00F560DD">
        <w:rPr>
          <w:rFonts w:ascii="Century Gothic" w:hAnsi="Century Gothic"/>
        </w:rPr>
        <w:t>pozbyla d</w:t>
      </w:r>
      <w:r w:rsidR="001220A8" w:rsidRPr="00F560DD">
        <w:rPr>
          <w:rFonts w:ascii="Century Gothic" w:hAnsi="Century Gothic"/>
        </w:rPr>
        <w:t>louhodobě zdravotní způsobilost</w:t>
      </w:r>
      <w:r w:rsidR="00CC185A" w:rsidRPr="00F560DD">
        <w:rPr>
          <w:rFonts w:ascii="Century Gothic" w:hAnsi="Century Gothic"/>
        </w:rPr>
        <w:t>.</w:t>
      </w:r>
    </w:p>
    <w:p w:rsidR="0039123F" w:rsidRPr="00F560DD" w:rsidRDefault="0039123F" w:rsidP="0039123F">
      <w:pPr>
        <w:rPr>
          <w:rFonts w:ascii="Century Gothic" w:hAnsi="Century Gothic"/>
        </w:rPr>
      </w:pPr>
    </w:p>
    <w:p w:rsidR="0039123F" w:rsidRPr="00F560DD" w:rsidRDefault="0039123F" w:rsidP="0039123F">
      <w:pPr>
        <w:rPr>
          <w:rFonts w:ascii="Century Gothic" w:hAnsi="Century Gothic"/>
        </w:rPr>
      </w:pPr>
      <w:r w:rsidRPr="00F560DD">
        <w:rPr>
          <w:rFonts w:ascii="Century Gothic" w:hAnsi="Century Gothic"/>
        </w:rPr>
        <w:t>Pozn.: půjde-li o převedení zaměstnance na jinou práci, objednatel uvede, ze které činnosti zaměstnanec odchází a na kterou nastupuje. Půjde-li zároveň o změnu pracovního zařazení, objednatel uvede, ze kterého pracovního zařazení, na které pracovní zařazení zaměstnanec přechází. Tyto případy jsou vykazovány jako vstupní prohlídka.</w:t>
      </w:r>
    </w:p>
    <w:p w:rsidR="0039123F" w:rsidRPr="00F560DD" w:rsidRDefault="0039123F" w:rsidP="0039123F">
      <w:pPr>
        <w:rPr>
          <w:rFonts w:ascii="Century Gothic" w:hAnsi="Century Gothic"/>
        </w:rPr>
      </w:pPr>
    </w:p>
    <w:p w:rsidR="0039123F" w:rsidRPr="00F560DD" w:rsidRDefault="0039123F" w:rsidP="0039123F">
      <w:pPr>
        <w:widowControl/>
        <w:jc w:val="right"/>
        <w:rPr>
          <w:rFonts w:ascii="Century Gothic" w:hAnsi="Century Gothic"/>
          <w:b/>
        </w:rPr>
      </w:pPr>
    </w:p>
    <w:p w:rsidR="0039123F" w:rsidRPr="00F560DD" w:rsidRDefault="0039123F" w:rsidP="0039123F">
      <w:pPr>
        <w:widowControl/>
        <w:jc w:val="right"/>
        <w:rPr>
          <w:rFonts w:ascii="Century Gothic" w:hAnsi="Century Gothic"/>
          <w:b/>
        </w:rPr>
      </w:pPr>
    </w:p>
    <w:p w:rsidR="00E91A95" w:rsidRPr="00F560DD" w:rsidRDefault="00E91A95" w:rsidP="0039123F">
      <w:pPr>
        <w:widowControl/>
        <w:jc w:val="right"/>
        <w:rPr>
          <w:rFonts w:ascii="Century Gothic" w:hAnsi="Century Gothic"/>
          <w:b/>
        </w:rPr>
      </w:pPr>
    </w:p>
    <w:p w:rsidR="0039123F" w:rsidRPr="00F560DD" w:rsidRDefault="0039123F" w:rsidP="0039123F">
      <w:pPr>
        <w:widowControl/>
        <w:jc w:val="right"/>
        <w:rPr>
          <w:rFonts w:ascii="Century Gothic" w:hAnsi="Century Gothic"/>
          <w:b/>
        </w:rPr>
      </w:pPr>
    </w:p>
    <w:p w:rsidR="0039123F" w:rsidRPr="00F560DD" w:rsidRDefault="0039123F" w:rsidP="0039123F">
      <w:pPr>
        <w:widowControl/>
        <w:jc w:val="right"/>
        <w:rPr>
          <w:rFonts w:ascii="Century Gothic" w:hAnsi="Century Gothic"/>
          <w:b/>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DE39A3" w:rsidRDefault="00DE39A3" w:rsidP="0039123F">
      <w:pPr>
        <w:widowControl/>
        <w:jc w:val="right"/>
        <w:rPr>
          <w:b/>
          <w:sz w:val="24"/>
          <w:szCs w:val="24"/>
        </w:rPr>
      </w:pPr>
    </w:p>
    <w:p w:rsidR="0039123F" w:rsidRPr="00655994" w:rsidRDefault="00F560DD" w:rsidP="0039123F">
      <w:pPr>
        <w:widowControl/>
        <w:jc w:val="right"/>
        <w:rPr>
          <w:b/>
          <w:sz w:val="24"/>
          <w:szCs w:val="24"/>
        </w:rPr>
      </w:pPr>
      <w:r>
        <w:rPr>
          <w:b/>
          <w:sz w:val="24"/>
          <w:szCs w:val="24"/>
        </w:rPr>
        <w:t>P</w:t>
      </w:r>
      <w:r w:rsidR="0039123F" w:rsidRPr="00655994">
        <w:rPr>
          <w:b/>
          <w:sz w:val="24"/>
          <w:szCs w:val="24"/>
        </w:rPr>
        <w:t>říloha č. 5</w:t>
      </w:r>
      <w:r w:rsidR="001F502E">
        <w:rPr>
          <w:b/>
          <w:sz w:val="24"/>
          <w:szCs w:val="24"/>
        </w:rPr>
        <w:t>/2014</w:t>
      </w:r>
    </w:p>
    <w:p w:rsidR="006210B4" w:rsidRPr="00655994" w:rsidRDefault="006210B4" w:rsidP="0039123F">
      <w:pPr>
        <w:widowControl/>
        <w:jc w:val="right"/>
        <w:rPr>
          <w:b/>
          <w:sz w:val="24"/>
          <w:szCs w:val="24"/>
        </w:rPr>
      </w:pPr>
    </w:p>
    <w:p w:rsidR="007926A6" w:rsidRPr="00655994" w:rsidRDefault="001044F2" w:rsidP="007926A6">
      <w:pPr>
        <w:widowControl/>
        <w:jc w:val="center"/>
        <w:rPr>
          <w:b/>
          <w:sz w:val="24"/>
          <w:szCs w:val="24"/>
        </w:rPr>
      </w:pPr>
      <w:r w:rsidRPr="00655994">
        <w:rPr>
          <w:b/>
          <w:sz w:val="24"/>
          <w:szCs w:val="24"/>
        </w:rPr>
        <w:t>Vyplněný vzor ž</w:t>
      </w:r>
      <w:r w:rsidR="007926A6" w:rsidRPr="00655994">
        <w:rPr>
          <w:b/>
          <w:sz w:val="24"/>
          <w:szCs w:val="24"/>
        </w:rPr>
        <w:t>ádost</w:t>
      </w:r>
      <w:r w:rsidRPr="00655994">
        <w:rPr>
          <w:b/>
          <w:sz w:val="24"/>
          <w:szCs w:val="24"/>
        </w:rPr>
        <w:t>i</w:t>
      </w:r>
      <w:r w:rsidR="007926A6" w:rsidRPr="00655994">
        <w:rPr>
          <w:b/>
          <w:sz w:val="24"/>
          <w:szCs w:val="24"/>
        </w:rPr>
        <w:t xml:space="preserve"> o</w:t>
      </w:r>
      <w:r w:rsidR="006210B4" w:rsidRPr="00655994">
        <w:rPr>
          <w:b/>
          <w:sz w:val="24"/>
          <w:szCs w:val="24"/>
        </w:rPr>
        <w:t xml:space="preserve"> provedení prohlídky a</w:t>
      </w:r>
      <w:r w:rsidR="007926A6" w:rsidRPr="00655994">
        <w:rPr>
          <w:b/>
          <w:sz w:val="24"/>
          <w:szCs w:val="24"/>
        </w:rPr>
        <w:t xml:space="preserve"> </w:t>
      </w:r>
      <w:r w:rsidR="005A352B" w:rsidRPr="00655994">
        <w:rPr>
          <w:b/>
          <w:sz w:val="24"/>
          <w:szCs w:val="24"/>
        </w:rPr>
        <w:t>posouzení zdravotní způsobilosti</w:t>
      </w:r>
      <w:r w:rsidR="006210B4" w:rsidRPr="00655994">
        <w:rPr>
          <w:b/>
          <w:sz w:val="24"/>
          <w:szCs w:val="24"/>
        </w:rPr>
        <w:t xml:space="preserve"> </w:t>
      </w:r>
    </w:p>
    <w:p w:rsidR="00C43C0B" w:rsidRPr="00655994" w:rsidRDefault="00B70523" w:rsidP="0039123F">
      <w:pPr>
        <w:rPr>
          <w:sz w:val="24"/>
          <w:szCs w:val="22"/>
        </w:rPr>
      </w:pPr>
      <w:r w:rsidRPr="00655994">
        <w:rPr>
          <w:sz w:val="24"/>
          <w:szCs w:val="22"/>
        </w:rPr>
        <w:t xml:space="preserve"> </w:t>
      </w:r>
    </w:p>
    <w:p w:rsidR="0039123F" w:rsidRDefault="00E953F6" w:rsidP="0039123F">
      <w:pPr>
        <w:rPr>
          <w:sz w:val="24"/>
        </w:rPr>
      </w:pPr>
      <w:r>
        <w:rPr>
          <w:noProof/>
          <w:sz w:val="24"/>
        </w:rPr>
        <w:drawing>
          <wp:inline distT="0" distB="0" distL="0" distR="0">
            <wp:extent cx="4745421" cy="7086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ávný formulář žádosti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46292" cy="7087901"/>
                    </a:xfrm>
                    <a:prstGeom prst="rect">
                      <a:avLst/>
                    </a:prstGeom>
                  </pic:spPr>
                </pic:pic>
              </a:graphicData>
            </a:graphic>
          </wp:inline>
        </w:drawing>
      </w:r>
    </w:p>
    <w:p w:rsidR="009312C4" w:rsidRPr="00655994" w:rsidRDefault="009312C4" w:rsidP="0039123F">
      <w:pPr>
        <w:rPr>
          <w:sz w:val="24"/>
        </w:rPr>
      </w:pPr>
    </w:p>
    <w:p w:rsidR="009312C4" w:rsidRDefault="001044F2" w:rsidP="00FE7AB1">
      <w:pPr>
        <w:rPr>
          <w:sz w:val="22"/>
          <w:szCs w:val="22"/>
        </w:rPr>
      </w:pPr>
      <w:r w:rsidRPr="009312C4">
        <w:rPr>
          <w:sz w:val="22"/>
          <w:szCs w:val="22"/>
        </w:rPr>
        <w:t>Formulář ž</w:t>
      </w:r>
      <w:r w:rsidR="00756CA6" w:rsidRPr="009312C4">
        <w:rPr>
          <w:sz w:val="22"/>
          <w:szCs w:val="22"/>
        </w:rPr>
        <w:t>ádost</w:t>
      </w:r>
      <w:r w:rsidRPr="009312C4">
        <w:rPr>
          <w:sz w:val="22"/>
          <w:szCs w:val="22"/>
        </w:rPr>
        <w:t xml:space="preserve">i </w:t>
      </w:r>
      <w:r w:rsidR="00756CA6" w:rsidRPr="009312C4">
        <w:rPr>
          <w:sz w:val="22"/>
          <w:szCs w:val="22"/>
        </w:rPr>
        <w:t xml:space="preserve"> je pro smluvní partnery </w:t>
      </w:r>
      <w:r w:rsidR="00BE7E55" w:rsidRPr="009312C4">
        <w:rPr>
          <w:sz w:val="22"/>
          <w:szCs w:val="22"/>
        </w:rPr>
        <w:t xml:space="preserve">k dispozici </w:t>
      </w:r>
      <w:r w:rsidRPr="009312C4">
        <w:rPr>
          <w:sz w:val="22"/>
          <w:szCs w:val="22"/>
        </w:rPr>
        <w:t xml:space="preserve"> ke stažení </w:t>
      </w:r>
      <w:r w:rsidR="00FE7AB1" w:rsidRPr="009312C4">
        <w:rPr>
          <w:sz w:val="22"/>
          <w:szCs w:val="22"/>
        </w:rPr>
        <w:t xml:space="preserve">na stránkách </w:t>
      </w:r>
    </w:p>
    <w:p w:rsidR="00270844" w:rsidRDefault="00FD61E1" w:rsidP="00FE7AB1">
      <w:pPr>
        <w:rPr>
          <w:sz w:val="22"/>
          <w:szCs w:val="22"/>
        </w:rPr>
      </w:pPr>
      <w:hyperlink w:history="1">
        <w:r w:rsidR="003C37EE" w:rsidRPr="009312C4">
          <w:rPr>
            <w:rStyle w:val="Hypertextovodkaz"/>
            <w:sz w:val="22"/>
            <w:szCs w:val="22"/>
          </w:rPr>
          <w:t>www.spea.cz</w:t>
        </w:r>
      </w:hyperlink>
      <w:r w:rsidR="003C37EE" w:rsidRPr="009312C4">
        <w:rPr>
          <w:sz w:val="22"/>
          <w:szCs w:val="22"/>
        </w:rPr>
        <w:t xml:space="preserve"> </w:t>
      </w:r>
      <w:r w:rsidR="00756CA6" w:rsidRPr="009312C4">
        <w:rPr>
          <w:sz w:val="22"/>
          <w:szCs w:val="22"/>
        </w:rPr>
        <w:t xml:space="preserve">( Služby --- Pro </w:t>
      </w:r>
      <w:r w:rsidR="001044F2" w:rsidRPr="009312C4">
        <w:rPr>
          <w:sz w:val="22"/>
          <w:szCs w:val="22"/>
        </w:rPr>
        <w:t xml:space="preserve">podnikatele ---  </w:t>
      </w:r>
      <w:r w:rsidR="00445AFE">
        <w:rPr>
          <w:sz w:val="22"/>
          <w:szCs w:val="22"/>
        </w:rPr>
        <w:t>Smlouva na zajištění PLS SPEA 2013</w:t>
      </w:r>
      <w:r w:rsidR="00FE7AB1" w:rsidRPr="009312C4">
        <w:rPr>
          <w:sz w:val="22"/>
          <w:szCs w:val="22"/>
        </w:rPr>
        <w:t xml:space="preserve">  v elektronické </w:t>
      </w:r>
    </w:p>
    <w:p w:rsidR="00270844" w:rsidRDefault="00270844" w:rsidP="00FE7AB1">
      <w:pPr>
        <w:rPr>
          <w:sz w:val="22"/>
          <w:szCs w:val="22"/>
        </w:rPr>
      </w:pPr>
    </w:p>
    <w:p w:rsidR="00FE7AB1" w:rsidRPr="009312C4" w:rsidRDefault="00FE7AB1" w:rsidP="00FE7AB1">
      <w:pPr>
        <w:rPr>
          <w:sz w:val="22"/>
          <w:szCs w:val="22"/>
        </w:rPr>
      </w:pPr>
      <w:r w:rsidRPr="009312C4">
        <w:rPr>
          <w:sz w:val="22"/>
          <w:szCs w:val="22"/>
        </w:rPr>
        <w:t xml:space="preserve">podobě. </w:t>
      </w:r>
      <w:r w:rsidR="00F66B46">
        <w:rPr>
          <w:sz w:val="22"/>
          <w:szCs w:val="22"/>
        </w:rPr>
        <w:t xml:space="preserve"> Objednatel vyplňuje v žádosti pole zvýrazněná žlutě ( v černobílém  tisku šedě )</w:t>
      </w:r>
    </w:p>
    <w:p w:rsidR="00FE7AB1" w:rsidRPr="00655994" w:rsidRDefault="00756CA6" w:rsidP="009312C4">
      <w:pPr>
        <w:rPr>
          <w:rFonts w:ascii="Arial" w:hAnsi="Arial" w:cs="Arial"/>
          <w:b/>
          <w:sz w:val="24"/>
        </w:rPr>
      </w:pPr>
      <w:r w:rsidRPr="009312C4">
        <w:rPr>
          <w:sz w:val="22"/>
          <w:szCs w:val="22"/>
        </w:rPr>
        <w:t xml:space="preserve">Oblast formuláře </w:t>
      </w:r>
      <w:r w:rsidR="00445AFE">
        <w:rPr>
          <w:sz w:val="22"/>
          <w:szCs w:val="22"/>
        </w:rPr>
        <w:t xml:space="preserve">Skupina dle vyhlášky č. 79/2013 </w:t>
      </w:r>
      <w:r w:rsidR="003C37EE" w:rsidRPr="009312C4">
        <w:rPr>
          <w:sz w:val="22"/>
          <w:szCs w:val="22"/>
        </w:rPr>
        <w:t>si může každý</w:t>
      </w:r>
      <w:r w:rsidR="003C37EE" w:rsidRPr="00655994">
        <w:rPr>
          <w:rFonts w:ascii="Arial" w:hAnsi="Arial" w:cs="Arial"/>
          <w:b/>
          <w:sz w:val="24"/>
        </w:rPr>
        <w:t xml:space="preserve"> </w:t>
      </w:r>
      <w:r w:rsidR="003C37EE" w:rsidRPr="009312C4">
        <w:rPr>
          <w:sz w:val="22"/>
          <w:szCs w:val="22"/>
        </w:rPr>
        <w:t>smluvní partner upravit podle své potřeby</w:t>
      </w:r>
      <w:r w:rsidRPr="009312C4">
        <w:rPr>
          <w:sz w:val="22"/>
          <w:szCs w:val="22"/>
        </w:rPr>
        <w:t xml:space="preserve">. Tato úprava se nepovažuje za </w:t>
      </w:r>
      <w:r w:rsidR="00BE7E55" w:rsidRPr="009312C4">
        <w:rPr>
          <w:sz w:val="22"/>
          <w:szCs w:val="22"/>
        </w:rPr>
        <w:t>porušení c</w:t>
      </w:r>
      <w:r w:rsidR="003C37EE" w:rsidRPr="009312C4">
        <w:rPr>
          <w:sz w:val="22"/>
          <w:szCs w:val="22"/>
        </w:rPr>
        <w:t>opyrigh</w:t>
      </w:r>
      <w:r w:rsidRPr="009312C4">
        <w:rPr>
          <w:sz w:val="22"/>
          <w:szCs w:val="22"/>
        </w:rPr>
        <w:t>tu</w:t>
      </w:r>
    </w:p>
    <w:p w:rsidR="000B1D98" w:rsidRDefault="000B1D98" w:rsidP="007926A6">
      <w:pPr>
        <w:jc w:val="right"/>
        <w:rPr>
          <w:b/>
          <w:bCs/>
          <w:sz w:val="24"/>
          <w:szCs w:val="24"/>
        </w:rPr>
      </w:pPr>
    </w:p>
    <w:p w:rsidR="00DE39A3" w:rsidRDefault="00DE39A3" w:rsidP="007926A6">
      <w:pPr>
        <w:jc w:val="right"/>
        <w:rPr>
          <w:b/>
          <w:bCs/>
          <w:sz w:val="24"/>
          <w:szCs w:val="24"/>
        </w:rPr>
      </w:pPr>
    </w:p>
    <w:p w:rsidR="00DE39A3" w:rsidRDefault="00DE39A3" w:rsidP="007926A6">
      <w:pPr>
        <w:jc w:val="right"/>
        <w:rPr>
          <w:b/>
          <w:bCs/>
          <w:sz w:val="24"/>
          <w:szCs w:val="24"/>
        </w:rPr>
      </w:pPr>
    </w:p>
    <w:p w:rsidR="00287173" w:rsidRPr="00655994" w:rsidRDefault="001F502E" w:rsidP="007926A6">
      <w:pPr>
        <w:jc w:val="right"/>
        <w:rPr>
          <w:b/>
          <w:bCs/>
          <w:sz w:val="24"/>
          <w:szCs w:val="24"/>
        </w:rPr>
      </w:pPr>
      <w:r>
        <w:rPr>
          <w:b/>
          <w:bCs/>
          <w:sz w:val="24"/>
          <w:szCs w:val="24"/>
        </w:rPr>
        <w:t>Příloha č. 6/2014</w:t>
      </w:r>
    </w:p>
    <w:p w:rsidR="00BE7E55" w:rsidRPr="00655994" w:rsidRDefault="00BE7E55" w:rsidP="007926A6">
      <w:pPr>
        <w:jc w:val="right"/>
        <w:rPr>
          <w:b/>
          <w:bCs/>
          <w:sz w:val="24"/>
          <w:szCs w:val="24"/>
        </w:rPr>
      </w:pPr>
    </w:p>
    <w:p w:rsidR="00BE7E55" w:rsidRDefault="00BE7E55" w:rsidP="00BE7E55">
      <w:pPr>
        <w:jc w:val="center"/>
        <w:rPr>
          <w:b/>
          <w:bCs/>
          <w:sz w:val="24"/>
          <w:szCs w:val="24"/>
        </w:rPr>
      </w:pPr>
      <w:r w:rsidRPr="00655994">
        <w:rPr>
          <w:b/>
          <w:bCs/>
          <w:sz w:val="24"/>
          <w:szCs w:val="24"/>
        </w:rPr>
        <w:t>Lékařský posudek o způsobilosti k práci – k výkonu služby</w:t>
      </w:r>
    </w:p>
    <w:p w:rsidR="00B140A6" w:rsidRDefault="00B140A6" w:rsidP="00BE7E55">
      <w:pPr>
        <w:jc w:val="center"/>
        <w:rPr>
          <w:b/>
          <w:bCs/>
          <w:sz w:val="24"/>
          <w:szCs w:val="24"/>
        </w:rPr>
      </w:pPr>
    </w:p>
    <w:p w:rsidR="0001268F" w:rsidRPr="009312C4" w:rsidRDefault="00B140A6" w:rsidP="009312C4">
      <w:pPr>
        <w:jc w:val="center"/>
        <w:rPr>
          <w:b/>
          <w:bCs/>
          <w:sz w:val="24"/>
          <w:szCs w:val="24"/>
        </w:rPr>
      </w:pPr>
      <w:r>
        <w:rPr>
          <w:b/>
          <w:bCs/>
          <w:noProof/>
          <w:sz w:val="24"/>
          <w:szCs w:val="24"/>
        </w:rPr>
        <w:drawing>
          <wp:inline distT="0" distB="0" distL="0" distR="0">
            <wp:extent cx="5200650" cy="7570475"/>
            <wp:effectExtent l="0" t="0" r="0" b="0"/>
            <wp:docPr id="2" name="Obrázek 2" descr="C:\Users\Nemecek.SPEA_OL\Documents\Posudek do smlouvy o PLS - obráz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mecek.SPEA_OL\Documents\Posudek do smlouvy o PLS - obráze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4980" cy="7576778"/>
                    </a:xfrm>
                    <a:prstGeom prst="rect">
                      <a:avLst/>
                    </a:prstGeom>
                    <a:noFill/>
                    <a:ln>
                      <a:noFill/>
                    </a:ln>
                  </pic:spPr>
                </pic:pic>
              </a:graphicData>
            </a:graphic>
          </wp:inline>
        </w:drawing>
      </w:r>
    </w:p>
    <w:sectPr w:rsidR="0001268F" w:rsidRPr="009312C4" w:rsidSect="00206F1F">
      <w:footerReference w:type="default" r:id="rId18"/>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E1" w:rsidRDefault="00FD61E1" w:rsidP="00A31688">
      <w:r>
        <w:separator/>
      </w:r>
    </w:p>
  </w:endnote>
  <w:endnote w:type="continuationSeparator" w:id="0">
    <w:p w:rsidR="00FD61E1" w:rsidRDefault="00FD61E1" w:rsidP="00A3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6A" w:rsidRDefault="009D126A">
    <w:pPr>
      <w:pStyle w:val="Zpat"/>
      <w:jc w:val="right"/>
    </w:pPr>
    <w:r>
      <w:t xml:space="preserve">Stránka </w:t>
    </w:r>
    <w:r>
      <w:rPr>
        <w:b/>
        <w:sz w:val="24"/>
        <w:szCs w:val="24"/>
      </w:rPr>
      <w:fldChar w:fldCharType="begin"/>
    </w:r>
    <w:r>
      <w:rPr>
        <w:b/>
      </w:rPr>
      <w:instrText>PAGE</w:instrText>
    </w:r>
    <w:r>
      <w:rPr>
        <w:b/>
        <w:sz w:val="24"/>
        <w:szCs w:val="24"/>
      </w:rPr>
      <w:fldChar w:fldCharType="separate"/>
    </w:r>
    <w:r w:rsidR="00FD61E1">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D61E1">
      <w:rPr>
        <w:b/>
        <w:noProof/>
      </w:rPr>
      <w:t>1</w:t>
    </w:r>
    <w:r>
      <w:rPr>
        <w:b/>
        <w:sz w:val="24"/>
        <w:szCs w:val="24"/>
      </w:rPr>
      <w:fldChar w:fldCharType="end"/>
    </w:r>
  </w:p>
  <w:p w:rsidR="009D126A" w:rsidRDefault="009D12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E1" w:rsidRDefault="00FD61E1" w:rsidP="00A31688">
      <w:r>
        <w:separator/>
      </w:r>
    </w:p>
  </w:footnote>
  <w:footnote w:type="continuationSeparator" w:id="0">
    <w:p w:rsidR="00FD61E1" w:rsidRDefault="00FD61E1" w:rsidP="00A31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
      </v:shape>
    </w:pict>
  </w:numPicBullet>
  <w:abstractNum w:abstractNumId="0" w15:restartNumberingAfterBreak="0">
    <w:nsid w:val="01A54EA7"/>
    <w:multiLevelType w:val="hybridMultilevel"/>
    <w:tmpl w:val="D218643A"/>
    <w:lvl w:ilvl="0" w:tplc="93B04672">
      <w:numFmt w:val="bullet"/>
      <w:lvlText w:val=""/>
      <w:lvlJc w:val="left"/>
      <w:pPr>
        <w:ind w:left="420" w:hanging="360"/>
      </w:pPr>
      <w:rPr>
        <w:rFonts w:ascii="Wingdings" w:eastAsia="Times New Roman" w:hAnsi="Wingdings"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9B8019D"/>
    <w:multiLevelType w:val="hybridMultilevel"/>
    <w:tmpl w:val="1840C69E"/>
    <w:lvl w:ilvl="0" w:tplc="B6043B5C">
      <w:start w:val="1"/>
      <w:numFmt w:val="decimal"/>
      <w:lvlText w:val="%1."/>
      <w:lvlJc w:val="left"/>
      <w:pPr>
        <w:ind w:left="720" w:hanging="360"/>
      </w:pPr>
      <w:rPr>
        <w:rFonts w:ascii="Century Gothic" w:eastAsia="Times New Roman" w:hAnsi="Century Gothic" w:cs="Arial"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521B8F"/>
    <w:multiLevelType w:val="hybridMultilevel"/>
    <w:tmpl w:val="D18C64A4"/>
    <w:lvl w:ilvl="0" w:tplc="B8762F62">
      <w:start w:val="1"/>
      <w:numFmt w:val="decimal"/>
      <w:lvlText w:val="%1."/>
      <w:lvlJc w:val="left"/>
      <w:pPr>
        <w:ind w:left="720" w:hanging="360"/>
      </w:pPr>
      <w:rPr>
        <w:rFonts w:ascii="Century Gothic" w:eastAsia="Times New Roman" w:hAnsi="Century Gothic"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A8264C"/>
    <w:multiLevelType w:val="hybridMultilevel"/>
    <w:tmpl w:val="2B1418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907A2"/>
    <w:multiLevelType w:val="hybridMultilevel"/>
    <w:tmpl w:val="F89633E0"/>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15:restartNumberingAfterBreak="0">
    <w:nsid w:val="123A7D02"/>
    <w:multiLevelType w:val="hybridMultilevel"/>
    <w:tmpl w:val="34EA7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F30482"/>
    <w:multiLevelType w:val="hybridMultilevel"/>
    <w:tmpl w:val="5590E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5B0631"/>
    <w:multiLevelType w:val="hybridMultilevel"/>
    <w:tmpl w:val="65169474"/>
    <w:lvl w:ilvl="0" w:tplc="04050007">
      <w:start w:val="1"/>
      <w:numFmt w:val="bullet"/>
      <w:lvlText w:val=""/>
      <w:lvlPicBulletId w:val="0"/>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D6924"/>
    <w:multiLevelType w:val="hybridMultilevel"/>
    <w:tmpl w:val="A98CE3A8"/>
    <w:lvl w:ilvl="0" w:tplc="CA6AC6B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A3735C9"/>
    <w:multiLevelType w:val="hybridMultilevel"/>
    <w:tmpl w:val="774C3DE6"/>
    <w:lvl w:ilvl="0" w:tplc="06309E90">
      <w:start w:val="1"/>
      <w:numFmt w:val="decimal"/>
      <w:lvlText w:val="%1."/>
      <w:lvlJc w:val="left"/>
      <w:pPr>
        <w:tabs>
          <w:tab w:val="num" w:pos="644"/>
        </w:tabs>
        <w:ind w:left="644"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4304F5"/>
    <w:multiLevelType w:val="hybridMultilevel"/>
    <w:tmpl w:val="AFEA13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E483549"/>
    <w:multiLevelType w:val="hybridMultilevel"/>
    <w:tmpl w:val="E07CA78A"/>
    <w:lvl w:ilvl="0" w:tplc="5B564DC4">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2" w15:restartNumberingAfterBreak="0">
    <w:nsid w:val="2E8434AC"/>
    <w:multiLevelType w:val="hybridMultilevel"/>
    <w:tmpl w:val="F13AD15E"/>
    <w:lvl w:ilvl="0" w:tplc="C6CC0B50">
      <w:start w:val="2"/>
      <w:numFmt w:val="decimal"/>
      <w:lvlText w:val="%1."/>
      <w:lvlJc w:val="left"/>
      <w:pPr>
        <w:ind w:left="720" w:hanging="360"/>
      </w:pPr>
      <w:rPr>
        <w:rFonts w:ascii="Century Gothic" w:eastAsia="Times New Roman" w:hAnsi="Century Gothic"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E131F9"/>
    <w:multiLevelType w:val="hybridMultilevel"/>
    <w:tmpl w:val="A7BEA9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B248B"/>
    <w:multiLevelType w:val="hybridMultilevel"/>
    <w:tmpl w:val="2494A796"/>
    <w:lvl w:ilvl="0" w:tplc="AF749C28">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D94499"/>
    <w:multiLevelType w:val="hybridMultilevel"/>
    <w:tmpl w:val="C486D744"/>
    <w:lvl w:ilvl="0" w:tplc="B6043B5C">
      <w:start w:val="1"/>
      <w:numFmt w:val="decimal"/>
      <w:lvlText w:val="%1."/>
      <w:lvlJc w:val="left"/>
      <w:pPr>
        <w:ind w:left="720" w:hanging="360"/>
      </w:pPr>
      <w:rPr>
        <w:rFonts w:ascii="Century Gothic" w:eastAsia="Times New Roman" w:hAnsi="Century Gothic" w:cs="Arial"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9E784C"/>
    <w:multiLevelType w:val="hybridMultilevel"/>
    <w:tmpl w:val="83C0037E"/>
    <w:lvl w:ilvl="0" w:tplc="3594E0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F64236"/>
    <w:multiLevelType w:val="hybridMultilevel"/>
    <w:tmpl w:val="22241D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163723"/>
    <w:multiLevelType w:val="hybridMultilevel"/>
    <w:tmpl w:val="710EC3C0"/>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5A4F4C5C"/>
    <w:multiLevelType w:val="hybridMultilevel"/>
    <w:tmpl w:val="3AA41E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B47DE1"/>
    <w:multiLevelType w:val="hybridMultilevel"/>
    <w:tmpl w:val="D5966B8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35F0885"/>
    <w:multiLevelType w:val="hybridMultilevel"/>
    <w:tmpl w:val="6184729A"/>
    <w:lvl w:ilvl="0" w:tplc="F4CE3218">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CCE6FA4"/>
    <w:multiLevelType w:val="hybridMultilevel"/>
    <w:tmpl w:val="7EE45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1E5A8F"/>
    <w:multiLevelType w:val="hybridMultilevel"/>
    <w:tmpl w:val="4E64B87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C66C1E"/>
    <w:multiLevelType w:val="hybridMultilevel"/>
    <w:tmpl w:val="31D2CB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76F4462C"/>
    <w:multiLevelType w:val="hybridMultilevel"/>
    <w:tmpl w:val="51D49C6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466BEB"/>
    <w:multiLevelType w:val="hybridMultilevel"/>
    <w:tmpl w:val="DF9CEF7E"/>
    <w:lvl w:ilvl="0" w:tplc="2AC8BE1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5"/>
  </w:num>
  <w:num w:numId="3">
    <w:abstractNumId w:val="4"/>
  </w:num>
  <w:num w:numId="4">
    <w:abstractNumId w:val="21"/>
  </w:num>
  <w:num w:numId="5">
    <w:abstractNumId w:val="19"/>
  </w:num>
  <w:num w:numId="6">
    <w:abstractNumId w:val="1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7"/>
  </w:num>
  <w:num w:numId="11">
    <w:abstractNumId w:val="3"/>
  </w:num>
  <w:num w:numId="12">
    <w:abstractNumId w:val="0"/>
  </w:num>
  <w:num w:numId="13">
    <w:abstractNumId w:val="11"/>
  </w:num>
  <w:num w:numId="14">
    <w:abstractNumId w:val="17"/>
  </w:num>
  <w:num w:numId="15">
    <w:abstractNumId w:val="14"/>
  </w:num>
  <w:num w:numId="16">
    <w:abstractNumId w:val="26"/>
  </w:num>
  <w:num w:numId="17">
    <w:abstractNumId w:val="24"/>
  </w:num>
  <w:num w:numId="18">
    <w:abstractNumId w:val="5"/>
  </w:num>
  <w:num w:numId="19">
    <w:abstractNumId w:val="22"/>
  </w:num>
  <w:num w:numId="20">
    <w:abstractNumId w:val="6"/>
  </w:num>
  <w:num w:numId="21">
    <w:abstractNumId w:val="16"/>
  </w:num>
  <w:num w:numId="22">
    <w:abstractNumId w:val="15"/>
  </w:num>
  <w:num w:numId="23">
    <w:abstractNumId w:val="1"/>
  </w:num>
  <w:num w:numId="24">
    <w:abstractNumId w:val="8"/>
  </w:num>
  <w:num w:numId="25">
    <w:abstractNumId w:val="12"/>
  </w:num>
  <w:num w:numId="26">
    <w:abstractNumId w:val="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48"/>
    <w:rsid w:val="0001268F"/>
    <w:rsid w:val="00034D7F"/>
    <w:rsid w:val="00050B49"/>
    <w:rsid w:val="00052463"/>
    <w:rsid w:val="00062715"/>
    <w:rsid w:val="00064815"/>
    <w:rsid w:val="00064B9E"/>
    <w:rsid w:val="000706B9"/>
    <w:rsid w:val="00074C94"/>
    <w:rsid w:val="000825EB"/>
    <w:rsid w:val="00083575"/>
    <w:rsid w:val="00091550"/>
    <w:rsid w:val="0009613C"/>
    <w:rsid w:val="0009707A"/>
    <w:rsid w:val="000A4213"/>
    <w:rsid w:val="000B1D98"/>
    <w:rsid w:val="000B44AC"/>
    <w:rsid w:val="000C462E"/>
    <w:rsid w:val="000C5582"/>
    <w:rsid w:val="000E3581"/>
    <w:rsid w:val="000E5000"/>
    <w:rsid w:val="000E500F"/>
    <w:rsid w:val="000F3C84"/>
    <w:rsid w:val="000F6A4F"/>
    <w:rsid w:val="001044F2"/>
    <w:rsid w:val="00104997"/>
    <w:rsid w:val="00107967"/>
    <w:rsid w:val="001147FA"/>
    <w:rsid w:val="001220A8"/>
    <w:rsid w:val="00136667"/>
    <w:rsid w:val="0015437F"/>
    <w:rsid w:val="00171F62"/>
    <w:rsid w:val="001758D5"/>
    <w:rsid w:val="00177529"/>
    <w:rsid w:val="00183F5C"/>
    <w:rsid w:val="00190E69"/>
    <w:rsid w:val="001929DE"/>
    <w:rsid w:val="001940D3"/>
    <w:rsid w:val="001B01F9"/>
    <w:rsid w:val="001B535B"/>
    <w:rsid w:val="001B7812"/>
    <w:rsid w:val="001C3D0A"/>
    <w:rsid w:val="001C4B30"/>
    <w:rsid w:val="001C794C"/>
    <w:rsid w:val="001E3601"/>
    <w:rsid w:val="001E44B2"/>
    <w:rsid w:val="001E5C6C"/>
    <w:rsid w:val="001F502E"/>
    <w:rsid w:val="001F5B12"/>
    <w:rsid w:val="0020191E"/>
    <w:rsid w:val="00206F1F"/>
    <w:rsid w:val="0021322F"/>
    <w:rsid w:val="00222ABF"/>
    <w:rsid w:val="00223C11"/>
    <w:rsid w:val="00226738"/>
    <w:rsid w:val="00250060"/>
    <w:rsid w:val="002514BF"/>
    <w:rsid w:val="002615FD"/>
    <w:rsid w:val="00267757"/>
    <w:rsid w:val="00267DB5"/>
    <w:rsid w:val="00270844"/>
    <w:rsid w:val="0027159E"/>
    <w:rsid w:val="00277EA0"/>
    <w:rsid w:val="002824A0"/>
    <w:rsid w:val="0028306E"/>
    <w:rsid w:val="00287173"/>
    <w:rsid w:val="00293406"/>
    <w:rsid w:val="00293577"/>
    <w:rsid w:val="002A7C75"/>
    <w:rsid w:val="002B204E"/>
    <w:rsid w:val="002B600E"/>
    <w:rsid w:val="002C18B6"/>
    <w:rsid w:val="002C5985"/>
    <w:rsid w:val="002E0A9A"/>
    <w:rsid w:val="002E2427"/>
    <w:rsid w:val="002F439F"/>
    <w:rsid w:val="002F444E"/>
    <w:rsid w:val="003107AF"/>
    <w:rsid w:val="00317946"/>
    <w:rsid w:val="00320C52"/>
    <w:rsid w:val="00322792"/>
    <w:rsid w:val="00324D4A"/>
    <w:rsid w:val="003366D8"/>
    <w:rsid w:val="00344456"/>
    <w:rsid w:val="003471BD"/>
    <w:rsid w:val="003478D9"/>
    <w:rsid w:val="00353651"/>
    <w:rsid w:val="00376356"/>
    <w:rsid w:val="00380A7F"/>
    <w:rsid w:val="00383A7F"/>
    <w:rsid w:val="0039123F"/>
    <w:rsid w:val="003A2FBD"/>
    <w:rsid w:val="003A3CE9"/>
    <w:rsid w:val="003B0420"/>
    <w:rsid w:val="003B4C05"/>
    <w:rsid w:val="003B5E0E"/>
    <w:rsid w:val="003C37EE"/>
    <w:rsid w:val="003D1653"/>
    <w:rsid w:val="003D7DD4"/>
    <w:rsid w:val="003E22CE"/>
    <w:rsid w:val="003E42BE"/>
    <w:rsid w:val="00400D29"/>
    <w:rsid w:val="004047E2"/>
    <w:rsid w:val="00406CB7"/>
    <w:rsid w:val="004107E7"/>
    <w:rsid w:val="00420332"/>
    <w:rsid w:val="004253E9"/>
    <w:rsid w:val="00444892"/>
    <w:rsid w:val="00445AFE"/>
    <w:rsid w:val="004663C1"/>
    <w:rsid w:val="00466F39"/>
    <w:rsid w:val="00467A16"/>
    <w:rsid w:val="004740BA"/>
    <w:rsid w:val="00477AF4"/>
    <w:rsid w:val="00477EEF"/>
    <w:rsid w:val="00486617"/>
    <w:rsid w:val="0049334D"/>
    <w:rsid w:val="004B6F40"/>
    <w:rsid w:val="004C05FD"/>
    <w:rsid w:val="004C24D3"/>
    <w:rsid w:val="004D265C"/>
    <w:rsid w:val="004E0B1D"/>
    <w:rsid w:val="004F33F3"/>
    <w:rsid w:val="004F4DE9"/>
    <w:rsid w:val="00514E04"/>
    <w:rsid w:val="00517F1E"/>
    <w:rsid w:val="00524EB6"/>
    <w:rsid w:val="005361B6"/>
    <w:rsid w:val="005413EA"/>
    <w:rsid w:val="00552382"/>
    <w:rsid w:val="00552884"/>
    <w:rsid w:val="00552B59"/>
    <w:rsid w:val="00553556"/>
    <w:rsid w:val="00554501"/>
    <w:rsid w:val="00556839"/>
    <w:rsid w:val="00572144"/>
    <w:rsid w:val="00572AC4"/>
    <w:rsid w:val="00573034"/>
    <w:rsid w:val="00586D4F"/>
    <w:rsid w:val="005A352B"/>
    <w:rsid w:val="005B567C"/>
    <w:rsid w:val="005B57AA"/>
    <w:rsid w:val="005B5E02"/>
    <w:rsid w:val="005B6E71"/>
    <w:rsid w:val="005C0399"/>
    <w:rsid w:val="005D211E"/>
    <w:rsid w:val="005D4906"/>
    <w:rsid w:val="005E0A7F"/>
    <w:rsid w:val="005F22FD"/>
    <w:rsid w:val="005F421D"/>
    <w:rsid w:val="005F7BDF"/>
    <w:rsid w:val="00602CB2"/>
    <w:rsid w:val="00603000"/>
    <w:rsid w:val="00603B7E"/>
    <w:rsid w:val="0061569C"/>
    <w:rsid w:val="006210B4"/>
    <w:rsid w:val="0062309F"/>
    <w:rsid w:val="006235AF"/>
    <w:rsid w:val="00623CE0"/>
    <w:rsid w:val="006276B8"/>
    <w:rsid w:val="00630663"/>
    <w:rsid w:val="00630708"/>
    <w:rsid w:val="00633B3C"/>
    <w:rsid w:val="00635789"/>
    <w:rsid w:val="00655994"/>
    <w:rsid w:val="006775FC"/>
    <w:rsid w:val="006930A5"/>
    <w:rsid w:val="0069798C"/>
    <w:rsid w:val="006A2E65"/>
    <w:rsid w:val="006A3A54"/>
    <w:rsid w:val="006A7C8D"/>
    <w:rsid w:val="006B42BF"/>
    <w:rsid w:val="006B57DC"/>
    <w:rsid w:val="006B73A9"/>
    <w:rsid w:val="006C1998"/>
    <w:rsid w:val="006C54C9"/>
    <w:rsid w:val="006E316F"/>
    <w:rsid w:val="006E62E1"/>
    <w:rsid w:val="0070552B"/>
    <w:rsid w:val="007056C9"/>
    <w:rsid w:val="00715D60"/>
    <w:rsid w:val="00724CE2"/>
    <w:rsid w:val="00734F53"/>
    <w:rsid w:val="007439DE"/>
    <w:rsid w:val="00744313"/>
    <w:rsid w:val="0074689A"/>
    <w:rsid w:val="00746F13"/>
    <w:rsid w:val="0075200E"/>
    <w:rsid w:val="00756CA6"/>
    <w:rsid w:val="00767404"/>
    <w:rsid w:val="00776AFE"/>
    <w:rsid w:val="00783825"/>
    <w:rsid w:val="007926A6"/>
    <w:rsid w:val="007A7211"/>
    <w:rsid w:val="007B0F45"/>
    <w:rsid w:val="007D16D8"/>
    <w:rsid w:val="007D1DED"/>
    <w:rsid w:val="00800FF7"/>
    <w:rsid w:val="00804964"/>
    <w:rsid w:val="00804B7A"/>
    <w:rsid w:val="0080734E"/>
    <w:rsid w:val="00835079"/>
    <w:rsid w:val="008372B7"/>
    <w:rsid w:val="00841A5D"/>
    <w:rsid w:val="00853AB4"/>
    <w:rsid w:val="00864ECE"/>
    <w:rsid w:val="0087526B"/>
    <w:rsid w:val="00887B4A"/>
    <w:rsid w:val="00893BB8"/>
    <w:rsid w:val="008A1ADB"/>
    <w:rsid w:val="008A1EB9"/>
    <w:rsid w:val="008B2330"/>
    <w:rsid w:val="008B65E3"/>
    <w:rsid w:val="008D1ACD"/>
    <w:rsid w:val="008D2C73"/>
    <w:rsid w:val="008D2FFC"/>
    <w:rsid w:val="008D3285"/>
    <w:rsid w:val="008D70DB"/>
    <w:rsid w:val="008E3EBB"/>
    <w:rsid w:val="00904B38"/>
    <w:rsid w:val="00910C9B"/>
    <w:rsid w:val="009312C4"/>
    <w:rsid w:val="00934EF1"/>
    <w:rsid w:val="00946F22"/>
    <w:rsid w:val="009546B1"/>
    <w:rsid w:val="009634FE"/>
    <w:rsid w:val="00967C42"/>
    <w:rsid w:val="00977EC9"/>
    <w:rsid w:val="00987A8A"/>
    <w:rsid w:val="009A4015"/>
    <w:rsid w:val="009B0CFD"/>
    <w:rsid w:val="009B2DED"/>
    <w:rsid w:val="009B42C2"/>
    <w:rsid w:val="009B6095"/>
    <w:rsid w:val="009C0548"/>
    <w:rsid w:val="009C37A6"/>
    <w:rsid w:val="009D126A"/>
    <w:rsid w:val="009D71AE"/>
    <w:rsid w:val="009E49B8"/>
    <w:rsid w:val="009E5463"/>
    <w:rsid w:val="009E7026"/>
    <w:rsid w:val="009F0BEF"/>
    <w:rsid w:val="00A02CCE"/>
    <w:rsid w:val="00A075A5"/>
    <w:rsid w:val="00A12BB9"/>
    <w:rsid w:val="00A31688"/>
    <w:rsid w:val="00A35D25"/>
    <w:rsid w:val="00A43EE0"/>
    <w:rsid w:val="00A67BAE"/>
    <w:rsid w:val="00A70783"/>
    <w:rsid w:val="00A76CC5"/>
    <w:rsid w:val="00A83C8A"/>
    <w:rsid w:val="00A86391"/>
    <w:rsid w:val="00A909A3"/>
    <w:rsid w:val="00AA0286"/>
    <w:rsid w:val="00AA47FF"/>
    <w:rsid w:val="00AA5813"/>
    <w:rsid w:val="00AB2A1C"/>
    <w:rsid w:val="00AC2007"/>
    <w:rsid w:val="00AC4B25"/>
    <w:rsid w:val="00AD51A0"/>
    <w:rsid w:val="00AE04B1"/>
    <w:rsid w:val="00AE0E73"/>
    <w:rsid w:val="00AE1F1F"/>
    <w:rsid w:val="00AE5A7E"/>
    <w:rsid w:val="00B140A6"/>
    <w:rsid w:val="00B15742"/>
    <w:rsid w:val="00B159EE"/>
    <w:rsid w:val="00B15B1F"/>
    <w:rsid w:val="00B165FC"/>
    <w:rsid w:val="00B2677A"/>
    <w:rsid w:val="00B37740"/>
    <w:rsid w:val="00B526F4"/>
    <w:rsid w:val="00B52C59"/>
    <w:rsid w:val="00B54BF8"/>
    <w:rsid w:val="00B57A1E"/>
    <w:rsid w:val="00B6403F"/>
    <w:rsid w:val="00B64583"/>
    <w:rsid w:val="00B67A79"/>
    <w:rsid w:val="00B70523"/>
    <w:rsid w:val="00B84EC2"/>
    <w:rsid w:val="00B906FE"/>
    <w:rsid w:val="00B9698B"/>
    <w:rsid w:val="00BB2386"/>
    <w:rsid w:val="00BC3232"/>
    <w:rsid w:val="00BD3C5A"/>
    <w:rsid w:val="00BE4367"/>
    <w:rsid w:val="00BE5AC1"/>
    <w:rsid w:val="00BE7E55"/>
    <w:rsid w:val="00BF6EA1"/>
    <w:rsid w:val="00C0572B"/>
    <w:rsid w:val="00C0587B"/>
    <w:rsid w:val="00C063C3"/>
    <w:rsid w:val="00C146D8"/>
    <w:rsid w:val="00C2232B"/>
    <w:rsid w:val="00C355A1"/>
    <w:rsid w:val="00C43C0B"/>
    <w:rsid w:val="00C67FB7"/>
    <w:rsid w:val="00C74479"/>
    <w:rsid w:val="00C7531A"/>
    <w:rsid w:val="00C819E9"/>
    <w:rsid w:val="00C931C0"/>
    <w:rsid w:val="00CA6EC6"/>
    <w:rsid w:val="00CB1897"/>
    <w:rsid w:val="00CC185A"/>
    <w:rsid w:val="00CC71FF"/>
    <w:rsid w:val="00CD163C"/>
    <w:rsid w:val="00CD425B"/>
    <w:rsid w:val="00CD4D18"/>
    <w:rsid w:val="00CD7158"/>
    <w:rsid w:val="00CD764B"/>
    <w:rsid w:val="00CE10C2"/>
    <w:rsid w:val="00CE20C6"/>
    <w:rsid w:val="00CE3E23"/>
    <w:rsid w:val="00CE4D67"/>
    <w:rsid w:val="00CF2806"/>
    <w:rsid w:val="00CF6457"/>
    <w:rsid w:val="00D13C4D"/>
    <w:rsid w:val="00D222FD"/>
    <w:rsid w:val="00D2780F"/>
    <w:rsid w:val="00D37E3A"/>
    <w:rsid w:val="00D4142C"/>
    <w:rsid w:val="00D47458"/>
    <w:rsid w:val="00D62CE1"/>
    <w:rsid w:val="00D64588"/>
    <w:rsid w:val="00D64E2B"/>
    <w:rsid w:val="00D809B5"/>
    <w:rsid w:val="00D86A86"/>
    <w:rsid w:val="00D90D6B"/>
    <w:rsid w:val="00D956F5"/>
    <w:rsid w:val="00DA2339"/>
    <w:rsid w:val="00DA73D8"/>
    <w:rsid w:val="00DA7CBD"/>
    <w:rsid w:val="00DB7D91"/>
    <w:rsid w:val="00DC1742"/>
    <w:rsid w:val="00DC2DA7"/>
    <w:rsid w:val="00DC33D1"/>
    <w:rsid w:val="00DC7BA1"/>
    <w:rsid w:val="00DD1CAA"/>
    <w:rsid w:val="00DD5F89"/>
    <w:rsid w:val="00DE19F1"/>
    <w:rsid w:val="00DE39A3"/>
    <w:rsid w:val="00DE5830"/>
    <w:rsid w:val="00E03B8D"/>
    <w:rsid w:val="00E04EA7"/>
    <w:rsid w:val="00E13271"/>
    <w:rsid w:val="00E162E2"/>
    <w:rsid w:val="00E17258"/>
    <w:rsid w:val="00E22CCF"/>
    <w:rsid w:val="00E45EED"/>
    <w:rsid w:val="00E60820"/>
    <w:rsid w:val="00E66AD5"/>
    <w:rsid w:val="00E739A3"/>
    <w:rsid w:val="00E77FEA"/>
    <w:rsid w:val="00E817DB"/>
    <w:rsid w:val="00E8378F"/>
    <w:rsid w:val="00E83B31"/>
    <w:rsid w:val="00E8444C"/>
    <w:rsid w:val="00E91A95"/>
    <w:rsid w:val="00E953F6"/>
    <w:rsid w:val="00E9590A"/>
    <w:rsid w:val="00EC3114"/>
    <w:rsid w:val="00EC31C9"/>
    <w:rsid w:val="00EC4E69"/>
    <w:rsid w:val="00ED5661"/>
    <w:rsid w:val="00EE5C3A"/>
    <w:rsid w:val="00EF32F0"/>
    <w:rsid w:val="00F05322"/>
    <w:rsid w:val="00F14425"/>
    <w:rsid w:val="00F155F6"/>
    <w:rsid w:val="00F169F8"/>
    <w:rsid w:val="00F25586"/>
    <w:rsid w:val="00F30A14"/>
    <w:rsid w:val="00F43C3F"/>
    <w:rsid w:val="00F509C8"/>
    <w:rsid w:val="00F50C93"/>
    <w:rsid w:val="00F560DD"/>
    <w:rsid w:val="00F63A8B"/>
    <w:rsid w:val="00F6511A"/>
    <w:rsid w:val="00F669B1"/>
    <w:rsid w:val="00F66B46"/>
    <w:rsid w:val="00F706C2"/>
    <w:rsid w:val="00F824F2"/>
    <w:rsid w:val="00F95F8E"/>
    <w:rsid w:val="00FA19F8"/>
    <w:rsid w:val="00FB488F"/>
    <w:rsid w:val="00FB546A"/>
    <w:rsid w:val="00FC4133"/>
    <w:rsid w:val="00FD61E1"/>
    <w:rsid w:val="00FE09F6"/>
    <w:rsid w:val="00FE7AB1"/>
    <w:rsid w:val="00FF1BE0"/>
    <w:rsid w:val="00FF4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FC068-1F65-4E1A-97B5-3C2CA194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548"/>
    <w:pPr>
      <w:widowControl w:val="0"/>
      <w:autoSpaceDE w:val="0"/>
      <w:autoSpaceDN w:val="0"/>
      <w:adjustRightInd w:val="0"/>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9C05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rsid w:val="009C0548"/>
    <w:pPr>
      <w:widowControl w:val="0"/>
      <w:autoSpaceDE w:val="0"/>
      <w:autoSpaceDN w:val="0"/>
      <w:adjustRightInd w:val="0"/>
    </w:pPr>
    <w:rPr>
      <w:rFonts w:ascii="Times New Roman" w:eastAsia="Times New Roman" w:hAnsi="Times New Roman"/>
    </w:rPr>
  </w:style>
  <w:style w:type="paragraph" w:styleId="Zhlav">
    <w:name w:val="header"/>
    <w:basedOn w:val="Normln"/>
    <w:link w:val="ZhlavChar"/>
    <w:uiPriority w:val="99"/>
    <w:unhideWhenUsed/>
    <w:rsid w:val="00A31688"/>
    <w:pPr>
      <w:tabs>
        <w:tab w:val="center" w:pos="4536"/>
        <w:tab w:val="right" w:pos="9072"/>
      </w:tabs>
    </w:pPr>
  </w:style>
  <w:style w:type="character" w:customStyle="1" w:styleId="ZhlavChar">
    <w:name w:val="Záhlaví Char"/>
    <w:basedOn w:val="Standardnpsmoodstavce"/>
    <w:link w:val="Zhlav"/>
    <w:uiPriority w:val="99"/>
    <w:rsid w:val="00A3168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31688"/>
    <w:pPr>
      <w:tabs>
        <w:tab w:val="center" w:pos="4536"/>
        <w:tab w:val="right" w:pos="9072"/>
      </w:tabs>
    </w:pPr>
  </w:style>
  <w:style w:type="character" w:customStyle="1" w:styleId="ZpatChar">
    <w:name w:val="Zápatí Char"/>
    <w:basedOn w:val="Standardnpsmoodstavce"/>
    <w:link w:val="Zpat"/>
    <w:uiPriority w:val="99"/>
    <w:rsid w:val="00A3168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31688"/>
    <w:rPr>
      <w:rFonts w:ascii="Tahoma" w:hAnsi="Tahoma" w:cs="Tahoma"/>
      <w:sz w:val="16"/>
      <w:szCs w:val="16"/>
    </w:rPr>
  </w:style>
  <w:style w:type="character" w:customStyle="1" w:styleId="TextbublinyChar">
    <w:name w:val="Text bubliny Char"/>
    <w:basedOn w:val="Standardnpsmoodstavce"/>
    <w:link w:val="Textbubliny"/>
    <w:uiPriority w:val="99"/>
    <w:semiHidden/>
    <w:rsid w:val="00A3168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39123F"/>
    <w:rPr>
      <w:color w:val="0000FF"/>
      <w:u w:val="single"/>
    </w:rPr>
  </w:style>
  <w:style w:type="paragraph" w:customStyle="1" w:styleId="Style10">
    <w:name w:val="Style1"/>
    <w:basedOn w:val="Normln"/>
    <w:uiPriority w:val="99"/>
    <w:rsid w:val="007926A6"/>
    <w:rPr>
      <w:rFonts w:eastAsiaTheme="minorEastAsia"/>
      <w:sz w:val="24"/>
      <w:szCs w:val="24"/>
    </w:rPr>
  </w:style>
  <w:style w:type="paragraph" w:customStyle="1" w:styleId="Style2">
    <w:name w:val="Style2"/>
    <w:basedOn w:val="Normln"/>
    <w:uiPriority w:val="99"/>
    <w:rsid w:val="007926A6"/>
    <w:pPr>
      <w:spacing w:line="221" w:lineRule="exact"/>
    </w:pPr>
    <w:rPr>
      <w:rFonts w:eastAsiaTheme="minorEastAsia"/>
      <w:sz w:val="24"/>
      <w:szCs w:val="24"/>
    </w:rPr>
  </w:style>
  <w:style w:type="paragraph" w:customStyle="1" w:styleId="Style3">
    <w:name w:val="Style3"/>
    <w:basedOn w:val="Normln"/>
    <w:uiPriority w:val="99"/>
    <w:rsid w:val="007926A6"/>
    <w:pPr>
      <w:spacing w:line="235" w:lineRule="exact"/>
    </w:pPr>
    <w:rPr>
      <w:rFonts w:eastAsiaTheme="minorEastAsia"/>
      <w:sz w:val="24"/>
      <w:szCs w:val="24"/>
    </w:rPr>
  </w:style>
  <w:style w:type="paragraph" w:customStyle="1" w:styleId="Style4">
    <w:name w:val="Style4"/>
    <w:basedOn w:val="Normln"/>
    <w:uiPriority w:val="99"/>
    <w:rsid w:val="007926A6"/>
    <w:pPr>
      <w:spacing w:line="557" w:lineRule="exact"/>
    </w:pPr>
    <w:rPr>
      <w:rFonts w:eastAsiaTheme="minorEastAsia"/>
      <w:sz w:val="24"/>
      <w:szCs w:val="24"/>
    </w:rPr>
  </w:style>
  <w:style w:type="paragraph" w:customStyle="1" w:styleId="Style5">
    <w:name w:val="Style5"/>
    <w:basedOn w:val="Normln"/>
    <w:uiPriority w:val="99"/>
    <w:rsid w:val="007926A6"/>
    <w:pPr>
      <w:spacing w:line="278" w:lineRule="exact"/>
      <w:jc w:val="both"/>
    </w:pPr>
    <w:rPr>
      <w:rFonts w:eastAsiaTheme="minorEastAsia"/>
      <w:sz w:val="24"/>
      <w:szCs w:val="24"/>
    </w:rPr>
  </w:style>
  <w:style w:type="paragraph" w:customStyle="1" w:styleId="Style6">
    <w:name w:val="Style6"/>
    <w:basedOn w:val="Normln"/>
    <w:uiPriority w:val="99"/>
    <w:rsid w:val="007926A6"/>
    <w:rPr>
      <w:rFonts w:eastAsiaTheme="minorEastAsia"/>
      <w:sz w:val="24"/>
      <w:szCs w:val="24"/>
    </w:rPr>
  </w:style>
  <w:style w:type="paragraph" w:customStyle="1" w:styleId="Style7">
    <w:name w:val="Style7"/>
    <w:basedOn w:val="Normln"/>
    <w:uiPriority w:val="99"/>
    <w:rsid w:val="007926A6"/>
    <w:rPr>
      <w:rFonts w:eastAsiaTheme="minorEastAsia"/>
      <w:sz w:val="24"/>
      <w:szCs w:val="24"/>
    </w:rPr>
  </w:style>
  <w:style w:type="character" w:customStyle="1" w:styleId="FontStyle11">
    <w:name w:val="Font Style11"/>
    <w:basedOn w:val="Standardnpsmoodstavce"/>
    <w:uiPriority w:val="99"/>
    <w:rsid w:val="007926A6"/>
    <w:rPr>
      <w:rFonts w:ascii="Times New Roman" w:hAnsi="Times New Roman" w:cs="Times New Roman"/>
      <w:b/>
      <w:bCs/>
      <w:sz w:val="30"/>
      <w:szCs w:val="30"/>
    </w:rPr>
  </w:style>
  <w:style w:type="character" w:customStyle="1" w:styleId="FontStyle12">
    <w:name w:val="Font Style12"/>
    <w:basedOn w:val="Standardnpsmoodstavce"/>
    <w:uiPriority w:val="99"/>
    <w:rsid w:val="007926A6"/>
    <w:rPr>
      <w:rFonts w:ascii="Times New Roman" w:hAnsi="Times New Roman" w:cs="Times New Roman"/>
      <w:spacing w:val="-10"/>
      <w:sz w:val="30"/>
      <w:szCs w:val="30"/>
    </w:rPr>
  </w:style>
  <w:style w:type="character" w:customStyle="1" w:styleId="FontStyle13">
    <w:name w:val="Font Style13"/>
    <w:basedOn w:val="Standardnpsmoodstavce"/>
    <w:uiPriority w:val="99"/>
    <w:rsid w:val="007926A6"/>
    <w:rPr>
      <w:rFonts w:ascii="Times New Roman" w:hAnsi="Times New Roman" w:cs="Times New Roman"/>
      <w:b/>
      <w:bCs/>
      <w:sz w:val="18"/>
      <w:szCs w:val="18"/>
    </w:rPr>
  </w:style>
  <w:style w:type="character" w:customStyle="1" w:styleId="FontStyle14">
    <w:name w:val="Font Style14"/>
    <w:basedOn w:val="Standardnpsmoodstavce"/>
    <w:uiPriority w:val="99"/>
    <w:rsid w:val="007926A6"/>
    <w:rPr>
      <w:rFonts w:ascii="Times New Roman" w:hAnsi="Times New Roman" w:cs="Times New Roman"/>
      <w:b/>
      <w:bCs/>
      <w:sz w:val="22"/>
      <w:szCs w:val="22"/>
    </w:rPr>
  </w:style>
  <w:style w:type="character" w:customStyle="1" w:styleId="FontStyle15">
    <w:name w:val="Font Style15"/>
    <w:basedOn w:val="Standardnpsmoodstavce"/>
    <w:uiPriority w:val="99"/>
    <w:rsid w:val="007926A6"/>
    <w:rPr>
      <w:rFonts w:ascii="Times New Roman" w:hAnsi="Times New Roman" w:cs="Times New Roman"/>
      <w:sz w:val="18"/>
      <w:szCs w:val="18"/>
    </w:rPr>
  </w:style>
  <w:style w:type="paragraph" w:styleId="Normlnweb">
    <w:name w:val="Normal (Web)"/>
    <w:basedOn w:val="Normln"/>
    <w:uiPriority w:val="99"/>
    <w:unhideWhenUsed/>
    <w:rsid w:val="00887B4A"/>
    <w:pPr>
      <w:widowControl/>
      <w:autoSpaceDE/>
      <w:autoSpaceDN/>
      <w:adjustRightInd/>
      <w:spacing w:before="100" w:beforeAutospacing="1" w:after="100" w:afterAutospacing="1"/>
    </w:pPr>
    <w:rPr>
      <w:sz w:val="24"/>
      <w:szCs w:val="24"/>
    </w:rPr>
  </w:style>
  <w:style w:type="paragraph" w:styleId="Odstavecseseznamem">
    <w:name w:val="List Paragraph"/>
    <w:basedOn w:val="Normln"/>
    <w:uiPriority w:val="34"/>
    <w:qFormat/>
    <w:rsid w:val="006210B4"/>
    <w:pPr>
      <w:ind w:left="720"/>
      <w:contextualSpacing/>
    </w:pPr>
  </w:style>
  <w:style w:type="paragraph" w:styleId="Bezmezer">
    <w:name w:val="No Spacing"/>
    <w:uiPriority w:val="1"/>
    <w:qFormat/>
    <w:rsid w:val="005F7BDF"/>
    <w:pPr>
      <w:widowControl w:val="0"/>
      <w:autoSpaceDE w:val="0"/>
      <w:autoSpaceDN w:val="0"/>
      <w:adjustRightInd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6313">
      <w:bodyDiv w:val="1"/>
      <w:marLeft w:val="0"/>
      <w:marRight w:val="0"/>
      <w:marTop w:val="0"/>
      <w:marBottom w:val="0"/>
      <w:divBdr>
        <w:top w:val="none" w:sz="0" w:space="0" w:color="auto"/>
        <w:left w:val="none" w:sz="0" w:space="0" w:color="auto"/>
        <w:bottom w:val="none" w:sz="0" w:space="0" w:color="auto"/>
        <w:right w:val="none" w:sz="0" w:space="0" w:color="auto"/>
      </w:divBdr>
    </w:div>
    <w:div w:id="96491231">
      <w:bodyDiv w:val="1"/>
      <w:marLeft w:val="0"/>
      <w:marRight w:val="0"/>
      <w:marTop w:val="0"/>
      <w:marBottom w:val="0"/>
      <w:divBdr>
        <w:top w:val="none" w:sz="0" w:space="0" w:color="auto"/>
        <w:left w:val="none" w:sz="0" w:space="0" w:color="auto"/>
        <w:bottom w:val="none" w:sz="0" w:space="0" w:color="auto"/>
        <w:right w:val="none" w:sz="0" w:space="0" w:color="auto"/>
      </w:divBdr>
    </w:div>
    <w:div w:id="106703355">
      <w:bodyDiv w:val="1"/>
      <w:marLeft w:val="0"/>
      <w:marRight w:val="0"/>
      <w:marTop w:val="0"/>
      <w:marBottom w:val="0"/>
      <w:divBdr>
        <w:top w:val="none" w:sz="0" w:space="0" w:color="auto"/>
        <w:left w:val="none" w:sz="0" w:space="0" w:color="auto"/>
        <w:bottom w:val="none" w:sz="0" w:space="0" w:color="auto"/>
        <w:right w:val="none" w:sz="0" w:space="0" w:color="auto"/>
      </w:divBdr>
    </w:div>
    <w:div w:id="343484630">
      <w:bodyDiv w:val="1"/>
      <w:marLeft w:val="0"/>
      <w:marRight w:val="0"/>
      <w:marTop w:val="0"/>
      <w:marBottom w:val="0"/>
      <w:divBdr>
        <w:top w:val="none" w:sz="0" w:space="0" w:color="auto"/>
        <w:left w:val="none" w:sz="0" w:space="0" w:color="auto"/>
        <w:bottom w:val="none" w:sz="0" w:space="0" w:color="auto"/>
        <w:right w:val="none" w:sz="0" w:space="0" w:color="auto"/>
      </w:divBdr>
    </w:div>
    <w:div w:id="589001940">
      <w:bodyDiv w:val="1"/>
      <w:marLeft w:val="0"/>
      <w:marRight w:val="0"/>
      <w:marTop w:val="0"/>
      <w:marBottom w:val="0"/>
      <w:divBdr>
        <w:top w:val="none" w:sz="0" w:space="0" w:color="auto"/>
        <w:left w:val="none" w:sz="0" w:space="0" w:color="auto"/>
        <w:bottom w:val="none" w:sz="0" w:space="0" w:color="auto"/>
        <w:right w:val="none" w:sz="0" w:space="0" w:color="auto"/>
      </w:divBdr>
    </w:div>
    <w:div w:id="704184750">
      <w:bodyDiv w:val="1"/>
      <w:marLeft w:val="0"/>
      <w:marRight w:val="0"/>
      <w:marTop w:val="0"/>
      <w:marBottom w:val="0"/>
      <w:divBdr>
        <w:top w:val="none" w:sz="0" w:space="0" w:color="auto"/>
        <w:left w:val="none" w:sz="0" w:space="0" w:color="auto"/>
        <w:bottom w:val="none" w:sz="0" w:space="0" w:color="auto"/>
        <w:right w:val="none" w:sz="0" w:space="0" w:color="auto"/>
      </w:divBdr>
    </w:div>
    <w:div w:id="1202009811">
      <w:bodyDiv w:val="1"/>
      <w:marLeft w:val="0"/>
      <w:marRight w:val="0"/>
      <w:marTop w:val="0"/>
      <w:marBottom w:val="0"/>
      <w:divBdr>
        <w:top w:val="none" w:sz="0" w:space="0" w:color="auto"/>
        <w:left w:val="none" w:sz="0" w:space="0" w:color="auto"/>
        <w:bottom w:val="none" w:sz="0" w:space="0" w:color="auto"/>
        <w:right w:val="none" w:sz="0" w:space="0" w:color="auto"/>
      </w:divBdr>
    </w:div>
    <w:div w:id="1384258765">
      <w:bodyDiv w:val="1"/>
      <w:marLeft w:val="0"/>
      <w:marRight w:val="0"/>
      <w:marTop w:val="0"/>
      <w:marBottom w:val="0"/>
      <w:divBdr>
        <w:top w:val="none" w:sz="0" w:space="0" w:color="auto"/>
        <w:left w:val="none" w:sz="0" w:space="0" w:color="auto"/>
        <w:bottom w:val="none" w:sz="0" w:space="0" w:color="auto"/>
        <w:right w:val="none" w:sz="0" w:space="0" w:color="auto"/>
      </w:divBdr>
    </w:div>
    <w:div w:id="1491603955">
      <w:bodyDiv w:val="1"/>
      <w:marLeft w:val="0"/>
      <w:marRight w:val="0"/>
      <w:marTop w:val="0"/>
      <w:marBottom w:val="0"/>
      <w:divBdr>
        <w:top w:val="none" w:sz="0" w:space="0" w:color="auto"/>
        <w:left w:val="none" w:sz="0" w:space="0" w:color="auto"/>
        <w:bottom w:val="none" w:sz="0" w:space="0" w:color="auto"/>
        <w:right w:val="none" w:sz="0" w:space="0" w:color="auto"/>
      </w:divBdr>
    </w:div>
    <w:div w:id="168775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a.cz" TargetMode="External"/><Relationship Id="rId13" Type="http://schemas.openxmlformats.org/officeDocument/2006/relationships/hyperlink" Target="mailto:irena.navratilova@spea.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drej.nemecek@spea.cz"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a.cz" TargetMode="External"/><Relationship Id="rId5" Type="http://schemas.openxmlformats.org/officeDocument/2006/relationships/webSettings" Target="webSettings.xml"/><Relationship Id="rId15" Type="http://schemas.openxmlformats.org/officeDocument/2006/relationships/hyperlink" Target="http://www.spea.cz" TargetMode="External"/><Relationship Id="rId10" Type="http://schemas.openxmlformats.org/officeDocument/2006/relationships/hyperlink" Target="mailto:ivana.sladka@spe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r.nemecek@spea.cz" TargetMode="External"/><Relationship Id="rId14" Type="http://schemas.openxmlformats.org/officeDocument/2006/relationships/hyperlink" Target="http://www.spea.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56D0-EAC7-42BC-9266-B1560AC3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4311</Words>
  <Characters>25436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Skrochova Martina</cp:lastModifiedBy>
  <cp:revision>2</cp:revision>
  <cp:lastPrinted>2018-04-09T07:13:00Z</cp:lastPrinted>
  <dcterms:created xsi:type="dcterms:W3CDTF">2018-04-13T06:41:00Z</dcterms:created>
  <dcterms:modified xsi:type="dcterms:W3CDTF">2018-04-13T06:41:00Z</dcterms:modified>
</cp:coreProperties>
</file>