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1E" w:rsidRPr="008D17FE" w:rsidRDefault="00EB6947" w:rsidP="003E071E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8D17FE">
        <w:rPr>
          <w:rFonts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cs="Arial"/>
          <w:sz w:val="23"/>
          <w:szCs w:val="23"/>
        </w:rPr>
      </w:pPr>
    </w:p>
    <w:p w:rsidR="00473F09" w:rsidRPr="00014F08" w:rsidRDefault="00473F09" w:rsidP="00473F09">
      <w:pPr>
        <w:spacing w:after="0" w:line="240" w:lineRule="auto"/>
        <w:jc w:val="center"/>
        <w:rPr>
          <w:rFonts w:cs="Arial"/>
        </w:rPr>
      </w:pPr>
      <w:r w:rsidRPr="00014F08">
        <w:rPr>
          <w:rFonts w:cs="Arial"/>
        </w:rPr>
        <w:t>uzavřená níže uvedeného dne, měsíce a roku v souladu s ustanovením § 2079 a násl. zákona č. 89/2012 Sb., občanský zákoník, v platném znění</w:t>
      </w:r>
      <w:r>
        <w:rPr>
          <w:rFonts w:cs="Arial"/>
        </w:rPr>
        <w:t xml:space="preserve"> (dále jen „</w:t>
      </w:r>
      <w:r w:rsidRPr="00CF6F83">
        <w:rPr>
          <w:rFonts w:cs="Arial"/>
          <w:b/>
        </w:rPr>
        <w:t>občanský zákoník</w:t>
      </w:r>
      <w:r>
        <w:rPr>
          <w:rFonts w:cs="Arial"/>
        </w:rPr>
        <w:t>“)</w:t>
      </w:r>
      <w:r w:rsidRPr="00014F08">
        <w:rPr>
          <w:rFonts w:cs="Arial"/>
        </w:rPr>
        <w:t>,</w:t>
      </w:r>
    </w:p>
    <w:p w:rsidR="003E071E" w:rsidRPr="00014F08" w:rsidRDefault="00473F09" w:rsidP="00473F09">
      <w:pPr>
        <w:spacing w:line="240" w:lineRule="auto"/>
        <w:jc w:val="center"/>
        <w:rPr>
          <w:rFonts w:cs="Arial"/>
        </w:rPr>
      </w:pPr>
      <w:r w:rsidRPr="00014F08">
        <w:rPr>
          <w:rFonts w:cs="Arial"/>
        </w:rPr>
        <w:t>mezi těmito smluvními stranami</w:t>
      </w:r>
      <w:r w:rsidR="003E071E" w:rsidRPr="00014F08">
        <w:rPr>
          <w:rFonts w:cs="Arial"/>
        </w:rPr>
        <w:t>:</w:t>
      </w:r>
    </w:p>
    <w:p w:rsidR="003E071E" w:rsidRPr="008D17FE" w:rsidRDefault="003E071E" w:rsidP="007C7279">
      <w:pPr>
        <w:spacing w:after="60" w:line="240" w:lineRule="auto"/>
        <w:rPr>
          <w:rFonts w:cs="Arial"/>
          <w:sz w:val="23"/>
          <w:szCs w:val="23"/>
        </w:rPr>
      </w:pPr>
    </w:p>
    <w:p w:rsidR="00E32B69" w:rsidRDefault="00E32B69" w:rsidP="007C7279">
      <w:pPr>
        <w:spacing w:after="60" w:line="240" w:lineRule="auto"/>
        <w:rPr>
          <w:rStyle w:val="platne1"/>
          <w:rFonts w:cs="Arial"/>
          <w:sz w:val="23"/>
          <w:szCs w:val="23"/>
        </w:rPr>
      </w:pPr>
    </w:p>
    <w:p w:rsidR="00444EA9" w:rsidRDefault="00444EA9" w:rsidP="00444EA9">
      <w:pPr>
        <w:spacing w:after="60"/>
        <w:rPr>
          <w:rFonts w:cs="Arial"/>
          <w:b/>
        </w:rPr>
      </w:pPr>
      <w:r w:rsidRPr="00444EA9">
        <w:rPr>
          <w:rFonts w:cs="Arial"/>
          <w:b/>
        </w:rPr>
        <w:t>ACARE,</w:t>
      </w:r>
      <w:r w:rsidR="00640595">
        <w:rPr>
          <w:rFonts w:cs="Arial"/>
          <w:b/>
        </w:rPr>
        <w:t xml:space="preserve"> </w:t>
      </w:r>
      <w:r w:rsidRPr="00444EA9">
        <w:rPr>
          <w:rFonts w:cs="Arial"/>
          <w:b/>
        </w:rPr>
        <w:t>s.r.o.</w:t>
      </w:r>
    </w:p>
    <w:p w:rsidR="00444EA9" w:rsidRDefault="00C4621D" w:rsidP="00444EA9">
      <w:pPr>
        <w:spacing w:after="60"/>
        <w:rPr>
          <w:rFonts w:cs="Arial"/>
        </w:rPr>
      </w:pPr>
      <w:r w:rsidRPr="00014F08">
        <w:rPr>
          <w:rFonts w:cs="Arial"/>
        </w:rPr>
        <w:t>se sídlem</w:t>
      </w:r>
      <w:r w:rsidR="00640595">
        <w:rPr>
          <w:rFonts w:cs="Arial"/>
        </w:rPr>
        <w:t>:</w:t>
      </w:r>
      <w:r w:rsidRPr="00014F08">
        <w:rPr>
          <w:rFonts w:cs="Arial"/>
        </w:rPr>
        <w:t xml:space="preserve"> </w:t>
      </w:r>
      <w:proofErr w:type="spellStart"/>
      <w:r w:rsidR="00444EA9">
        <w:rPr>
          <w:rFonts w:cs="Arial"/>
        </w:rPr>
        <w:t>Hilleho</w:t>
      </w:r>
      <w:proofErr w:type="spellEnd"/>
      <w:r w:rsidR="00444EA9">
        <w:rPr>
          <w:rFonts w:cs="Arial"/>
        </w:rPr>
        <w:t xml:space="preserve"> </w:t>
      </w:r>
      <w:r w:rsidR="00444EA9" w:rsidRPr="00444EA9">
        <w:rPr>
          <w:rFonts w:cs="Arial"/>
        </w:rPr>
        <w:t>1842/5</w:t>
      </w:r>
      <w:r w:rsidR="00640595">
        <w:rPr>
          <w:rFonts w:cs="Arial"/>
        </w:rPr>
        <w:t>, Černá Pole, 602 00 Brno</w:t>
      </w:r>
      <w:r w:rsidR="00444EA9">
        <w:rPr>
          <w:rFonts w:cs="Arial"/>
        </w:rPr>
        <w:t xml:space="preserve"> </w:t>
      </w:r>
    </w:p>
    <w:p w:rsidR="00444EA9" w:rsidRDefault="00C4621D" w:rsidP="00444EA9">
      <w:pPr>
        <w:spacing w:after="60"/>
      </w:pPr>
      <w:r w:rsidRPr="00014F08">
        <w:rPr>
          <w:rFonts w:cs="Arial"/>
        </w:rPr>
        <w:t>IČO</w:t>
      </w:r>
      <w:r w:rsidR="00640595">
        <w:rPr>
          <w:rFonts w:cs="Arial"/>
        </w:rPr>
        <w:t>:</w:t>
      </w:r>
      <w:r w:rsidRPr="00014F08">
        <w:rPr>
          <w:rFonts w:cs="Arial"/>
        </w:rPr>
        <w:t xml:space="preserve"> </w:t>
      </w:r>
      <w:r w:rsidR="00444EA9">
        <w:t>49974386</w:t>
      </w:r>
    </w:p>
    <w:p w:rsidR="00C4621D" w:rsidRPr="00444EA9" w:rsidRDefault="00C4621D" w:rsidP="00444EA9">
      <w:pPr>
        <w:spacing w:after="60"/>
      </w:pPr>
      <w:r w:rsidRPr="00014F08">
        <w:rPr>
          <w:rFonts w:cs="Arial"/>
        </w:rPr>
        <w:t>DIČ</w:t>
      </w:r>
      <w:r w:rsidR="00640595">
        <w:rPr>
          <w:rFonts w:cs="Arial"/>
        </w:rPr>
        <w:t>:</w:t>
      </w:r>
      <w:r w:rsidR="00444EA9">
        <w:rPr>
          <w:rFonts w:cs="Arial"/>
        </w:rPr>
        <w:t xml:space="preserve"> </w:t>
      </w:r>
      <w:r w:rsidR="00444EA9" w:rsidRPr="00444EA9">
        <w:t xml:space="preserve">CZ49974386 </w:t>
      </w:r>
    </w:p>
    <w:p w:rsidR="00C4621D" w:rsidRPr="00014F08" w:rsidRDefault="00C4621D" w:rsidP="00444EA9">
      <w:pPr>
        <w:spacing w:after="60"/>
        <w:rPr>
          <w:rFonts w:cs="Arial"/>
        </w:rPr>
      </w:pPr>
      <w:r w:rsidRPr="00014F08">
        <w:rPr>
          <w:rFonts w:cs="Arial"/>
        </w:rPr>
        <w:t>zapsána v obchodním rejstříku vedené</w:t>
      </w:r>
      <w:r w:rsidR="00640595">
        <w:rPr>
          <w:rFonts w:cs="Arial"/>
        </w:rPr>
        <w:t>ho Krajským</w:t>
      </w:r>
      <w:r w:rsidRPr="00014F08">
        <w:rPr>
          <w:rFonts w:cs="Arial"/>
        </w:rPr>
        <w:t xml:space="preserve"> soudem v </w:t>
      </w:r>
      <w:r w:rsidR="00640595" w:rsidRPr="00640595">
        <w:rPr>
          <w:rFonts w:cs="Arial"/>
        </w:rPr>
        <w:t>Brně</w:t>
      </w:r>
      <w:r w:rsidRPr="00014F08">
        <w:rPr>
          <w:rFonts w:cs="Arial"/>
        </w:rPr>
        <w:t>, oddíl</w:t>
      </w:r>
      <w:r w:rsidR="00640595">
        <w:rPr>
          <w:rFonts w:cs="Arial"/>
        </w:rPr>
        <w:t xml:space="preserve"> C</w:t>
      </w:r>
      <w:r w:rsidRPr="00014F08">
        <w:rPr>
          <w:rFonts w:cs="Arial"/>
        </w:rPr>
        <w:t xml:space="preserve">, </w:t>
      </w:r>
      <w:r w:rsidR="00640595">
        <w:rPr>
          <w:rFonts w:cs="Arial"/>
        </w:rPr>
        <w:t>vložka 13860</w:t>
      </w:r>
    </w:p>
    <w:p w:rsidR="00C4621D" w:rsidRPr="00014F08" w:rsidRDefault="00C4621D" w:rsidP="00444EA9">
      <w:pPr>
        <w:spacing w:after="60"/>
        <w:rPr>
          <w:rFonts w:cs="Arial"/>
        </w:rPr>
      </w:pPr>
      <w:r w:rsidRPr="00014F08">
        <w:rPr>
          <w:rFonts w:cs="Arial"/>
        </w:rPr>
        <w:t>bankovní spojení:</w:t>
      </w:r>
      <w:r w:rsidR="008F32E2">
        <w:rPr>
          <w:rFonts w:cs="Arial"/>
        </w:rPr>
        <w:t xml:space="preserve"> MONETA Money Bank</w:t>
      </w:r>
    </w:p>
    <w:p w:rsidR="00C4621D" w:rsidRPr="00014F08" w:rsidRDefault="008F32E2" w:rsidP="00444EA9">
      <w:pPr>
        <w:spacing w:after="60"/>
        <w:rPr>
          <w:rFonts w:cs="Arial"/>
        </w:rPr>
      </w:pPr>
      <w:r>
        <w:rPr>
          <w:rFonts w:cs="Arial"/>
        </w:rPr>
        <w:t xml:space="preserve">číslo účtu: </w:t>
      </w:r>
      <w:r w:rsidR="00E079B6">
        <w:rPr>
          <w:rFonts w:cs="Arial"/>
        </w:rPr>
        <w:t>………………</w:t>
      </w:r>
      <w:proofErr w:type="gramStart"/>
      <w:r w:rsidR="00E079B6">
        <w:rPr>
          <w:rFonts w:cs="Arial"/>
        </w:rPr>
        <w:t>…..</w:t>
      </w:r>
      <w:proofErr w:type="gramEnd"/>
    </w:p>
    <w:p w:rsidR="00C4621D" w:rsidRPr="00014F08" w:rsidRDefault="00C4621D" w:rsidP="00444EA9">
      <w:pPr>
        <w:spacing w:after="60"/>
        <w:rPr>
          <w:rFonts w:cs="Arial"/>
        </w:rPr>
      </w:pPr>
      <w:r w:rsidRPr="00014F08">
        <w:rPr>
          <w:rFonts w:cs="Arial"/>
        </w:rPr>
        <w:t>zastoup</w:t>
      </w:r>
      <w:r w:rsidR="00640595">
        <w:rPr>
          <w:rFonts w:cs="Arial"/>
        </w:rPr>
        <w:t>ena: Zdeňkem Pěnčíkem, jednatelem</w:t>
      </w:r>
    </w:p>
    <w:p w:rsidR="00634F0F" w:rsidRPr="00014F08" w:rsidRDefault="00634F0F" w:rsidP="007C7279">
      <w:pPr>
        <w:spacing w:after="60" w:line="240" w:lineRule="auto"/>
        <w:rPr>
          <w:rStyle w:val="platne1"/>
          <w:rFonts w:cs="Arial"/>
        </w:rPr>
      </w:pPr>
    </w:p>
    <w:p w:rsidR="007C7279" w:rsidRPr="00014F08" w:rsidRDefault="007C7279" w:rsidP="007C7279">
      <w:pPr>
        <w:spacing w:after="60" w:line="240" w:lineRule="auto"/>
        <w:rPr>
          <w:rStyle w:val="platne1"/>
          <w:rFonts w:cs="Arial"/>
        </w:rPr>
      </w:pPr>
      <w:r w:rsidRPr="00014F08">
        <w:rPr>
          <w:rStyle w:val="platne1"/>
          <w:rFonts w:cs="Arial"/>
        </w:rPr>
        <w:t xml:space="preserve">jako </w:t>
      </w:r>
      <w:r w:rsidR="00EB6947" w:rsidRPr="00014F08">
        <w:rPr>
          <w:rStyle w:val="platne1"/>
          <w:rFonts w:cs="Arial"/>
        </w:rPr>
        <w:t>prodávající</w:t>
      </w:r>
      <w:r w:rsidRPr="00014F08">
        <w:rPr>
          <w:rStyle w:val="platne1"/>
          <w:rFonts w:cs="Arial"/>
        </w:rPr>
        <w:t>, dále jen „</w:t>
      </w:r>
      <w:r w:rsidRPr="00014F08">
        <w:rPr>
          <w:rStyle w:val="platne1"/>
          <w:rFonts w:cs="Arial"/>
          <w:b/>
        </w:rPr>
        <w:t>P</w:t>
      </w:r>
      <w:r w:rsidR="00EB6947" w:rsidRPr="00014F08">
        <w:rPr>
          <w:rStyle w:val="platne1"/>
          <w:rFonts w:cs="Arial"/>
          <w:b/>
        </w:rPr>
        <w:t>rodávající</w:t>
      </w:r>
      <w:r w:rsidRPr="00014F08">
        <w:rPr>
          <w:rStyle w:val="platne1"/>
          <w:rFonts w:cs="Arial"/>
        </w:rPr>
        <w:t>“, na straně jedné</w:t>
      </w:r>
    </w:p>
    <w:p w:rsidR="007C7279" w:rsidRPr="00014F08" w:rsidRDefault="007C7279" w:rsidP="007C7279">
      <w:pPr>
        <w:spacing w:after="60" w:line="240" w:lineRule="auto"/>
        <w:rPr>
          <w:rStyle w:val="platne1"/>
          <w:rFonts w:cs="Arial"/>
        </w:rPr>
      </w:pPr>
    </w:p>
    <w:p w:rsidR="007C7279" w:rsidRPr="00014F08" w:rsidRDefault="007C7279" w:rsidP="007C7279">
      <w:pPr>
        <w:spacing w:after="60" w:line="240" w:lineRule="auto"/>
        <w:rPr>
          <w:rStyle w:val="platne1"/>
          <w:rFonts w:cs="Arial"/>
        </w:rPr>
      </w:pPr>
      <w:r w:rsidRPr="00014F08">
        <w:rPr>
          <w:rStyle w:val="platne1"/>
          <w:rFonts w:cs="Arial"/>
        </w:rPr>
        <w:t>a</w:t>
      </w:r>
    </w:p>
    <w:p w:rsidR="007C7279" w:rsidRPr="00014F08" w:rsidRDefault="007C7279" w:rsidP="007C7279">
      <w:pPr>
        <w:spacing w:after="60" w:line="240" w:lineRule="auto"/>
        <w:rPr>
          <w:rStyle w:val="platne1"/>
          <w:rFonts w:cs="Arial"/>
        </w:rPr>
      </w:pPr>
    </w:p>
    <w:p w:rsidR="007C7279" w:rsidRPr="00014F08" w:rsidRDefault="007C7279" w:rsidP="007C7279">
      <w:pPr>
        <w:spacing w:after="60"/>
        <w:rPr>
          <w:rFonts w:eastAsia="Times New Roman" w:cs="Arial"/>
          <w:b/>
        </w:rPr>
      </w:pPr>
      <w:r w:rsidRPr="00014F08">
        <w:rPr>
          <w:rFonts w:eastAsia="Times New Roman" w:cs="Arial"/>
          <w:b/>
        </w:rPr>
        <w:t xml:space="preserve">Fakultní nemocnice Brno </w:t>
      </w:r>
    </w:p>
    <w:p w:rsidR="007C7279" w:rsidRPr="00014F08" w:rsidRDefault="007C7279" w:rsidP="007C7279">
      <w:pPr>
        <w:spacing w:after="60"/>
        <w:rPr>
          <w:rFonts w:cs="Arial"/>
        </w:rPr>
      </w:pPr>
      <w:r w:rsidRPr="00014F08">
        <w:rPr>
          <w:rFonts w:eastAsia="Times New Roman" w:cs="Arial"/>
        </w:rPr>
        <w:t>IČ</w:t>
      </w:r>
      <w:r w:rsidR="008645D8" w:rsidRPr="00014F08">
        <w:rPr>
          <w:rFonts w:eastAsia="Times New Roman" w:cs="Arial"/>
        </w:rPr>
        <w:t>O</w:t>
      </w:r>
      <w:r w:rsidRPr="00014F08">
        <w:rPr>
          <w:rFonts w:eastAsia="Times New Roman" w:cs="Arial"/>
        </w:rPr>
        <w:t xml:space="preserve">: </w:t>
      </w:r>
      <w:r w:rsidRPr="00014F08">
        <w:rPr>
          <w:rFonts w:cs="Arial"/>
        </w:rPr>
        <w:t>65269705</w:t>
      </w:r>
    </w:p>
    <w:p w:rsidR="003F1759" w:rsidRPr="00014F08" w:rsidRDefault="003F1759" w:rsidP="007C7279">
      <w:pPr>
        <w:spacing w:after="60"/>
        <w:rPr>
          <w:rFonts w:eastAsia="Times New Roman" w:cs="Arial"/>
        </w:rPr>
      </w:pPr>
      <w:r w:rsidRPr="00014F08">
        <w:rPr>
          <w:rFonts w:cs="Arial"/>
        </w:rPr>
        <w:t>DIČ: CZ65269705</w:t>
      </w:r>
    </w:p>
    <w:p w:rsidR="007C7279" w:rsidRPr="00014F08" w:rsidRDefault="00E3686F" w:rsidP="007C7279">
      <w:pPr>
        <w:spacing w:after="60"/>
        <w:rPr>
          <w:rFonts w:eastAsia="Times New Roman" w:cs="Arial"/>
        </w:rPr>
      </w:pPr>
      <w:r w:rsidRPr="00014F08">
        <w:rPr>
          <w:rFonts w:eastAsia="Times New Roman" w:cs="Arial"/>
        </w:rPr>
        <w:t>s</w:t>
      </w:r>
      <w:r w:rsidR="007C7279" w:rsidRPr="00014F08">
        <w:rPr>
          <w:rFonts w:eastAsia="Times New Roman" w:cs="Arial"/>
        </w:rPr>
        <w:t xml:space="preserve">e sídlem: Brno, Jihlavská 20, PSČ 625 00 </w:t>
      </w:r>
    </w:p>
    <w:p w:rsidR="007C7279" w:rsidRPr="00014F08" w:rsidRDefault="008645D8" w:rsidP="007C7279">
      <w:pPr>
        <w:spacing w:after="60"/>
        <w:jc w:val="both"/>
        <w:rPr>
          <w:rFonts w:cs="Arial"/>
        </w:rPr>
      </w:pPr>
      <w:r w:rsidRPr="00014F08">
        <w:rPr>
          <w:rFonts w:cs="Arial"/>
        </w:rPr>
        <w:t>zastoupena</w:t>
      </w:r>
      <w:r w:rsidR="007C7279" w:rsidRPr="00014F08">
        <w:rPr>
          <w:rFonts w:cs="Arial"/>
        </w:rPr>
        <w:t>:  MUDr. Roman</w:t>
      </w:r>
      <w:r w:rsidRPr="00014F08">
        <w:rPr>
          <w:rFonts w:cs="Arial"/>
        </w:rPr>
        <w:t>em</w:t>
      </w:r>
      <w:r w:rsidR="007C7279" w:rsidRPr="00014F08">
        <w:rPr>
          <w:rFonts w:cs="Arial"/>
        </w:rPr>
        <w:t xml:space="preserve"> Kraus</w:t>
      </w:r>
      <w:r w:rsidRPr="00014F08">
        <w:rPr>
          <w:rFonts w:cs="Arial"/>
        </w:rPr>
        <w:t>em</w:t>
      </w:r>
      <w:r w:rsidR="007C7279" w:rsidRPr="00014F08">
        <w:rPr>
          <w:rFonts w:cs="Arial"/>
        </w:rPr>
        <w:t>, MBA, ředitel</w:t>
      </w:r>
      <w:r w:rsidR="00640595">
        <w:rPr>
          <w:rFonts w:cs="Arial"/>
        </w:rPr>
        <w:t>em</w:t>
      </w:r>
      <w:r w:rsidR="007C7279" w:rsidRPr="00014F08">
        <w:rPr>
          <w:rFonts w:cs="Arial"/>
        </w:rPr>
        <w:t xml:space="preserve"> </w:t>
      </w:r>
    </w:p>
    <w:p w:rsidR="006260B6" w:rsidRPr="00014F08" w:rsidRDefault="006260B6" w:rsidP="007C7279">
      <w:pPr>
        <w:spacing w:after="60"/>
        <w:jc w:val="both"/>
        <w:rPr>
          <w:rFonts w:cs="Arial"/>
        </w:rPr>
      </w:pPr>
      <w:r w:rsidRPr="00014F08">
        <w:rPr>
          <w:rFonts w:cs="Arial"/>
        </w:rPr>
        <w:t xml:space="preserve">bankovní spojení: </w:t>
      </w:r>
      <w:r w:rsidR="00AB59E2">
        <w:rPr>
          <w:rFonts w:cs="Arial"/>
        </w:rPr>
        <w:t>Česká národní banka</w:t>
      </w:r>
      <w:r w:rsidR="00AB59E2" w:rsidRPr="00014F08">
        <w:rPr>
          <w:rFonts w:cs="Arial"/>
        </w:rPr>
        <w:t xml:space="preserve"> </w:t>
      </w:r>
    </w:p>
    <w:p w:rsidR="005D0FD1" w:rsidRPr="00014F08" w:rsidRDefault="005D0FD1" w:rsidP="007C7279">
      <w:pPr>
        <w:spacing w:after="60"/>
        <w:jc w:val="both"/>
        <w:rPr>
          <w:rFonts w:cs="Arial"/>
        </w:rPr>
      </w:pPr>
      <w:r w:rsidRPr="00014F08">
        <w:rPr>
          <w:rFonts w:cs="Arial"/>
        </w:rPr>
        <w:t xml:space="preserve">číslo bankovního účtu: </w:t>
      </w:r>
      <w:proofErr w:type="gramStart"/>
      <w:r w:rsidR="00E079B6">
        <w:rPr>
          <w:rFonts w:cs="Arial"/>
        </w:rPr>
        <w:t>…..................</w:t>
      </w:r>
      <w:proofErr w:type="gramEnd"/>
    </w:p>
    <w:p w:rsidR="00E32B69" w:rsidRPr="00014F08" w:rsidRDefault="00E32B69" w:rsidP="00E32B69">
      <w:pPr>
        <w:spacing w:after="0" w:line="240" w:lineRule="auto"/>
        <w:jc w:val="both"/>
        <w:rPr>
          <w:rFonts w:eastAsia="Times New Roman" w:cs="Arial"/>
          <w:i/>
        </w:rPr>
      </w:pPr>
      <w:r w:rsidRPr="00014F08">
        <w:rPr>
          <w:rFonts w:eastAsia="Times New Roman" w:cs="Arial"/>
          <w:i/>
        </w:rPr>
        <w:t>FN Brno je státní příspěvková organizace zřízená rozhod</w:t>
      </w:r>
      <w:r w:rsidR="002575A6" w:rsidRPr="00014F08">
        <w:rPr>
          <w:rFonts w:eastAsia="Times New Roman" w:cs="Arial"/>
          <w:i/>
        </w:rPr>
        <w:t>nutím Ministerstva zdravotnictví</w:t>
      </w:r>
      <w:r w:rsidR="009B7E92">
        <w:rPr>
          <w:rFonts w:eastAsia="Times New Roman" w:cs="Arial"/>
          <w:i/>
        </w:rPr>
        <w:t>.</w:t>
      </w:r>
      <w:r w:rsidRPr="00014F08">
        <w:rPr>
          <w:rFonts w:eastAsia="Times New Roman" w:cs="Arial"/>
          <w:i/>
        </w:rPr>
        <w:t xml:space="preserve"> </w:t>
      </w:r>
      <w:r w:rsidR="009B7E92">
        <w:rPr>
          <w:rFonts w:eastAsia="Times New Roman" w:cs="Arial"/>
          <w:i/>
        </w:rPr>
        <w:t>N</w:t>
      </w:r>
      <w:r w:rsidRPr="00014F08">
        <w:rPr>
          <w:rFonts w:eastAsia="Times New Roman" w:cs="Arial"/>
          <w:i/>
        </w:rPr>
        <w:t>emá zákonnou povinnost zápisu do obchodního rejstříku, je zapsána do živnostenského rejstříku vedeného Ž</w:t>
      </w:r>
      <w:r w:rsidR="002575A6" w:rsidRPr="00014F08">
        <w:rPr>
          <w:rFonts w:eastAsia="Times New Roman" w:cs="Arial"/>
          <w:i/>
        </w:rPr>
        <w:t>ivnostenským úřadem města Brna,</w:t>
      </w:r>
    </w:p>
    <w:p w:rsidR="00E32B69" w:rsidRPr="00014F08" w:rsidRDefault="00E32B69" w:rsidP="007C7279">
      <w:pPr>
        <w:spacing w:after="60" w:line="240" w:lineRule="auto"/>
        <w:rPr>
          <w:rStyle w:val="platne1"/>
          <w:rFonts w:cs="Arial"/>
        </w:rPr>
      </w:pPr>
    </w:p>
    <w:p w:rsidR="007C7279" w:rsidRPr="00014F08" w:rsidRDefault="007C7279" w:rsidP="007C7279">
      <w:pPr>
        <w:spacing w:after="60" w:line="240" w:lineRule="auto"/>
        <w:rPr>
          <w:rStyle w:val="platne1"/>
          <w:rFonts w:cs="Arial"/>
        </w:rPr>
      </w:pPr>
      <w:r w:rsidRPr="00014F08">
        <w:rPr>
          <w:rStyle w:val="platne1"/>
          <w:rFonts w:cs="Arial"/>
        </w:rPr>
        <w:t xml:space="preserve">jako </w:t>
      </w:r>
      <w:r w:rsidR="00EB6947" w:rsidRPr="00014F08">
        <w:rPr>
          <w:rStyle w:val="platne1"/>
          <w:rFonts w:cs="Arial"/>
        </w:rPr>
        <w:t>kupující</w:t>
      </w:r>
      <w:r w:rsidRPr="00014F08">
        <w:rPr>
          <w:rStyle w:val="platne1"/>
          <w:rFonts w:cs="Arial"/>
        </w:rPr>
        <w:t>, dále jen „</w:t>
      </w:r>
      <w:r w:rsidR="00EB6947" w:rsidRPr="00014F08">
        <w:rPr>
          <w:rStyle w:val="platne1"/>
          <w:rFonts w:cs="Arial"/>
          <w:b/>
        </w:rPr>
        <w:t>Kupující</w:t>
      </w:r>
      <w:r w:rsidRPr="00014F08">
        <w:rPr>
          <w:rStyle w:val="platne1"/>
          <w:rFonts w:cs="Arial"/>
        </w:rPr>
        <w:t xml:space="preserve">“, na straně </w:t>
      </w:r>
      <w:r w:rsidR="00E32B69" w:rsidRPr="00014F08">
        <w:rPr>
          <w:rStyle w:val="platne1"/>
          <w:rFonts w:cs="Arial"/>
        </w:rPr>
        <w:t>druhé,</w:t>
      </w:r>
    </w:p>
    <w:p w:rsidR="00E32B69" w:rsidRPr="00014F08" w:rsidRDefault="00E32B69" w:rsidP="007C7279">
      <w:pPr>
        <w:spacing w:after="60" w:line="240" w:lineRule="auto"/>
        <w:rPr>
          <w:rStyle w:val="platne1"/>
          <w:rFonts w:cs="Arial"/>
        </w:rPr>
      </w:pPr>
    </w:p>
    <w:p w:rsidR="00E32B69" w:rsidRPr="00014F08" w:rsidRDefault="00E32B69" w:rsidP="007C7279">
      <w:pPr>
        <w:spacing w:after="60" w:line="240" w:lineRule="auto"/>
        <w:rPr>
          <w:rStyle w:val="platne1"/>
          <w:rFonts w:cs="Arial"/>
        </w:rPr>
      </w:pPr>
      <w:r w:rsidRPr="00014F08">
        <w:rPr>
          <w:rStyle w:val="platne1"/>
          <w:rFonts w:cs="Arial"/>
        </w:rPr>
        <w:t>v následujícím znění:</w:t>
      </w:r>
    </w:p>
    <w:p w:rsidR="008D17FE" w:rsidRDefault="008D17FE" w:rsidP="007C7279">
      <w:pPr>
        <w:spacing w:after="60" w:line="240" w:lineRule="auto"/>
        <w:rPr>
          <w:rStyle w:val="platne1"/>
          <w:rFonts w:cs="Arial"/>
        </w:rPr>
      </w:pPr>
    </w:p>
    <w:p w:rsidR="00014F08" w:rsidRPr="00014F08" w:rsidRDefault="00014F08" w:rsidP="007C7279">
      <w:pPr>
        <w:spacing w:after="60" w:line="240" w:lineRule="auto"/>
        <w:rPr>
          <w:rStyle w:val="platne1"/>
          <w:rFonts w:cs="Arial"/>
        </w:rPr>
      </w:pPr>
    </w:p>
    <w:p w:rsidR="00561DCC" w:rsidRDefault="00254994" w:rsidP="00D86891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:rsidR="00F04AA4" w:rsidRPr="00014F08" w:rsidRDefault="00F04AA4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014F08">
        <w:rPr>
          <w:rFonts w:cs="Arial"/>
          <w:b/>
          <w:bCs/>
        </w:rPr>
        <w:lastRenderedPageBreak/>
        <w:t>Předmět smlouvy</w:t>
      </w:r>
    </w:p>
    <w:p w:rsidR="00F04AA4" w:rsidRPr="00014F08" w:rsidRDefault="00F04AA4" w:rsidP="00F04AA4">
      <w:pPr>
        <w:spacing w:after="0" w:line="240" w:lineRule="auto"/>
        <w:jc w:val="center"/>
        <w:rPr>
          <w:rFonts w:cs="Arial"/>
          <w:b/>
          <w:bCs/>
        </w:rPr>
      </w:pPr>
    </w:p>
    <w:p w:rsidR="00F04AA4" w:rsidRPr="00014F08" w:rsidRDefault="00F04AA4" w:rsidP="00F04AA4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Předmětem této smlouvy je sjednání závazku Prodávajícího dodat 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a </w:t>
      </w:r>
      <w:r w:rsidR="00AB59E2">
        <w:rPr>
          <w:rFonts w:ascii="Arial" w:hAnsi="Arial" w:cs="Arial"/>
          <w:sz w:val="22"/>
          <w:szCs w:val="22"/>
          <w:lang w:val="cs-CZ"/>
        </w:rPr>
        <w:t xml:space="preserve">instalovat </w:t>
      </w:r>
      <w:r w:rsidRPr="00014F08">
        <w:rPr>
          <w:rFonts w:ascii="Arial" w:hAnsi="Arial" w:cs="Arial"/>
          <w:sz w:val="22"/>
          <w:szCs w:val="22"/>
        </w:rPr>
        <w:t>Kupujícímu</w:t>
      </w:r>
      <w:r w:rsidR="005354FB">
        <w:rPr>
          <w:rFonts w:ascii="Arial" w:hAnsi="Arial" w:cs="Arial"/>
          <w:sz w:val="22"/>
          <w:szCs w:val="22"/>
        </w:rPr>
        <w:t xml:space="preserve"> řádně a včas dále specifikovan</w:t>
      </w:r>
      <w:r w:rsidR="005354FB">
        <w:rPr>
          <w:rFonts w:ascii="Arial" w:hAnsi="Arial" w:cs="Arial"/>
          <w:sz w:val="22"/>
          <w:szCs w:val="22"/>
          <w:lang w:val="cs-CZ"/>
        </w:rPr>
        <w:t>ý</w:t>
      </w:r>
      <w:r w:rsidRPr="00014F08">
        <w:rPr>
          <w:rFonts w:ascii="Arial" w:hAnsi="Arial" w:cs="Arial"/>
          <w:sz w:val="22"/>
          <w:szCs w:val="22"/>
        </w:rPr>
        <w:t xml:space="preserve"> </w:t>
      </w:r>
      <w:r w:rsidR="005354FB">
        <w:rPr>
          <w:rFonts w:ascii="Arial" w:hAnsi="Arial" w:cs="Arial"/>
          <w:sz w:val="22"/>
          <w:szCs w:val="22"/>
          <w:lang w:val="cs-CZ"/>
        </w:rPr>
        <w:t>předmět plnění</w:t>
      </w:r>
      <w:r w:rsidRPr="00014F08">
        <w:rPr>
          <w:rFonts w:ascii="Arial" w:hAnsi="Arial" w:cs="Arial"/>
          <w:sz w:val="22"/>
          <w:szCs w:val="22"/>
        </w:rPr>
        <w:t>, a to za podmínek sjednaných dále v této smlouvě, sjednání závazku Prodávajícího převést na Kupujícího vlastnické právo k</w:t>
      </w:r>
      <w:r w:rsidR="005354FB">
        <w:rPr>
          <w:rFonts w:ascii="Arial" w:hAnsi="Arial" w:cs="Arial"/>
          <w:sz w:val="22"/>
          <w:szCs w:val="22"/>
          <w:lang w:val="cs-CZ"/>
        </w:rPr>
        <w:t> předmětu plnění</w:t>
      </w:r>
      <w:r w:rsidRPr="00014F08">
        <w:rPr>
          <w:rFonts w:ascii="Arial" w:hAnsi="Arial" w:cs="Arial"/>
          <w:sz w:val="22"/>
          <w:szCs w:val="22"/>
        </w:rPr>
        <w:t xml:space="preserve"> a dále sjednání závazk</w:t>
      </w:r>
      <w:r w:rsidR="005354FB">
        <w:rPr>
          <w:rFonts w:ascii="Arial" w:hAnsi="Arial" w:cs="Arial"/>
          <w:sz w:val="22"/>
          <w:szCs w:val="22"/>
        </w:rPr>
        <w:t>u Kupujícího řádně a včas dodan</w:t>
      </w:r>
      <w:r w:rsidR="005354FB">
        <w:rPr>
          <w:rFonts w:ascii="Arial" w:hAnsi="Arial" w:cs="Arial"/>
          <w:sz w:val="22"/>
          <w:szCs w:val="22"/>
          <w:lang w:val="cs-CZ"/>
        </w:rPr>
        <w:t>ý</w:t>
      </w:r>
      <w:r w:rsidRPr="00014F08">
        <w:rPr>
          <w:rFonts w:ascii="Arial" w:hAnsi="Arial" w:cs="Arial"/>
          <w:sz w:val="22"/>
          <w:szCs w:val="22"/>
        </w:rPr>
        <w:t xml:space="preserve"> </w:t>
      </w:r>
      <w:r w:rsidR="005354FB">
        <w:rPr>
          <w:rFonts w:ascii="Arial" w:hAnsi="Arial" w:cs="Arial"/>
          <w:sz w:val="22"/>
          <w:szCs w:val="22"/>
          <w:lang w:val="cs-CZ"/>
        </w:rPr>
        <w:t>předmět plnění</w:t>
      </w:r>
      <w:r w:rsidRPr="00014F08">
        <w:rPr>
          <w:rFonts w:ascii="Arial" w:hAnsi="Arial" w:cs="Arial"/>
          <w:sz w:val="22"/>
          <w:szCs w:val="22"/>
        </w:rPr>
        <w:t xml:space="preserve"> převzít a zaplatit za něj Prodávajícímu sjednanou kupní cenu.</w:t>
      </w:r>
    </w:p>
    <w:p w:rsidR="00EC38B8" w:rsidRPr="00014F08" w:rsidRDefault="00EC38B8" w:rsidP="00F04AA4">
      <w:pPr>
        <w:pStyle w:val="Zkladntext3"/>
        <w:ind w:left="709"/>
        <w:rPr>
          <w:rFonts w:ascii="Arial" w:hAnsi="Arial" w:cs="Arial"/>
          <w:sz w:val="22"/>
          <w:szCs w:val="22"/>
          <w:lang w:val="cs-CZ"/>
        </w:rPr>
      </w:pPr>
    </w:p>
    <w:p w:rsidR="00F04AA4" w:rsidRPr="00DF57BF" w:rsidRDefault="0048431B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Předmět plnění</w:t>
      </w:r>
    </w:p>
    <w:p w:rsidR="00F04AA4" w:rsidRPr="00014F08" w:rsidRDefault="00F04AA4" w:rsidP="00F04AA4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:rsidR="00F04AA4" w:rsidRPr="00CD48B2" w:rsidRDefault="00F04AA4" w:rsidP="002C4650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2"/>
          <w:szCs w:val="22"/>
        </w:rPr>
      </w:pPr>
      <w:r w:rsidRPr="00CD48B2">
        <w:rPr>
          <w:rFonts w:ascii="Arial" w:hAnsi="Arial" w:cs="Arial"/>
          <w:sz w:val="22"/>
          <w:szCs w:val="22"/>
        </w:rPr>
        <w:t xml:space="preserve">Prodávající se zavazuje dodat </w:t>
      </w:r>
      <w:r w:rsidRPr="00CD48B2">
        <w:rPr>
          <w:rFonts w:ascii="Arial" w:hAnsi="Arial" w:cs="Arial"/>
          <w:sz w:val="22"/>
          <w:szCs w:val="22"/>
          <w:lang w:val="cs-CZ"/>
        </w:rPr>
        <w:t xml:space="preserve">a </w:t>
      </w:r>
      <w:r w:rsidR="00AB59E2" w:rsidRPr="00CD48B2">
        <w:rPr>
          <w:rFonts w:ascii="Arial" w:hAnsi="Arial" w:cs="Arial"/>
          <w:sz w:val="22"/>
          <w:szCs w:val="22"/>
          <w:lang w:val="cs-CZ"/>
        </w:rPr>
        <w:t>instalovat</w:t>
      </w:r>
      <w:r w:rsidRPr="00CD48B2">
        <w:rPr>
          <w:rFonts w:ascii="Arial" w:hAnsi="Arial" w:cs="Arial"/>
          <w:sz w:val="22"/>
          <w:szCs w:val="22"/>
          <w:lang w:val="cs-CZ"/>
        </w:rPr>
        <w:t xml:space="preserve"> </w:t>
      </w:r>
      <w:r w:rsidR="00BF7BA9" w:rsidRPr="00CD48B2">
        <w:rPr>
          <w:rFonts w:ascii="Arial" w:hAnsi="Arial" w:cs="Arial"/>
          <w:sz w:val="22"/>
          <w:szCs w:val="22"/>
          <w:lang w:val="cs-CZ"/>
        </w:rPr>
        <w:t>Kupujícímu</w:t>
      </w:r>
      <w:r w:rsidR="008F32E2" w:rsidRPr="00CD48B2">
        <w:rPr>
          <w:rFonts w:ascii="Arial" w:hAnsi="Arial" w:cs="Arial"/>
          <w:b/>
          <w:sz w:val="22"/>
          <w:szCs w:val="22"/>
          <w:lang w:val="cs-CZ"/>
        </w:rPr>
        <w:t xml:space="preserve"> 3ks Přívodní sestavné VZT jednotky zn. </w:t>
      </w:r>
      <w:proofErr w:type="spellStart"/>
      <w:r w:rsidR="008F32E2" w:rsidRPr="00CD48B2">
        <w:rPr>
          <w:rFonts w:ascii="Arial" w:hAnsi="Arial" w:cs="Arial"/>
          <w:b/>
          <w:sz w:val="22"/>
          <w:szCs w:val="22"/>
          <w:lang w:val="cs-CZ"/>
        </w:rPr>
        <w:t>Elektrodesign</w:t>
      </w:r>
      <w:proofErr w:type="spellEnd"/>
      <w:r w:rsidR="008F32E2" w:rsidRPr="00CD48B2">
        <w:rPr>
          <w:rFonts w:ascii="Arial" w:hAnsi="Arial" w:cs="Arial"/>
          <w:b/>
          <w:sz w:val="22"/>
          <w:szCs w:val="22"/>
          <w:lang w:val="cs-CZ"/>
        </w:rPr>
        <w:t xml:space="preserve">, včetně systému měření a regulace, </w:t>
      </w:r>
      <w:r w:rsidRPr="00CD48B2">
        <w:rPr>
          <w:rFonts w:ascii="Arial" w:hAnsi="Arial" w:cs="Arial"/>
          <w:sz w:val="22"/>
          <w:szCs w:val="22"/>
        </w:rPr>
        <w:t>je</w:t>
      </w:r>
      <w:r w:rsidR="00444EA9" w:rsidRPr="00CD48B2">
        <w:rPr>
          <w:rFonts w:ascii="Arial" w:hAnsi="Arial" w:cs="Arial"/>
          <w:sz w:val="22"/>
          <w:szCs w:val="22"/>
          <w:lang w:val="cs-CZ"/>
        </w:rPr>
        <w:t>jich</w:t>
      </w:r>
      <w:r w:rsidRPr="00CD48B2">
        <w:rPr>
          <w:rFonts w:ascii="Arial" w:hAnsi="Arial" w:cs="Arial"/>
          <w:sz w:val="22"/>
          <w:szCs w:val="22"/>
          <w:lang w:val="cs-CZ"/>
        </w:rPr>
        <w:t>ž</w:t>
      </w:r>
      <w:r w:rsidRPr="00CD48B2">
        <w:rPr>
          <w:rFonts w:ascii="Arial" w:hAnsi="Arial" w:cs="Arial"/>
          <w:sz w:val="22"/>
          <w:szCs w:val="22"/>
        </w:rPr>
        <w:t xml:space="preserve"> přesná technická specifikace je obsažena v </w:t>
      </w:r>
      <w:r w:rsidRPr="00CD48B2">
        <w:rPr>
          <w:rFonts w:ascii="Arial" w:hAnsi="Arial" w:cs="Arial"/>
          <w:sz w:val="22"/>
          <w:szCs w:val="22"/>
          <w:u w:val="single"/>
        </w:rPr>
        <w:t>příloze č. 1</w:t>
      </w:r>
      <w:r w:rsidRPr="00CD48B2">
        <w:rPr>
          <w:rFonts w:ascii="Arial" w:hAnsi="Arial" w:cs="Arial"/>
          <w:sz w:val="22"/>
          <w:szCs w:val="22"/>
        </w:rPr>
        <w:t xml:space="preserve"> této smlouvy, tvoříc</w:t>
      </w:r>
      <w:r w:rsidR="00AB59E2" w:rsidRPr="00CD48B2">
        <w:rPr>
          <w:rFonts w:ascii="Arial" w:hAnsi="Arial" w:cs="Arial"/>
          <w:sz w:val="22"/>
          <w:szCs w:val="22"/>
        </w:rPr>
        <w:t>í nedílnou součást této smlouvy</w:t>
      </w:r>
      <w:r w:rsidR="00AB59E2" w:rsidRPr="00CD48B2">
        <w:rPr>
          <w:rFonts w:ascii="Arial" w:hAnsi="Arial" w:cs="Arial"/>
          <w:sz w:val="22"/>
          <w:szCs w:val="22"/>
          <w:lang w:val="cs-CZ"/>
        </w:rPr>
        <w:t xml:space="preserve"> (</w:t>
      </w:r>
      <w:r w:rsidRPr="00CD48B2">
        <w:rPr>
          <w:rFonts w:ascii="Arial" w:hAnsi="Arial" w:cs="Arial"/>
          <w:sz w:val="22"/>
          <w:szCs w:val="22"/>
        </w:rPr>
        <w:t>dále jen „</w:t>
      </w:r>
      <w:r w:rsidR="005354FB" w:rsidRPr="00CD48B2">
        <w:rPr>
          <w:rFonts w:ascii="Arial" w:hAnsi="Arial" w:cs="Arial"/>
          <w:b/>
          <w:sz w:val="22"/>
          <w:szCs w:val="22"/>
          <w:lang w:val="cs-CZ"/>
        </w:rPr>
        <w:t>Předmět plnění</w:t>
      </w:r>
      <w:r w:rsidRPr="00CD48B2">
        <w:rPr>
          <w:rFonts w:ascii="Arial" w:hAnsi="Arial" w:cs="Arial"/>
          <w:sz w:val="22"/>
          <w:szCs w:val="22"/>
        </w:rPr>
        <w:t>“</w:t>
      </w:r>
      <w:r w:rsidR="00AB59E2" w:rsidRPr="00CD48B2">
        <w:rPr>
          <w:rFonts w:ascii="Arial" w:hAnsi="Arial" w:cs="Arial"/>
          <w:sz w:val="22"/>
          <w:szCs w:val="22"/>
          <w:lang w:val="cs-CZ"/>
        </w:rPr>
        <w:t>)</w:t>
      </w:r>
      <w:r w:rsidRPr="00CD48B2">
        <w:rPr>
          <w:rFonts w:ascii="Arial" w:hAnsi="Arial" w:cs="Arial"/>
          <w:sz w:val="22"/>
          <w:szCs w:val="22"/>
        </w:rPr>
        <w:t>.</w:t>
      </w:r>
    </w:p>
    <w:p w:rsidR="00B86E16" w:rsidRPr="00B86E16" w:rsidRDefault="00B86E16" w:rsidP="00B86E16">
      <w:pPr>
        <w:pStyle w:val="Zkladntext3"/>
        <w:ind w:left="720"/>
        <w:rPr>
          <w:rFonts w:ascii="Arial" w:hAnsi="Arial" w:cs="Arial"/>
          <w:sz w:val="22"/>
          <w:szCs w:val="22"/>
        </w:rPr>
      </w:pPr>
    </w:p>
    <w:p w:rsidR="00181BDA" w:rsidRPr="00D9360A" w:rsidRDefault="00181BDA" w:rsidP="005A7E5F">
      <w:pPr>
        <w:pStyle w:val="Zkladntext3"/>
        <w:numPr>
          <w:ilvl w:val="0"/>
          <w:numId w:val="16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D9360A">
        <w:rPr>
          <w:rFonts w:ascii="Arial" w:hAnsi="Arial" w:cs="Arial"/>
          <w:b/>
          <w:i/>
          <w:sz w:val="22"/>
          <w:szCs w:val="22"/>
        </w:rPr>
        <w:t xml:space="preserve">Součástí </w:t>
      </w:r>
      <w:r w:rsidR="00D9360A">
        <w:rPr>
          <w:rFonts w:ascii="Arial" w:hAnsi="Arial" w:cs="Arial"/>
          <w:b/>
          <w:i/>
          <w:sz w:val="22"/>
          <w:szCs w:val="22"/>
          <w:lang w:val="cs-CZ"/>
        </w:rPr>
        <w:t>předmětu plnění</w:t>
      </w:r>
      <w:r w:rsidRPr="00D9360A">
        <w:rPr>
          <w:rFonts w:ascii="Arial" w:hAnsi="Arial" w:cs="Arial"/>
          <w:b/>
          <w:i/>
          <w:sz w:val="22"/>
          <w:szCs w:val="22"/>
        </w:rPr>
        <w:t xml:space="preserve"> dále je:</w:t>
      </w:r>
    </w:p>
    <w:p w:rsidR="00AB59E2" w:rsidRDefault="00AB59E2" w:rsidP="00AB59E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cs="Arial"/>
        </w:rPr>
      </w:pPr>
      <w:r w:rsidRPr="00FA59D0">
        <w:rPr>
          <w:rFonts w:cs="Arial"/>
        </w:rPr>
        <w:t>zajištění dopravy do místa určení, instalace, uve</w:t>
      </w:r>
      <w:r>
        <w:rPr>
          <w:rFonts w:cs="Arial"/>
        </w:rPr>
        <w:t>dení do provozu s předvedením funkčnosti</w:t>
      </w:r>
      <w:r w:rsidR="00572BCE">
        <w:rPr>
          <w:rFonts w:cs="Arial"/>
        </w:rPr>
        <w:t>;</w:t>
      </w:r>
    </w:p>
    <w:p w:rsidR="00AB59E2" w:rsidRPr="00C051EC" w:rsidRDefault="00AB59E2" w:rsidP="00AB59E2">
      <w:pPr>
        <w:numPr>
          <w:ilvl w:val="1"/>
          <w:numId w:val="16"/>
        </w:numPr>
        <w:spacing w:after="0" w:line="240" w:lineRule="auto"/>
        <w:jc w:val="both"/>
        <w:rPr>
          <w:rFonts w:cs="Arial"/>
        </w:rPr>
      </w:pPr>
      <w:r w:rsidRPr="00C051EC">
        <w:rPr>
          <w:rFonts w:cs="Arial"/>
        </w:rPr>
        <w:t>předávací protoko</w:t>
      </w:r>
      <w:r>
        <w:rPr>
          <w:rFonts w:cs="Arial"/>
        </w:rPr>
        <w:t xml:space="preserve">l </w:t>
      </w:r>
      <w:r w:rsidR="00572BCE" w:rsidRPr="0080447C">
        <w:rPr>
          <w:rFonts w:cs="Arial"/>
        </w:rPr>
        <w:t>včetně výrobního čísla, typu a technických parametrů pro potřeby zařazení majetku do operativní evidence zadavatele, a to v souladu s Pokynem Generálního finančního ředitelství č. D-22 k jednotnému postupu při uplatňování některých ustanovení zákona č. 586/1992 Sb., o daních z příjmu, ve znění pozdějších předpisů</w:t>
      </w:r>
      <w:r w:rsidR="00572BCE">
        <w:rPr>
          <w:rFonts w:cs="Arial"/>
        </w:rPr>
        <w:t>;</w:t>
      </w:r>
    </w:p>
    <w:p w:rsidR="00572BCE" w:rsidRDefault="00572BCE" w:rsidP="00AB59E2">
      <w:pPr>
        <w:numPr>
          <w:ilvl w:val="1"/>
          <w:numId w:val="1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bezplatné zaškolení </w:t>
      </w:r>
      <w:r w:rsidR="00AB59E2" w:rsidRPr="00C051EC">
        <w:rPr>
          <w:rFonts w:cs="Arial"/>
        </w:rPr>
        <w:t>obsluhy</w:t>
      </w:r>
      <w:r>
        <w:rPr>
          <w:rFonts w:cs="Arial"/>
        </w:rPr>
        <w:t xml:space="preserve"> včetně protokolu o jeho provedení;</w:t>
      </w:r>
    </w:p>
    <w:p w:rsidR="00AB59E2" w:rsidRPr="00C051EC" w:rsidRDefault="00CD48B2" w:rsidP="00AB59E2">
      <w:pPr>
        <w:numPr>
          <w:ilvl w:val="1"/>
          <w:numId w:val="1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provedení</w:t>
      </w:r>
      <w:r w:rsidR="00322635">
        <w:rPr>
          <w:rFonts w:cs="Arial"/>
        </w:rPr>
        <w:t xml:space="preserve"> zkušebního provozu</w:t>
      </w:r>
      <w:r w:rsidR="00572BCE" w:rsidRPr="00C051EC">
        <w:rPr>
          <w:rFonts w:cs="Arial"/>
        </w:rPr>
        <w:t xml:space="preserve"> nebo jiné</w:t>
      </w:r>
      <w:r w:rsidR="00572BCE">
        <w:rPr>
          <w:rFonts w:cs="Arial"/>
        </w:rPr>
        <w:t>ho</w:t>
      </w:r>
      <w:r w:rsidR="00572BCE" w:rsidRPr="00C051EC">
        <w:rPr>
          <w:rFonts w:cs="Arial"/>
        </w:rPr>
        <w:t xml:space="preserve"> vstupní</w:t>
      </w:r>
      <w:r w:rsidR="00572BCE">
        <w:rPr>
          <w:rFonts w:cs="Arial"/>
        </w:rPr>
        <w:t>ho</w:t>
      </w:r>
      <w:r w:rsidR="00572BCE" w:rsidRPr="00C051EC">
        <w:rPr>
          <w:rFonts w:cs="Arial"/>
        </w:rPr>
        <w:t xml:space="preserve"> měření</w:t>
      </w:r>
      <w:r w:rsidR="00572BCE">
        <w:rPr>
          <w:rFonts w:cs="Arial"/>
        </w:rPr>
        <w:t xml:space="preserve"> </w:t>
      </w:r>
      <w:r w:rsidR="00572BCE" w:rsidRPr="00C051EC">
        <w:rPr>
          <w:rFonts w:cs="Arial"/>
        </w:rPr>
        <w:t xml:space="preserve">pokud </w:t>
      </w:r>
      <w:r w:rsidR="00572BCE">
        <w:rPr>
          <w:rFonts w:cs="Arial"/>
        </w:rPr>
        <w:t xml:space="preserve">to </w:t>
      </w:r>
      <w:r w:rsidR="00572BCE" w:rsidRPr="00C051EC">
        <w:rPr>
          <w:rFonts w:cs="Arial"/>
        </w:rPr>
        <w:t xml:space="preserve">přístroj nebo jeho část vyžaduje </w:t>
      </w:r>
      <w:r w:rsidR="00572BCE">
        <w:rPr>
          <w:rFonts w:cs="Arial"/>
        </w:rPr>
        <w:t>včetně protokolů o jejich provedení;</w:t>
      </w:r>
    </w:p>
    <w:p w:rsidR="00AB59E2" w:rsidRPr="00C051EC" w:rsidRDefault="00AB59E2" w:rsidP="00AB59E2">
      <w:pPr>
        <w:numPr>
          <w:ilvl w:val="1"/>
          <w:numId w:val="16"/>
        </w:numPr>
        <w:spacing w:after="0" w:line="240" w:lineRule="auto"/>
        <w:jc w:val="both"/>
        <w:rPr>
          <w:rFonts w:cs="Arial"/>
        </w:rPr>
      </w:pPr>
      <w:r w:rsidRPr="00C051EC">
        <w:rPr>
          <w:rFonts w:cs="Arial"/>
        </w:rPr>
        <w:t>dodání návodu na obsluhu</w:t>
      </w:r>
      <w:r w:rsidR="00817E97">
        <w:rPr>
          <w:rFonts w:cs="Arial"/>
        </w:rPr>
        <w:t xml:space="preserve"> a údržbu </w:t>
      </w:r>
      <w:r w:rsidRPr="00C051EC">
        <w:rPr>
          <w:rFonts w:cs="Arial"/>
        </w:rPr>
        <w:t>včetně informací k preventivním prohlídkám – četnost, rozsah, povinné</w:t>
      </w:r>
      <w:r w:rsidR="00CD48B2">
        <w:rPr>
          <w:rFonts w:cs="Arial"/>
        </w:rPr>
        <w:t xml:space="preserve"> servisní zásahy a výměny dílů,</w:t>
      </w:r>
    </w:p>
    <w:p w:rsidR="00AB59E2" w:rsidRPr="00C051EC" w:rsidRDefault="00AB59E2" w:rsidP="00AB59E2">
      <w:pPr>
        <w:numPr>
          <w:ilvl w:val="1"/>
          <w:numId w:val="16"/>
        </w:numPr>
        <w:spacing w:after="0" w:line="240" w:lineRule="auto"/>
        <w:jc w:val="both"/>
        <w:rPr>
          <w:rFonts w:cs="Arial"/>
        </w:rPr>
      </w:pPr>
      <w:r w:rsidRPr="00C051EC">
        <w:rPr>
          <w:rFonts w:cs="Arial"/>
        </w:rPr>
        <w:t xml:space="preserve">dodání prohlášení o </w:t>
      </w:r>
      <w:r w:rsidR="00817E97">
        <w:rPr>
          <w:rFonts w:cs="Arial"/>
        </w:rPr>
        <w:t>vlastnostech</w:t>
      </w:r>
      <w:r w:rsidRPr="00C051EC">
        <w:rPr>
          <w:rFonts w:cs="Arial"/>
        </w:rPr>
        <w:t>, CE certifikátu a p</w:t>
      </w:r>
      <w:r>
        <w:rPr>
          <w:rFonts w:cs="Arial"/>
        </w:rPr>
        <w:t>říslušné dokumentace dle platných právních předpisů</w:t>
      </w:r>
    </w:p>
    <w:p w:rsidR="00AB59E2" w:rsidRPr="00161E75" w:rsidRDefault="00AB59E2" w:rsidP="00161E75">
      <w:pPr>
        <w:numPr>
          <w:ilvl w:val="1"/>
          <w:numId w:val="16"/>
        </w:numPr>
        <w:spacing w:after="0" w:line="240" w:lineRule="auto"/>
        <w:jc w:val="both"/>
        <w:rPr>
          <w:rFonts w:cs="Arial"/>
        </w:rPr>
      </w:pPr>
      <w:r w:rsidRPr="007E1423">
        <w:rPr>
          <w:rFonts w:cs="Arial"/>
        </w:rPr>
        <w:t>provedení všech nezbytných činností pro dodání, nainstalování a</w:t>
      </w:r>
      <w:r>
        <w:rPr>
          <w:rFonts w:cs="Arial"/>
        </w:rPr>
        <w:t xml:space="preserve"> odzkoušení dodávaného zařízení</w:t>
      </w:r>
    </w:p>
    <w:p w:rsidR="00181BDA" w:rsidRPr="0080447C" w:rsidRDefault="00181BDA" w:rsidP="00444EA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cs="Arial"/>
        </w:rPr>
      </w:pPr>
      <w:r w:rsidRPr="0080447C">
        <w:rPr>
          <w:rFonts w:cs="Arial"/>
        </w:rPr>
        <w:t xml:space="preserve">zhotovení </w:t>
      </w:r>
      <w:r w:rsidR="008F32E2" w:rsidRPr="00CD48B2">
        <w:rPr>
          <w:rFonts w:cs="Arial"/>
        </w:rPr>
        <w:t>průvodní technické</w:t>
      </w:r>
      <w:r w:rsidR="008F32E2">
        <w:rPr>
          <w:rFonts w:cs="Arial"/>
        </w:rPr>
        <w:t xml:space="preserve"> </w:t>
      </w:r>
      <w:r w:rsidR="00CD48B2">
        <w:rPr>
          <w:rFonts w:cs="Arial"/>
        </w:rPr>
        <w:t xml:space="preserve">dokumentace </w:t>
      </w:r>
      <w:r w:rsidRPr="0080447C">
        <w:rPr>
          <w:rFonts w:cs="Arial"/>
        </w:rPr>
        <w:t>ve 3 vyhotoveních tištěných a 1 vyhotove</w:t>
      </w:r>
      <w:r w:rsidR="00CD48B2">
        <w:rPr>
          <w:rFonts w:cs="Arial"/>
        </w:rPr>
        <w:t>ní v elektronické verzi (na CD)</w:t>
      </w:r>
      <w:r w:rsidRPr="0080447C">
        <w:rPr>
          <w:rFonts w:cs="Arial"/>
        </w:rPr>
        <w:t>a její předání zadavateli současně s předáním a převzetím dokončené zakázky.</w:t>
      </w:r>
    </w:p>
    <w:p w:rsidR="00181BDA" w:rsidRPr="0080447C" w:rsidRDefault="00181BDA" w:rsidP="00444EA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cs="Arial"/>
        </w:rPr>
      </w:pPr>
      <w:r w:rsidRPr="0080447C">
        <w:rPr>
          <w:rFonts w:cs="Arial"/>
        </w:rPr>
        <w:t xml:space="preserve">provedení veškerých předepsaných zkoušek a revizí včetně vystavení dokladů o jejich provedení, doložení atestů, certifikátů, prohlášení o vlastnostech a ostatních dokladů potřebných pro možnost řádného </w:t>
      </w:r>
      <w:r w:rsidRPr="00444EA9">
        <w:rPr>
          <w:rFonts w:cs="Arial"/>
        </w:rPr>
        <w:t>provozování ve smyslu platných právních předpisů apod. a jejich předání zadavateli v</w:t>
      </w:r>
      <w:r w:rsidR="00444EA9" w:rsidRPr="00444EA9">
        <w:rPr>
          <w:rFonts w:cs="Arial"/>
        </w:rPr>
        <w:t xml:space="preserve"> 1</w:t>
      </w:r>
      <w:r w:rsidRPr="00444EA9">
        <w:rPr>
          <w:rFonts w:cs="Arial"/>
        </w:rPr>
        <w:t> vyhotoveních.</w:t>
      </w:r>
    </w:p>
    <w:p w:rsidR="00B86E16" w:rsidRPr="00B86E16" w:rsidRDefault="00B86E16" w:rsidP="00B86E16">
      <w:pPr>
        <w:pStyle w:val="Zkladntext3"/>
        <w:ind w:left="720"/>
        <w:rPr>
          <w:rFonts w:ascii="Arial" w:hAnsi="Arial" w:cs="Arial"/>
          <w:sz w:val="22"/>
          <w:szCs w:val="22"/>
        </w:rPr>
      </w:pPr>
    </w:p>
    <w:p w:rsidR="00F04AA4" w:rsidRPr="00014F08" w:rsidRDefault="00F04AA4" w:rsidP="00F04AA4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Prodávající prohlašuje, že v době dodání </w:t>
      </w:r>
      <w:r w:rsidR="0048431B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bude oprávněn jako výlučný vlastník volně disponovat s</w:t>
      </w:r>
      <w:r w:rsidR="0048431B">
        <w:rPr>
          <w:rFonts w:ascii="Arial" w:hAnsi="Arial" w:cs="Arial"/>
          <w:sz w:val="22"/>
          <w:szCs w:val="22"/>
          <w:lang w:val="cs-CZ"/>
        </w:rPr>
        <w:t> Předmětem plnění</w:t>
      </w:r>
      <w:r w:rsidRPr="00014F08">
        <w:rPr>
          <w:rFonts w:ascii="Arial" w:hAnsi="Arial" w:cs="Arial"/>
          <w:sz w:val="22"/>
          <w:szCs w:val="22"/>
        </w:rPr>
        <w:t xml:space="preserve">, zejména je zcizovat, a zavazuje se, že v době dodání </w:t>
      </w:r>
      <w:r w:rsidR="0048431B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převede na Kupujícího své vlastnické právo k</w:t>
      </w:r>
      <w:r w:rsidR="0048431B">
        <w:rPr>
          <w:rFonts w:ascii="Arial" w:hAnsi="Arial" w:cs="Arial"/>
          <w:sz w:val="22"/>
          <w:szCs w:val="22"/>
          <w:lang w:val="cs-CZ"/>
        </w:rPr>
        <w:t> Předmětu plnění</w:t>
      </w:r>
      <w:r w:rsidRPr="00014F08">
        <w:rPr>
          <w:rFonts w:ascii="Arial" w:hAnsi="Arial" w:cs="Arial"/>
          <w:sz w:val="22"/>
          <w:szCs w:val="22"/>
        </w:rPr>
        <w:t>.</w:t>
      </w:r>
    </w:p>
    <w:p w:rsidR="00F04AA4" w:rsidRPr="00014F08" w:rsidRDefault="00F04AA4" w:rsidP="00F04AA4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:rsidR="00F04AA4" w:rsidRPr="00014F08" w:rsidRDefault="00F04AA4" w:rsidP="00F04AA4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Prodávající se zavazuje dodat Kupujícímu společně se</w:t>
      </w:r>
      <w:r w:rsidR="0048431B">
        <w:rPr>
          <w:rFonts w:ascii="Arial" w:hAnsi="Arial" w:cs="Arial"/>
          <w:sz w:val="22"/>
          <w:szCs w:val="22"/>
          <w:lang w:val="cs-CZ"/>
        </w:rPr>
        <w:t xml:space="preserve"> Předmětem plnění</w:t>
      </w:r>
      <w:r w:rsidRPr="00014F08">
        <w:rPr>
          <w:rFonts w:ascii="Arial" w:hAnsi="Arial" w:cs="Arial"/>
          <w:sz w:val="22"/>
          <w:szCs w:val="22"/>
        </w:rPr>
        <w:t xml:space="preserve"> i veškeré doklady, které se ke </w:t>
      </w:r>
      <w:r w:rsidR="0048431B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vztahují, tj. zejména doklady nutné </w:t>
      </w:r>
      <w:r w:rsidR="00A00A88" w:rsidRPr="00014F08">
        <w:rPr>
          <w:rFonts w:ascii="Arial" w:hAnsi="Arial" w:cs="Arial"/>
          <w:sz w:val="22"/>
          <w:szCs w:val="22"/>
        </w:rPr>
        <w:t xml:space="preserve">k převzetí a k řádnému užívání </w:t>
      </w:r>
      <w:r w:rsidR="0048431B">
        <w:rPr>
          <w:rFonts w:ascii="Arial" w:hAnsi="Arial" w:cs="Arial"/>
          <w:sz w:val="22"/>
          <w:szCs w:val="22"/>
          <w:lang w:val="cs-CZ"/>
        </w:rPr>
        <w:t>Předmětu plnění</w:t>
      </w:r>
      <w:r w:rsidR="00A00A88" w:rsidRPr="00014F08">
        <w:rPr>
          <w:rFonts w:ascii="Arial" w:hAnsi="Arial" w:cs="Arial"/>
          <w:sz w:val="22"/>
          <w:szCs w:val="22"/>
          <w:lang w:val="cs-CZ"/>
        </w:rPr>
        <w:t>, doklady o provedení zkoušek, atestů a revizí</w:t>
      </w:r>
      <w:r w:rsidRPr="00014F08">
        <w:rPr>
          <w:rFonts w:ascii="Arial" w:hAnsi="Arial" w:cs="Arial"/>
          <w:sz w:val="22"/>
          <w:szCs w:val="22"/>
          <w:lang w:val="cs-CZ"/>
        </w:rPr>
        <w:t>.</w:t>
      </w:r>
    </w:p>
    <w:p w:rsidR="00F04AA4" w:rsidRDefault="00F04AA4" w:rsidP="00F04AA4">
      <w:pPr>
        <w:spacing w:after="0" w:line="240" w:lineRule="auto"/>
        <w:jc w:val="center"/>
        <w:rPr>
          <w:rFonts w:cs="Arial"/>
          <w:b/>
          <w:bCs/>
        </w:rPr>
      </w:pPr>
    </w:p>
    <w:p w:rsidR="00161E75" w:rsidRDefault="00161E75" w:rsidP="00F04AA4">
      <w:pPr>
        <w:spacing w:after="0" w:line="240" w:lineRule="auto"/>
        <w:jc w:val="center"/>
        <w:rPr>
          <w:rFonts w:cs="Arial"/>
          <w:b/>
          <w:bCs/>
        </w:rPr>
      </w:pPr>
    </w:p>
    <w:p w:rsidR="00161E75" w:rsidRDefault="00161E75" w:rsidP="00F04AA4">
      <w:pPr>
        <w:spacing w:after="0" w:line="240" w:lineRule="auto"/>
        <w:jc w:val="center"/>
        <w:rPr>
          <w:rFonts w:cs="Arial"/>
          <w:b/>
          <w:bCs/>
        </w:rPr>
      </w:pPr>
    </w:p>
    <w:p w:rsidR="00EC38B8" w:rsidRPr="00014F08" w:rsidRDefault="00EC38B8" w:rsidP="00F04AA4">
      <w:pPr>
        <w:spacing w:after="0" w:line="240" w:lineRule="auto"/>
        <w:jc w:val="center"/>
        <w:rPr>
          <w:rFonts w:cs="Arial"/>
          <w:b/>
          <w:bCs/>
        </w:rPr>
      </w:pPr>
    </w:p>
    <w:p w:rsidR="00F04AA4" w:rsidRPr="00014F08" w:rsidRDefault="00F04AA4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014F08">
        <w:rPr>
          <w:rFonts w:cs="Arial"/>
          <w:b/>
          <w:bCs/>
        </w:rPr>
        <w:lastRenderedPageBreak/>
        <w:t xml:space="preserve">Dodání a </w:t>
      </w:r>
      <w:r w:rsidR="00A0347D">
        <w:rPr>
          <w:rFonts w:cs="Arial"/>
          <w:b/>
          <w:bCs/>
        </w:rPr>
        <w:t>montáž</w:t>
      </w:r>
      <w:r w:rsidRPr="00014F08">
        <w:rPr>
          <w:rFonts w:cs="Arial"/>
          <w:b/>
          <w:bCs/>
        </w:rPr>
        <w:t xml:space="preserve"> </w:t>
      </w:r>
      <w:r w:rsidR="0048431B">
        <w:rPr>
          <w:rFonts w:cs="Arial"/>
          <w:b/>
          <w:bCs/>
        </w:rPr>
        <w:t>Předmětu plnění</w:t>
      </w:r>
    </w:p>
    <w:p w:rsidR="00D9360A" w:rsidRPr="00CD48B2" w:rsidRDefault="009D143C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D48B2">
        <w:rPr>
          <w:rFonts w:ascii="Arial" w:hAnsi="Arial" w:cs="Arial"/>
          <w:sz w:val="22"/>
          <w:szCs w:val="22"/>
          <w:lang w:val="cs-CZ"/>
        </w:rPr>
        <w:t>Prodávající</w:t>
      </w:r>
      <w:r w:rsidR="00D9360A" w:rsidRPr="00CD48B2">
        <w:rPr>
          <w:rFonts w:ascii="Arial" w:hAnsi="Arial" w:cs="Arial"/>
          <w:sz w:val="22"/>
          <w:szCs w:val="22"/>
        </w:rPr>
        <w:t xml:space="preserve"> se zavazuje </w:t>
      </w:r>
      <w:r w:rsidR="00291171" w:rsidRPr="00CD48B2">
        <w:rPr>
          <w:rFonts w:ascii="Arial" w:hAnsi="Arial" w:cs="Arial"/>
          <w:sz w:val="22"/>
          <w:szCs w:val="22"/>
          <w:lang w:val="cs-CZ"/>
        </w:rPr>
        <w:t xml:space="preserve">dodat a </w:t>
      </w:r>
      <w:r w:rsidR="00A0347D" w:rsidRPr="00CD48B2">
        <w:rPr>
          <w:rFonts w:ascii="Arial" w:hAnsi="Arial" w:cs="Arial"/>
          <w:sz w:val="22"/>
          <w:szCs w:val="22"/>
          <w:lang w:val="cs-CZ"/>
        </w:rPr>
        <w:t>namontovat</w:t>
      </w:r>
      <w:r w:rsidR="00291171" w:rsidRPr="00CD48B2">
        <w:rPr>
          <w:rFonts w:ascii="Arial" w:hAnsi="Arial" w:cs="Arial"/>
          <w:sz w:val="22"/>
          <w:szCs w:val="22"/>
          <w:lang w:val="cs-CZ"/>
        </w:rPr>
        <w:t xml:space="preserve"> Předmět plnění</w:t>
      </w:r>
      <w:r w:rsidR="00D9360A" w:rsidRPr="00CD48B2">
        <w:rPr>
          <w:rFonts w:ascii="Arial" w:hAnsi="Arial" w:cs="Arial"/>
          <w:sz w:val="22"/>
          <w:szCs w:val="22"/>
        </w:rPr>
        <w:t xml:space="preserve"> </w:t>
      </w:r>
      <w:r w:rsidR="00986510" w:rsidRPr="00CD48B2">
        <w:rPr>
          <w:rFonts w:ascii="Arial" w:hAnsi="Arial" w:cs="Arial"/>
          <w:sz w:val="22"/>
          <w:szCs w:val="22"/>
          <w:lang w:val="cs-CZ"/>
        </w:rPr>
        <w:t>do 30.</w:t>
      </w:r>
      <w:r w:rsidR="00CD48B2">
        <w:rPr>
          <w:rFonts w:ascii="Arial" w:hAnsi="Arial" w:cs="Arial"/>
          <w:sz w:val="22"/>
          <w:szCs w:val="22"/>
          <w:lang w:val="cs-CZ"/>
        </w:rPr>
        <w:t xml:space="preserve"> </w:t>
      </w:r>
      <w:r w:rsidR="00986510" w:rsidRPr="00CD48B2">
        <w:rPr>
          <w:rFonts w:ascii="Arial" w:hAnsi="Arial" w:cs="Arial"/>
          <w:sz w:val="22"/>
          <w:szCs w:val="22"/>
          <w:lang w:val="cs-CZ"/>
        </w:rPr>
        <w:t>4. 2018.</w:t>
      </w:r>
    </w:p>
    <w:p w:rsidR="00291171" w:rsidRPr="00CD48B2" w:rsidRDefault="00986510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D48B2">
        <w:rPr>
          <w:rFonts w:ascii="Arial" w:hAnsi="Arial" w:cs="Arial"/>
          <w:sz w:val="22"/>
          <w:szCs w:val="22"/>
        </w:rPr>
        <w:t xml:space="preserve">Doba plnění je stanovena na 14 </w:t>
      </w:r>
      <w:r w:rsidR="00D9360A" w:rsidRPr="00CD48B2">
        <w:rPr>
          <w:rFonts w:ascii="Arial" w:hAnsi="Arial" w:cs="Arial"/>
          <w:sz w:val="22"/>
          <w:szCs w:val="22"/>
        </w:rPr>
        <w:t>kalendářních dnů</w:t>
      </w:r>
      <w:r w:rsidRPr="00CD48B2">
        <w:rPr>
          <w:rFonts w:ascii="Arial" w:hAnsi="Arial" w:cs="Arial"/>
          <w:sz w:val="22"/>
          <w:szCs w:val="22"/>
          <w:lang w:val="cs-CZ"/>
        </w:rPr>
        <w:t xml:space="preserve"> dle dohody s Kupujícím a dispozic v místě plnění</w:t>
      </w:r>
      <w:r w:rsidR="00D9360A" w:rsidRPr="00CD48B2">
        <w:rPr>
          <w:rFonts w:ascii="Arial" w:hAnsi="Arial" w:cs="Arial"/>
          <w:sz w:val="22"/>
          <w:szCs w:val="22"/>
        </w:rPr>
        <w:t>.</w:t>
      </w:r>
    </w:p>
    <w:p w:rsidR="00F04AA4" w:rsidRPr="00014F08" w:rsidRDefault="00F04AA4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Místem dodání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a </w:t>
      </w:r>
      <w:r w:rsidR="00A0347D">
        <w:rPr>
          <w:rFonts w:ascii="Arial" w:hAnsi="Arial" w:cs="Arial"/>
          <w:sz w:val="22"/>
          <w:szCs w:val="22"/>
          <w:lang w:val="cs-CZ"/>
        </w:rPr>
        <w:t>montáže</w:t>
      </w:r>
      <w:r w:rsidRPr="00014F08">
        <w:rPr>
          <w:rFonts w:ascii="Arial" w:hAnsi="Arial" w:cs="Arial"/>
          <w:sz w:val="22"/>
          <w:szCs w:val="22"/>
        </w:rPr>
        <w:t xml:space="preserve"> </w:t>
      </w:r>
      <w:r w:rsidR="0048431B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j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e </w:t>
      </w:r>
      <w:r w:rsidR="00987318" w:rsidRPr="00987318">
        <w:rPr>
          <w:rFonts w:ascii="Arial" w:hAnsi="Arial" w:cs="Arial"/>
          <w:sz w:val="22"/>
          <w:szCs w:val="22"/>
          <w:lang w:val="cs-CZ"/>
        </w:rPr>
        <w:t xml:space="preserve">Fakultní nemocnice Brno, </w:t>
      </w:r>
      <w:r w:rsidR="0029676E" w:rsidRPr="00444EA9">
        <w:rPr>
          <w:rFonts w:ascii="Arial" w:hAnsi="Arial" w:cs="Arial"/>
          <w:sz w:val="22"/>
          <w:szCs w:val="22"/>
        </w:rPr>
        <w:t>Pracoviště medicíny dospělého věku, Jihlavská 340/20, 625 00 Brno</w:t>
      </w:r>
      <w:r w:rsidR="0029676E">
        <w:rPr>
          <w:rFonts w:ascii="Arial" w:hAnsi="Arial" w:cs="Arial"/>
          <w:sz w:val="22"/>
          <w:szCs w:val="22"/>
        </w:rPr>
        <w:t>, objekt</w:t>
      </w:r>
      <w:r w:rsidR="00444EA9">
        <w:rPr>
          <w:rFonts w:ascii="Arial" w:hAnsi="Arial" w:cs="Arial"/>
          <w:sz w:val="22"/>
          <w:szCs w:val="22"/>
          <w:lang w:val="cs-CZ"/>
        </w:rPr>
        <w:t xml:space="preserve"> C</w:t>
      </w:r>
      <w:r w:rsidR="0029676E">
        <w:rPr>
          <w:rFonts w:ascii="Arial" w:hAnsi="Arial" w:cs="Arial"/>
          <w:sz w:val="22"/>
          <w:szCs w:val="22"/>
        </w:rPr>
        <w:t xml:space="preserve">, </w:t>
      </w:r>
      <w:r w:rsidR="00444EA9">
        <w:rPr>
          <w:rFonts w:ascii="Arial" w:hAnsi="Arial" w:cs="Arial"/>
          <w:sz w:val="22"/>
          <w:szCs w:val="22"/>
          <w:lang w:val="cs-CZ"/>
        </w:rPr>
        <w:t>1.</w:t>
      </w:r>
      <w:r w:rsidR="0029676E">
        <w:rPr>
          <w:rFonts w:ascii="Arial" w:hAnsi="Arial" w:cs="Arial"/>
          <w:sz w:val="22"/>
          <w:szCs w:val="22"/>
        </w:rPr>
        <w:t>NP</w:t>
      </w:r>
      <w:r w:rsidR="00444EA9">
        <w:rPr>
          <w:rFonts w:ascii="Arial" w:hAnsi="Arial" w:cs="Arial"/>
          <w:sz w:val="22"/>
          <w:szCs w:val="22"/>
          <w:lang w:val="cs-CZ"/>
        </w:rPr>
        <w:t>, Oddělení klinické mikrobiologie</w:t>
      </w:r>
      <w:r w:rsidR="004A2D07">
        <w:rPr>
          <w:rFonts w:ascii="Arial" w:hAnsi="Arial" w:cs="Arial"/>
          <w:sz w:val="22"/>
          <w:szCs w:val="22"/>
          <w:lang w:val="cs-CZ"/>
        </w:rPr>
        <w:t>.</w:t>
      </w:r>
      <w:r w:rsidR="0029676E">
        <w:rPr>
          <w:rFonts w:ascii="Arial" w:hAnsi="Arial" w:cs="Arial"/>
          <w:sz w:val="22"/>
          <w:szCs w:val="22"/>
        </w:rPr>
        <w:t xml:space="preserve"> </w:t>
      </w:r>
    </w:p>
    <w:p w:rsidR="00F04AA4" w:rsidRPr="0015145F" w:rsidRDefault="00F04AA4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7A221B">
        <w:rPr>
          <w:rFonts w:ascii="Arial" w:hAnsi="Arial" w:cs="Arial"/>
          <w:sz w:val="22"/>
          <w:szCs w:val="22"/>
        </w:rPr>
        <w:t>Prodávající se zavazuje oznámit Kupujícímu konkrétní termín</w:t>
      </w:r>
      <w:r w:rsidR="00987318" w:rsidRPr="007A221B">
        <w:rPr>
          <w:rFonts w:ascii="Arial" w:hAnsi="Arial" w:cs="Arial"/>
          <w:sz w:val="22"/>
          <w:szCs w:val="22"/>
          <w:lang w:val="cs-CZ"/>
        </w:rPr>
        <w:t xml:space="preserve"> zahájení stavebních úprav a termín</w:t>
      </w:r>
      <w:r w:rsidRPr="007A221B">
        <w:rPr>
          <w:rFonts w:ascii="Arial" w:hAnsi="Arial" w:cs="Arial"/>
          <w:sz w:val="22"/>
          <w:szCs w:val="22"/>
        </w:rPr>
        <w:t xml:space="preserve"> dodání</w:t>
      </w:r>
      <w:r w:rsidRPr="007A221B">
        <w:rPr>
          <w:rFonts w:ascii="Arial" w:hAnsi="Arial" w:cs="Arial"/>
          <w:sz w:val="22"/>
          <w:szCs w:val="22"/>
          <w:lang w:val="cs-CZ"/>
        </w:rPr>
        <w:t xml:space="preserve"> a </w:t>
      </w:r>
      <w:r w:rsidR="00A0347D">
        <w:rPr>
          <w:rFonts w:ascii="Arial" w:hAnsi="Arial" w:cs="Arial"/>
          <w:sz w:val="22"/>
          <w:szCs w:val="22"/>
          <w:lang w:val="cs-CZ"/>
        </w:rPr>
        <w:t>montáže</w:t>
      </w:r>
      <w:r w:rsidRPr="007A221B">
        <w:rPr>
          <w:rFonts w:ascii="Arial" w:hAnsi="Arial" w:cs="Arial"/>
          <w:sz w:val="22"/>
          <w:szCs w:val="22"/>
        </w:rPr>
        <w:t xml:space="preserve"> </w:t>
      </w:r>
      <w:r w:rsidR="0048431B">
        <w:rPr>
          <w:rFonts w:ascii="Arial" w:hAnsi="Arial" w:cs="Arial"/>
          <w:sz w:val="22"/>
          <w:szCs w:val="22"/>
          <w:lang w:val="cs-CZ"/>
        </w:rPr>
        <w:t>Předmětu plnění</w:t>
      </w:r>
      <w:r w:rsidRPr="007A221B">
        <w:rPr>
          <w:rFonts w:ascii="Arial" w:hAnsi="Arial" w:cs="Arial"/>
          <w:sz w:val="22"/>
          <w:szCs w:val="22"/>
        </w:rPr>
        <w:t xml:space="preserve"> dva pracovní dny před </w:t>
      </w:r>
      <w:r w:rsidRPr="004A2D07">
        <w:rPr>
          <w:rFonts w:ascii="Arial" w:hAnsi="Arial" w:cs="Arial"/>
          <w:sz w:val="22"/>
          <w:szCs w:val="22"/>
        </w:rPr>
        <w:t>plánovaným termíne</w:t>
      </w:r>
      <w:r w:rsidR="00987318" w:rsidRPr="004A2D07">
        <w:rPr>
          <w:rFonts w:ascii="Arial" w:hAnsi="Arial" w:cs="Arial"/>
          <w:sz w:val="22"/>
          <w:szCs w:val="22"/>
        </w:rPr>
        <w:t>m</w:t>
      </w:r>
      <w:r w:rsidR="007A221B" w:rsidRPr="004A2D07">
        <w:rPr>
          <w:rFonts w:ascii="Arial" w:hAnsi="Arial" w:cs="Arial"/>
          <w:sz w:val="22"/>
          <w:szCs w:val="22"/>
          <w:lang w:val="cs-CZ"/>
        </w:rPr>
        <w:t xml:space="preserve"> </w:t>
      </w:r>
      <w:r w:rsidR="00E079B6">
        <w:rPr>
          <w:rFonts w:ascii="Arial" w:hAnsi="Arial" w:cs="Arial"/>
          <w:sz w:val="22"/>
          <w:szCs w:val="22"/>
          <w:lang w:val="cs-CZ"/>
        </w:rPr>
        <w:t>……………</w:t>
      </w:r>
      <w:r w:rsidR="004A2D07" w:rsidRPr="004A2D07">
        <w:rPr>
          <w:rFonts w:ascii="Arial" w:hAnsi="Arial" w:cs="Arial"/>
          <w:sz w:val="22"/>
          <w:szCs w:val="22"/>
          <w:lang w:val="cs-CZ"/>
        </w:rPr>
        <w:t>,</w:t>
      </w:r>
      <w:r w:rsidR="007A221B" w:rsidRPr="004A2D07">
        <w:rPr>
          <w:rFonts w:ascii="Arial" w:hAnsi="Arial" w:cs="Arial"/>
          <w:sz w:val="22"/>
          <w:szCs w:val="22"/>
          <w:lang w:val="cs-CZ"/>
        </w:rPr>
        <w:t xml:space="preserve"> tel.</w:t>
      </w:r>
      <w:r w:rsidR="004A2D07" w:rsidRPr="004A2D07">
        <w:rPr>
          <w:rFonts w:ascii="Arial" w:hAnsi="Arial" w:cs="Arial"/>
          <w:sz w:val="22"/>
          <w:szCs w:val="22"/>
          <w:lang w:val="cs-CZ"/>
        </w:rPr>
        <w:t xml:space="preserve"> </w:t>
      </w:r>
      <w:r w:rsidR="00E079B6">
        <w:rPr>
          <w:rFonts w:ascii="Arial" w:hAnsi="Arial" w:cs="Arial"/>
          <w:sz w:val="22"/>
          <w:szCs w:val="22"/>
          <w:lang w:val="cs-CZ"/>
        </w:rPr>
        <w:t>………</w:t>
      </w:r>
      <w:proofErr w:type="gramStart"/>
      <w:r w:rsidR="00E079B6">
        <w:rPr>
          <w:rFonts w:ascii="Arial" w:hAnsi="Arial" w:cs="Arial"/>
          <w:sz w:val="22"/>
          <w:szCs w:val="22"/>
          <w:lang w:val="cs-CZ"/>
        </w:rPr>
        <w:t>…..</w:t>
      </w:r>
      <w:r w:rsidR="007A221B" w:rsidRPr="004A2D07">
        <w:rPr>
          <w:rFonts w:ascii="Arial" w:hAnsi="Arial" w:cs="Arial"/>
          <w:sz w:val="22"/>
          <w:szCs w:val="22"/>
          <w:lang w:val="cs-CZ"/>
        </w:rPr>
        <w:t xml:space="preserve"> a písemně</w:t>
      </w:r>
      <w:proofErr w:type="gramEnd"/>
      <w:r w:rsidR="007A221B" w:rsidRPr="004A2D07">
        <w:rPr>
          <w:rFonts w:ascii="Arial" w:hAnsi="Arial" w:cs="Arial"/>
          <w:sz w:val="22"/>
          <w:szCs w:val="22"/>
          <w:lang w:val="cs-CZ"/>
        </w:rPr>
        <w:t xml:space="preserve"> na e-mail: </w:t>
      </w:r>
      <w:r w:rsidR="00E079B6">
        <w:rPr>
          <w:rFonts w:ascii="Arial" w:hAnsi="Arial" w:cs="Arial"/>
          <w:sz w:val="22"/>
          <w:szCs w:val="22"/>
          <w:lang w:val="cs-CZ"/>
        </w:rPr>
        <w:t>………………</w:t>
      </w:r>
      <w:bookmarkStart w:id="0" w:name="_GoBack"/>
      <w:bookmarkEnd w:id="0"/>
      <w:r w:rsidRPr="004A2D07">
        <w:rPr>
          <w:rFonts w:ascii="Arial" w:hAnsi="Arial" w:cs="Arial"/>
          <w:sz w:val="22"/>
          <w:szCs w:val="22"/>
        </w:rPr>
        <w:t xml:space="preserve"> Bez</w:t>
      </w:r>
      <w:r w:rsidRPr="0015145F">
        <w:rPr>
          <w:rFonts w:ascii="Arial" w:hAnsi="Arial" w:cs="Arial"/>
          <w:sz w:val="22"/>
          <w:szCs w:val="22"/>
        </w:rPr>
        <w:t xml:space="preserve"> tohoto oznámení není Kupující povinen</w:t>
      </w:r>
      <w:r w:rsidR="004E1E79">
        <w:rPr>
          <w:rFonts w:ascii="Arial" w:hAnsi="Arial" w:cs="Arial"/>
          <w:sz w:val="22"/>
          <w:szCs w:val="22"/>
          <w:lang w:val="cs-CZ"/>
        </w:rPr>
        <w:t xml:space="preserve"> umožnit Prodávajícímu přístup na místo montáže nebo</w:t>
      </w:r>
      <w:r w:rsidRPr="0015145F">
        <w:rPr>
          <w:rFonts w:ascii="Arial" w:hAnsi="Arial" w:cs="Arial"/>
          <w:sz w:val="22"/>
          <w:szCs w:val="22"/>
        </w:rPr>
        <w:t xml:space="preserve"> </w:t>
      </w:r>
      <w:r w:rsidR="0048431B">
        <w:rPr>
          <w:rFonts w:ascii="Arial" w:hAnsi="Arial" w:cs="Arial"/>
          <w:sz w:val="22"/>
          <w:szCs w:val="22"/>
          <w:lang w:val="cs-CZ"/>
        </w:rPr>
        <w:t>Předmět plnění</w:t>
      </w:r>
      <w:r w:rsidRPr="0015145F">
        <w:rPr>
          <w:rFonts w:ascii="Arial" w:hAnsi="Arial" w:cs="Arial"/>
          <w:sz w:val="22"/>
          <w:szCs w:val="22"/>
        </w:rPr>
        <w:t xml:space="preserve"> převzít.</w:t>
      </w:r>
    </w:p>
    <w:p w:rsidR="00F04AA4" w:rsidRPr="00014F08" w:rsidRDefault="00F04AA4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Zástupci Prodávajícího a Kupujícího sepíší a podepíší p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o dokončení </w:t>
      </w:r>
      <w:r w:rsidR="00A0347D">
        <w:rPr>
          <w:rFonts w:ascii="Arial" w:hAnsi="Arial" w:cs="Arial"/>
          <w:sz w:val="22"/>
          <w:szCs w:val="22"/>
          <w:lang w:val="cs-CZ"/>
        </w:rPr>
        <w:t>montáže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</w:t>
      </w:r>
      <w:r w:rsidR="00772B5C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předávací protokol. Prodávající i Kupující jsou oprávněni v předávacím protokolu uvést jakékoliv záznamy, připomínky či výhrady; tyto se však nepovažují za změnu této smlouvy či dodatek k této smlouvě. Neuvedení jakýchkoliv (i zjevných) vad do předávacího protokolu neomezuje Kupujícího v právu oznamovat zjištěné vady Prodávajícímu i po dodání </w:t>
      </w:r>
      <w:r w:rsidR="00772B5C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v průběhu záruční doby. </w:t>
      </w:r>
    </w:p>
    <w:p w:rsidR="00F04AA4" w:rsidRPr="00014F08" w:rsidRDefault="00F04AA4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Okamžikem předání a převzetí </w:t>
      </w:r>
      <w:r w:rsidR="00772B5C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na základě předávacího protokolu nabývá Kupující vlastnické právo k</w:t>
      </w:r>
      <w:r w:rsidR="00772B5C">
        <w:rPr>
          <w:rFonts w:ascii="Arial" w:hAnsi="Arial" w:cs="Arial"/>
          <w:sz w:val="22"/>
          <w:szCs w:val="22"/>
          <w:lang w:val="cs-CZ"/>
        </w:rPr>
        <w:t> Předmětu plnění</w:t>
      </w:r>
      <w:r w:rsidRPr="00014F08">
        <w:rPr>
          <w:rFonts w:ascii="Arial" w:hAnsi="Arial" w:cs="Arial"/>
          <w:sz w:val="22"/>
          <w:szCs w:val="22"/>
        </w:rPr>
        <w:t xml:space="preserve"> a přechází na Kupujícího nebezpečí škody na </w:t>
      </w:r>
      <w:r w:rsidR="00772B5C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>.</w:t>
      </w:r>
    </w:p>
    <w:p w:rsidR="00F17377" w:rsidRPr="00014F08" w:rsidRDefault="00F04AA4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Prodávající se zavazuje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</w:t>
      </w:r>
      <w:r w:rsidR="00A0347D">
        <w:rPr>
          <w:rFonts w:ascii="Arial" w:hAnsi="Arial" w:cs="Arial"/>
          <w:sz w:val="22"/>
          <w:szCs w:val="22"/>
          <w:lang w:val="cs-CZ"/>
        </w:rPr>
        <w:t>namontovat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</w:t>
      </w:r>
      <w:r w:rsidR="00772B5C">
        <w:rPr>
          <w:rFonts w:ascii="Arial" w:hAnsi="Arial" w:cs="Arial"/>
          <w:sz w:val="22"/>
          <w:szCs w:val="22"/>
          <w:lang w:val="cs-CZ"/>
        </w:rPr>
        <w:t>Předmět plnění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v souladu s technickými a právními předpisy České republiky platnými v době </w:t>
      </w:r>
      <w:r w:rsidR="00A0347D">
        <w:rPr>
          <w:rFonts w:ascii="Arial" w:hAnsi="Arial" w:cs="Arial"/>
          <w:sz w:val="22"/>
          <w:szCs w:val="22"/>
          <w:lang w:val="cs-CZ"/>
        </w:rPr>
        <w:t>montáže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; při </w:t>
      </w:r>
      <w:r w:rsidR="00A0347D">
        <w:rPr>
          <w:rFonts w:ascii="Arial" w:hAnsi="Arial" w:cs="Arial"/>
          <w:sz w:val="22"/>
          <w:szCs w:val="22"/>
          <w:lang w:val="cs-CZ"/>
        </w:rPr>
        <w:t>montáži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dodržovat předpisy o bezpečnosti a ochraně zdraví při práci, jakož i předpisy hygienické a požární. Prodávající je odpovědný za to, že osoby vykonávající </w:t>
      </w:r>
      <w:r w:rsidR="00A0347D">
        <w:rPr>
          <w:rFonts w:ascii="Arial" w:hAnsi="Arial" w:cs="Arial"/>
          <w:sz w:val="22"/>
          <w:szCs w:val="22"/>
          <w:lang w:val="cs-CZ"/>
        </w:rPr>
        <w:t>montáž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jsou vybaveny ochrannými pracovními prostředky a pomůckami podle druhu vykonávané činnosti a rizik s tím spojených. </w:t>
      </w:r>
    </w:p>
    <w:p w:rsidR="00F17377" w:rsidRPr="00014F08" w:rsidRDefault="00F17377" w:rsidP="00F71735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  <w:lang w:val="cs-CZ"/>
        </w:rPr>
        <w:t xml:space="preserve">Prodávající je povinen na své náklady průběžně odstraňovat z místa </w:t>
      </w:r>
      <w:r w:rsidR="00C84355">
        <w:rPr>
          <w:rFonts w:ascii="Arial" w:hAnsi="Arial" w:cs="Arial"/>
          <w:sz w:val="22"/>
          <w:szCs w:val="22"/>
          <w:lang w:val="cs-CZ"/>
        </w:rPr>
        <w:t>montáže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, jakož i ze všech komunikací a povrchů dotčených </w:t>
      </w:r>
      <w:r w:rsidR="00C84355">
        <w:rPr>
          <w:rFonts w:ascii="Arial" w:hAnsi="Arial" w:cs="Arial"/>
          <w:sz w:val="22"/>
          <w:szCs w:val="22"/>
          <w:lang w:val="cs-CZ"/>
        </w:rPr>
        <w:t>montáží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 odpady a znečištění vzniklé při </w:t>
      </w:r>
      <w:r w:rsidR="00C84355">
        <w:rPr>
          <w:rFonts w:ascii="Arial" w:hAnsi="Arial" w:cs="Arial"/>
          <w:sz w:val="22"/>
          <w:szCs w:val="22"/>
          <w:lang w:val="cs-CZ"/>
        </w:rPr>
        <w:t>montáž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i </w:t>
      </w:r>
      <w:r w:rsidR="00FB087E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986510" w:rsidRPr="00CD48B2" w:rsidRDefault="00A00A88" w:rsidP="00CD48B2">
      <w:pPr>
        <w:pStyle w:val="Zkladntext3"/>
        <w:numPr>
          <w:ilvl w:val="0"/>
          <w:numId w:val="30"/>
        </w:numPr>
        <w:tabs>
          <w:tab w:val="left" w:pos="709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  <w:lang w:val="cs-CZ"/>
        </w:rPr>
        <w:t>Kupující se zavazuje zajistit pro Prodávajícího</w:t>
      </w:r>
      <w:r w:rsidR="00F17377" w:rsidRPr="00014F08">
        <w:rPr>
          <w:rFonts w:ascii="Arial" w:hAnsi="Arial" w:cs="Arial"/>
          <w:sz w:val="22"/>
          <w:szCs w:val="22"/>
          <w:lang w:val="cs-CZ"/>
        </w:rPr>
        <w:t xml:space="preserve"> možnosti o</w:t>
      </w:r>
      <w:r w:rsidR="00CD48B2">
        <w:rPr>
          <w:rFonts w:ascii="Arial" w:hAnsi="Arial" w:cs="Arial"/>
          <w:sz w:val="22"/>
          <w:szCs w:val="22"/>
          <w:lang w:val="cs-CZ"/>
        </w:rPr>
        <w:t>dběru elektrické energie a vody.</w:t>
      </w:r>
    </w:p>
    <w:p w:rsidR="00CD48B2" w:rsidRPr="00CD48B2" w:rsidRDefault="00CD48B2" w:rsidP="00CD48B2">
      <w:pPr>
        <w:pStyle w:val="Zkladntext3"/>
        <w:tabs>
          <w:tab w:val="left" w:pos="709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:rsidR="004B2554" w:rsidRPr="00DF57BF" w:rsidRDefault="00A0347D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Pracoviště</w:t>
      </w:r>
    </w:p>
    <w:p w:rsidR="004B2554" w:rsidRPr="004B2554" w:rsidRDefault="00C84355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>
        <w:rPr>
          <w:rFonts w:eastAsia="Times New Roman" w:cs="Arial"/>
        </w:rPr>
        <w:t>Pracovištěm</w:t>
      </w:r>
      <w:r w:rsidR="004B2554" w:rsidRPr="004B2554">
        <w:rPr>
          <w:rFonts w:eastAsia="Times New Roman" w:cs="Arial"/>
        </w:rPr>
        <w:t xml:space="preserve"> se rozumí prostor určený </w:t>
      </w:r>
      <w:r w:rsidR="004A2D07">
        <w:rPr>
          <w:rFonts w:eastAsia="Times New Roman" w:cs="Arial"/>
        </w:rPr>
        <w:t>kupujícím</w:t>
      </w:r>
      <w:r w:rsidR="004B2554" w:rsidRPr="004B2554">
        <w:rPr>
          <w:rFonts w:eastAsia="Times New Roman" w:cs="Arial"/>
        </w:rPr>
        <w:t xml:space="preserve">. </w:t>
      </w:r>
      <w:r w:rsidR="009D143C">
        <w:rPr>
          <w:rFonts w:eastAsia="Times New Roman" w:cs="Arial"/>
        </w:rPr>
        <w:t>Kupující</w:t>
      </w:r>
      <w:r w:rsidR="004B2554" w:rsidRPr="004B2554">
        <w:rPr>
          <w:rFonts w:eastAsia="Times New Roman" w:cs="Arial"/>
        </w:rPr>
        <w:t xml:space="preserve"> se zavazuje předat </w:t>
      </w:r>
      <w:r w:rsidR="009D143C">
        <w:rPr>
          <w:rFonts w:eastAsia="Times New Roman" w:cs="Arial"/>
        </w:rPr>
        <w:t>Prodávajícímu</w:t>
      </w:r>
      <w:r w:rsidR="004B2554" w:rsidRPr="004B2554">
        <w:rPr>
          <w:rFonts w:eastAsia="Times New Roman" w:cs="Arial"/>
        </w:rPr>
        <w:t xml:space="preserve"> </w:t>
      </w:r>
      <w:r>
        <w:rPr>
          <w:rFonts w:eastAsia="Times New Roman" w:cs="Arial"/>
        </w:rPr>
        <w:t>pracoviště</w:t>
      </w:r>
      <w:r w:rsidR="004B2554" w:rsidRPr="004B2554">
        <w:rPr>
          <w:rFonts w:eastAsia="Times New Roman" w:cs="Arial"/>
        </w:rPr>
        <w:t xml:space="preserve"> prosté veškerých právních i faktických vad v termínu dle článku III. O předání </w:t>
      </w:r>
      <w:r>
        <w:rPr>
          <w:rFonts w:eastAsia="Times New Roman" w:cs="Arial"/>
        </w:rPr>
        <w:t xml:space="preserve">pracoviště </w:t>
      </w:r>
      <w:r w:rsidR="004B2554" w:rsidRPr="004B2554">
        <w:rPr>
          <w:rFonts w:eastAsia="Times New Roman" w:cs="Arial"/>
        </w:rPr>
        <w:t xml:space="preserve">bude </w:t>
      </w:r>
      <w:r w:rsidR="009D143C">
        <w:rPr>
          <w:rFonts w:eastAsia="Times New Roman" w:cs="Arial"/>
        </w:rPr>
        <w:t>Prodávajícím</w:t>
      </w:r>
      <w:r w:rsidR="004B2554" w:rsidRPr="004B2554">
        <w:rPr>
          <w:rFonts w:eastAsia="Times New Roman" w:cs="Arial"/>
        </w:rPr>
        <w:t xml:space="preserve"> vyhotoven zápis, ve kterém bude </w:t>
      </w:r>
      <w:r w:rsidR="009D143C">
        <w:rPr>
          <w:rFonts w:eastAsia="Times New Roman" w:cs="Arial"/>
        </w:rPr>
        <w:t>Prodávajícím</w:t>
      </w:r>
      <w:r w:rsidR="004B2554" w:rsidRPr="004B2554">
        <w:rPr>
          <w:rFonts w:eastAsia="Times New Roman" w:cs="Arial"/>
        </w:rPr>
        <w:t xml:space="preserve"> potvrzeno převzetí </w:t>
      </w:r>
      <w:r>
        <w:rPr>
          <w:rFonts w:eastAsia="Times New Roman" w:cs="Arial"/>
        </w:rPr>
        <w:t>pracoviště</w:t>
      </w:r>
      <w:r w:rsidR="004B2554" w:rsidRPr="004B2554">
        <w:rPr>
          <w:rFonts w:eastAsia="Times New Roman" w:cs="Arial"/>
        </w:rPr>
        <w:t>.</w:t>
      </w:r>
    </w:p>
    <w:p w:rsidR="004B2554" w:rsidRPr="004B2554" w:rsidRDefault="004B2554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 w:rsidRPr="004B2554">
        <w:rPr>
          <w:rFonts w:eastAsia="Times New Roman" w:cs="Arial"/>
        </w:rPr>
        <w:t xml:space="preserve">Zápis o předání a převzetí </w:t>
      </w:r>
      <w:r w:rsidR="00C84355">
        <w:rPr>
          <w:rFonts w:eastAsia="Times New Roman" w:cs="Arial"/>
        </w:rPr>
        <w:t>pracoviště</w:t>
      </w:r>
      <w:r w:rsidRPr="004B2554">
        <w:rPr>
          <w:rFonts w:eastAsia="Times New Roman" w:cs="Arial"/>
        </w:rPr>
        <w:t xml:space="preserve"> musí obsahovat zejména tyto údaje:</w:t>
      </w:r>
    </w:p>
    <w:p w:rsidR="004B2554" w:rsidRPr="004B2554" w:rsidRDefault="004B2554" w:rsidP="00F34A64">
      <w:pPr>
        <w:numPr>
          <w:ilvl w:val="0"/>
          <w:numId w:val="33"/>
        </w:numPr>
        <w:tabs>
          <w:tab w:val="num" w:pos="851"/>
        </w:tabs>
        <w:spacing w:before="120" w:after="0" w:line="240" w:lineRule="auto"/>
        <w:ind w:hanging="288"/>
        <w:jc w:val="both"/>
        <w:rPr>
          <w:rFonts w:eastAsia="Times New Roman" w:cs="Arial"/>
        </w:rPr>
      </w:pPr>
      <w:r w:rsidRPr="004B2554">
        <w:rPr>
          <w:rFonts w:eastAsia="Times New Roman" w:cs="Arial"/>
        </w:rPr>
        <w:t xml:space="preserve">vymezení prostoru </w:t>
      </w:r>
      <w:r w:rsidR="00E94B15">
        <w:rPr>
          <w:rFonts w:eastAsia="Times New Roman" w:cs="Arial"/>
        </w:rPr>
        <w:t>pracoviště</w:t>
      </w:r>
      <w:r w:rsidRPr="004B2554">
        <w:rPr>
          <w:rFonts w:eastAsia="Times New Roman" w:cs="Arial"/>
        </w:rPr>
        <w:t xml:space="preserve">, včetně určení přístupových cest a vstupů na </w:t>
      </w:r>
      <w:r w:rsidR="00E94B15" w:rsidRPr="00E94B15">
        <w:rPr>
          <w:rFonts w:eastAsia="Times New Roman" w:cs="Arial"/>
        </w:rPr>
        <w:t>pracoviště</w:t>
      </w:r>
      <w:r w:rsidRPr="004B2554">
        <w:rPr>
          <w:rFonts w:eastAsia="Times New Roman" w:cs="Arial"/>
        </w:rPr>
        <w:t>,</w:t>
      </w:r>
    </w:p>
    <w:p w:rsidR="004B2554" w:rsidRPr="004B2554" w:rsidRDefault="004B2554" w:rsidP="00920FC0">
      <w:pPr>
        <w:numPr>
          <w:ilvl w:val="0"/>
          <w:numId w:val="33"/>
        </w:numPr>
        <w:tabs>
          <w:tab w:val="clear" w:pos="717"/>
          <w:tab w:val="num" w:pos="709"/>
        </w:tabs>
        <w:spacing w:before="120" w:after="0" w:line="240" w:lineRule="auto"/>
        <w:ind w:left="709" w:hanging="283"/>
        <w:jc w:val="both"/>
        <w:rPr>
          <w:rFonts w:eastAsia="Times New Roman" w:cs="Arial"/>
        </w:rPr>
      </w:pPr>
      <w:r w:rsidRPr="004B2554">
        <w:rPr>
          <w:rFonts w:eastAsia="Times New Roman" w:cs="Arial"/>
        </w:rPr>
        <w:t xml:space="preserve">určení případných dalších prostor pro odstavení strojů a uložení zařízení používaných při provádění </w:t>
      </w:r>
      <w:r w:rsidR="00E94B15">
        <w:rPr>
          <w:rFonts w:eastAsia="Times New Roman" w:cs="Arial"/>
        </w:rPr>
        <w:t xml:space="preserve">montážních </w:t>
      </w:r>
      <w:r w:rsidRPr="004B2554">
        <w:rPr>
          <w:rFonts w:eastAsia="Times New Roman" w:cs="Arial"/>
        </w:rPr>
        <w:t>prací,</w:t>
      </w:r>
    </w:p>
    <w:p w:rsidR="004B2554" w:rsidRPr="004B2554" w:rsidRDefault="004B2554" w:rsidP="00920FC0">
      <w:pPr>
        <w:numPr>
          <w:ilvl w:val="0"/>
          <w:numId w:val="33"/>
        </w:numPr>
        <w:tabs>
          <w:tab w:val="clear" w:pos="717"/>
          <w:tab w:val="num" w:pos="709"/>
        </w:tabs>
        <w:spacing w:before="120" w:after="0" w:line="240" w:lineRule="auto"/>
        <w:ind w:left="709" w:hanging="283"/>
        <w:jc w:val="both"/>
        <w:rPr>
          <w:rFonts w:eastAsia="Times New Roman" w:cs="Arial"/>
        </w:rPr>
      </w:pPr>
      <w:r w:rsidRPr="004B2554">
        <w:rPr>
          <w:rFonts w:eastAsia="Times New Roman" w:cs="Arial"/>
        </w:rPr>
        <w:t xml:space="preserve">informaci o poučení </w:t>
      </w:r>
      <w:r w:rsidR="009D143C">
        <w:rPr>
          <w:rFonts w:eastAsia="Times New Roman" w:cs="Arial"/>
        </w:rPr>
        <w:t>Prodávajícího</w:t>
      </w:r>
      <w:r w:rsidRPr="004B2554">
        <w:rPr>
          <w:rFonts w:eastAsia="Times New Roman" w:cs="Arial"/>
        </w:rPr>
        <w:t xml:space="preserve"> </w:t>
      </w:r>
      <w:r w:rsidR="009D143C">
        <w:rPr>
          <w:rFonts w:eastAsia="Times New Roman" w:cs="Arial"/>
        </w:rPr>
        <w:t>Kupujícím</w:t>
      </w:r>
      <w:r w:rsidRPr="004B2554">
        <w:rPr>
          <w:rFonts w:eastAsia="Times New Roman" w:cs="Arial"/>
        </w:rPr>
        <w:t xml:space="preserve"> o požárních a bezpečnostních opatřeních pro provádění prací na </w:t>
      </w:r>
      <w:r w:rsidR="00E94B15">
        <w:rPr>
          <w:rFonts w:eastAsia="Times New Roman" w:cs="Arial"/>
        </w:rPr>
        <w:t>pracoviště</w:t>
      </w:r>
      <w:r w:rsidRPr="004B2554">
        <w:rPr>
          <w:rFonts w:eastAsia="Times New Roman" w:cs="Arial"/>
        </w:rPr>
        <w:t>.</w:t>
      </w:r>
    </w:p>
    <w:p w:rsidR="004B2554" w:rsidRPr="004B2554" w:rsidRDefault="004B2554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 w:rsidRPr="004B2554">
        <w:rPr>
          <w:rFonts w:eastAsia="Times New Roman" w:cs="Arial"/>
        </w:rPr>
        <w:t xml:space="preserve">Součástí předání </w:t>
      </w:r>
      <w:r w:rsidR="00E94B15">
        <w:rPr>
          <w:rFonts w:eastAsia="Times New Roman" w:cs="Arial"/>
        </w:rPr>
        <w:t>pracoviště</w:t>
      </w:r>
      <w:r w:rsidRPr="004B2554">
        <w:rPr>
          <w:rFonts w:eastAsia="Times New Roman" w:cs="Arial"/>
        </w:rPr>
        <w:t xml:space="preserve"> je i prohlášení </w:t>
      </w:r>
      <w:r w:rsidR="00223CDA">
        <w:rPr>
          <w:rFonts w:eastAsia="Times New Roman" w:cs="Arial"/>
        </w:rPr>
        <w:t>Kupujícího</w:t>
      </w:r>
      <w:r w:rsidRPr="004B2554">
        <w:rPr>
          <w:rFonts w:eastAsia="Times New Roman" w:cs="Arial"/>
        </w:rPr>
        <w:t xml:space="preserve"> o tom, že předávaný prostor </w:t>
      </w:r>
      <w:r w:rsidR="00E94B15">
        <w:rPr>
          <w:rFonts w:eastAsia="Times New Roman" w:cs="Arial"/>
        </w:rPr>
        <w:t>pracoviště</w:t>
      </w:r>
      <w:r w:rsidRPr="004B2554">
        <w:rPr>
          <w:rFonts w:eastAsia="Times New Roman" w:cs="Arial"/>
        </w:rPr>
        <w:t xml:space="preserve"> je prost práv třetích osob. Vytyčení a ochranu podzemních sítí technického </w:t>
      </w:r>
      <w:r w:rsidRPr="004B2554">
        <w:rPr>
          <w:rFonts w:eastAsia="Times New Roman" w:cs="Arial"/>
        </w:rPr>
        <w:lastRenderedPageBreak/>
        <w:t xml:space="preserve">vybavení zajistí </w:t>
      </w:r>
      <w:r w:rsidR="009D143C">
        <w:rPr>
          <w:rFonts w:eastAsia="Times New Roman" w:cs="Arial"/>
        </w:rPr>
        <w:t>Prodávající</w:t>
      </w:r>
      <w:r w:rsidRPr="004B2554">
        <w:rPr>
          <w:rFonts w:eastAsia="Times New Roman" w:cs="Arial"/>
        </w:rPr>
        <w:t xml:space="preserve"> podle potřeb </w:t>
      </w:r>
      <w:r w:rsidR="00E94B15">
        <w:rPr>
          <w:rFonts w:eastAsia="Times New Roman" w:cs="Arial"/>
        </w:rPr>
        <w:t>montáže.</w:t>
      </w:r>
      <w:r w:rsidRPr="004B2554">
        <w:rPr>
          <w:rFonts w:eastAsia="Times New Roman" w:cs="Arial"/>
        </w:rPr>
        <w:t xml:space="preserve"> </w:t>
      </w:r>
      <w:r w:rsidR="009D143C">
        <w:rPr>
          <w:rFonts w:eastAsia="Times New Roman" w:cs="Arial"/>
        </w:rPr>
        <w:t>Prodávající</w:t>
      </w:r>
      <w:r w:rsidRPr="004B2554">
        <w:rPr>
          <w:rFonts w:eastAsia="Times New Roman" w:cs="Arial"/>
        </w:rPr>
        <w:t xml:space="preserve"> podává též žádost o povolení zvláštního užívání komunikace pro </w:t>
      </w:r>
      <w:r w:rsidR="00E94B15">
        <w:rPr>
          <w:rFonts w:eastAsia="Times New Roman" w:cs="Arial"/>
        </w:rPr>
        <w:t>montáž</w:t>
      </w:r>
      <w:r w:rsidRPr="004B2554">
        <w:rPr>
          <w:rFonts w:eastAsia="Times New Roman" w:cs="Arial"/>
        </w:rPr>
        <w:t xml:space="preserve"> a povolení uzavírky komunikace podle potřeb </w:t>
      </w:r>
      <w:r w:rsidR="00E94B15">
        <w:rPr>
          <w:rFonts w:eastAsia="Times New Roman" w:cs="Arial"/>
        </w:rPr>
        <w:t>montáže</w:t>
      </w:r>
      <w:r w:rsidRPr="004B2554">
        <w:rPr>
          <w:rFonts w:eastAsia="Times New Roman" w:cs="Arial"/>
        </w:rPr>
        <w:t xml:space="preserve">. </w:t>
      </w:r>
      <w:r w:rsidR="009D143C">
        <w:rPr>
          <w:rFonts w:eastAsia="Times New Roman" w:cs="Arial"/>
        </w:rPr>
        <w:t>Prodávající</w:t>
      </w:r>
      <w:r w:rsidRPr="004B2554">
        <w:rPr>
          <w:rFonts w:eastAsia="Times New Roman" w:cs="Arial"/>
        </w:rPr>
        <w:t xml:space="preserve"> je v rámci sjednané ceny </w:t>
      </w:r>
      <w:r w:rsidR="00E94B15">
        <w:rPr>
          <w:rFonts w:eastAsia="Times New Roman" w:cs="Arial"/>
        </w:rPr>
        <w:t>předmětu plnění</w:t>
      </w:r>
      <w:r w:rsidRPr="004B2554">
        <w:rPr>
          <w:rFonts w:eastAsia="Times New Roman" w:cs="Arial"/>
        </w:rPr>
        <w:t xml:space="preserve"> plně zo</w:t>
      </w:r>
      <w:r w:rsidR="00E94B15">
        <w:rPr>
          <w:rFonts w:eastAsia="Times New Roman" w:cs="Arial"/>
        </w:rPr>
        <w:t>dpovědný za přesné vytyčení předmětu díla</w:t>
      </w:r>
      <w:r w:rsidRPr="004B2554">
        <w:rPr>
          <w:rFonts w:eastAsia="Times New Roman" w:cs="Arial"/>
        </w:rPr>
        <w:t xml:space="preserve">, správnost umístění všech částí </w:t>
      </w:r>
      <w:r w:rsidR="00E94B15">
        <w:rPr>
          <w:rFonts w:eastAsia="Times New Roman" w:cs="Arial"/>
        </w:rPr>
        <w:t>předmětu plnění</w:t>
      </w:r>
      <w:r w:rsidRPr="004B2554">
        <w:rPr>
          <w:rFonts w:eastAsia="Times New Roman" w:cs="Arial"/>
        </w:rPr>
        <w:t xml:space="preserve"> a zabezpečení všech přístrojů, nástrojů, prací a dodávek nezbytných k zajištění činností v této smlouvě uvedených.</w:t>
      </w:r>
    </w:p>
    <w:p w:rsidR="004B2554" w:rsidRPr="004B2554" w:rsidRDefault="009D143C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>
        <w:rPr>
          <w:rFonts w:eastAsia="Times New Roman" w:cs="Arial"/>
        </w:rPr>
        <w:t>Prodávající</w:t>
      </w:r>
      <w:r w:rsidR="004B2554" w:rsidRPr="004B2554">
        <w:rPr>
          <w:rFonts w:eastAsia="Times New Roman" w:cs="Arial"/>
        </w:rPr>
        <w:t xml:space="preserve"> zajistí na vlastní náklady veškeré zařízení </w:t>
      </w:r>
      <w:r w:rsidR="00E94B15">
        <w:rPr>
          <w:rFonts w:eastAsia="Times New Roman" w:cs="Arial"/>
        </w:rPr>
        <w:t>pracoviště (dále též „ZP“), nezbytné pro provedení předmětu plnění. Materiál zbylý po demontáži ZP</w:t>
      </w:r>
      <w:r w:rsidR="004B2554" w:rsidRPr="004B2554">
        <w:rPr>
          <w:rFonts w:eastAsia="Times New Roman" w:cs="Arial"/>
        </w:rPr>
        <w:t xml:space="preserve"> je majetkem </w:t>
      </w:r>
      <w:r>
        <w:rPr>
          <w:rFonts w:eastAsia="Times New Roman" w:cs="Arial"/>
        </w:rPr>
        <w:t>Prodávajícího</w:t>
      </w:r>
      <w:r w:rsidR="004B2554" w:rsidRPr="004B2554">
        <w:rPr>
          <w:rFonts w:eastAsia="Times New Roman" w:cs="Arial"/>
        </w:rPr>
        <w:t>.</w:t>
      </w:r>
    </w:p>
    <w:p w:rsidR="004B2554" w:rsidRPr="004B2554" w:rsidRDefault="004B2554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 w:rsidRPr="004B2554">
        <w:rPr>
          <w:rFonts w:eastAsia="Times New Roman" w:cs="Arial"/>
        </w:rPr>
        <w:t xml:space="preserve">Obě smluvní strany touto smlouvou potvrzují, že </w:t>
      </w:r>
      <w:r w:rsidR="009D143C">
        <w:rPr>
          <w:rFonts w:eastAsia="Times New Roman" w:cs="Arial"/>
        </w:rPr>
        <w:t>Prodávající</w:t>
      </w:r>
      <w:r w:rsidRPr="004B2554">
        <w:rPr>
          <w:rFonts w:eastAsia="Times New Roman" w:cs="Arial"/>
        </w:rPr>
        <w:t xml:space="preserve"> si předem prohlédl a prověřil </w:t>
      </w:r>
      <w:r w:rsidR="00D34D79">
        <w:rPr>
          <w:rFonts w:eastAsia="Times New Roman" w:cs="Arial"/>
        </w:rPr>
        <w:t>pracoviště</w:t>
      </w:r>
      <w:r w:rsidRPr="004B2554">
        <w:rPr>
          <w:rFonts w:eastAsia="Times New Roman" w:cs="Arial"/>
        </w:rPr>
        <w:t xml:space="preserve"> a jeho okolí včetně všech dostupných údajů, které mu byl </w:t>
      </w:r>
      <w:r w:rsidR="00223CDA">
        <w:rPr>
          <w:rFonts w:eastAsia="Times New Roman" w:cs="Arial"/>
        </w:rPr>
        <w:t>Kupující</w:t>
      </w:r>
      <w:r w:rsidRPr="004B2554">
        <w:rPr>
          <w:rFonts w:eastAsia="Times New Roman" w:cs="Arial"/>
        </w:rPr>
        <w:t xml:space="preserve"> za podmínek stanovených touto smlouvou povinen poskytnout. </w:t>
      </w:r>
      <w:r w:rsidR="009D143C">
        <w:rPr>
          <w:rFonts w:eastAsia="Times New Roman" w:cs="Arial"/>
        </w:rPr>
        <w:t>Prodávající</w:t>
      </w:r>
      <w:r w:rsidRPr="004B2554">
        <w:rPr>
          <w:rFonts w:eastAsia="Times New Roman" w:cs="Arial"/>
        </w:rPr>
        <w:t xml:space="preserve"> potvrzuje, že rozsah poskytnutých informací považuje za postačující a přiměřený k tomu, aby náležitě posoudil náklady a čas nutný ke zhotovení </w:t>
      </w:r>
      <w:r w:rsidR="009D143C">
        <w:rPr>
          <w:rFonts w:eastAsia="Times New Roman" w:cs="Arial"/>
        </w:rPr>
        <w:t>předmětu plnění</w:t>
      </w:r>
      <w:r w:rsidRPr="004B2554">
        <w:rPr>
          <w:rFonts w:eastAsia="Times New Roman" w:cs="Arial"/>
        </w:rPr>
        <w:t>.</w:t>
      </w:r>
    </w:p>
    <w:p w:rsidR="004B2554" w:rsidRPr="004B2554" w:rsidRDefault="009D143C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>
        <w:rPr>
          <w:rFonts w:eastAsia="Times New Roman" w:cs="Arial"/>
        </w:rPr>
        <w:t>Prodávající</w:t>
      </w:r>
      <w:r w:rsidR="004B2554" w:rsidRPr="004B2554">
        <w:rPr>
          <w:rFonts w:eastAsia="Times New Roman" w:cs="Arial"/>
        </w:rPr>
        <w:t xml:space="preserve"> odpovídá v průběhu provedení </w:t>
      </w:r>
      <w:r w:rsidR="00757C4D">
        <w:rPr>
          <w:rFonts w:eastAsia="Times New Roman" w:cs="Arial"/>
        </w:rPr>
        <w:t>předmětu plnění</w:t>
      </w:r>
      <w:r w:rsidR="004B2554" w:rsidRPr="004B2554">
        <w:rPr>
          <w:rFonts w:eastAsia="Times New Roman" w:cs="Arial"/>
        </w:rPr>
        <w:t xml:space="preserve"> za pořádek a čistotu na </w:t>
      </w:r>
      <w:r w:rsidR="00757C4D">
        <w:rPr>
          <w:rFonts w:eastAsia="Times New Roman" w:cs="Arial"/>
        </w:rPr>
        <w:t>pracovišti</w:t>
      </w:r>
      <w:r w:rsidR="004B2554" w:rsidRPr="004B2554">
        <w:rPr>
          <w:rFonts w:eastAsia="Times New Roman" w:cs="Arial"/>
        </w:rPr>
        <w:t>. Je povinen na své náklady odstranit odpady a nečistoty vzniklé prov</w:t>
      </w:r>
      <w:r w:rsidR="00757C4D">
        <w:rPr>
          <w:rFonts w:eastAsia="Times New Roman" w:cs="Arial"/>
        </w:rPr>
        <w:t>edením předmětu plnění</w:t>
      </w:r>
      <w:r w:rsidR="004B2554" w:rsidRPr="004B2554">
        <w:rPr>
          <w:rFonts w:eastAsia="Times New Roman" w:cs="Arial"/>
        </w:rPr>
        <w:t xml:space="preserve"> a průběžně odstraňovat veškerá znečištění a poškození komunikací, ke kterým dojde provozem </w:t>
      </w:r>
      <w:r>
        <w:rPr>
          <w:rFonts w:eastAsia="Times New Roman" w:cs="Arial"/>
        </w:rPr>
        <w:t>Prodávajícího</w:t>
      </w:r>
      <w:r w:rsidR="004B2554" w:rsidRPr="004B2554">
        <w:rPr>
          <w:rFonts w:eastAsia="Times New Roman" w:cs="Arial"/>
        </w:rPr>
        <w:t xml:space="preserve">. </w:t>
      </w:r>
      <w:r>
        <w:rPr>
          <w:rFonts w:eastAsia="Times New Roman" w:cs="Arial"/>
        </w:rPr>
        <w:t>Prodávající</w:t>
      </w:r>
      <w:r w:rsidR="004B2554" w:rsidRPr="004B2554">
        <w:rPr>
          <w:rFonts w:eastAsia="Times New Roman" w:cs="Arial"/>
        </w:rPr>
        <w:t xml:space="preserve"> je odpovědný za provedení veškerých úprav na pozemních komunikacích, které musí být v souvislosti se </w:t>
      </w:r>
      <w:r w:rsidR="00223CDA">
        <w:rPr>
          <w:rFonts w:eastAsia="Times New Roman" w:cs="Arial"/>
        </w:rPr>
        <w:t>Prodávajícího</w:t>
      </w:r>
      <w:r w:rsidR="004B2554" w:rsidRPr="004B2554">
        <w:rPr>
          <w:rFonts w:eastAsia="Times New Roman" w:cs="Arial"/>
        </w:rPr>
        <w:t xml:space="preserve"> dopravou a zařízením </w:t>
      </w:r>
      <w:r w:rsidR="00757C4D">
        <w:rPr>
          <w:rFonts w:eastAsia="Times New Roman" w:cs="Arial"/>
        </w:rPr>
        <w:t>pracoviště</w:t>
      </w:r>
      <w:r w:rsidR="004B2554" w:rsidRPr="004B2554">
        <w:rPr>
          <w:rFonts w:eastAsia="Times New Roman" w:cs="Arial"/>
        </w:rPr>
        <w:t xml:space="preserve"> provedeny. Po provedení prací je </w:t>
      </w:r>
      <w:r w:rsidR="00223CDA">
        <w:rPr>
          <w:rFonts w:eastAsia="Times New Roman" w:cs="Arial"/>
        </w:rPr>
        <w:t>Prodávající</w:t>
      </w:r>
      <w:r w:rsidR="004B2554" w:rsidRPr="004B2554">
        <w:rPr>
          <w:rFonts w:eastAsia="Times New Roman" w:cs="Arial"/>
        </w:rPr>
        <w:t xml:space="preserve"> povinen odstranit/vyklidit z</w:t>
      </w:r>
      <w:r w:rsidR="00757C4D" w:rsidRPr="00757C4D">
        <w:rPr>
          <w:rFonts w:eastAsia="Times New Roman" w:cs="Arial"/>
        </w:rPr>
        <w:t xml:space="preserve"> </w:t>
      </w:r>
      <w:r w:rsidR="00757C4D">
        <w:rPr>
          <w:rFonts w:eastAsia="Times New Roman" w:cs="Arial"/>
        </w:rPr>
        <w:t>pracoviště</w:t>
      </w:r>
      <w:r w:rsidR="004B2554" w:rsidRPr="004B2554">
        <w:rPr>
          <w:rFonts w:eastAsia="Times New Roman" w:cs="Arial"/>
        </w:rPr>
        <w:t xml:space="preserve"> a jeho okolí veškeré přebytečné výrobky, nástroje, materiál, stavební techniku a vybavení.</w:t>
      </w:r>
    </w:p>
    <w:p w:rsidR="004B2554" w:rsidRPr="004B2554" w:rsidRDefault="004B2554" w:rsidP="00DF57BF">
      <w:pPr>
        <w:numPr>
          <w:ilvl w:val="0"/>
          <w:numId w:val="32"/>
        </w:numPr>
        <w:tabs>
          <w:tab w:val="clear" w:pos="720"/>
          <w:tab w:val="num" w:pos="709"/>
        </w:tabs>
        <w:spacing w:before="120" w:after="0" w:line="240" w:lineRule="auto"/>
        <w:ind w:left="709" w:hanging="709"/>
        <w:jc w:val="both"/>
        <w:rPr>
          <w:rFonts w:eastAsia="Times New Roman" w:cs="Arial"/>
        </w:rPr>
      </w:pPr>
      <w:r w:rsidRPr="004B2554">
        <w:rPr>
          <w:rFonts w:eastAsia="Times New Roman" w:cs="Arial"/>
        </w:rPr>
        <w:t xml:space="preserve">Použitelný demontovaný materiál a zařízení bude uložen dle pokynů zástupce </w:t>
      </w:r>
      <w:r w:rsidR="00223CDA">
        <w:rPr>
          <w:rFonts w:eastAsia="Times New Roman" w:cs="Arial"/>
        </w:rPr>
        <w:t>Kupujícímu</w:t>
      </w:r>
      <w:r w:rsidRPr="004B2554">
        <w:rPr>
          <w:rFonts w:eastAsia="Times New Roman" w:cs="Arial"/>
        </w:rPr>
        <w:t>.</w:t>
      </w:r>
    </w:p>
    <w:p w:rsidR="004B2554" w:rsidRPr="00CD48B2" w:rsidRDefault="00223CDA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>
        <w:rPr>
          <w:rFonts w:eastAsia="Times New Roman" w:cs="Arial"/>
        </w:rPr>
        <w:t>Prodávající</w:t>
      </w:r>
      <w:r w:rsidR="004B2554" w:rsidRPr="004B2554">
        <w:rPr>
          <w:rFonts w:eastAsia="Times New Roman" w:cs="Arial"/>
        </w:rPr>
        <w:t xml:space="preserve"> j</w:t>
      </w:r>
      <w:r w:rsidR="00757C4D">
        <w:rPr>
          <w:rFonts w:eastAsia="Times New Roman" w:cs="Arial"/>
        </w:rPr>
        <w:t>e povinen po celou dobu montáže</w:t>
      </w:r>
      <w:r w:rsidR="00372303">
        <w:rPr>
          <w:rFonts w:eastAsia="Times New Roman" w:cs="Arial"/>
        </w:rPr>
        <w:t xml:space="preserve">, </w:t>
      </w:r>
      <w:r w:rsidR="00372303" w:rsidRPr="00CD48B2">
        <w:rPr>
          <w:rFonts w:eastAsia="Times New Roman" w:cs="Arial"/>
        </w:rPr>
        <w:t>v rámci svých možností,</w:t>
      </w:r>
      <w:r w:rsidR="004B2554" w:rsidRPr="00CD48B2">
        <w:rPr>
          <w:rFonts w:eastAsia="Times New Roman" w:cs="Arial"/>
        </w:rPr>
        <w:t xml:space="preserve"> řádně zabezpečit </w:t>
      </w:r>
      <w:r w:rsidR="00757C4D" w:rsidRPr="00CD48B2">
        <w:rPr>
          <w:rFonts w:eastAsia="Times New Roman" w:cs="Arial"/>
        </w:rPr>
        <w:t>pracoviště</w:t>
      </w:r>
      <w:r w:rsidR="004B2554" w:rsidRPr="00CD48B2">
        <w:rPr>
          <w:rFonts w:eastAsia="Times New Roman" w:cs="Arial"/>
        </w:rPr>
        <w:t xml:space="preserve"> proti vniknutí nepovolaných osob a zajistit obecnou bezpečnost osob a věcí v prostoru prováděných prací.</w:t>
      </w:r>
    </w:p>
    <w:p w:rsidR="004B2554" w:rsidRPr="00CD48B2" w:rsidRDefault="00223CDA" w:rsidP="00DF57BF">
      <w:pPr>
        <w:numPr>
          <w:ilvl w:val="0"/>
          <w:numId w:val="32"/>
        </w:numPr>
        <w:spacing w:before="120" w:after="0" w:line="240" w:lineRule="auto"/>
        <w:ind w:left="709" w:hanging="709"/>
        <w:jc w:val="both"/>
        <w:rPr>
          <w:rFonts w:eastAsia="Times New Roman" w:cs="Arial"/>
        </w:rPr>
      </w:pPr>
      <w:r w:rsidRPr="00CD48B2">
        <w:rPr>
          <w:rFonts w:eastAsia="Times New Roman" w:cs="Arial"/>
        </w:rPr>
        <w:t>Prodávající</w:t>
      </w:r>
      <w:r w:rsidR="004B2554" w:rsidRPr="00CD48B2">
        <w:rPr>
          <w:rFonts w:eastAsia="Times New Roman" w:cs="Arial"/>
        </w:rPr>
        <w:t xml:space="preserve"> se zavazuje řádně označit </w:t>
      </w:r>
      <w:r w:rsidR="00757C4D" w:rsidRPr="00CD48B2">
        <w:rPr>
          <w:rFonts w:eastAsia="Times New Roman" w:cs="Arial"/>
        </w:rPr>
        <w:t>pracoviště</w:t>
      </w:r>
      <w:r w:rsidR="004B2554" w:rsidRPr="00CD48B2">
        <w:rPr>
          <w:rFonts w:eastAsia="Times New Roman" w:cs="Arial"/>
        </w:rPr>
        <w:t xml:space="preserve"> v souladu s obecně platnými právními předpisy.</w:t>
      </w:r>
    </w:p>
    <w:p w:rsidR="00F34A64" w:rsidRPr="00014F08" w:rsidRDefault="00F34A64" w:rsidP="00F04AA4">
      <w:pPr>
        <w:pStyle w:val="Zkladntext3"/>
        <w:ind w:left="567"/>
        <w:rPr>
          <w:rFonts w:ascii="Arial" w:hAnsi="Arial" w:cs="Arial"/>
          <w:sz w:val="22"/>
          <w:szCs w:val="22"/>
          <w:lang w:val="cs-CZ"/>
        </w:rPr>
      </w:pPr>
    </w:p>
    <w:p w:rsidR="00F04AA4" w:rsidRPr="00014F08" w:rsidRDefault="00F04AA4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014F08">
        <w:rPr>
          <w:rFonts w:cs="Arial"/>
          <w:b/>
          <w:bCs/>
        </w:rPr>
        <w:t>Kupní cena a platební podmínky</w:t>
      </w:r>
    </w:p>
    <w:p w:rsidR="00F04AA4" w:rsidRPr="00014F08" w:rsidRDefault="00F04AA4" w:rsidP="00F04AA4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:rsidR="00F04AA4" w:rsidRPr="00014F08" w:rsidRDefault="00F04AA4" w:rsidP="00F04AA4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Kupní cena se sjednává jako cena pevná a konečná za veškerá plnění poskytovaná Prodávajícím Kupujícímu na základě této smlouvy a činí: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773DBA" w:rsidRPr="00014F08" w:rsidTr="001F268F">
        <w:tc>
          <w:tcPr>
            <w:tcW w:w="4678" w:type="dxa"/>
            <w:shd w:val="clear" w:color="auto" w:fill="auto"/>
            <w:vAlign w:val="center"/>
          </w:tcPr>
          <w:p w:rsidR="00F04AA4" w:rsidRPr="00014F08" w:rsidRDefault="000C0300" w:rsidP="00116233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Celková c</w:t>
            </w:r>
            <w:r w:rsidR="00F04AA4" w:rsidRPr="00014F08">
              <w:rPr>
                <w:rFonts w:ascii="Arial" w:hAnsi="Arial" w:cs="Arial"/>
                <w:b/>
                <w:sz w:val="22"/>
                <w:szCs w:val="22"/>
                <w:lang w:val="cs-CZ"/>
              </w:rPr>
              <w:t>ena plnění bez DPH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4AA4" w:rsidRPr="00014F08" w:rsidRDefault="004A2D07" w:rsidP="004A2D07">
            <w:pPr>
              <w:pStyle w:val="Zkladntext3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208 410</w:t>
            </w:r>
            <w:r w:rsidR="00F04AA4" w:rsidRPr="00014F08">
              <w:rPr>
                <w:rFonts w:ascii="Arial" w:hAnsi="Arial" w:cs="Arial"/>
                <w:b/>
                <w:sz w:val="22"/>
                <w:szCs w:val="22"/>
                <w:lang w:val="cs-CZ"/>
              </w:rPr>
              <w:t>,- Kč</w:t>
            </w:r>
          </w:p>
          <w:p w:rsidR="00F04AA4" w:rsidRPr="00014F08" w:rsidRDefault="00F04AA4" w:rsidP="00276A54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773DBA" w:rsidRPr="00014F08" w:rsidTr="001F268F">
        <w:tc>
          <w:tcPr>
            <w:tcW w:w="4678" w:type="dxa"/>
            <w:shd w:val="clear" w:color="auto" w:fill="auto"/>
            <w:vAlign w:val="center"/>
          </w:tcPr>
          <w:p w:rsidR="00F04AA4" w:rsidRPr="00014F08" w:rsidRDefault="00F04AA4" w:rsidP="00116233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b/>
                <w:sz w:val="22"/>
                <w:szCs w:val="22"/>
                <w:lang w:val="cs-CZ"/>
              </w:rPr>
              <w:t>Sazba DPH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4AA4" w:rsidRPr="00014F08" w:rsidRDefault="004A2D07" w:rsidP="00116233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21</w:t>
            </w:r>
            <w:r w:rsidR="00F04AA4" w:rsidRPr="00014F08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%</w:t>
            </w:r>
          </w:p>
        </w:tc>
      </w:tr>
      <w:tr w:rsidR="006611FC" w:rsidRPr="00014F08" w:rsidTr="001F268F">
        <w:tc>
          <w:tcPr>
            <w:tcW w:w="4678" w:type="dxa"/>
            <w:shd w:val="clear" w:color="auto" w:fill="auto"/>
            <w:vAlign w:val="center"/>
          </w:tcPr>
          <w:p w:rsidR="006611FC" w:rsidRPr="00014F08" w:rsidRDefault="006611FC" w:rsidP="00116233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Celkem včetně DPH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1FC" w:rsidRDefault="006611FC" w:rsidP="00116233">
            <w:pPr>
              <w:pStyle w:val="Zkladntext3"/>
              <w:ind w:left="709" w:hanging="709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252 176 10 Kč</w:t>
            </w:r>
          </w:p>
        </w:tc>
      </w:tr>
    </w:tbl>
    <w:p w:rsidR="00F04AA4" w:rsidRPr="00014F08" w:rsidRDefault="00F04AA4" w:rsidP="00F04AA4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:rsidR="00F04AA4" w:rsidRPr="00CD48B2" w:rsidRDefault="00F04AA4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trike/>
          <w:sz w:val="23"/>
          <w:szCs w:val="23"/>
        </w:rPr>
      </w:pPr>
      <w:r w:rsidRPr="00CD48B2">
        <w:rPr>
          <w:rFonts w:ascii="Arial" w:hAnsi="Arial" w:cs="Arial"/>
          <w:sz w:val="22"/>
          <w:szCs w:val="22"/>
        </w:rPr>
        <w:t xml:space="preserve">Sjednaná celková cena plnění zahrnuje kromě </w:t>
      </w:r>
      <w:r w:rsidR="00FB087E" w:rsidRPr="00CD48B2">
        <w:rPr>
          <w:rFonts w:ascii="Arial" w:hAnsi="Arial" w:cs="Arial"/>
          <w:sz w:val="22"/>
          <w:szCs w:val="22"/>
          <w:lang w:val="cs-CZ"/>
        </w:rPr>
        <w:t>Předmětu plnění</w:t>
      </w:r>
      <w:r w:rsidRPr="00CD48B2">
        <w:rPr>
          <w:rFonts w:ascii="Arial" w:hAnsi="Arial" w:cs="Arial"/>
          <w:sz w:val="22"/>
          <w:szCs w:val="22"/>
        </w:rPr>
        <w:t>, zejména náklady na dopravu do místa plnění, obaly, naložení, složení, pojištění během dopravy, případné clo</w:t>
      </w:r>
      <w:r w:rsidR="00A00A88" w:rsidRPr="00CD48B2">
        <w:rPr>
          <w:rFonts w:ascii="Arial" w:hAnsi="Arial" w:cs="Arial"/>
          <w:sz w:val="22"/>
          <w:szCs w:val="22"/>
          <w:lang w:val="cs-CZ"/>
        </w:rPr>
        <w:t xml:space="preserve"> a </w:t>
      </w:r>
      <w:r w:rsidR="00C84355" w:rsidRPr="00CD48B2">
        <w:rPr>
          <w:rFonts w:ascii="Arial" w:hAnsi="Arial" w:cs="Arial"/>
          <w:sz w:val="22"/>
          <w:szCs w:val="22"/>
          <w:lang w:val="cs-CZ"/>
        </w:rPr>
        <w:t>montáž</w:t>
      </w:r>
      <w:r w:rsidR="00A00A88" w:rsidRPr="00CD48B2">
        <w:rPr>
          <w:rFonts w:ascii="Arial" w:hAnsi="Arial" w:cs="Arial"/>
          <w:sz w:val="22"/>
          <w:szCs w:val="22"/>
          <w:lang w:val="cs-CZ"/>
        </w:rPr>
        <w:t xml:space="preserve">, tj. veškeré stavební práce, likvidaci, odvoz a uložení vybouraných hmot a stavební suti na skládku vč. poplatku za uskladnění v souladu se zákonem č. 185/2001 Sb., o odpadech, uvedení všech povrchů dotčených </w:t>
      </w:r>
      <w:r w:rsidR="00C84355" w:rsidRPr="00CD48B2">
        <w:rPr>
          <w:rFonts w:ascii="Arial" w:hAnsi="Arial" w:cs="Arial"/>
          <w:sz w:val="22"/>
          <w:szCs w:val="22"/>
          <w:lang w:val="cs-CZ"/>
        </w:rPr>
        <w:t>montáž</w:t>
      </w:r>
      <w:r w:rsidR="00A00A88" w:rsidRPr="00CD48B2">
        <w:rPr>
          <w:rFonts w:ascii="Arial" w:hAnsi="Arial" w:cs="Arial"/>
          <w:sz w:val="22"/>
          <w:szCs w:val="22"/>
          <w:lang w:val="cs-CZ"/>
        </w:rPr>
        <w:t xml:space="preserve">í do původního stavu, provedení veškerých předepsaných zkoušek, atestů a revizí dle ČSN a případných jiných právních nebo technických předpisů platných v době provádění </w:t>
      </w:r>
      <w:r w:rsidR="00C84355" w:rsidRPr="00CD48B2">
        <w:rPr>
          <w:rFonts w:ascii="Arial" w:hAnsi="Arial" w:cs="Arial"/>
          <w:sz w:val="22"/>
          <w:szCs w:val="22"/>
          <w:lang w:val="cs-CZ"/>
        </w:rPr>
        <w:t>montáž</w:t>
      </w:r>
      <w:r w:rsidR="00A00A88" w:rsidRPr="00CD48B2">
        <w:rPr>
          <w:rFonts w:ascii="Arial" w:hAnsi="Arial" w:cs="Arial"/>
          <w:sz w:val="22"/>
          <w:szCs w:val="22"/>
          <w:lang w:val="cs-CZ"/>
        </w:rPr>
        <w:t xml:space="preserve">e a předání </w:t>
      </w:r>
      <w:r w:rsidR="00FB087E" w:rsidRPr="00CD48B2">
        <w:rPr>
          <w:rFonts w:ascii="Arial" w:hAnsi="Arial" w:cs="Arial"/>
          <w:sz w:val="22"/>
          <w:szCs w:val="22"/>
          <w:lang w:val="cs-CZ"/>
        </w:rPr>
        <w:t>Předmětu plnění</w:t>
      </w:r>
      <w:r w:rsidRPr="00CD48B2">
        <w:rPr>
          <w:rFonts w:ascii="Arial" w:hAnsi="Arial" w:cs="Arial"/>
          <w:sz w:val="22"/>
          <w:szCs w:val="22"/>
        </w:rPr>
        <w:t>.</w:t>
      </w:r>
    </w:p>
    <w:p w:rsidR="00F253C3" w:rsidRPr="00014F08" w:rsidRDefault="00F253C3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Do ceny plnění není zahrnuta cena za </w:t>
      </w:r>
      <w:r w:rsidR="00380889">
        <w:rPr>
          <w:rFonts w:ascii="Arial" w:hAnsi="Arial" w:cs="Arial"/>
          <w:sz w:val="22"/>
          <w:szCs w:val="22"/>
          <w:lang w:val="cs-CZ"/>
        </w:rPr>
        <w:t>za</w:t>
      </w:r>
      <w:r>
        <w:rPr>
          <w:rFonts w:ascii="Arial" w:hAnsi="Arial" w:cs="Arial"/>
          <w:sz w:val="22"/>
          <w:szCs w:val="22"/>
          <w:lang w:val="cs-CZ"/>
        </w:rPr>
        <w:t xml:space="preserve">školení obsluhujícího personálu Kupujícího. </w:t>
      </w:r>
      <w:r w:rsidR="00380889">
        <w:rPr>
          <w:rFonts w:ascii="Arial" w:hAnsi="Arial" w:cs="Arial"/>
          <w:sz w:val="22"/>
          <w:szCs w:val="22"/>
          <w:lang w:val="cs-CZ"/>
        </w:rPr>
        <w:t>T</w:t>
      </w:r>
      <w:r>
        <w:rPr>
          <w:rFonts w:ascii="Arial" w:hAnsi="Arial" w:cs="Arial"/>
          <w:sz w:val="22"/>
          <w:szCs w:val="22"/>
          <w:lang w:val="cs-CZ"/>
        </w:rPr>
        <w:t xml:space="preserve">ato služba </w:t>
      </w:r>
      <w:r w:rsidR="00380889">
        <w:rPr>
          <w:rFonts w:ascii="Arial" w:hAnsi="Arial" w:cs="Arial"/>
          <w:sz w:val="22"/>
          <w:szCs w:val="22"/>
          <w:lang w:val="cs-CZ"/>
        </w:rPr>
        <w:t xml:space="preserve">bude </w:t>
      </w:r>
      <w:r>
        <w:rPr>
          <w:rFonts w:ascii="Arial" w:hAnsi="Arial" w:cs="Arial"/>
          <w:sz w:val="22"/>
          <w:szCs w:val="22"/>
          <w:lang w:val="cs-CZ"/>
        </w:rPr>
        <w:t xml:space="preserve">provedena Prodávajícím bezúplatně, nad rámec sjednané ceny. </w:t>
      </w:r>
    </w:p>
    <w:p w:rsidR="00F04AA4" w:rsidRPr="00014F08" w:rsidRDefault="00F04AA4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lastRenderedPageBreak/>
        <w:t xml:space="preserve">Prodávající potvrzuje, že sjednaná kupní cena zcela odpovídá nabídce Prodávajícího předložené </w:t>
      </w:r>
      <w:r w:rsidRPr="00014F08">
        <w:rPr>
          <w:rFonts w:ascii="Arial" w:hAnsi="Arial" w:cs="Arial"/>
          <w:sz w:val="22"/>
          <w:szCs w:val="22"/>
          <w:lang w:val="cs-CZ"/>
        </w:rPr>
        <w:t>Kupujícímu</w:t>
      </w:r>
      <w:r w:rsidRPr="00014F08">
        <w:rPr>
          <w:rFonts w:ascii="Arial" w:hAnsi="Arial" w:cs="Arial"/>
          <w:sz w:val="22"/>
          <w:szCs w:val="22"/>
        </w:rPr>
        <w:t xml:space="preserve">. V případě rozporu mezi touto smlouvou a nabídkou Prodávajícího uhradí Kupující kupní cenu pro Kupujícího výhodnější. </w:t>
      </w:r>
    </w:p>
    <w:p w:rsidR="00F04AA4" w:rsidRPr="00014F08" w:rsidRDefault="00F04AA4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Změna kupní ceny je výhradně podmíněna změnou právních předpisů vztahujících se k předmětu této smlouvy.</w:t>
      </w:r>
    </w:p>
    <w:p w:rsidR="006611FC" w:rsidRDefault="00F04AA4" w:rsidP="004A2D07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color w:val="000000"/>
          <w:sz w:val="22"/>
          <w:szCs w:val="22"/>
          <w:lang w:val="cs-CZ"/>
        </w:rPr>
      </w:pPr>
      <w:r w:rsidRPr="004A2D07">
        <w:rPr>
          <w:rFonts w:ascii="Arial" w:hAnsi="Arial" w:cs="Arial"/>
          <w:color w:val="000000"/>
          <w:sz w:val="22"/>
          <w:szCs w:val="22"/>
        </w:rPr>
        <w:t>Kupující se zavazuje uhradit kupní cenu na základě faktur</w:t>
      </w:r>
      <w:r w:rsidR="004A2D07" w:rsidRPr="004A2D07">
        <w:rPr>
          <w:rFonts w:ascii="Arial" w:hAnsi="Arial" w:cs="Arial"/>
          <w:color w:val="000000"/>
          <w:sz w:val="22"/>
          <w:szCs w:val="22"/>
          <w:lang w:val="cs-CZ"/>
        </w:rPr>
        <w:t>y</w:t>
      </w:r>
      <w:r w:rsidRPr="004A2D07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592CFF" w:rsidRPr="004A2D07">
        <w:rPr>
          <w:rFonts w:ascii="Arial" w:hAnsi="Arial" w:cs="Arial"/>
          <w:color w:val="000000"/>
          <w:sz w:val="22"/>
          <w:szCs w:val="22"/>
        </w:rPr>
        <w:t>daňov</w:t>
      </w:r>
      <w:r w:rsidR="004A2D07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ého </w:t>
      </w:r>
      <w:r w:rsidR="00592CFF" w:rsidRPr="004A2D07">
        <w:rPr>
          <w:rFonts w:ascii="Arial" w:hAnsi="Arial" w:cs="Arial"/>
          <w:color w:val="000000"/>
          <w:sz w:val="22"/>
          <w:szCs w:val="22"/>
        </w:rPr>
        <w:t>doklad</w:t>
      </w:r>
      <w:r w:rsidR="004A2D07" w:rsidRPr="004A2D07">
        <w:rPr>
          <w:rFonts w:ascii="Arial" w:hAnsi="Arial" w:cs="Arial"/>
          <w:color w:val="000000"/>
          <w:sz w:val="22"/>
          <w:szCs w:val="22"/>
          <w:lang w:val="cs-CZ"/>
        </w:rPr>
        <w:t>u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="00592CFF" w:rsidRPr="004A2D07">
        <w:rPr>
          <w:rFonts w:ascii="Arial" w:hAnsi="Arial" w:cs="Arial"/>
          <w:color w:val="000000"/>
          <w:sz w:val="22"/>
          <w:szCs w:val="22"/>
          <w:lang w:val="cs-CZ"/>
        </w:rPr>
        <w:t>vystaven</w:t>
      </w:r>
      <w:r w:rsidR="004A2D07" w:rsidRPr="004A2D07">
        <w:rPr>
          <w:rFonts w:ascii="Arial" w:hAnsi="Arial" w:cs="Arial"/>
          <w:color w:val="000000"/>
          <w:sz w:val="22"/>
          <w:szCs w:val="22"/>
          <w:lang w:val="cs-CZ"/>
        </w:rPr>
        <w:t>é</w:t>
      </w:r>
      <w:r w:rsidR="00592CFF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E063E0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po splnění </w:t>
      </w:r>
      <w:r w:rsidR="00C23660" w:rsidRPr="004A2D07">
        <w:rPr>
          <w:rFonts w:ascii="Arial" w:hAnsi="Arial" w:cs="Arial"/>
          <w:color w:val="000000"/>
          <w:sz w:val="22"/>
          <w:szCs w:val="22"/>
          <w:lang w:val="cs-CZ"/>
        </w:rPr>
        <w:t>zakázk</w:t>
      </w:r>
      <w:r w:rsidR="004A2D07" w:rsidRPr="004A2D07">
        <w:rPr>
          <w:rFonts w:ascii="Arial" w:hAnsi="Arial" w:cs="Arial"/>
          <w:color w:val="000000"/>
          <w:sz w:val="22"/>
          <w:szCs w:val="22"/>
          <w:lang w:val="cs-CZ"/>
        </w:rPr>
        <w:t>u</w:t>
      </w:r>
      <w:r w:rsidR="00C23660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 a 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převzetí </w:t>
      </w:r>
      <w:r w:rsidR="00C23660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předmětu plnění 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>předávacím protokolem</w:t>
      </w:r>
      <w:r w:rsidRPr="004A2D0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A2D07" w:rsidRDefault="006611FC" w:rsidP="004A2D07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V případě, že předmět plnění bude spadat do režimu přenesen</w:t>
      </w:r>
      <w:r w:rsidR="00074E69">
        <w:rPr>
          <w:rFonts w:ascii="Arial" w:hAnsi="Arial" w:cs="Arial"/>
          <w:color w:val="000000"/>
          <w:sz w:val="22"/>
          <w:szCs w:val="22"/>
          <w:lang w:val="cs-CZ"/>
        </w:rPr>
        <w:t>é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daňové povinnosti dle § 92a – 92e zákona č. 235/2004 Sb., o dani z přidané hodnoty, 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vystaví </w:t>
      </w:r>
      <w:r w:rsidR="00592CFF" w:rsidRPr="004A2D07">
        <w:rPr>
          <w:rFonts w:ascii="Arial" w:hAnsi="Arial" w:cs="Arial"/>
          <w:color w:val="000000"/>
          <w:sz w:val="22"/>
          <w:szCs w:val="22"/>
          <w:lang w:val="cs-CZ"/>
        </w:rPr>
        <w:t>Kupující fakturu v režimu přenesené daňové povinnosti (tj. bez DPH</w:t>
      </w:r>
      <w:r w:rsidR="00C23660" w:rsidRPr="004A2D07">
        <w:rPr>
          <w:rFonts w:ascii="Arial" w:hAnsi="Arial" w:cs="Arial"/>
          <w:color w:val="000000"/>
          <w:sz w:val="22"/>
          <w:szCs w:val="22"/>
          <w:lang w:val="cs-CZ"/>
        </w:rPr>
        <w:t>, pouze s vyznačením sazby DPH</w:t>
      </w:r>
      <w:r w:rsidR="004A2D07" w:rsidRPr="004A2D07">
        <w:rPr>
          <w:rFonts w:ascii="Arial" w:hAnsi="Arial" w:cs="Arial"/>
          <w:color w:val="000000"/>
          <w:sz w:val="22"/>
          <w:szCs w:val="22"/>
          <w:lang w:val="cs-CZ"/>
        </w:rPr>
        <w:t>)</w:t>
      </w:r>
      <w:r w:rsidR="00920FC0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:rsidR="004A2D07" w:rsidRDefault="00592CFF" w:rsidP="004A2D07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color w:val="000000"/>
          <w:sz w:val="22"/>
          <w:szCs w:val="22"/>
          <w:lang w:val="cs-CZ"/>
        </w:rPr>
      </w:pPr>
      <w:r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Splatnost faktury je 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>rozložena do 2 rovnomě</w:t>
      </w:r>
      <w:r w:rsidR="006611FC">
        <w:rPr>
          <w:rFonts w:ascii="Arial" w:hAnsi="Arial" w:cs="Arial"/>
          <w:color w:val="000000"/>
          <w:sz w:val="22"/>
          <w:szCs w:val="22"/>
          <w:lang w:val="cs-CZ"/>
        </w:rPr>
        <w:t>r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 xml:space="preserve">ných splátek, první splátka se splatností </w:t>
      </w:r>
      <w:r w:rsidR="004A2D07" w:rsidRPr="004A2D07">
        <w:rPr>
          <w:rFonts w:ascii="Arial" w:hAnsi="Arial" w:cs="Arial"/>
          <w:color w:val="000000"/>
          <w:sz w:val="22"/>
          <w:szCs w:val="22"/>
          <w:lang w:val="cs-CZ"/>
        </w:rPr>
        <w:t>60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 dnů od</w:t>
      </w:r>
      <w:r w:rsidR="003878E5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 data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>vystavení faktury</w:t>
      </w:r>
      <w:r w:rsidR="009F71A8">
        <w:rPr>
          <w:rFonts w:ascii="Arial" w:hAnsi="Arial" w:cs="Arial"/>
          <w:color w:val="000000"/>
          <w:sz w:val="22"/>
          <w:szCs w:val="22"/>
          <w:lang w:val="cs-CZ"/>
        </w:rPr>
        <w:t>,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 xml:space="preserve"> druhá splátka 30 dnů od splatnosti splátky </w:t>
      </w:r>
      <w:r w:rsidR="006611FC"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>ředchozí</w:t>
      </w:r>
      <w:r w:rsidR="00CA66B6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 xml:space="preserve">Součástí faktury bude splátkový kalendář, datum splatnosti faktury bude shodné s datem druhé splátky. 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Datum uskutečnění zdanitelného plnění bude shodné s datem předání </w:t>
      </w:r>
      <w:r w:rsidR="00696746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a převzetí </w:t>
      </w:r>
      <w:r w:rsidRPr="004A2D07">
        <w:rPr>
          <w:rFonts w:ascii="Arial" w:hAnsi="Arial" w:cs="Arial"/>
          <w:color w:val="000000"/>
          <w:sz w:val="22"/>
          <w:szCs w:val="22"/>
          <w:lang w:val="cs-CZ"/>
        </w:rPr>
        <w:t>předmětu plnění, tj. datem</w:t>
      </w:r>
      <w:r w:rsidR="00B85B06" w:rsidRPr="004A2D07">
        <w:rPr>
          <w:rFonts w:ascii="Arial" w:hAnsi="Arial" w:cs="Arial"/>
          <w:color w:val="000000"/>
          <w:sz w:val="22"/>
          <w:szCs w:val="22"/>
          <w:lang w:val="cs-CZ"/>
        </w:rPr>
        <w:t xml:space="preserve"> podpisu předávacího protokolu.</w:t>
      </w:r>
    </w:p>
    <w:p w:rsidR="00791C7E" w:rsidRPr="00C27FC1" w:rsidRDefault="00F04AA4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4A5A86">
        <w:rPr>
          <w:rFonts w:ascii="Arial" w:hAnsi="Arial" w:cs="Arial"/>
          <w:sz w:val="22"/>
          <w:szCs w:val="22"/>
        </w:rPr>
        <w:t>Faktura bude vystavena v souladu s</w:t>
      </w:r>
      <w:r w:rsidR="00EA49CA">
        <w:rPr>
          <w:rFonts w:ascii="Arial" w:hAnsi="Arial" w:cs="Arial"/>
          <w:sz w:val="22"/>
          <w:szCs w:val="22"/>
        </w:rPr>
        <w:t> </w:t>
      </w:r>
      <w:r w:rsidR="00EA49CA">
        <w:rPr>
          <w:rFonts w:ascii="Arial" w:hAnsi="Arial" w:cs="Arial"/>
          <w:sz w:val="22"/>
          <w:szCs w:val="22"/>
          <w:lang w:val="cs-CZ"/>
        </w:rPr>
        <w:t>ustanovením</w:t>
      </w:r>
      <w:r w:rsidR="00696746">
        <w:rPr>
          <w:rFonts w:ascii="Arial" w:hAnsi="Arial" w:cs="Arial"/>
          <w:sz w:val="22"/>
          <w:szCs w:val="22"/>
          <w:lang w:val="cs-CZ"/>
        </w:rPr>
        <w:t>i</w:t>
      </w:r>
      <w:r w:rsidR="00EA49CA">
        <w:rPr>
          <w:rFonts w:ascii="Arial" w:hAnsi="Arial" w:cs="Arial"/>
          <w:sz w:val="22"/>
          <w:szCs w:val="22"/>
          <w:lang w:val="cs-CZ"/>
        </w:rPr>
        <w:t xml:space="preserve"> </w:t>
      </w:r>
      <w:r w:rsidRPr="004A5A86">
        <w:rPr>
          <w:rFonts w:ascii="Arial" w:hAnsi="Arial" w:cs="Arial"/>
          <w:sz w:val="22"/>
          <w:szCs w:val="22"/>
        </w:rPr>
        <w:t>zákona č. 235/2004 Sb., o dani z přidané hodnoty, ve znění pozdějších předpisů</w:t>
      </w:r>
      <w:r w:rsidR="00231E1C">
        <w:rPr>
          <w:rFonts w:ascii="Arial" w:hAnsi="Arial" w:cs="Arial"/>
          <w:sz w:val="22"/>
          <w:szCs w:val="22"/>
          <w:lang w:val="cs-CZ"/>
        </w:rPr>
        <w:t xml:space="preserve"> a</w:t>
      </w:r>
      <w:r w:rsidRPr="004A5A86">
        <w:rPr>
          <w:rFonts w:ascii="Arial" w:hAnsi="Arial" w:cs="Arial"/>
          <w:sz w:val="22"/>
          <w:szCs w:val="22"/>
          <w:lang w:val="cs-CZ"/>
        </w:rPr>
        <w:t xml:space="preserve"> </w:t>
      </w:r>
      <w:r w:rsidRPr="004A5A86">
        <w:rPr>
          <w:rFonts w:ascii="Arial" w:hAnsi="Arial" w:cs="Arial"/>
          <w:sz w:val="22"/>
          <w:szCs w:val="22"/>
        </w:rPr>
        <w:t>v souladu s Pokynem Generálního finančního ředitelství č. D-22</w:t>
      </w:r>
      <w:r w:rsidR="00231E1C">
        <w:rPr>
          <w:rFonts w:ascii="Arial" w:hAnsi="Arial" w:cs="Arial"/>
          <w:sz w:val="22"/>
          <w:szCs w:val="22"/>
          <w:lang w:val="cs-CZ"/>
        </w:rPr>
        <w:t xml:space="preserve">, </w:t>
      </w:r>
      <w:r w:rsidRPr="004A5A86">
        <w:rPr>
          <w:rFonts w:ascii="Arial" w:hAnsi="Arial" w:cs="Arial"/>
          <w:sz w:val="22"/>
          <w:szCs w:val="22"/>
        </w:rPr>
        <w:t>vydaným Finanční správou ČR v zájmu zajištění jednotného uplatňování zákona č. 586/1992 Sb., o daních z příjmů, ve znění pozdějších předpisů</w:t>
      </w:r>
      <w:r w:rsidR="00791C7E">
        <w:rPr>
          <w:rFonts w:ascii="Arial" w:hAnsi="Arial" w:cs="Arial"/>
          <w:sz w:val="22"/>
          <w:szCs w:val="22"/>
          <w:lang w:val="cs-CZ"/>
        </w:rPr>
        <w:t>.</w:t>
      </w:r>
    </w:p>
    <w:p w:rsidR="00EA49CA" w:rsidRPr="00EA49CA" w:rsidRDefault="00791C7E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F04AA4" w:rsidRPr="004A5A8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  <w:lang w:val="cs-CZ"/>
        </w:rPr>
        <w:t xml:space="preserve">faktuře </w:t>
      </w:r>
      <w:r w:rsidR="00F04AA4" w:rsidRPr="004A5A86">
        <w:rPr>
          <w:rFonts w:ascii="Arial" w:hAnsi="Arial" w:cs="Arial"/>
          <w:sz w:val="22"/>
          <w:szCs w:val="22"/>
        </w:rPr>
        <w:t xml:space="preserve">musí být uvedena touto smlouvou stanovená lhůta splatnosti, jinak je </w:t>
      </w:r>
      <w:r w:rsidR="00EA49CA">
        <w:rPr>
          <w:rFonts w:ascii="Arial" w:hAnsi="Arial" w:cs="Arial"/>
          <w:sz w:val="22"/>
          <w:szCs w:val="22"/>
          <w:lang w:val="cs-CZ"/>
        </w:rPr>
        <w:t>Kupující</w:t>
      </w:r>
      <w:r w:rsidR="00EA49CA" w:rsidRPr="004A5A86">
        <w:rPr>
          <w:rFonts w:ascii="Arial" w:hAnsi="Arial" w:cs="Arial"/>
          <w:sz w:val="22"/>
          <w:szCs w:val="22"/>
        </w:rPr>
        <w:t xml:space="preserve"> </w:t>
      </w:r>
      <w:r w:rsidR="00F04AA4" w:rsidRPr="004A5A86">
        <w:rPr>
          <w:rFonts w:ascii="Arial" w:hAnsi="Arial" w:cs="Arial"/>
          <w:sz w:val="22"/>
          <w:szCs w:val="22"/>
        </w:rPr>
        <w:t xml:space="preserve">oprávněn vrátit ji </w:t>
      </w:r>
      <w:r w:rsidR="00EA49CA">
        <w:rPr>
          <w:rFonts w:ascii="Arial" w:hAnsi="Arial" w:cs="Arial"/>
          <w:sz w:val="22"/>
          <w:szCs w:val="22"/>
          <w:lang w:val="cs-CZ"/>
        </w:rPr>
        <w:t>Prodávajícímu</w:t>
      </w:r>
      <w:r w:rsidR="00EA49CA" w:rsidRPr="004A5A86">
        <w:rPr>
          <w:rFonts w:ascii="Arial" w:hAnsi="Arial" w:cs="Arial"/>
          <w:sz w:val="22"/>
          <w:szCs w:val="22"/>
        </w:rPr>
        <w:t xml:space="preserve"> </w:t>
      </w:r>
      <w:r w:rsidR="00F04AA4" w:rsidRPr="004A5A86">
        <w:rPr>
          <w:rFonts w:ascii="Arial" w:hAnsi="Arial" w:cs="Arial"/>
          <w:sz w:val="22"/>
          <w:szCs w:val="22"/>
        </w:rPr>
        <w:t xml:space="preserve">k přepracování či doplnění. V takovém případě běží nová lhůta splatnosti ode dne doručení opravené faktury </w:t>
      </w:r>
      <w:r w:rsidR="00EA49CA">
        <w:rPr>
          <w:rFonts w:ascii="Arial" w:hAnsi="Arial" w:cs="Arial"/>
          <w:sz w:val="22"/>
          <w:szCs w:val="22"/>
          <w:lang w:val="cs-CZ"/>
        </w:rPr>
        <w:t>Ku</w:t>
      </w:r>
      <w:r w:rsidR="00F253C3">
        <w:rPr>
          <w:rFonts w:ascii="Arial" w:hAnsi="Arial" w:cs="Arial"/>
          <w:sz w:val="22"/>
          <w:szCs w:val="22"/>
          <w:lang w:val="cs-CZ"/>
        </w:rPr>
        <w:t>p</w:t>
      </w:r>
      <w:r w:rsidR="00EA49CA">
        <w:rPr>
          <w:rFonts w:ascii="Arial" w:hAnsi="Arial" w:cs="Arial"/>
          <w:sz w:val="22"/>
          <w:szCs w:val="22"/>
          <w:lang w:val="cs-CZ"/>
        </w:rPr>
        <w:t>ujícímu</w:t>
      </w:r>
      <w:r w:rsidR="00F04AA4" w:rsidRPr="004A5A86">
        <w:rPr>
          <w:rFonts w:ascii="Arial" w:hAnsi="Arial" w:cs="Arial"/>
          <w:sz w:val="22"/>
          <w:szCs w:val="22"/>
        </w:rPr>
        <w:t>.</w:t>
      </w:r>
      <w:r w:rsidR="00F04AA4" w:rsidRPr="004A5A86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4A5A86" w:rsidRPr="00F671A7" w:rsidRDefault="004A5A86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F671A7">
        <w:rPr>
          <w:rFonts w:ascii="Arial" w:hAnsi="Arial" w:cs="Arial"/>
          <w:sz w:val="22"/>
          <w:szCs w:val="22"/>
        </w:rPr>
        <w:t xml:space="preserve">V případě, že v okamžiku uskutečnění zdanitelného plnění bude </w:t>
      </w:r>
      <w:r w:rsidR="00EA49CA">
        <w:rPr>
          <w:rFonts w:ascii="Arial" w:hAnsi="Arial" w:cs="Arial"/>
          <w:sz w:val="22"/>
          <w:szCs w:val="22"/>
          <w:lang w:val="cs-CZ"/>
        </w:rPr>
        <w:t>Prodávající</w:t>
      </w:r>
      <w:r w:rsidR="00EA49CA" w:rsidRPr="00F671A7">
        <w:rPr>
          <w:rFonts w:ascii="Arial" w:hAnsi="Arial" w:cs="Arial"/>
          <w:sz w:val="22"/>
          <w:szCs w:val="22"/>
        </w:rPr>
        <w:t xml:space="preserve"> </w:t>
      </w:r>
      <w:r w:rsidRPr="00F671A7">
        <w:rPr>
          <w:rFonts w:ascii="Arial" w:hAnsi="Arial" w:cs="Arial"/>
          <w:sz w:val="22"/>
          <w:szCs w:val="22"/>
        </w:rPr>
        <w:t xml:space="preserve">zapsán v registru plátců daně z přidané hodnoty jako nespolehlivý plátce, </w:t>
      </w:r>
      <w:r w:rsidR="00C91E36" w:rsidRPr="00C27FC1">
        <w:rPr>
          <w:rFonts w:ascii="Arial" w:hAnsi="Arial" w:cs="Arial"/>
          <w:sz w:val="22"/>
          <w:szCs w:val="22"/>
        </w:rPr>
        <w:t>případně budou naplněny další podmínky § 109 zákona č. 235/2004 Sb.,</w:t>
      </w:r>
      <w:r w:rsidR="00C91E36">
        <w:rPr>
          <w:sz w:val="23"/>
          <w:szCs w:val="23"/>
        </w:rPr>
        <w:t xml:space="preserve"> </w:t>
      </w:r>
      <w:r w:rsidRPr="00F671A7">
        <w:rPr>
          <w:rFonts w:ascii="Arial" w:hAnsi="Arial" w:cs="Arial"/>
          <w:sz w:val="22"/>
          <w:szCs w:val="22"/>
        </w:rPr>
        <w:t xml:space="preserve">má </w:t>
      </w:r>
      <w:r w:rsidR="00EA49CA">
        <w:rPr>
          <w:rFonts w:ascii="Arial" w:hAnsi="Arial" w:cs="Arial"/>
          <w:sz w:val="22"/>
          <w:szCs w:val="22"/>
          <w:lang w:val="cs-CZ"/>
        </w:rPr>
        <w:t>Kupující</w:t>
      </w:r>
      <w:r w:rsidR="00EA49CA" w:rsidRPr="00F671A7">
        <w:rPr>
          <w:rFonts w:ascii="Arial" w:hAnsi="Arial" w:cs="Arial"/>
          <w:sz w:val="22"/>
          <w:szCs w:val="22"/>
        </w:rPr>
        <w:t xml:space="preserve"> </w:t>
      </w:r>
      <w:r w:rsidRPr="00F671A7">
        <w:rPr>
          <w:rFonts w:ascii="Arial" w:hAnsi="Arial" w:cs="Arial"/>
          <w:sz w:val="22"/>
          <w:szCs w:val="22"/>
        </w:rPr>
        <w:t>právo uhradit za </w:t>
      </w:r>
      <w:r w:rsidR="00C91E36">
        <w:rPr>
          <w:rFonts w:ascii="Arial" w:hAnsi="Arial" w:cs="Arial"/>
          <w:sz w:val="22"/>
          <w:szCs w:val="22"/>
          <w:lang w:val="cs-CZ"/>
        </w:rPr>
        <w:t>Prodávajícího</w:t>
      </w:r>
      <w:r w:rsidR="00C91E36" w:rsidRPr="00F671A7">
        <w:rPr>
          <w:rFonts w:ascii="Arial" w:hAnsi="Arial" w:cs="Arial"/>
          <w:sz w:val="22"/>
          <w:szCs w:val="22"/>
        </w:rPr>
        <w:t xml:space="preserve"> </w:t>
      </w:r>
      <w:r w:rsidRPr="00F671A7">
        <w:rPr>
          <w:rFonts w:ascii="Arial" w:hAnsi="Arial" w:cs="Arial"/>
          <w:sz w:val="22"/>
          <w:szCs w:val="22"/>
        </w:rPr>
        <w:t xml:space="preserve">DPH z tohoto zdanitelného plnění, aniž by byl vyzván jako ručitel správcem daně </w:t>
      </w:r>
      <w:r w:rsidR="00C91E36">
        <w:rPr>
          <w:rFonts w:ascii="Arial" w:hAnsi="Arial" w:cs="Arial"/>
          <w:sz w:val="22"/>
          <w:szCs w:val="22"/>
          <w:lang w:val="cs-CZ"/>
        </w:rPr>
        <w:t>Prodávajícího</w:t>
      </w:r>
      <w:r w:rsidRPr="00F671A7">
        <w:rPr>
          <w:rFonts w:ascii="Arial" w:hAnsi="Arial" w:cs="Arial"/>
          <w:sz w:val="22"/>
          <w:szCs w:val="22"/>
        </w:rPr>
        <w:t xml:space="preserve">, postupem v souladu s § 109a zák. č. 235/2004 Sb., o dani z přidané hodnoty, ve znění pozdějších předpisů. Stejným způsobem bude postupováno, pokud </w:t>
      </w:r>
      <w:r w:rsidR="00C91E36">
        <w:rPr>
          <w:rFonts w:ascii="Arial" w:hAnsi="Arial" w:cs="Arial"/>
          <w:sz w:val="22"/>
          <w:szCs w:val="22"/>
          <w:lang w:val="cs-CZ"/>
        </w:rPr>
        <w:t>Prodávající</w:t>
      </w:r>
      <w:r w:rsidR="00C91E36" w:rsidRPr="00F671A7">
        <w:rPr>
          <w:rFonts w:ascii="Arial" w:hAnsi="Arial" w:cs="Arial"/>
          <w:sz w:val="22"/>
          <w:szCs w:val="22"/>
        </w:rPr>
        <w:t xml:space="preserve"> </w:t>
      </w:r>
      <w:r w:rsidRPr="00F671A7">
        <w:rPr>
          <w:rFonts w:ascii="Arial" w:hAnsi="Arial" w:cs="Arial"/>
          <w:sz w:val="22"/>
          <w:szCs w:val="22"/>
        </w:rPr>
        <w:t>uvede ve smlouvě bankovní účet, který není uveden v registru plátců daně z přidané hodnoty</w:t>
      </w:r>
      <w:r w:rsidRPr="00F671A7">
        <w:rPr>
          <w:rFonts w:ascii="Arial" w:hAnsi="Arial" w:cs="Arial"/>
          <w:sz w:val="20"/>
          <w:szCs w:val="20"/>
        </w:rPr>
        <w:t>.</w:t>
      </w:r>
    </w:p>
    <w:p w:rsidR="004A5A86" w:rsidRPr="00F671A7" w:rsidRDefault="004A5A86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F671A7">
        <w:rPr>
          <w:rFonts w:ascii="Arial" w:hAnsi="Arial" w:cs="Arial"/>
          <w:sz w:val="22"/>
          <w:szCs w:val="22"/>
        </w:rPr>
        <w:t xml:space="preserve">Pokud </w:t>
      </w:r>
      <w:r w:rsidR="00C91E36">
        <w:rPr>
          <w:rFonts w:ascii="Arial" w:hAnsi="Arial" w:cs="Arial"/>
          <w:sz w:val="22"/>
          <w:szCs w:val="22"/>
          <w:lang w:val="cs-CZ"/>
        </w:rPr>
        <w:t>Kupující</w:t>
      </w:r>
      <w:r w:rsidR="00C91E36" w:rsidRPr="00F671A7">
        <w:rPr>
          <w:rFonts w:ascii="Arial" w:hAnsi="Arial" w:cs="Arial"/>
          <w:sz w:val="22"/>
          <w:szCs w:val="22"/>
        </w:rPr>
        <w:t xml:space="preserve"> </w:t>
      </w:r>
      <w:r w:rsidRPr="00F671A7">
        <w:rPr>
          <w:rFonts w:ascii="Arial" w:hAnsi="Arial" w:cs="Arial"/>
          <w:sz w:val="22"/>
          <w:szCs w:val="22"/>
        </w:rPr>
        <w:t xml:space="preserve">uhradí částku ve výši DPH na účet správce daně </w:t>
      </w:r>
      <w:r w:rsidR="00C91E36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F671A7">
        <w:rPr>
          <w:rFonts w:ascii="Arial" w:hAnsi="Arial" w:cs="Arial"/>
          <w:sz w:val="22"/>
          <w:szCs w:val="22"/>
        </w:rPr>
        <w:t xml:space="preserve">a zbývající částku sjednané ceny (relevantní část bez DPH) </w:t>
      </w:r>
      <w:r w:rsidR="00C91E36">
        <w:rPr>
          <w:rFonts w:ascii="Arial" w:hAnsi="Arial" w:cs="Arial"/>
          <w:sz w:val="22"/>
          <w:szCs w:val="22"/>
          <w:lang w:val="cs-CZ"/>
        </w:rPr>
        <w:t>Prodávajícímu</w:t>
      </w:r>
      <w:r w:rsidRPr="00F671A7">
        <w:rPr>
          <w:rFonts w:ascii="Arial" w:hAnsi="Arial" w:cs="Arial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 w:rsidR="00C91E36">
        <w:rPr>
          <w:rFonts w:ascii="Arial" w:hAnsi="Arial" w:cs="Arial"/>
          <w:sz w:val="22"/>
          <w:szCs w:val="22"/>
          <w:lang w:val="cs-CZ"/>
        </w:rPr>
        <w:t>Kupujícího</w:t>
      </w:r>
      <w:r w:rsidRPr="00F671A7">
        <w:rPr>
          <w:rFonts w:ascii="Arial" w:hAnsi="Arial" w:cs="Arial"/>
          <w:sz w:val="22"/>
          <w:szCs w:val="22"/>
        </w:rPr>
        <w:t>.</w:t>
      </w:r>
    </w:p>
    <w:p w:rsidR="009B7E92" w:rsidRPr="009B7E92" w:rsidRDefault="00F04AA4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9B7E92">
        <w:rPr>
          <w:rFonts w:ascii="Arial" w:hAnsi="Arial" w:cs="Arial"/>
          <w:color w:val="000000"/>
          <w:sz w:val="22"/>
          <w:szCs w:val="22"/>
        </w:rPr>
        <w:t>Úhrada kupní ceny bude provedena bezhotovostním převodem z bankovní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>ho</w:t>
      </w:r>
      <w:r w:rsidRPr="009B7E92">
        <w:rPr>
          <w:rFonts w:ascii="Arial" w:hAnsi="Arial" w:cs="Arial"/>
          <w:color w:val="000000"/>
          <w:sz w:val="22"/>
          <w:szCs w:val="22"/>
        </w:rPr>
        <w:t xml:space="preserve"> účt</w:t>
      </w:r>
      <w:r w:rsidR="004D5B51">
        <w:rPr>
          <w:rFonts w:ascii="Arial" w:hAnsi="Arial" w:cs="Arial"/>
          <w:color w:val="000000"/>
          <w:sz w:val="22"/>
          <w:szCs w:val="22"/>
          <w:lang w:val="cs-CZ"/>
        </w:rPr>
        <w:t>u</w:t>
      </w:r>
      <w:r w:rsidRPr="009B7E92">
        <w:rPr>
          <w:rFonts w:ascii="Arial" w:hAnsi="Arial" w:cs="Arial"/>
          <w:color w:val="000000"/>
          <w:sz w:val="22"/>
          <w:szCs w:val="22"/>
        </w:rPr>
        <w:t xml:space="preserve"> Kupujícího na bankovní účet Prodávajícího</w:t>
      </w:r>
      <w:r w:rsidR="009F71A8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Pr="009B7E92">
        <w:rPr>
          <w:rFonts w:ascii="Arial" w:hAnsi="Arial" w:cs="Arial"/>
          <w:color w:val="000000"/>
          <w:sz w:val="22"/>
          <w:szCs w:val="22"/>
        </w:rPr>
        <w:t xml:space="preserve"> Dnem úhrady se rozumí den odepsání příslušné částky z účtu Kupujícího.</w:t>
      </w:r>
      <w:r w:rsidR="009B7E92" w:rsidRPr="009B7E92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:rsidR="00F66D13" w:rsidRPr="006B483F" w:rsidRDefault="00F66D13" w:rsidP="00F71735">
      <w:pPr>
        <w:pStyle w:val="Zkladntext3"/>
        <w:numPr>
          <w:ilvl w:val="0"/>
          <w:numId w:val="19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9B7E92">
        <w:rPr>
          <w:rFonts w:ascii="Arial" w:hAnsi="Arial" w:cs="Arial"/>
          <w:sz w:val="22"/>
          <w:szCs w:val="22"/>
          <w:lang w:val="cs-CZ"/>
        </w:rPr>
        <w:t>Prodávající</w:t>
      </w:r>
      <w:r w:rsidRPr="009B7E92">
        <w:rPr>
          <w:rFonts w:ascii="Arial" w:hAnsi="Arial" w:cs="Arial"/>
          <w:sz w:val="22"/>
          <w:szCs w:val="22"/>
        </w:rPr>
        <w:t xml:space="preserve"> není oprávněn postoupit své peněžité pohledávky za </w:t>
      </w:r>
      <w:r w:rsidRPr="009B7E92">
        <w:rPr>
          <w:rFonts w:ascii="Arial" w:hAnsi="Arial" w:cs="Arial"/>
          <w:sz w:val="22"/>
          <w:szCs w:val="22"/>
          <w:lang w:val="cs-CZ"/>
        </w:rPr>
        <w:t>Kupujícím</w:t>
      </w:r>
      <w:r w:rsidRPr="009B7E92">
        <w:rPr>
          <w:rFonts w:ascii="Arial" w:hAnsi="Arial" w:cs="Arial"/>
          <w:sz w:val="22"/>
          <w:szCs w:val="22"/>
        </w:rPr>
        <w:t xml:space="preserve"> bez předchozího písemné</w:t>
      </w:r>
      <w:r w:rsidRPr="009B7E92">
        <w:rPr>
          <w:rFonts w:ascii="Arial" w:hAnsi="Arial" w:cs="Arial"/>
          <w:sz w:val="22"/>
          <w:szCs w:val="22"/>
          <w:lang w:val="cs-CZ"/>
        </w:rPr>
        <w:t>ho</w:t>
      </w:r>
      <w:r w:rsidRPr="009B7E92">
        <w:rPr>
          <w:rFonts w:ascii="Arial" w:hAnsi="Arial" w:cs="Arial"/>
          <w:sz w:val="22"/>
          <w:szCs w:val="22"/>
        </w:rPr>
        <w:t xml:space="preserve"> souhlasu statutárního orgánu </w:t>
      </w:r>
      <w:r w:rsidRPr="009B7E92">
        <w:rPr>
          <w:rFonts w:ascii="Arial" w:hAnsi="Arial" w:cs="Arial"/>
          <w:sz w:val="22"/>
          <w:szCs w:val="22"/>
          <w:lang w:val="cs-CZ"/>
        </w:rPr>
        <w:t>Kupujícího</w:t>
      </w:r>
      <w:r w:rsidRPr="009B7E92">
        <w:rPr>
          <w:rFonts w:ascii="Arial" w:hAnsi="Arial" w:cs="Arial"/>
          <w:sz w:val="22"/>
          <w:szCs w:val="22"/>
        </w:rPr>
        <w:t xml:space="preserve">. Postoupení peněžité pohledávky je bez takového souhlasu vůči </w:t>
      </w:r>
      <w:r w:rsidRPr="009B7E92">
        <w:rPr>
          <w:rFonts w:ascii="Arial" w:hAnsi="Arial" w:cs="Arial"/>
          <w:sz w:val="22"/>
          <w:szCs w:val="22"/>
          <w:lang w:val="cs-CZ"/>
        </w:rPr>
        <w:t>Kupujícímu</w:t>
      </w:r>
      <w:r w:rsidRPr="009B7E92">
        <w:rPr>
          <w:rFonts w:ascii="Arial" w:hAnsi="Arial" w:cs="Arial"/>
          <w:sz w:val="22"/>
          <w:szCs w:val="22"/>
        </w:rPr>
        <w:t xml:space="preserve"> neúčinné. </w:t>
      </w:r>
      <w:r w:rsidRPr="009B7E92">
        <w:rPr>
          <w:rFonts w:ascii="Arial" w:hAnsi="Arial" w:cs="Arial"/>
          <w:sz w:val="22"/>
          <w:szCs w:val="22"/>
          <w:lang w:val="cs-CZ"/>
        </w:rPr>
        <w:t>Prodávající</w:t>
      </w:r>
      <w:r w:rsidRPr="009B7E92">
        <w:rPr>
          <w:rFonts w:ascii="Arial" w:hAnsi="Arial" w:cs="Arial"/>
          <w:sz w:val="22"/>
          <w:szCs w:val="22"/>
        </w:rPr>
        <w:t xml:space="preserve"> je oprávněn započítat své peněžité pohledávky za </w:t>
      </w:r>
      <w:r w:rsidRPr="009B7E92">
        <w:rPr>
          <w:rFonts w:ascii="Arial" w:hAnsi="Arial" w:cs="Arial"/>
          <w:sz w:val="22"/>
          <w:szCs w:val="22"/>
          <w:lang w:val="cs-CZ"/>
        </w:rPr>
        <w:t>Kupujícím</w:t>
      </w:r>
      <w:r w:rsidRPr="009B7E92">
        <w:rPr>
          <w:rFonts w:ascii="Arial" w:hAnsi="Arial" w:cs="Arial"/>
          <w:sz w:val="22"/>
          <w:szCs w:val="22"/>
        </w:rPr>
        <w:t xml:space="preserve"> výhradně na základě písemné dohody obou smluvních stran, jinak je započtení pohledávek neplatné.</w:t>
      </w:r>
    </w:p>
    <w:p w:rsidR="006B483F" w:rsidRPr="009B7E92" w:rsidRDefault="006B483F" w:rsidP="006B483F">
      <w:pPr>
        <w:pStyle w:val="Zkladntext3"/>
        <w:spacing w:before="120"/>
        <w:ind w:left="709"/>
        <w:rPr>
          <w:rFonts w:ascii="Arial" w:hAnsi="Arial" w:cs="Arial"/>
          <w:sz w:val="22"/>
          <w:szCs w:val="22"/>
        </w:rPr>
      </w:pPr>
    </w:p>
    <w:p w:rsidR="00F04AA4" w:rsidRPr="00A90D70" w:rsidRDefault="00F04AA4" w:rsidP="00A90D70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A90D70">
        <w:rPr>
          <w:rFonts w:cs="Arial"/>
          <w:b/>
          <w:bCs/>
        </w:rPr>
        <w:t xml:space="preserve">Kvalita </w:t>
      </w:r>
      <w:r w:rsidR="00FB087E" w:rsidRPr="00A90D70">
        <w:rPr>
          <w:rFonts w:cs="Arial"/>
          <w:b/>
          <w:bCs/>
        </w:rPr>
        <w:t>Předmětu plnění</w:t>
      </w:r>
      <w:r w:rsidRPr="00A90D70">
        <w:rPr>
          <w:rFonts w:cs="Arial"/>
          <w:b/>
          <w:bCs/>
        </w:rPr>
        <w:t xml:space="preserve"> a odpovědnost za vady</w:t>
      </w:r>
    </w:p>
    <w:p w:rsidR="00F04AA4" w:rsidRPr="00014F08" w:rsidRDefault="00F04AA4" w:rsidP="00F71735">
      <w:pPr>
        <w:pStyle w:val="Zkladntext3"/>
        <w:numPr>
          <w:ilvl w:val="0"/>
          <w:numId w:val="20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Prodávající je povinen dodat Kupujícímu </w:t>
      </w:r>
      <w:r w:rsidR="00FB087E">
        <w:rPr>
          <w:rFonts w:ascii="Arial" w:hAnsi="Arial" w:cs="Arial"/>
          <w:sz w:val="22"/>
          <w:szCs w:val="22"/>
          <w:lang w:val="cs-CZ"/>
        </w:rPr>
        <w:t>Předmět plnění</w:t>
      </w:r>
      <w:r w:rsidR="00FB087E">
        <w:rPr>
          <w:rFonts w:ascii="Arial" w:hAnsi="Arial" w:cs="Arial"/>
          <w:sz w:val="22"/>
          <w:szCs w:val="22"/>
        </w:rPr>
        <w:t xml:space="preserve"> zcela nov</w:t>
      </w:r>
      <w:r w:rsidR="00FB087E">
        <w:rPr>
          <w:rFonts w:ascii="Arial" w:hAnsi="Arial" w:cs="Arial"/>
          <w:sz w:val="22"/>
          <w:szCs w:val="22"/>
          <w:lang w:val="cs-CZ"/>
        </w:rPr>
        <w:t>ý</w:t>
      </w:r>
      <w:r w:rsidRPr="00014F08">
        <w:rPr>
          <w:rFonts w:ascii="Arial" w:hAnsi="Arial" w:cs="Arial"/>
          <w:sz w:val="22"/>
          <w:szCs w:val="22"/>
        </w:rPr>
        <w:t xml:space="preserve">, v plně funkčním stavu, v jakosti a technickém provedení odpovídajícímu platným předpisům Evropské </w:t>
      </w:r>
      <w:r w:rsidRPr="00014F08">
        <w:rPr>
          <w:rFonts w:ascii="Arial" w:hAnsi="Arial" w:cs="Arial"/>
          <w:sz w:val="22"/>
          <w:szCs w:val="22"/>
        </w:rPr>
        <w:lastRenderedPageBreak/>
        <w:t>unie a odpovídajícímu požadavkům stanoveným právními předpisy České republiky, harmonizovanými českými technickými normami a ostatními ČSN, které se vztahují k</w:t>
      </w:r>
      <w:r w:rsidR="00FB087E">
        <w:rPr>
          <w:rFonts w:ascii="Arial" w:hAnsi="Arial" w:cs="Arial"/>
          <w:sz w:val="22"/>
          <w:szCs w:val="22"/>
          <w:lang w:val="cs-CZ"/>
        </w:rPr>
        <w:t> Předmětu plnění</w:t>
      </w:r>
      <w:r w:rsidRPr="00014F08">
        <w:rPr>
          <w:rFonts w:ascii="Arial" w:hAnsi="Arial" w:cs="Arial"/>
          <w:sz w:val="22"/>
          <w:szCs w:val="22"/>
          <w:lang w:val="cs-CZ"/>
        </w:rPr>
        <w:t>.</w:t>
      </w:r>
    </w:p>
    <w:p w:rsidR="00F04AA4" w:rsidRPr="00757D66" w:rsidRDefault="00F04AA4" w:rsidP="00F71735">
      <w:pPr>
        <w:pStyle w:val="Zkladntext3"/>
        <w:numPr>
          <w:ilvl w:val="0"/>
          <w:numId w:val="20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Prodávající se zavazuje, že v okamžiku převodu vlastnického práva k</w:t>
      </w:r>
      <w:r w:rsidR="00EB415B">
        <w:rPr>
          <w:rFonts w:ascii="Arial" w:hAnsi="Arial" w:cs="Arial"/>
          <w:sz w:val="22"/>
          <w:szCs w:val="22"/>
          <w:lang w:val="cs-CZ"/>
        </w:rPr>
        <w:t xml:space="preserve"> Předmětu plnění </w:t>
      </w:r>
      <w:r w:rsidRPr="00014F08">
        <w:rPr>
          <w:rFonts w:ascii="Arial" w:hAnsi="Arial" w:cs="Arial"/>
          <w:sz w:val="22"/>
          <w:szCs w:val="22"/>
        </w:rPr>
        <w:t xml:space="preserve">nebudou na </w:t>
      </w:r>
      <w:r w:rsidR="00EB415B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váznout žádná práva třetích osob, a to zejména žádné předkupní právo, zástavní právo nebo právo nájmu.</w:t>
      </w:r>
    </w:p>
    <w:p w:rsidR="00757D66" w:rsidRPr="006B483F" w:rsidRDefault="00757D66" w:rsidP="00F71735">
      <w:pPr>
        <w:pStyle w:val="Zkladntext3"/>
        <w:numPr>
          <w:ilvl w:val="0"/>
          <w:numId w:val="20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851595">
        <w:rPr>
          <w:rFonts w:ascii="Arial" w:hAnsi="Arial" w:cs="Arial"/>
          <w:sz w:val="22"/>
          <w:szCs w:val="22"/>
        </w:rPr>
        <w:t>Záruční doba</w:t>
      </w:r>
      <w:r w:rsidRPr="0080447C">
        <w:rPr>
          <w:rFonts w:ascii="Arial" w:hAnsi="Arial" w:cs="Arial"/>
          <w:sz w:val="22"/>
          <w:szCs w:val="22"/>
        </w:rPr>
        <w:t xml:space="preserve"> činí </w:t>
      </w:r>
      <w:r w:rsidR="00372303" w:rsidRPr="006B483F">
        <w:rPr>
          <w:rFonts w:ascii="Arial" w:hAnsi="Arial" w:cs="Arial"/>
          <w:sz w:val="22"/>
          <w:szCs w:val="22"/>
          <w:lang w:val="cs-CZ"/>
        </w:rPr>
        <w:t xml:space="preserve">24 </w:t>
      </w:r>
      <w:r w:rsidRPr="006B483F">
        <w:rPr>
          <w:rFonts w:ascii="Arial" w:hAnsi="Arial" w:cs="Arial"/>
          <w:sz w:val="22"/>
          <w:szCs w:val="22"/>
        </w:rPr>
        <w:t xml:space="preserve">měsíců ode dne předání a převzetí dokončeného </w:t>
      </w:r>
      <w:r w:rsidR="00E74571" w:rsidRPr="006B483F">
        <w:rPr>
          <w:rFonts w:ascii="Arial" w:hAnsi="Arial" w:cs="Arial"/>
          <w:sz w:val="22"/>
          <w:szCs w:val="22"/>
          <w:lang w:val="cs-CZ"/>
        </w:rPr>
        <w:t>Předmětu plnění</w:t>
      </w:r>
      <w:r w:rsidRPr="006B483F">
        <w:rPr>
          <w:rFonts w:ascii="Arial" w:hAnsi="Arial" w:cs="Arial"/>
          <w:sz w:val="22"/>
          <w:szCs w:val="22"/>
        </w:rPr>
        <w:t xml:space="preserve"> mezi </w:t>
      </w:r>
      <w:r w:rsidR="00372303" w:rsidRPr="006B483F">
        <w:rPr>
          <w:rFonts w:ascii="Arial" w:hAnsi="Arial" w:cs="Arial"/>
          <w:sz w:val="22"/>
          <w:szCs w:val="22"/>
          <w:lang w:val="cs-CZ"/>
        </w:rPr>
        <w:t>Kupujícím a P</w:t>
      </w:r>
      <w:r w:rsidR="00E74571" w:rsidRPr="006B483F">
        <w:rPr>
          <w:rFonts w:ascii="Arial" w:hAnsi="Arial" w:cs="Arial"/>
          <w:sz w:val="22"/>
          <w:szCs w:val="22"/>
          <w:lang w:val="cs-CZ"/>
        </w:rPr>
        <w:t>rodávajícím</w:t>
      </w:r>
      <w:r w:rsidRPr="006B483F">
        <w:rPr>
          <w:rFonts w:ascii="Arial" w:hAnsi="Arial" w:cs="Arial"/>
          <w:sz w:val="22"/>
          <w:szCs w:val="22"/>
        </w:rPr>
        <w:t xml:space="preserve">. V této době zodpovídá </w:t>
      </w:r>
      <w:r w:rsidR="00E74571" w:rsidRPr="006B483F">
        <w:rPr>
          <w:rFonts w:ascii="Arial" w:hAnsi="Arial" w:cs="Arial"/>
          <w:sz w:val="22"/>
          <w:szCs w:val="22"/>
          <w:lang w:val="cs-CZ"/>
        </w:rPr>
        <w:t>Prodávající</w:t>
      </w:r>
      <w:r w:rsidRPr="006B483F">
        <w:rPr>
          <w:rFonts w:ascii="Arial" w:hAnsi="Arial" w:cs="Arial"/>
          <w:sz w:val="22"/>
          <w:szCs w:val="22"/>
        </w:rPr>
        <w:t xml:space="preserve"> za to, že </w:t>
      </w:r>
      <w:r w:rsidR="00E74571" w:rsidRPr="006B483F">
        <w:rPr>
          <w:rFonts w:ascii="Arial" w:hAnsi="Arial" w:cs="Arial"/>
          <w:sz w:val="22"/>
          <w:szCs w:val="22"/>
          <w:lang w:val="cs-CZ"/>
        </w:rPr>
        <w:t>Předmět plnění</w:t>
      </w:r>
      <w:r w:rsidRPr="006B483F">
        <w:rPr>
          <w:rFonts w:ascii="Arial" w:hAnsi="Arial" w:cs="Arial"/>
          <w:sz w:val="22"/>
          <w:szCs w:val="22"/>
        </w:rPr>
        <w:t xml:space="preserve"> má, a po celou dobu záruk</w:t>
      </w:r>
      <w:r w:rsidR="00CD48B2" w:rsidRPr="006B483F">
        <w:rPr>
          <w:rFonts w:ascii="Arial" w:hAnsi="Arial" w:cs="Arial"/>
          <w:sz w:val="22"/>
          <w:szCs w:val="22"/>
        </w:rPr>
        <w:t>y bude mít vlastnosti stanovené</w:t>
      </w:r>
      <w:r w:rsidRPr="006B483F">
        <w:rPr>
          <w:rFonts w:ascii="Arial" w:hAnsi="Arial" w:cs="Arial"/>
          <w:sz w:val="22"/>
          <w:szCs w:val="22"/>
        </w:rPr>
        <w:t xml:space="preserve"> právními předpisy, technickými normami, případně vlastnosti obvyklé. Záruka se nevztahuje na běžná opotřebení, ani na závady způsobené násilně, vyšší mocí apod.</w:t>
      </w:r>
    </w:p>
    <w:p w:rsidR="00161E75" w:rsidRPr="00161E75" w:rsidRDefault="00F04AA4" w:rsidP="00F71735">
      <w:pPr>
        <w:pStyle w:val="Zkladntext3"/>
        <w:numPr>
          <w:ilvl w:val="0"/>
          <w:numId w:val="20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6B483F">
        <w:rPr>
          <w:rFonts w:ascii="Arial" w:hAnsi="Arial" w:cs="Arial"/>
          <w:sz w:val="22"/>
          <w:szCs w:val="22"/>
          <w:lang w:val="cs-CZ"/>
        </w:rPr>
        <w:t>Pro</w:t>
      </w:r>
      <w:r w:rsidR="00EB415B" w:rsidRPr="006B483F">
        <w:rPr>
          <w:rFonts w:ascii="Arial" w:hAnsi="Arial" w:cs="Arial"/>
          <w:sz w:val="22"/>
          <w:szCs w:val="22"/>
          <w:lang w:val="cs-CZ"/>
        </w:rPr>
        <w:t xml:space="preserve">dávající se zavazuje, že dodaný Předmět plnění </w:t>
      </w:r>
      <w:r w:rsidRPr="006B483F">
        <w:rPr>
          <w:rFonts w:ascii="Arial" w:hAnsi="Arial" w:cs="Arial"/>
          <w:sz w:val="22"/>
          <w:szCs w:val="22"/>
          <w:lang w:val="cs-CZ"/>
        </w:rPr>
        <w:t xml:space="preserve">(vč. veškerých jeho jednotlivých komponent) bude po dobu uvedenou v předaném Záručním listu, nejméně však po dobu </w:t>
      </w:r>
      <w:r w:rsidR="00F70F64" w:rsidRPr="006B483F">
        <w:rPr>
          <w:rFonts w:ascii="Arial" w:hAnsi="Arial" w:cs="Arial"/>
          <w:sz w:val="22"/>
          <w:szCs w:val="22"/>
          <w:lang w:val="cs-CZ"/>
        </w:rPr>
        <w:t>24</w:t>
      </w:r>
      <w:r w:rsidRPr="006B483F">
        <w:rPr>
          <w:rFonts w:ascii="Arial" w:hAnsi="Arial" w:cs="Arial"/>
          <w:sz w:val="22"/>
          <w:szCs w:val="22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</w:t>
      </w:r>
      <w:r w:rsidR="00EB415B" w:rsidRPr="006B483F">
        <w:rPr>
          <w:rFonts w:ascii="Arial" w:hAnsi="Arial" w:cs="Arial"/>
          <w:sz w:val="22"/>
          <w:szCs w:val="22"/>
          <w:lang w:val="cs-CZ"/>
        </w:rPr>
        <w:t>Předmětu plnění</w:t>
      </w:r>
      <w:r w:rsidRPr="006B483F">
        <w:rPr>
          <w:rFonts w:ascii="Arial" w:hAnsi="Arial" w:cs="Arial"/>
          <w:sz w:val="22"/>
          <w:szCs w:val="22"/>
          <w:lang w:val="cs-CZ"/>
        </w:rPr>
        <w:t xml:space="preserve"> v délce uvedené v předaném Záručním listu, nejméně však po dobu </w:t>
      </w:r>
      <w:r w:rsidR="00F70F64" w:rsidRPr="006B483F">
        <w:rPr>
          <w:rFonts w:ascii="Arial" w:hAnsi="Arial" w:cs="Arial"/>
          <w:sz w:val="22"/>
          <w:szCs w:val="22"/>
          <w:lang w:val="cs-CZ"/>
        </w:rPr>
        <w:t>24</w:t>
      </w:r>
      <w:r w:rsidRPr="006B483F">
        <w:rPr>
          <w:rFonts w:ascii="Arial" w:hAnsi="Arial" w:cs="Arial"/>
          <w:sz w:val="22"/>
          <w:szCs w:val="22"/>
          <w:lang w:val="cs-CZ"/>
        </w:rPr>
        <w:t xml:space="preserve"> měsíců ode dne</w:t>
      </w:r>
      <w:r w:rsidRPr="00161E75">
        <w:rPr>
          <w:rFonts w:ascii="Arial" w:hAnsi="Arial" w:cs="Arial"/>
          <w:sz w:val="22"/>
          <w:szCs w:val="22"/>
          <w:lang w:val="cs-CZ"/>
        </w:rPr>
        <w:t xml:space="preserve"> dodání </w:t>
      </w:r>
      <w:r w:rsidR="00EB415B" w:rsidRPr="00161E75">
        <w:rPr>
          <w:rFonts w:ascii="Arial" w:hAnsi="Arial" w:cs="Arial"/>
          <w:sz w:val="22"/>
          <w:szCs w:val="22"/>
          <w:lang w:val="cs-CZ"/>
        </w:rPr>
        <w:t>Předmětu plnění</w:t>
      </w:r>
      <w:r w:rsidRPr="00161E75">
        <w:rPr>
          <w:rFonts w:ascii="Arial" w:hAnsi="Arial" w:cs="Arial"/>
          <w:sz w:val="22"/>
          <w:szCs w:val="22"/>
          <w:lang w:val="cs-CZ"/>
        </w:rPr>
        <w:t>.</w:t>
      </w:r>
      <w:r w:rsidR="001904F7" w:rsidRPr="00161E75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04AA4" w:rsidRPr="00014F08" w:rsidRDefault="00F04AA4" w:rsidP="00F71735">
      <w:pPr>
        <w:pStyle w:val="Zkladntext3"/>
        <w:numPr>
          <w:ilvl w:val="0"/>
          <w:numId w:val="20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Prodávající se zavazuje zahájit práce na odstranění eventuálních vad </w:t>
      </w:r>
      <w:r w:rsidR="00EB415B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v době trvání záruky do </w:t>
      </w:r>
      <w:r w:rsidR="00372303" w:rsidRPr="00CD48B2">
        <w:rPr>
          <w:rFonts w:ascii="Arial" w:hAnsi="Arial" w:cs="Arial"/>
          <w:sz w:val="22"/>
          <w:szCs w:val="22"/>
          <w:lang w:val="cs-CZ"/>
        </w:rPr>
        <w:t>3</w:t>
      </w:r>
      <w:r w:rsidR="00372303" w:rsidRPr="00CD48B2">
        <w:rPr>
          <w:rFonts w:ascii="Arial" w:hAnsi="Arial" w:cs="Arial"/>
          <w:sz w:val="22"/>
          <w:szCs w:val="22"/>
        </w:rPr>
        <w:t xml:space="preserve"> pracovních dnů</w:t>
      </w:r>
      <w:r w:rsidRPr="00CD48B2">
        <w:rPr>
          <w:rFonts w:ascii="Arial" w:hAnsi="Arial" w:cs="Arial"/>
          <w:color w:val="FF0000"/>
          <w:sz w:val="22"/>
          <w:szCs w:val="22"/>
        </w:rPr>
        <w:t xml:space="preserve"> </w:t>
      </w:r>
      <w:r w:rsidRPr="00CD48B2">
        <w:rPr>
          <w:rFonts w:ascii="Arial" w:hAnsi="Arial" w:cs="Arial"/>
          <w:sz w:val="22"/>
          <w:szCs w:val="22"/>
        </w:rPr>
        <w:t xml:space="preserve">od jejich oznámení Prodávajícímu a </w:t>
      </w:r>
      <w:r w:rsidR="00372303" w:rsidRPr="00CD48B2">
        <w:rPr>
          <w:rFonts w:ascii="Arial" w:hAnsi="Arial" w:cs="Arial"/>
          <w:sz w:val="22"/>
          <w:szCs w:val="22"/>
          <w:lang w:val="cs-CZ"/>
        </w:rPr>
        <w:t>v nejkratší možné</w:t>
      </w:r>
      <w:r w:rsidR="00CD48B2" w:rsidRPr="00CD48B2">
        <w:rPr>
          <w:rFonts w:ascii="Arial" w:hAnsi="Arial" w:cs="Arial"/>
          <w:sz w:val="22"/>
          <w:szCs w:val="22"/>
        </w:rPr>
        <w:t xml:space="preserve"> lhůt</w:t>
      </w:r>
      <w:r w:rsidR="00CD48B2" w:rsidRPr="00CD48B2">
        <w:rPr>
          <w:rFonts w:ascii="Arial" w:hAnsi="Arial" w:cs="Arial"/>
          <w:sz w:val="22"/>
          <w:szCs w:val="22"/>
          <w:lang w:val="cs-CZ"/>
        </w:rPr>
        <w:t>ě</w:t>
      </w:r>
      <w:r w:rsidRPr="00CD48B2">
        <w:rPr>
          <w:rFonts w:ascii="Arial" w:hAnsi="Arial" w:cs="Arial"/>
          <w:sz w:val="22"/>
          <w:szCs w:val="22"/>
        </w:rPr>
        <w:t xml:space="preserve"> od jejich oznámení uvést </w:t>
      </w:r>
      <w:r w:rsidR="00EB415B" w:rsidRPr="00CD48B2">
        <w:rPr>
          <w:rFonts w:ascii="Arial" w:hAnsi="Arial" w:cs="Arial"/>
          <w:sz w:val="22"/>
          <w:szCs w:val="22"/>
          <w:lang w:val="cs-CZ"/>
        </w:rPr>
        <w:t>Předmět plnění</w:t>
      </w:r>
      <w:r w:rsidRPr="00CD48B2">
        <w:rPr>
          <w:rFonts w:ascii="Arial" w:hAnsi="Arial" w:cs="Arial"/>
          <w:sz w:val="22"/>
          <w:szCs w:val="22"/>
        </w:rPr>
        <w:t xml:space="preserve"> opět do bezvadného stavu, není-li mezi Prodávajícím</w:t>
      </w:r>
      <w:r w:rsidRPr="00014F08">
        <w:rPr>
          <w:rFonts w:ascii="Arial" w:hAnsi="Arial" w:cs="Arial"/>
          <w:sz w:val="22"/>
          <w:szCs w:val="22"/>
        </w:rPr>
        <w:t xml:space="preserve"> a Kupujícím s ohledem na charakter a závažnost vady dohodnuta lhůta jiná.</w:t>
      </w:r>
    </w:p>
    <w:p w:rsidR="00F04AA4" w:rsidRPr="00161E75" w:rsidRDefault="00F04AA4" w:rsidP="00F71735">
      <w:pPr>
        <w:pStyle w:val="Zkladntext3"/>
        <w:numPr>
          <w:ilvl w:val="0"/>
          <w:numId w:val="20"/>
        </w:numPr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161E75">
        <w:rPr>
          <w:rFonts w:ascii="Arial" w:hAnsi="Arial" w:cs="Arial"/>
          <w:sz w:val="22"/>
          <w:szCs w:val="22"/>
        </w:rPr>
        <w:t xml:space="preserve">Kupující je oprávněn vedle nároků z vad </w:t>
      </w:r>
      <w:r w:rsidR="00EB415B" w:rsidRPr="00161E75">
        <w:rPr>
          <w:rFonts w:ascii="Arial" w:hAnsi="Arial" w:cs="Arial"/>
          <w:sz w:val="22"/>
          <w:szCs w:val="22"/>
          <w:lang w:val="cs-CZ"/>
        </w:rPr>
        <w:t>Předmětu plnění</w:t>
      </w:r>
      <w:r w:rsidRPr="00161E75">
        <w:rPr>
          <w:rFonts w:ascii="Arial" w:hAnsi="Arial" w:cs="Arial"/>
          <w:sz w:val="22"/>
          <w:szCs w:val="22"/>
        </w:rPr>
        <w:t xml:space="preserve"> uplatňovat i jakékoliv jiné nároky související s dodáním vadného </w:t>
      </w:r>
      <w:r w:rsidR="00EB415B" w:rsidRPr="00161E75">
        <w:rPr>
          <w:rFonts w:ascii="Arial" w:hAnsi="Arial" w:cs="Arial"/>
          <w:sz w:val="22"/>
          <w:szCs w:val="22"/>
          <w:lang w:val="cs-CZ"/>
        </w:rPr>
        <w:t>Předmětu plnění</w:t>
      </w:r>
      <w:r w:rsidRPr="00161E75">
        <w:rPr>
          <w:rFonts w:ascii="Arial" w:hAnsi="Arial" w:cs="Arial"/>
          <w:sz w:val="22"/>
          <w:szCs w:val="22"/>
        </w:rPr>
        <w:t xml:space="preserve"> (např. nárok na náhradu škody).</w:t>
      </w:r>
    </w:p>
    <w:p w:rsidR="00FD050F" w:rsidRPr="00DF57BF" w:rsidRDefault="00FD050F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5E289B">
        <w:rPr>
          <w:rFonts w:cs="Arial"/>
          <w:b/>
          <w:bCs/>
        </w:rPr>
        <w:t>Technický dozor</w:t>
      </w:r>
    </w:p>
    <w:p w:rsidR="00FD050F" w:rsidRPr="005E289B" w:rsidRDefault="000F53CE" w:rsidP="00FD050F">
      <w:pPr>
        <w:numPr>
          <w:ilvl w:val="0"/>
          <w:numId w:val="27"/>
        </w:numPr>
        <w:tabs>
          <w:tab w:val="clear" w:pos="720"/>
        </w:tabs>
        <w:spacing w:before="120"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Kupující</w:t>
      </w:r>
      <w:r w:rsidR="00FD050F" w:rsidRPr="005E289B">
        <w:rPr>
          <w:rFonts w:cs="Arial"/>
        </w:rPr>
        <w:t xml:space="preserve"> může kdykoliv během plnění této smlouvy delegovat kteroukoliv ze svých pravomocí osobě pověřené výkonem technického dozoru (dále jen „technický dozor“) a</w:t>
      </w:r>
      <w:r w:rsidR="00FD050F">
        <w:rPr>
          <w:rFonts w:cs="Arial"/>
        </w:rPr>
        <w:t> </w:t>
      </w:r>
      <w:r w:rsidR="00FD050F" w:rsidRPr="005E289B">
        <w:rPr>
          <w:rFonts w:cs="Arial"/>
        </w:rPr>
        <w:t>takovou delegaci pravomoci může také kdykoliv zrušit. Technický dozor je oprávněn ke všem právním úkonům, které je oprávněn činit na základě smlouvy, pokud ze</w:t>
      </w:r>
      <w:r w:rsidR="00FD050F">
        <w:rPr>
          <w:rFonts w:cs="Arial"/>
        </w:rPr>
        <w:t> </w:t>
      </w:r>
      <w:r w:rsidR="00FD050F" w:rsidRPr="005E289B">
        <w:rPr>
          <w:rFonts w:cs="Arial"/>
        </w:rPr>
        <w:t xml:space="preserve">zmocnění uděleného mu </w:t>
      </w:r>
      <w:r w:rsidR="00C91E36">
        <w:rPr>
          <w:rFonts w:cs="Arial"/>
        </w:rPr>
        <w:t>K</w:t>
      </w:r>
      <w:r>
        <w:rPr>
          <w:rFonts w:cs="Arial"/>
        </w:rPr>
        <w:t>upujícím</w:t>
      </w:r>
      <w:r w:rsidR="00FD050F" w:rsidRPr="005E289B">
        <w:rPr>
          <w:rFonts w:cs="Arial"/>
        </w:rPr>
        <w:t xml:space="preserve"> nevyplývá, že musí takový krok s </w:t>
      </w:r>
      <w:r w:rsidR="00C91E36">
        <w:rPr>
          <w:rFonts w:cs="Arial"/>
        </w:rPr>
        <w:t>K</w:t>
      </w:r>
      <w:r>
        <w:rPr>
          <w:rFonts w:cs="Arial"/>
        </w:rPr>
        <w:t>upujícím</w:t>
      </w:r>
      <w:r w:rsidR="00FD050F" w:rsidRPr="005E289B">
        <w:rPr>
          <w:rFonts w:cs="Arial"/>
        </w:rPr>
        <w:t xml:space="preserve"> předem projednat. Pokud není takové omezení výslovně dáno, má se za to, že </w:t>
      </w:r>
      <w:r w:rsidR="00C91E36">
        <w:rPr>
          <w:rFonts w:cs="Arial"/>
        </w:rPr>
        <w:t>K</w:t>
      </w:r>
      <w:r>
        <w:rPr>
          <w:rFonts w:cs="Arial"/>
        </w:rPr>
        <w:t>upující</w:t>
      </w:r>
      <w:r w:rsidR="00FD050F" w:rsidRPr="005E289B">
        <w:rPr>
          <w:rFonts w:cs="Arial"/>
        </w:rPr>
        <w:t xml:space="preserve"> technický dozor zmocnil ke všem úkonům nutným k výkonu jeho povinností bez jakýchkoliv omezení.</w:t>
      </w:r>
    </w:p>
    <w:p w:rsidR="00FD050F" w:rsidRDefault="00FD050F" w:rsidP="00FD050F">
      <w:pPr>
        <w:numPr>
          <w:ilvl w:val="0"/>
          <w:numId w:val="27"/>
        </w:numPr>
        <w:spacing w:before="120" w:after="0" w:line="240" w:lineRule="auto"/>
        <w:ind w:left="709" w:hanging="709"/>
        <w:jc w:val="both"/>
        <w:rPr>
          <w:rFonts w:cs="Arial"/>
        </w:rPr>
      </w:pPr>
      <w:r w:rsidRPr="005E289B">
        <w:rPr>
          <w:rFonts w:cs="Arial"/>
        </w:rPr>
        <w:t xml:space="preserve">Technický dozor provádí veškeré administrativní úkony spojené s přípravou </w:t>
      </w:r>
      <w:r w:rsidR="00C84355">
        <w:rPr>
          <w:rFonts w:cs="Arial"/>
        </w:rPr>
        <w:t>montáž</w:t>
      </w:r>
      <w:r w:rsidR="000F53CE">
        <w:rPr>
          <w:rFonts w:cs="Arial"/>
        </w:rPr>
        <w:t xml:space="preserve">e </w:t>
      </w:r>
      <w:r w:rsidR="00847839">
        <w:rPr>
          <w:rFonts w:cs="Arial"/>
        </w:rPr>
        <w:t>Předmětu plnění</w:t>
      </w:r>
      <w:r w:rsidRPr="005E289B">
        <w:rPr>
          <w:rFonts w:cs="Arial"/>
        </w:rPr>
        <w:t xml:space="preserve"> v</w:t>
      </w:r>
      <w:r>
        <w:rPr>
          <w:rFonts w:cs="Arial"/>
        </w:rPr>
        <w:t> </w:t>
      </w:r>
      <w:r w:rsidRPr="005E289B">
        <w:rPr>
          <w:rFonts w:cs="Arial"/>
        </w:rPr>
        <w:t xml:space="preserve">rozsahu stanoveném </w:t>
      </w:r>
      <w:r>
        <w:rPr>
          <w:rFonts w:cs="Arial"/>
        </w:rPr>
        <w:t>zadáním</w:t>
      </w:r>
      <w:r w:rsidRPr="005E289B">
        <w:rPr>
          <w:rFonts w:cs="Arial"/>
        </w:rPr>
        <w:t xml:space="preserve"> a touto smlouvou. Za tím účelem bude vydávat v souladu s ustanoveními této smlouvy písemné, výjimečně (jen v případě nutnosti) ústní pokyny a příkazy. </w:t>
      </w:r>
      <w:r w:rsidR="000F53CE">
        <w:rPr>
          <w:rFonts w:cs="Arial"/>
        </w:rPr>
        <w:t>Prodávající</w:t>
      </w:r>
      <w:r w:rsidRPr="005E289B">
        <w:rPr>
          <w:rFonts w:cs="Arial"/>
        </w:rPr>
        <w:t xml:space="preserve"> je povinen tyto pokyny a příkazy akceptovat.</w:t>
      </w:r>
      <w:r w:rsidR="00E063E0">
        <w:rPr>
          <w:rFonts w:cs="Arial"/>
        </w:rPr>
        <w:t xml:space="preserve"> </w:t>
      </w:r>
    </w:p>
    <w:p w:rsidR="00CD48B2" w:rsidRDefault="00CD48B2" w:rsidP="00CD48B2">
      <w:pPr>
        <w:spacing w:before="120" w:after="0" w:line="240" w:lineRule="auto"/>
        <w:ind w:left="709"/>
        <w:jc w:val="both"/>
        <w:rPr>
          <w:rFonts w:cs="Arial"/>
        </w:rPr>
      </w:pPr>
    </w:p>
    <w:p w:rsidR="00C96FE7" w:rsidRPr="00DF57BF" w:rsidRDefault="00C96FE7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DF57BF">
        <w:rPr>
          <w:rFonts w:cs="Arial"/>
          <w:b/>
          <w:bCs/>
        </w:rPr>
        <w:t xml:space="preserve">Kontrola provádění </w:t>
      </w:r>
      <w:r w:rsidR="00C84355" w:rsidRPr="00C84355">
        <w:rPr>
          <w:rFonts w:cs="Arial"/>
          <w:b/>
        </w:rPr>
        <w:t>montáže</w:t>
      </w:r>
    </w:p>
    <w:p w:rsidR="00C96FE7" w:rsidRPr="00C96FE7" w:rsidRDefault="004E3328" w:rsidP="00DF57BF">
      <w:pPr>
        <w:numPr>
          <w:ilvl w:val="0"/>
          <w:numId w:val="35"/>
        </w:numPr>
        <w:spacing w:before="120" w:after="0" w:line="240" w:lineRule="auto"/>
        <w:ind w:hanging="720"/>
        <w:jc w:val="both"/>
        <w:rPr>
          <w:rFonts w:eastAsia="Times New Roman" w:cs="Arial"/>
        </w:rPr>
      </w:pPr>
      <w:r>
        <w:rPr>
          <w:rFonts w:eastAsia="Times New Roman" w:cs="Arial"/>
        </w:rPr>
        <w:t>Kupující</w:t>
      </w:r>
      <w:r w:rsidRPr="00C96FE7">
        <w:rPr>
          <w:rFonts w:eastAsia="Times New Roman" w:cs="Arial"/>
        </w:rPr>
        <w:t xml:space="preserve"> </w:t>
      </w:r>
      <w:r w:rsidR="00C96FE7" w:rsidRPr="00C96FE7">
        <w:rPr>
          <w:rFonts w:eastAsia="Times New Roman" w:cs="Arial"/>
        </w:rPr>
        <w:t>je</w:t>
      </w:r>
      <w:r w:rsidR="00CD48B2">
        <w:rPr>
          <w:rFonts w:eastAsia="Times New Roman" w:cs="Arial"/>
        </w:rPr>
        <w:t xml:space="preserve"> oprávněn kontrolovat provádění</w:t>
      </w:r>
      <w:r>
        <w:rPr>
          <w:rFonts w:eastAsia="Times New Roman" w:cs="Arial"/>
        </w:rPr>
        <w:t xml:space="preserve"> prací a </w:t>
      </w:r>
      <w:r w:rsidR="00C84355">
        <w:rPr>
          <w:rFonts w:cs="Arial"/>
        </w:rPr>
        <w:t>montáže</w:t>
      </w:r>
      <w:r>
        <w:rPr>
          <w:rFonts w:eastAsia="Times New Roman" w:cs="Arial"/>
        </w:rPr>
        <w:t xml:space="preserve"> předmětu plnění</w:t>
      </w:r>
      <w:r w:rsidR="00C96FE7" w:rsidRPr="00C96FE7">
        <w:rPr>
          <w:rFonts w:eastAsia="Times New Roman" w:cs="Arial"/>
        </w:rPr>
        <w:t xml:space="preserve"> zejména formou kontrolních dnů, které jsou stanoveny dohodou smluvních stran. Kontrolní dny mohou být rovněž iniciovány kteroukoli smluvní stranou, přičemž druhá strana je povinna dohodnout se s iniciující stranou na termínu kontrolního dnu bezodkladně. </w:t>
      </w:r>
      <w:r>
        <w:rPr>
          <w:rFonts w:eastAsia="Times New Roman" w:cs="Arial"/>
        </w:rPr>
        <w:t>Kupující</w:t>
      </w:r>
      <w:r w:rsidR="00C96FE7" w:rsidRPr="00C96FE7">
        <w:rPr>
          <w:rFonts w:eastAsia="Times New Roman" w:cs="Arial"/>
        </w:rPr>
        <w:t xml:space="preserve"> je povinen zajistit jednací místnost pro kontrolní den. Obě strany zajistí na jednání účast svých zástupců v náležitém rozsahu.</w:t>
      </w:r>
    </w:p>
    <w:p w:rsidR="00C96FE7" w:rsidRPr="00C96FE7" w:rsidRDefault="00AD1311" w:rsidP="00DF57BF">
      <w:pPr>
        <w:numPr>
          <w:ilvl w:val="0"/>
          <w:numId w:val="35"/>
        </w:numPr>
        <w:spacing w:before="120" w:after="0" w:line="240" w:lineRule="auto"/>
        <w:ind w:hanging="720"/>
        <w:jc w:val="both"/>
        <w:rPr>
          <w:rFonts w:eastAsia="Times New Roman" w:cs="Arial"/>
        </w:rPr>
      </w:pPr>
      <w:r>
        <w:rPr>
          <w:rFonts w:cs="Arial"/>
        </w:rPr>
        <w:t xml:space="preserve">O průběhu a závěrech kontrolního dnu se pořídí zápis, k jehož vypracování je povinen Kupující. K zápisu z kontrolního dne bude jako nedílná součást přiložena </w:t>
      </w:r>
      <w:r>
        <w:rPr>
          <w:rFonts w:cs="Arial"/>
        </w:rPr>
        <w:lastRenderedPageBreak/>
        <w:t xml:space="preserve">prezenční listina zúčastněných osob zástupců obou smluvních stran, </w:t>
      </w:r>
      <w:r w:rsidR="00C96FE7" w:rsidRPr="00C96FE7">
        <w:rPr>
          <w:rFonts w:eastAsia="Times New Roman" w:cs="Arial"/>
        </w:rPr>
        <w:t>přičemž opatření uvedená v zápisu jsou pro smluvní strany závazná, jsou-li v souladu s touto smlouvou. V opačném případě musejí být opatření schválena statutárními zástupci smluvních stran formou změn smlouvy na základě písemného dodatku ke smlouvě, bez schválení statutárními zástupci nejsou opatření účinná.</w:t>
      </w:r>
    </w:p>
    <w:p w:rsidR="00C96FE7" w:rsidRPr="00C96FE7" w:rsidRDefault="004E3328" w:rsidP="00DF57BF">
      <w:pPr>
        <w:numPr>
          <w:ilvl w:val="0"/>
          <w:numId w:val="35"/>
        </w:numPr>
        <w:spacing w:before="120" w:after="0" w:line="240" w:lineRule="auto"/>
        <w:ind w:hanging="720"/>
        <w:jc w:val="both"/>
        <w:rPr>
          <w:rFonts w:eastAsia="Times New Roman" w:cs="Arial"/>
        </w:rPr>
      </w:pPr>
      <w:r>
        <w:rPr>
          <w:rFonts w:eastAsia="Times New Roman" w:cs="Arial"/>
        </w:rPr>
        <w:t>Prodávající</w:t>
      </w:r>
      <w:r w:rsidR="00FA65D0">
        <w:rPr>
          <w:rFonts w:eastAsia="Times New Roman" w:cs="Arial"/>
        </w:rPr>
        <w:t xml:space="preserve"> se zavazuje u části plnění</w:t>
      </w:r>
      <w:r w:rsidR="00C96FE7" w:rsidRPr="00C96FE7">
        <w:rPr>
          <w:rFonts w:eastAsia="Times New Roman" w:cs="Arial"/>
        </w:rPr>
        <w:t xml:space="preserve">, které budou v průběhu postupujících prací zakryty, včas </w:t>
      </w:r>
      <w:r>
        <w:rPr>
          <w:rFonts w:eastAsia="Times New Roman" w:cs="Arial"/>
        </w:rPr>
        <w:t>Kupujícího</w:t>
      </w:r>
      <w:r w:rsidR="00C96FE7" w:rsidRPr="00C96FE7">
        <w:rPr>
          <w:rFonts w:eastAsia="Times New Roman" w:cs="Arial"/>
        </w:rPr>
        <w:t xml:space="preserve"> písemně vyzvat k provedení kontroly takových částí. Pokud tak </w:t>
      </w:r>
      <w:r w:rsidR="00223CDA">
        <w:rPr>
          <w:rFonts w:eastAsia="Times New Roman" w:cs="Arial"/>
        </w:rPr>
        <w:t>Prodávající</w:t>
      </w:r>
      <w:r w:rsidR="00223CDA" w:rsidRPr="00C96FE7">
        <w:rPr>
          <w:rFonts w:eastAsia="Times New Roman" w:cs="Arial"/>
        </w:rPr>
        <w:t xml:space="preserve"> </w:t>
      </w:r>
      <w:r w:rsidR="00C96FE7" w:rsidRPr="00C96FE7">
        <w:rPr>
          <w:rFonts w:eastAsia="Times New Roman" w:cs="Arial"/>
        </w:rPr>
        <w:t xml:space="preserve">neučiní, je povinen umožnit </w:t>
      </w:r>
      <w:r w:rsidR="00FA65D0">
        <w:rPr>
          <w:rFonts w:eastAsia="Times New Roman" w:cs="Arial"/>
        </w:rPr>
        <w:t>Kupujícímu</w:t>
      </w:r>
      <w:r w:rsidR="00C96FE7" w:rsidRPr="00C96FE7">
        <w:rPr>
          <w:rFonts w:eastAsia="Times New Roman" w:cs="Arial"/>
        </w:rPr>
        <w:t xml:space="preserve"> provedení dodatečné kontroly a nést náklady s tím spojené.</w:t>
      </w:r>
    </w:p>
    <w:p w:rsidR="00C96FE7" w:rsidRPr="00C96FE7" w:rsidRDefault="00C96FE7" w:rsidP="00DF57BF">
      <w:pPr>
        <w:numPr>
          <w:ilvl w:val="0"/>
          <w:numId w:val="35"/>
        </w:numPr>
        <w:spacing w:before="120" w:after="0" w:line="240" w:lineRule="auto"/>
        <w:ind w:hanging="720"/>
        <w:jc w:val="both"/>
        <w:rPr>
          <w:rFonts w:eastAsia="Times New Roman" w:cs="Arial"/>
        </w:rPr>
      </w:pPr>
      <w:r w:rsidRPr="00C96FE7">
        <w:rPr>
          <w:rFonts w:eastAsia="Times New Roman" w:cs="Arial"/>
        </w:rPr>
        <w:t xml:space="preserve">V případě, že se </w:t>
      </w:r>
      <w:r w:rsidR="00FA65D0">
        <w:rPr>
          <w:rFonts w:eastAsia="Times New Roman" w:cs="Arial"/>
        </w:rPr>
        <w:t>Kupující</w:t>
      </w:r>
      <w:r w:rsidRPr="00C96FE7">
        <w:rPr>
          <w:rFonts w:eastAsia="Times New Roman" w:cs="Arial"/>
        </w:rPr>
        <w:t xml:space="preserve"> přes výzvu </w:t>
      </w:r>
      <w:r w:rsidR="00FA65D0">
        <w:rPr>
          <w:rFonts w:eastAsia="Times New Roman" w:cs="Arial"/>
        </w:rPr>
        <w:t>Prodávajícího</w:t>
      </w:r>
      <w:r w:rsidRPr="00C96FE7">
        <w:rPr>
          <w:rFonts w:eastAsia="Times New Roman" w:cs="Arial"/>
        </w:rPr>
        <w:t xml:space="preserve"> nedostaví do 3 pracovních dnů od jejího doručení ke kontrole zakrývaných částí </w:t>
      </w:r>
      <w:r w:rsidR="00FA65D0">
        <w:rPr>
          <w:rFonts w:eastAsia="Times New Roman" w:cs="Arial"/>
        </w:rPr>
        <w:t>plnění</w:t>
      </w:r>
      <w:r w:rsidRPr="00C96FE7">
        <w:rPr>
          <w:rFonts w:eastAsia="Times New Roman" w:cs="Arial"/>
        </w:rPr>
        <w:t xml:space="preserve">, tyto části budou zakryty a </w:t>
      </w:r>
      <w:r w:rsidR="00FA65D0">
        <w:rPr>
          <w:rFonts w:eastAsia="Times New Roman" w:cs="Arial"/>
        </w:rPr>
        <w:t>Prodávající</w:t>
      </w:r>
      <w:r w:rsidRPr="00C96FE7">
        <w:rPr>
          <w:rFonts w:eastAsia="Times New Roman" w:cs="Arial"/>
        </w:rPr>
        <w:t xml:space="preserve"> může pokračovat v provedení </w:t>
      </w:r>
      <w:r w:rsidR="00FA65D0">
        <w:rPr>
          <w:rFonts w:eastAsia="Times New Roman" w:cs="Arial"/>
        </w:rPr>
        <w:t>plnění</w:t>
      </w:r>
      <w:r w:rsidRPr="00C96FE7">
        <w:rPr>
          <w:rFonts w:eastAsia="Times New Roman" w:cs="Arial"/>
        </w:rPr>
        <w:t xml:space="preserve">. </w:t>
      </w:r>
      <w:r w:rsidR="00FA65D0">
        <w:rPr>
          <w:rFonts w:eastAsia="Times New Roman" w:cs="Arial"/>
        </w:rPr>
        <w:t>Kupující</w:t>
      </w:r>
      <w:r w:rsidRPr="00C96FE7">
        <w:rPr>
          <w:rFonts w:eastAsia="Times New Roman" w:cs="Arial"/>
        </w:rPr>
        <w:t xml:space="preserve"> je oprávněn požadovat dodatečné odkrytí dotyčných částí </w:t>
      </w:r>
      <w:r w:rsidR="00FA65D0">
        <w:rPr>
          <w:rFonts w:eastAsia="Times New Roman" w:cs="Arial"/>
        </w:rPr>
        <w:t>plnění</w:t>
      </w:r>
      <w:r w:rsidRPr="00C96FE7">
        <w:rPr>
          <w:rFonts w:eastAsia="Times New Roman" w:cs="Arial"/>
        </w:rPr>
        <w:t xml:space="preserve"> za účelem dodatečné kontroly, je však povinen </w:t>
      </w:r>
      <w:r w:rsidR="00FA65D0">
        <w:rPr>
          <w:rFonts w:eastAsia="Times New Roman" w:cs="Arial"/>
        </w:rPr>
        <w:t>Prodávajícímu</w:t>
      </w:r>
      <w:r w:rsidRPr="00C96FE7">
        <w:rPr>
          <w:rFonts w:eastAsia="Times New Roman" w:cs="Arial"/>
        </w:rPr>
        <w:t xml:space="preserve"> nahradit náklady odkrytím způsobené.</w:t>
      </w:r>
    </w:p>
    <w:p w:rsidR="00C96FE7" w:rsidRDefault="00C96FE7" w:rsidP="00DF57BF">
      <w:pPr>
        <w:numPr>
          <w:ilvl w:val="0"/>
          <w:numId w:val="35"/>
        </w:numPr>
        <w:spacing w:before="120" w:after="0" w:line="240" w:lineRule="auto"/>
        <w:ind w:hanging="720"/>
        <w:jc w:val="both"/>
        <w:rPr>
          <w:rFonts w:eastAsia="Times New Roman" w:cs="Arial"/>
        </w:rPr>
      </w:pPr>
      <w:r w:rsidRPr="00C96FE7">
        <w:rPr>
          <w:rFonts w:eastAsia="Times New Roman" w:cs="Arial"/>
        </w:rPr>
        <w:t xml:space="preserve">O kontrole zakrývaných částí </w:t>
      </w:r>
      <w:r w:rsidR="00FA65D0">
        <w:rPr>
          <w:rFonts w:eastAsia="Times New Roman" w:cs="Arial"/>
        </w:rPr>
        <w:t>plnění</w:t>
      </w:r>
      <w:r w:rsidRPr="00C96FE7">
        <w:rPr>
          <w:rFonts w:eastAsia="Times New Roman" w:cs="Arial"/>
        </w:rPr>
        <w:t xml:space="preserve"> se učiní z</w:t>
      </w:r>
      <w:r w:rsidR="00105218">
        <w:rPr>
          <w:rFonts w:eastAsia="Times New Roman" w:cs="Arial"/>
        </w:rPr>
        <w:t>áznam v </w:t>
      </w:r>
      <w:r w:rsidR="00720C97">
        <w:rPr>
          <w:rFonts w:eastAsia="Times New Roman" w:cs="Arial"/>
        </w:rPr>
        <w:t>montážní</w:t>
      </w:r>
      <w:r w:rsidR="00105218">
        <w:rPr>
          <w:rFonts w:eastAsia="Times New Roman" w:cs="Arial"/>
        </w:rPr>
        <w:t>m deníku</w:t>
      </w:r>
      <w:r w:rsidRPr="00C96FE7">
        <w:rPr>
          <w:rFonts w:eastAsia="Times New Roman" w:cs="Arial"/>
        </w:rPr>
        <w:t xml:space="preserve">, který musí obsahovat souhlas </w:t>
      </w:r>
      <w:r w:rsidR="00FA65D0">
        <w:rPr>
          <w:rFonts w:eastAsia="Times New Roman" w:cs="Arial"/>
        </w:rPr>
        <w:t>Kupujícího</w:t>
      </w:r>
      <w:r w:rsidRPr="00C96FE7">
        <w:rPr>
          <w:rFonts w:eastAsia="Times New Roman" w:cs="Arial"/>
        </w:rPr>
        <w:t xml:space="preserve"> se zakrytím předmětných částí </w:t>
      </w:r>
      <w:r w:rsidR="00FA65D0">
        <w:rPr>
          <w:rFonts w:eastAsia="Times New Roman" w:cs="Arial"/>
        </w:rPr>
        <w:t>plnění</w:t>
      </w:r>
      <w:r w:rsidRPr="00C96FE7">
        <w:rPr>
          <w:rFonts w:eastAsia="Times New Roman" w:cs="Arial"/>
        </w:rPr>
        <w:t xml:space="preserve">. V případě, že se </w:t>
      </w:r>
      <w:r w:rsidR="00FA65D0">
        <w:rPr>
          <w:rFonts w:eastAsia="Times New Roman" w:cs="Arial"/>
        </w:rPr>
        <w:t>Kupující</w:t>
      </w:r>
      <w:r w:rsidRPr="00C96FE7">
        <w:rPr>
          <w:rFonts w:eastAsia="Times New Roman" w:cs="Arial"/>
        </w:rPr>
        <w:t xml:space="preserve"> přes výzvu </w:t>
      </w:r>
      <w:r w:rsidR="005354FB">
        <w:rPr>
          <w:rFonts w:eastAsia="Times New Roman" w:cs="Arial"/>
        </w:rPr>
        <w:t>Prodávajícího</w:t>
      </w:r>
      <w:r w:rsidRPr="00C96FE7">
        <w:rPr>
          <w:rFonts w:eastAsia="Times New Roman" w:cs="Arial"/>
        </w:rPr>
        <w:t xml:space="preserve"> nedostavil ke kontrole, uvede se tato skutečnost do záznamu </w:t>
      </w:r>
      <w:proofErr w:type="gramStart"/>
      <w:r w:rsidRPr="00C96FE7">
        <w:rPr>
          <w:rFonts w:eastAsia="Times New Roman" w:cs="Arial"/>
        </w:rPr>
        <w:t>ve</w:t>
      </w:r>
      <w:proofErr w:type="gramEnd"/>
      <w:r w:rsidRPr="00C96FE7">
        <w:rPr>
          <w:rFonts w:eastAsia="Times New Roman" w:cs="Arial"/>
        </w:rPr>
        <w:t xml:space="preserve"> </w:t>
      </w:r>
      <w:r w:rsidR="00105218">
        <w:rPr>
          <w:rFonts w:eastAsia="Times New Roman" w:cs="Arial"/>
        </w:rPr>
        <w:t>montážním</w:t>
      </w:r>
      <w:r w:rsidRPr="00C96FE7">
        <w:rPr>
          <w:rFonts w:eastAsia="Times New Roman" w:cs="Arial"/>
        </w:rPr>
        <w:t xml:space="preserve"> deníku místo souhlasu </w:t>
      </w:r>
      <w:r w:rsidR="005354FB">
        <w:rPr>
          <w:rFonts w:eastAsia="Times New Roman" w:cs="Arial"/>
        </w:rPr>
        <w:t>Kupujícího</w:t>
      </w:r>
      <w:r w:rsidRPr="00C96FE7">
        <w:rPr>
          <w:rFonts w:eastAsia="Times New Roman" w:cs="Arial"/>
        </w:rPr>
        <w:t>.</w:t>
      </w:r>
    </w:p>
    <w:p w:rsidR="00D34E1C" w:rsidRDefault="00D34E1C" w:rsidP="00586A13">
      <w:pPr>
        <w:spacing w:before="120" w:after="0" w:line="240" w:lineRule="auto"/>
        <w:ind w:left="720"/>
        <w:jc w:val="both"/>
        <w:rPr>
          <w:rFonts w:eastAsia="Times New Roman" w:cs="Arial"/>
        </w:rPr>
      </w:pPr>
    </w:p>
    <w:p w:rsidR="00F04AA4" w:rsidRPr="00014F08" w:rsidRDefault="00F04AA4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014F08">
        <w:rPr>
          <w:rFonts w:cs="Arial"/>
          <w:b/>
          <w:bCs/>
        </w:rPr>
        <w:t>Sankce a odstoupení od smlouvy</w:t>
      </w:r>
    </w:p>
    <w:p w:rsidR="00F04AA4" w:rsidRPr="00014F08" w:rsidRDefault="00F04AA4" w:rsidP="00F71735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Prodávající se pro případ prodlení s dodáním </w:t>
      </w:r>
      <w:r w:rsidR="00EB415B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řádně a včas zavazuje uhradit Kupujícímu smluvní pokutu ve výši 0,2</w:t>
      </w:r>
      <w:r w:rsidR="00171E3E">
        <w:rPr>
          <w:rFonts w:ascii="Arial" w:hAnsi="Arial" w:cs="Arial"/>
          <w:sz w:val="22"/>
          <w:szCs w:val="22"/>
          <w:lang w:val="cs-CZ"/>
        </w:rPr>
        <w:t xml:space="preserve"> </w:t>
      </w:r>
      <w:r w:rsidRPr="00014F08">
        <w:rPr>
          <w:rFonts w:ascii="Arial" w:hAnsi="Arial" w:cs="Arial"/>
          <w:sz w:val="22"/>
          <w:szCs w:val="22"/>
        </w:rPr>
        <w:t>% z celkové kupní ceny vč. DPH za každý den prodlení.</w:t>
      </w:r>
    </w:p>
    <w:p w:rsidR="00F04AA4" w:rsidRPr="00014F08" w:rsidRDefault="00F04AA4" w:rsidP="00F71735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Prodávající se pro případ prodlení se zahájením práce na odstranění Kupujícím </w:t>
      </w:r>
      <w:r w:rsidRPr="00CD48B2">
        <w:rPr>
          <w:rFonts w:ascii="Arial" w:hAnsi="Arial" w:cs="Arial"/>
          <w:sz w:val="22"/>
          <w:szCs w:val="22"/>
        </w:rPr>
        <w:t xml:space="preserve">oznámených </w:t>
      </w:r>
      <w:r w:rsidR="00D139F1" w:rsidRPr="00CD48B2">
        <w:rPr>
          <w:rFonts w:ascii="Arial" w:hAnsi="Arial" w:cs="Arial"/>
          <w:sz w:val="22"/>
          <w:szCs w:val="22"/>
          <w:lang w:val="cs-CZ"/>
        </w:rPr>
        <w:t xml:space="preserve">záručních </w:t>
      </w:r>
      <w:r w:rsidRPr="00CD48B2">
        <w:rPr>
          <w:rFonts w:ascii="Arial" w:hAnsi="Arial" w:cs="Arial"/>
          <w:sz w:val="22"/>
          <w:szCs w:val="22"/>
        </w:rPr>
        <w:t xml:space="preserve">vad </w:t>
      </w:r>
      <w:r w:rsidR="00F06B48" w:rsidRPr="00CD48B2">
        <w:rPr>
          <w:rFonts w:ascii="Arial" w:hAnsi="Arial" w:cs="Arial"/>
          <w:sz w:val="22"/>
          <w:szCs w:val="22"/>
          <w:lang w:val="cs-CZ"/>
        </w:rPr>
        <w:t>Předmětu plnění</w:t>
      </w:r>
      <w:r w:rsidRPr="00CD48B2">
        <w:rPr>
          <w:rFonts w:ascii="Arial" w:hAnsi="Arial" w:cs="Arial"/>
          <w:sz w:val="22"/>
          <w:szCs w:val="22"/>
        </w:rPr>
        <w:t xml:space="preserve"> nebo v případě prodlení s uvedením vadného </w:t>
      </w:r>
      <w:r w:rsidR="00F06B48" w:rsidRPr="00CD48B2">
        <w:rPr>
          <w:rFonts w:ascii="Arial" w:hAnsi="Arial" w:cs="Arial"/>
          <w:sz w:val="22"/>
          <w:szCs w:val="22"/>
          <w:lang w:val="cs-CZ"/>
        </w:rPr>
        <w:t>Předmětu plnění</w:t>
      </w:r>
      <w:r w:rsidRPr="00CD48B2">
        <w:rPr>
          <w:rFonts w:ascii="Arial" w:hAnsi="Arial" w:cs="Arial"/>
          <w:sz w:val="22"/>
          <w:szCs w:val="22"/>
        </w:rPr>
        <w:t xml:space="preserve"> opět do bezvadného stavu </w:t>
      </w:r>
      <w:r w:rsidR="00D139F1" w:rsidRPr="00CD48B2">
        <w:rPr>
          <w:rFonts w:ascii="Arial" w:hAnsi="Arial" w:cs="Arial"/>
          <w:sz w:val="22"/>
          <w:szCs w:val="22"/>
          <w:lang w:val="cs-CZ"/>
        </w:rPr>
        <w:t xml:space="preserve">v dohodnutém termínu </w:t>
      </w:r>
      <w:r w:rsidRPr="00CD48B2">
        <w:rPr>
          <w:rFonts w:ascii="Arial" w:hAnsi="Arial" w:cs="Arial"/>
          <w:sz w:val="22"/>
          <w:szCs w:val="22"/>
        </w:rPr>
        <w:t>zavazuje uhradit Kupujícímu smluvní pokutu ve výši 0,2</w:t>
      </w:r>
      <w:r w:rsidR="00171E3E" w:rsidRPr="00CD48B2">
        <w:rPr>
          <w:rFonts w:ascii="Arial" w:hAnsi="Arial" w:cs="Arial"/>
          <w:sz w:val="22"/>
          <w:szCs w:val="22"/>
          <w:lang w:val="cs-CZ"/>
        </w:rPr>
        <w:t xml:space="preserve"> </w:t>
      </w:r>
      <w:r w:rsidRPr="00CD48B2">
        <w:rPr>
          <w:rFonts w:ascii="Arial" w:hAnsi="Arial" w:cs="Arial"/>
          <w:sz w:val="22"/>
          <w:szCs w:val="22"/>
        </w:rPr>
        <w:t>% z celkové kupní ceny vč. DPH za každý den prodlení.</w:t>
      </w:r>
    </w:p>
    <w:p w:rsidR="00F04AA4" w:rsidRPr="00014F08" w:rsidRDefault="00F04AA4" w:rsidP="00F71735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nezapočítává. Zaplacením smluvní pokuty není dotčena povinnost Prodávajícího splnit závazky vyplývající z této smlouvy.</w:t>
      </w:r>
    </w:p>
    <w:p w:rsidR="00F04AA4" w:rsidRPr="00014F08" w:rsidRDefault="00F04AA4" w:rsidP="00F71735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Kupující se v případě prodlení s úhradou kupní ceny zavazuje uhradit Prodávajícímu úroky z prodlení ve výši stanovené platnými právními předpisy. </w:t>
      </w:r>
    </w:p>
    <w:p w:rsidR="00CD48B2" w:rsidRPr="00CD48B2" w:rsidRDefault="00F04AA4" w:rsidP="00CD48B2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left="709" w:hanging="709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 xml:space="preserve">Porušení povinnosti Prodávajícího dodat </w:t>
      </w:r>
      <w:r w:rsidR="00F06B48">
        <w:rPr>
          <w:rFonts w:ascii="Arial" w:hAnsi="Arial" w:cs="Arial"/>
          <w:sz w:val="22"/>
          <w:szCs w:val="22"/>
          <w:lang w:val="cs-CZ"/>
        </w:rPr>
        <w:t>Předmět plnění</w:t>
      </w:r>
      <w:r w:rsidRPr="00014F08">
        <w:rPr>
          <w:rFonts w:ascii="Arial" w:hAnsi="Arial" w:cs="Arial"/>
          <w:sz w:val="22"/>
          <w:szCs w:val="22"/>
        </w:rPr>
        <w:t xml:space="preserve"> řádně a včas nebo povinnosti Prodávajícího zahájit práce na odstranění Kupujícím oznámených vad </w:t>
      </w:r>
      <w:r w:rsidR="00874C43">
        <w:rPr>
          <w:rFonts w:ascii="Arial" w:hAnsi="Arial" w:cs="Arial"/>
          <w:sz w:val="22"/>
          <w:szCs w:val="22"/>
          <w:lang w:val="cs-CZ"/>
        </w:rPr>
        <w:t>Předmětu plnění</w:t>
      </w:r>
      <w:r w:rsidRPr="00014F08">
        <w:rPr>
          <w:rFonts w:ascii="Arial" w:hAnsi="Arial" w:cs="Arial"/>
          <w:sz w:val="22"/>
          <w:szCs w:val="22"/>
        </w:rPr>
        <w:t xml:space="preserve"> nebo povinnosti Prodávajícího uvést vadn</w:t>
      </w:r>
      <w:r w:rsidR="00874C43">
        <w:rPr>
          <w:rFonts w:ascii="Arial" w:hAnsi="Arial" w:cs="Arial"/>
          <w:sz w:val="22"/>
          <w:szCs w:val="22"/>
          <w:lang w:val="cs-CZ"/>
        </w:rPr>
        <w:t>ý Předmět plnění</w:t>
      </w:r>
      <w:r w:rsidRPr="00014F08">
        <w:rPr>
          <w:rFonts w:ascii="Arial" w:hAnsi="Arial" w:cs="Arial"/>
          <w:sz w:val="22"/>
          <w:szCs w:val="22"/>
        </w:rPr>
        <w:t xml:space="preserve"> opět do bezvadného stavu po dobu delší než třicet kalendářních dnů se považuje za podstatné porušení smlouvy, jež opravňuje Kupujícího k odstoupení od smlouvy.</w:t>
      </w:r>
    </w:p>
    <w:p w:rsidR="00CD48B2" w:rsidRDefault="00CD48B2" w:rsidP="00CD48B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rPr>
          <w:rFonts w:ascii="Arial" w:hAnsi="Arial" w:cs="Arial"/>
          <w:sz w:val="22"/>
          <w:szCs w:val="22"/>
          <w:lang w:val="cs-CZ"/>
        </w:rPr>
      </w:pPr>
    </w:p>
    <w:p w:rsidR="00CD48B2" w:rsidRDefault="00CD48B2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</w:p>
    <w:p w:rsidR="00F04AA4" w:rsidRPr="00014F08" w:rsidRDefault="00F04AA4" w:rsidP="00DF57BF">
      <w:pPr>
        <w:numPr>
          <w:ilvl w:val="0"/>
          <w:numId w:val="38"/>
        </w:numPr>
        <w:spacing w:after="0" w:line="240" w:lineRule="auto"/>
        <w:jc w:val="center"/>
        <w:rPr>
          <w:rFonts w:cs="Arial"/>
          <w:b/>
          <w:bCs/>
        </w:rPr>
      </w:pPr>
      <w:r w:rsidRPr="00014F08">
        <w:rPr>
          <w:rFonts w:cs="Arial"/>
          <w:b/>
          <w:bCs/>
        </w:rPr>
        <w:t>Závěrečná ujednání</w:t>
      </w:r>
    </w:p>
    <w:p w:rsidR="00F04AA4" w:rsidRPr="00014F08" w:rsidRDefault="00F04AA4" w:rsidP="00F7173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014F0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:rsidR="00F04AA4" w:rsidRPr="00014F08" w:rsidRDefault="00F04AA4" w:rsidP="00F7173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Prodávající prohlašuje, že se nenacház</w:t>
      </w:r>
      <w:r w:rsidR="00D31C2F">
        <w:rPr>
          <w:rFonts w:ascii="Arial" w:hAnsi="Arial" w:cs="Arial"/>
          <w:sz w:val="22"/>
          <w:szCs w:val="22"/>
        </w:rPr>
        <w:t>í v úpadku ve smyslu zákona č.</w:t>
      </w:r>
      <w:r w:rsidR="00D31C2F">
        <w:rPr>
          <w:rFonts w:ascii="Arial" w:hAnsi="Arial" w:cs="Arial"/>
          <w:sz w:val="22"/>
          <w:szCs w:val="22"/>
          <w:lang w:val="cs-CZ"/>
        </w:rPr>
        <w:t xml:space="preserve"> </w:t>
      </w:r>
      <w:r w:rsidRPr="00014F08">
        <w:rPr>
          <w:rFonts w:ascii="Arial" w:hAnsi="Arial" w:cs="Arial"/>
          <w:sz w:val="22"/>
          <w:szCs w:val="22"/>
        </w:rPr>
        <w:t xml:space="preserve">182/2006 Sb., o úpadku a způsobech jeho řešení (insolvenční zákon), ve znění pozdějších </w:t>
      </w:r>
      <w:r w:rsidRPr="00014F08">
        <w:rPr>
          <w:rFonts w:ascii="Arial" w:hAnsi="Arial" w:cs="Arial"/>
          <w:sz w:val="22"/>
          <w:szCs w:val="22"/>
        </w:rPr>
        <w:lastRenderedPageBreak/>
        <w:t>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380889" w:rsidRPr="00380889" w:rsidRDefault="00F04AA4" w:rsidP="00F71735">
      <w:pPr>
        <w:pStyle w:val="Zkladntext3"/>
        <w:numPr>
          <w:ilvl w:val="0"/>
          <w:numId w:val="23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color w:val="000000"/>
          <w:sz w:val="22"/>
          <w:szCs w:val="22"/>
        </w:rPr>
      </w:pPr>
      <w:r w:rsidRPr="00380889">
        <w:rPr>
          <w:rFonts w:ascii="Arial" w:hAnsi="Arial" w:cs="Arial"/>
          <w:sz w:val="22"/>
          <w:szCs w:val="22"/>
        </w:rPr>
        <w:t>Prodávající prohlašuje, že vůči němu není vedena exekuce a ani nemá žádné dluhy po splatnosti, jejichž splnění by mohlo být vymáháno v exekuci podle zákona č.</w:t>
      </w:r>
      <w:r w:rsidR="00CF3C48">
        <w:rPr>
          <w:rFonts w:ascii="Arial" w:hAnsi="Arial" w:cs="Arial"/>
          <w:sz w:val="22"/>
          <w:szCs w:val="22"/>
          <w:lang w:val="cs-CZ"/>
        </w:rPr>
        <w:t> </w:t>
      </w:r>
      <w:r w:rsidRPr="00380889">
        <w:rPr>
          <w:rFonts w:ascii="Arial" w:hAnsi="Arial" w:cs="Arial"/>
          <w:sz w:val="22"/>
          <w:szCs w:val="22"/>
        </w:rPr>
        <w:t>120/2001 Sb., o soudních exekutorech a exeku</w:t>
      </w:r>
      <w:r w:rsidR="00CF3C48">
        <w:rPr>
          <w:rFonts w:ascii="Arial" w:hAnsi="Arial" w:cs="Arial"/>
          <w:sz w:val="22"/>
          <w:szCs w:val="22"/>
        </w:rPr>
        <w:t>ční činnosti (exekuční řád) a o</w:t>
      </w:r>
      <w:r w:rsidR="00CF3C48">
        <w:rPr>
          <w:rFonts w:ascii="Arial" w:hAnsi="Arial" w:cs="Arial"/>
          <w:sz w:val="22"/>
          <w:szCs w:val="22"/>
          <w:lang w:val="cs-CZ"/>
        </w:rPr>
        <w:t> </w:t>
      </w:r>
      <w:r w:rsidRPr="00380889">
        <w:rPr>
          <w:rFonts w:ascii="Arial" w:hAnsi="Arial" w:cs="Arial"/>
          <w:sz w:val="22"/>
          <w:szCs w:val="22"/>
        </w:rPr>
        <w:t>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</w:t>
      </w:r>
      <w:r w:rsidR="00D31C2F">
        <w:rPr>
          <w:rFonts w:ascii="Arial" w:hAnsi="Arial" w:cs="Arial"/>
          <w:sz w:val="22"/>
          <w:szCs w:val="22"/>
          <w:lang w:val="cs-CZ"/>
        </w:rPr>
        <w:t xml:space="preserve"> </w:t>
      </w:r>
      <w:r w:rsidRPr="00380889">
        <w:rPr>
          <w:rFonts w:ascii="Arial" w:hAnsi="Arial" w:cs="Arial"/>
          <w:sz w:val="22"/>
          <w:szCs w:val="22"/>
        </w:rPr>
        <w:t>5</w:t>
      </w:r>
      <w:r w:rsidR="00CF3C48">
        <w:rPr>
          <w:rFonts w:ascii="Arial" w:hAnsi="Arial" w:cs="Arial"/>
          <w:sz w:val="22"/>
          <w:szCs w:val="22"/>
        </w:rPr>
        <w:t>00/2004 Sb., správního řádu, ve</w:t>
      </w:r>
      <w:r w:rsidR="00CF3C48">
        <w:rPr>
          <w:rFonts w:ascii="Arial" w:hAnsi="Arial" w:cs="Arial"/>
          <w:sz w:val="22"/>
          <w:szCs w:val="22"/>
          <w:lang w:val="cs-CZ"/>
        </w:rPr>
        <w:t> </w:t>
      </w:r>
      <w:r w:rsidRPr="00380889">
        <w:rPr>
          <w:rFonts w:ascii="Arial" w:hAnsi="Arial" w:cs="Arial"/>
          <w:sz w:val="22"/>
          <w:szCs w:val="22"/>
        </w:rPr>
        <w:t xml:space="preserve">znění pozdějších předpisů, či podle zákona č. </w:t>
      </w:r>
      <w:r w:rsidR="00CF3C48">
        <w:rPr>
          <w:rFonts w:ascii="Arial" w:hAnsi="Arial" w:cs="Arial"/>
          <w:sz w:val="22"/>
          <w:szCs w:val="22"/>
        </w:rPr>
        <w:t>280/2009 Sb., daňového řádu, ve</w:t>
      </w:r>
      <w:r w:rsidR="00CF3C48">
        <w:rPr>
          <w:rFonts w:ascii="Arial" w:hAnsi="Arial" w:cs="Arial"/>
          <w:sz w:val="22"/>
          <w:szCs w:val="22"/>
          <w:lang w:val="cs-CZ"/>
        </w:rPr>
        <w:t> </w:t>
      </w:r>
      <w:r w:rsidRPr="00380889">
        <w:rPr>
          <w:rFonts w:ascii="Arial" w:hAnsi="Arial" w:cs="Arial"/>
          <w:sz w:val="22"/>
          <w:szCs w:val="22"/>
        </w:rPr>
        <w:t>znění pozdějších předpisů.</w:t>
      </w:r>
      <w:r w:rsidR="00380889" w:rsidRPr="00380889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D76FF" w:rsidRPr="00380889" w:rsidRDefault="00FD76FF" w:rsidP="00F7173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color w:val="000000"/>
          <w:sz w:val="22"/>
          <w:szCs w:val="22"/>
        </w:rPr>
      </w:pPr>
      <w:r w:rsidRPr="00380889">
        <w:rPr>
          <w:rFonts w:ascii="Arial" w:hAnsi="Arial" w:cs="Arial"/>
          <w:color w:val="000000"/>
          <w:sz w:val="22"/>
          <w:szCs w:val="22"/>
        </w:rPr>
        <w:t xml:space="preserve">Prodávající souhlasí se zveřejněním veškerých informací týkajících se závazkového vztahu založeného mezi Prodávajícím a Kupujícím touto smlouvou, zejména vlastního obsahu této smlouvy. Ustanovení zákona č. 89/2012 Sb., občanský zákoník, v platném znění, o obchodním tajemství, se nepoužije. </w:t>
      </w:r>
    </w:p>
    <w:p w:rsidR="00F04AA4" w:rsidRPr="00014F08" w:rsidRDefault="00F04AA4" w:rsidP="00F7173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F04AA4" w:rsidRPr="00014F08" w:rsidRDefault="00F04AA4" w:rsidP="00F7173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 platném znění.</w:t>
      </w:r>
    </w:p>
    <w:p w:rsidR="00F04AA4" w:rsidRPr="00014F08" w:rsidRDefault="00F04AA4" w:rsidP="00F7173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snapToGrid w:val="0"/>
          <w:sz w:val="22"/>
          <w:szCs w:val="22"/>
        </w:rPr>
      </w:pPr>
      <w:r w:rsidRPr="00014F08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Pr="00014F08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014F08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Pr="00014F08">
        <w:rPr>
          <w:rFonts w:ascii="Arial" w:hAnsi="Arial" w:cs="Arial"/>
          <w:snapToGrid w:val="0"/>
          <w:sz w:val="22"/>
          <w:szCs w:val="22"/>
          <w:lang w:val="cs-CZ"/>
        </w:rPr>
        <w:t>po jednom pro každou ze smluvních stran</w:t>
      </w:r>
      <w:r w:rsidRPr="00014F08">
        <w:rPr>
          <w:rFonts w:ascii="Arial" w:hAnsi="Arial" w:cs="Arial"/>
          <w:snapToGrid w:val="0"/>
          <w:sz w:val="22"/>
          <w:szCs w:val="22"/>
        </w:rPr>
        <w:t>.</w:t>
      </w:r>
    </w:p>
    <w:p w:rsidR="00F04AA4" w:rsidRPr="004A2D07" w:rsidRDefault="00F04AA4" w:rsidP="00F7173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014F08">
        <w:rPr>
          <w:rFonts w:ascii="Arial" w:hAnsi="Arial" w:cs="Arial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:rsidR="00B94308" w:rsidRPr="0080447C" w:rsidRDefault="00B94308" w:rsidP="00F34A64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4A2D07">
        <w:rPr>
          <w:rFonts w:ascii="Arial" w:hAnsi="Arial" w:cs="Arial"/>
          <w:snapToGrid w:val="0"/>
          <w:sz w:val="22"/>
          <w:szCs w:val="22"/>
        </w:rPr>
        <w:t>Nedílnou</w:t>
      </w:r>
      <w:r w:rsidRPr="0080447C">
        <w:rPr>
          <w:rFonts w:ascii="Arial" w:hAnsi="Arial" w:cs="Arial"/>
          <w:sz w:val="22"/>
          <w:szCs w:val="22"/>
        </w:rPr>
        <w:t xml:space="preserve"> součástí této smlouvy jsou</w:t>
      </w:r>
    </w:p>
    <w:p w:rsidR="00B94308" w:rsidRPr="00CD48B2" w:rsidRDefault="00B94308" w:rsidP="00CD48B2">
      <w:pPr>
        <w:spacing w:after="0"/>
        <w:ind w:left="709"/>
        <w:rPr>
          <w:rFonts w:cs="Arial"/>
        </w:rPr>
      </w:pPr>
      <w:r w:rsidRPr="0080447C">
        <w:rPr>
          <w:rFonts w:cs="Arial"/>
        </w:rPr>
        <w:t xml:space="preserve">Příloha č. 1 – Specifikace předmětu plnění (prací a dodávek) </w:t>
      </w:r>
    </w:p>
    <w:p w:rsidR="00D246C5" w:rsidRPr="00D139F1" w:rsidRDefault="00D246C5" w:rsidP="00D246C5">
      <w:pPr>
        <w:spacing w:after="0"/>
        <w:ind w:left="709"/>
        <w:rPr>
          <w:rFonts w:cs="Arial"/>
          <w:strike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04AA4" w:rsidRPr="00014F08" w:rsidTr="00920FC0">
        <w:tc>
          <w:tcPr>
            <w:tcW w:w="4644" w:type="dxa"/>
          </w:tcPr>
          <w:p w:rsidR="00920FC0" w:rsidRDefault="00920FC0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b/>
                <w:sz w:val="22"/>
                <w:szCs w:val="22"/>
                <w:lang w:val="cs-CZ"/>
              </w:rPr>
              <w:t>PRODÁVAJÍCÍ:</w:t>
            </w: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V </w:t>
            </w:r>
            <w:r w:rsidR="00ED166F" w:rsidRPr="00014F08">
              <w:rPr>
                <w:rFonts w:ascii="Arial" w:hAnsi="Arial" w:cs="Arial"/>
                <w:sz w:val="22"/>
                <w:szCs w:val="22"/>
                <w:lang w:val="cs-CZ"/>
              </w:rPr>
              <w:t>Brně</w:t>
            </w: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 xml:space="preserve"> dne ……</w:t>
            </w:r>
            <w:r w:rsidR="00ED166F" w:rsidRPr="00014F08">
              <w:rPr>
                <w:rFonts w:ascii="Arial" w:hAnsi="Arial" w:cs="Arial"/>
                <w:sz w:val="22"/>
                <w:szCs w:val="22"/>
                <w:lang w:val="cs-CZ"/>
              </w:rPr>
              <w:t>….</w:t>
            </w: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………….</w:t>
            </w:r>
          </w:p>
          <w:p w:rsidR="00F04AA4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EC38B8" w:rsidRPr="00014F08" w:rsidRDefault="00EC38B8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_________________</w:t>
            </w: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softHyphen/>
            </w: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_________</w:t>
            </w:r>
          </w:p>
          <w:p w:rsidR="00640595" w:rsidRDefault="00640595" w:rsidP="004F79B5">
            <w:pPr>
              <w:spacing w:after="60" w:line="240" w:lineRule="auto"/>
              <w:jc w:val="center"/>
              <w:rPr>
                <w:rFonts w:cs="Arial"/>
                <w:b/>
              </w:rPr>
            </w:pPr>
            <w:r w:rsidRPr="00444EA9">
              <w:rPr>
                <w:rFonts w:cs="Arial"/>
                <w:b/>
              </w:rPr>
              <w:t>ACARE,</w:t>
            </w:r>
            <w:r>
              <w:rPr>
                <w:rFonts w:cs="Arial"/>
                <w:b/>
              </w:rPr>
              <w:t xml:space="preserve"> </w:t>
            </w:r>
            <w:r w:rsidRPr="00444EA9">
              <w:rPr>
                <w:rFonts w:cs="Arial"/>
                <w:b/>
              </w:rPr>
              <w:t>s.r.o.</w:t>
            </w:r>
          </w:p>
          <w:p w:rsidR="00317AAC" w:rsidRDefault="00640595" w:rsidP="004F79B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Zdeněk Pěnčík,</w:t>
            </w:r>
          </w:p>
          <w:p w:rsidR="00640595" w:rsidRPr="00014F08" w:rsidRDefault="0064059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jednatel</w:t>
            </w: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644" w:type="dxa"/>
          </w:tcPr>
          <w:p w:rsidR="00920FC0" w:rsidRDefault="00920FC0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b/>
                <w:sz w:val="22"/>
                <w:szCs w:val="22"/>
                <w:lang w:val="cs-CZ"/>
              </w:rPr>
              <w:t>KUPUJÍCÍ:</w:t>
            </w: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V Brně dne ………………</w:t>
            </w:r>
            <w:proofErr w:type="gramStart"/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…..</w:t>
            </w:r>
            <w:proofErr w:type="gramEnd"/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F04AA4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EC38B8" w:rsidRPr="00014F08" w:rsidRDefault="00EC38B8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_________________</w:t>
            </w: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softHyphen/>
            </w: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softHyphen/>
              <w:t>_________</w:t>
            </w: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b/>
                <w:sz w:val="22"/>
                <w:szCs w:val="22"/>
                <w:lang w:val="cs-CZ"/>
              </w:rPr>
              <w:t>Fakultní nemocnice Brno</w:t>
            </w: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MUDr. Roman Kraus, MBA</w:t>
            </w:r>
          </w:p>
          <w:p w:rsidR="00F04AA4" w:rsidRPr="00014F08" w:rsidRDefault="00F04AA4" w:rsidP="0011623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14F08">
              <w:rPr>
                <w:rFonts w:ascii="Arial" w:hAnsi="Arial" w:cs="Arial"/>
                <w:sz w:val="22"/>
                <w:szCs w:val="22"/>
                <w:lang w:val="cs-CZ"/>
              </w:rPr>
              <w:t>ředitel</w:t>
            </w:r>
          </w:p>
        </w:tc>
      </w:tr>
    </w:tbl>
    <w:p w:rsidR="00E74571" w:rsidRDefault="00E74571" w:rsidP="00CD48B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E745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7E" w:rsidRDefault="00DA147E" w:rsidP="00FF18EB">
      <w:pPr>
        <w:spacing w:after="0" w:line="240" w:lineRule="auto"/>
      </w:pPr>
      <w:r>
        <w:separator/>
      </w:r>
    </w:p>
  </w:endnote>
  <w:endnote w:type="continuationSeparator" w:id="0">
    <w:p w:rsidR="00DA147E" w:rsidRDefault="00DA147E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37" w:rsidRDefault="00991037">
    <w:pPr>
      <w:pStyle w:val="Zpat"/>
      <w:pBdr>
        <w:bottom w:val="single" w:sz="6" w:space="1" w:color="auto"/>
      </w:pBdr>
      <w:jc w:val="center"/>
    </w:pPr>
  </w:p>
  <w:p w:rsidR="00991037" w:rsidRDefault="00991037">
    <w:pPr>
      <w:pStyle w:val="Zpat"/>
      <w:jc w:val="center"/>
      <w:rPr>
        <w:rFonts w:ascii="Arial" w:hAnsi="Arial" w:cs="Arial"/>
        <w:sz w:val="20"/>
        <w:szCs w:val="20"/>
      </w:rPr>
    </w:pPr>
  </w:p>
  <w:p w:rsidR="00991037" w:rsidRDefault="009910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7E" w:rsidRDefault="00DA147E" w:rsidP="00FF18EB">
      <w:pPr>
        <w:spacing w:after="0" w:line="240" w:lineRule="auto"/>
      </w:pPr>
      <w:r>
        <w:separator/>
      </w:r>
    </w:p>
  </w:footnote>
  <w:footnote w:type="continuationSeparator" w:id="0">
    <w:p w:rsidR="00DA147E" w:rsidRDefault="00DA147E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0656A"/>
    <w:multiLevelType w:val="hybridMultilevel"/>
    <w:tmpl w:val="BE3205AE"/>
    <w:lvl w:ilvl="0" w:tplc="255EF3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A7B31"/>
    <w:multiLevelType w:val="hybridMultilevel"/>
    <w:tmpl w:val="FCE4440C"/>
    <w:lvl w:ilvl="0" w:tplc="4170C034">
      <w:start w:val="1"/>
      <w:numFmt w:val="decimal"/>
      <w:lvlText w:val="X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37ADF"/>
    <w:multiLevelType w:val="hybridMultilevel"/>
    <w:tmpl w:val="5E8A5102"/>
    <w:lvl w:ilvl="0" w:tplc="06E85F8E">
      <w:start w:val="1"/>
      <w:numFmt w:val="decimal"/>
      <w:lvlText w:val="IV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D23F7"/>
    <w:multiLevelType w:val="hybridMultilevel"/>
    <w:tmpl w:val="F89C37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C48D4"/>
    <w:multiLevelType w:val="hybridMultilevel"/>
    <w:tmpl w:val="749E68FC"/>
    <w:lvl w:ilvl="0" w:tplc="62FE3B90">
      <w:start w:val="1"/>
      <w:numFmt w:val="decimal"/>
      <w:lvlText w:val="VIII.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53AB4"/>
    <w:multiLevelType w:val="hybridMultilevel"/>
    <w:tmpl w:val="E4A65DAC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6078D"/>
    <w:multiLevelType w:val="hybridMultilevel"/>
    <w:tmpl w:val="CB7A9EDE"/>
    <w:lvl w:ilvl="0" w:tplc="04050013">
      <w:start w:val="1"/>
      <w:numFmt w:val="upperRoman"/>
      <w:lvlText w:val="%1."/>
      <w:lvlJc w:val="right"/>
      <w:pPr>
        <w:tabs>
          <w:tab w:val="num" w:pos="426"/>
        </w:tabs>
        <w:ind w:left="426" w:firstLine="3402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52221AC5"/>
    <w:multiLevelType w:val="hybridMultilevel"/>
    <w:tmpl w:val="4D9CE0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E0240D9"/>
    <w:multiLevelType w:val="hybridMultilevel"/>
    <w:tmpl w:val="CC4C0BBA"/>
    <w:lvl w:ilvl="0" w:tplc="F674708A">
      <w:start w:val="1"/>
      <w:numFmt w:val="decimal"/>
      <w:lvlText w:val="X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C432F"/>
    <w:multiLevelType w:val="hybridMultilevel"/>
    <w:tmpl w:val="E0FCB774"/>
    <w:lvl w:ilvl="0" w:tplc="0BD667A6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E702F4C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1EC2BD2" w:tentative="1">
      <w:start w:val="1"/>
      <w:numFmt w:val="lowerLetter"/>
      <w:lvlText w:val="%3."/>
      <w:lvlJc w:val="left"/>
      <w:pPr>
        <w:tabs>
          <w:tab w:val="num" w:pos="2157"/>
        </w:tabs>
        <w:ind w:left="2157" w:hanging="360"/>
      </w:pPr>
    </w:lvl>
    <w:lvl w:ilvl="3" w:tplc="68A03A3E" w:tentative="1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 w:tplc="C0E2288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78802ED6" w:tentative="1">
      <w:start w:val="1"/>
      <w:numFmt w:val="lowerLetter"/>
      <w:lvlText w:val="%6."/>
      <w:lvlJc w:val="left"/>
      <w:pPr>
        <w:tabs>
          <w:tab w:val="num" w:pos="4317"/>
        </w:tabs>
        <w:ind w:left="4317" w:hanging="360"/>
      </w:pPr>
    </w:lvl>
    <w:lvl w:ilvl="6" w:tplc="27AA02EC" w:tentative="1">
      <w:start w:val="1"/>
      <w:numFmt w:val="lowerLetter"/>
      <w:lvlText w:val="%7."/>
      <w:lvlJc w:val="left"/>
      <w:pPr>
        <w:tabs>
          <w:tab w:val="num" w:pos="5037"/>
        </w:tabs>
        <w:ind w:left="5037" w:hanging="360"/>
      </w:pPr>
    </w:lvl>
    <w:lvl w:ilvl="7" w:tplc="5440B630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636BC48" w:tentative="1">
      <w:start w:val="1"/>
      <w:numFmt w:val="lowerLetter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8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A63FD2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962ED"/>
    <w:multiLevelType w:val="hybridMultilevel"/>
    <w:tmpl w:val="F814AE9A"/>
    <w:lvl w:ilvl="0" w:tplc="3304AAC0">
      <w:start w:val="1"/>
      <w:numFmt w:val="decimal"/>
      <w:lvlText w:val="IX.%1."/>
      <w:lvlJc w:val="left"/>
      <w:pPr>
        <w:ind w:left="164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6FD21B22"/>
    <w:multiLevelType w:val="hybridMultilevel"/>
    <w:tmpl w:val="2D100FCA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56664"/>
    <w:multiLevelType w:val="hybridMultilevel"/>
    <w:tmpl w:val="CB4CCA38"/>
    <w:lvl w:ilvl="0" w:tplc="5A06FFE4">
      <w:start w:val="1"/>
      <w:numFmt w:val="decimal"/>
      <w:lvlText w:val="V.%1."/>
      <w:lvlJc w:val="left"/>
      <w:pPr>
        <w:ind w:left="720" w:hanging="360"/>
      </w:pPr>
      <w:rPr>
        <w:rFonts w:ascii="Arial" w:hAnsi="Arial" w:cs="Arial" w:hint="default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D9255F"/>
    <w:multiLevelType w:val="hybridMultilevel"/>
    <w:tmpl w:val="16C84B08"/>
    <w:lvl w:ilvl="0" w:tplc="CF5C7422">
      <w:start w:val="1"/>
      <w:numFmt w:val="decimal"/>
      <w:lvlText w:val="V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8697B"/>
    <w:multiLevelType w:val="hybridMultilevel"/>
    <w:tmpl w:val="1E02A182"/>
    <w:lvl w:ilvl="0" w:tplc="5636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B762942">
      <w:start w:val="1"/>
      <w:numFmt w:val="lowerLetter"/>
      <w:lvlText w:val="%2)"/>
      <w:lvlJc w:val="left"/>
      <w:pPr>
        <w:tabs>
          <w:tab w:val="num" w:pos="1137"/>
        </w:tabs>
        <w:ind w:left="1250" w:hanging="17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D074E"/>
    <w:multiLevelType w:val="hybridMultilevel"/>
    <w:tmpl w:val="89EEF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71A5"/>
    <w:multiLevelType w:val="hybridMultilevel"/>
    <w:tmpl w:val="346A4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8"/>
  </w:num>
  <w:num w:numId="6">
    <w:abstractNumId w:val="4"/>
  </w:num>
  <w:num w:numId="7">
    <w:abstractNumId w:val="23"/>
  </w:num>
  <w:num w:numId="8">
    <w:abstractNumId w:val="3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25"/>
  </w:num>
  <w:num w:numId="18">
    <w:abstractNumId w:val="34"/>
  </w:num>
  <w:num w:numId="19">
    <w:abstractNumId w:val="33"/>
  </w:num>
  <w:num w:numId="20">
    <w:abstractNumId w:val="31"/>
  </w:num>
  <w:num w:numId="21">
    <w:abstractNumId w:val="19"/>
  </w:num>
  <w:num w:numId="22">
    <w:abstractNumId w:val="7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6"/>
  </w:num>
  <w:num w:numId="27">
    <w:abstractNumId w:val="35"/>
  </w:num>
  <w:num w:numId="28">
    <w:abstractNumId w:val="21"/>
  </w:num>
  <w:num w:numId="29">
    <w:abstractNumId w:val="36"/>
  </w:num>
  <w:num w:numId="30">
    <w:abstractNumId w:val="20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37"/>
  </w:num>
  <w:num w:numId="35">
    <w:abstractNumId w:val="17"/>
  </w:num>
  <w:num w:numId="36">
    <w:abstractNumId w:val="15"/>
  </w:num>
  <w:num w:numId="37">
    <w:abstractNumId w:val="22"/>
  </w:num>
  <w:num w:numId="38">
    <w:abstractNumId w:val="6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05018"/>
    <w:rsid w:val="00014F08"/>
    <w:rsid w:val="000228F8"/>
    <w:rsid w:val="00026FB0"/>
    <w:rsid w:val="00030B47"/>
    <w:rsid w:val="00032F0B"/>
    <w:rsid w:val="000333EF"/>
    <w:rsid w:val="00063C28"/>
    <w:rsid w:val="00064EF8"/>
    <w:rsid w:val="000708E4"/>
    <w:rsid w:val="000746D0"/>
    <w:rsid w:val="00074E69"/>
    <w:rsid w:val="00081FE1"/>
    <w:rsid w:val="00082797"/>
    <w:rsid w:val="00082B4B"/>
    <w:rsid w:val="00085714"/>
    <w:rsid w:val="00085E6F"/>
    <w:rsid w:val="00095F81"/>
    <w:rsid w:val="00096B1F"/>
    <w:rsid w:val="000A48D5"/>
    <w:rsid w:val="000B1AE0"/>
    <w:rsid w:val="000B5BF7"/>
    <w:rsid w:val="000C0300"/>
    <w:rsid w:val="000C21E4"/>
    <w:rsid w:val="000C2E2F"/>
    <w:rsid w:val="000D0498"/>
    <w:rsid w:val="000E1FB6"/>
    <w:rsid w:val="000E578B"/>
    <w:rsid w:val="000F4C59"/>
    <w:rsid w:val="000F53CE"/>
    <w:rsid w:val="000F7068"/>
    <w:rsid w:val="00105218"/>
    <w:rsid w:val="00113B40"/>
    <w:rsid w:val="00116233"/>
    <w:rsid w:val="00124659"/>
    <w:rsid w:val="00133CF1"/>
    <w:rsid w:val="001341A7"/>
    <w:rsid w:val="00134BC1"/>
    <w:rsid w:val="00136099"/>
    <w:rsid w:val="00142BD2"/>
    <w:rsid w:val="001470F0"/>
    <w:rsid w:val="0014717B"/>
    <w:rsid w:val="0015145F"/>
    <w:rsid w:val="00154F85"/>
    <w:rsid w:val="00161E75"/>
    <w:rsid w:val="00167EB1"/>
    <w:rsid w:val="00171E3E"/>
    <w:rsid w:val="00172305"/>
    <w:rsid w:val="00181BDA"/>
    <w:rsid w:val="00183226"/>
    <w:rsid w:val="00183727"/>
    <w:rsid w:val="001874D4"/>
    <w:rsid w:val="001904F7"/>
    <w:rsid w:val="00196288"/>
    <w:rsid w:val="001A2FC0"/>
    <w:rsid w:val="001A3D28"/>
    <w:rsid w:val="001C1DA2"/>
    <w:rsid w:val="001D38E0"/>
    <w:rsid w:val="001D3902"/>
    <w:rsid w:val="001D3F7C"/>
    <w:rsid w:val="001D4983"/>
    <w:rsid w:val="001D7781"/>
    <w:rsid w:val="001E1B56"/>
    <w:rsid w:val="001E485C"/>
    <w:rsid w:val="001F13BA"/>
    <w:rsid w:val="001F2069"/>
    <w:rsid w:val="001F268F"/>
    <w:rsid w:val="00202E4E"/>
    <w:rsid w:val="002039E1"/>
    <w:rsid w:val="00205319"/>
    <w:rsid w:val="002136C5"/>
    <w:rsid w:val="00223CDA"/>
    <w:rsid w:val="00226EE7"/>
    <w:rsid w:val="00231E1C"/>
    <w:rsid w:val="002373A7"/>
    <w:rsid w:val="00243FE4"/>
    <w:rsid w:val="00245A97"/>
    <w:rsid w:val="00250E90"/>
    <w:rsid w:val="00254994"/>
    <w:rsid w:val="0025710C"/>
    <w:rsid w:val="002575A6"/>
    <w:rsid w:val="00276A54"/>
    <w:rsid w:val="00276B06"/>
    <w:rsid w:val="002812F7"/>
    <w:rsid w:val="002826EE"/>
    <w:rsid w:val="002834BC"/>
    <w:rsid w:val="00283E98"/>
    <w:rsid w:val="00291171"/>
    <w:rsid w:val="0029524D"/>
    <w:rsid w:val="0029676E"/>
    <w:rsid w:val="00297406"/>
    <w:rsid w:val="00297EE2"/>
    <w:rsid w:val="002A29DA"/>
    <w:rsid w:val="002B6E3C"/>
    <w:rsid w:val="002C4650"/>
    <w:rsid w:val="002E1388"/>
    <w:rsid w:val="002E48E0"/>
    <w:rsid w:val="002F4EDA"/>
    <w:rsid w:val="003073CD"/>
    <w:rsid w:val="00313BE8"/>
    <w:rsid w:val="00317AAC"/>
    <w:rsid w:val="00322635"/>
    <w:rsid w:val="00327588"/>
    <w:rsid w:val="00327893"/>
    <w:rsid w:val="00330DC4"/>
    <w:rsid w:val="003323F1"/>
    <w:rsid w:val="003360BF"/>
    <w:rsid w:val="00341AD8"/>
    <w:rsid w:val="003478F6"/>
    <w:rsid w:val="00355E79"/>
    <w:rsid w:val="003709BC"/>
    <w:rsid w:val="00372303"/>
    <w:rsid w:val="00375955"/>
    <w:rsid w:val="00380889"/>
    <w:rsid w:val="00382D5D"/>
    <w:rsid w:val="003878E5"/>
    <w:rsid w:val="003A1056"/>
    <w:rsid w:val="003C1BBF"/>
    <w:rsid w:val="003D23D7"/>
    <w:rsid w:val="003E071E"/>
    <w:rsid w:val="003E0DE8"/>
    <w:rsid w:val="003E5323"/>
    <w:rsid w:val="003F13DB"/>
    <w:rsid w:val="003F1759"/>
    <w:rsid w:val="003F27C5"/>
    <w:rsid w:val="003F6F98"/>
    <w:rsid w:val="003F7B02"/>
    <w:rsid w:val="0040169F"/>
    <w:rsid w:val="00403126"/>
    <w:rsid w:val="00403192"/>
    <w:rsid w:val="00405FBD"/>
    <w:rsid w:val="00406BEA"/>
    <w:rsid w:val="00415B16"/>
    <w:rsid w:val="00417243"/>
    <w:rsid w:val="0042712C"/>
    <w:rsid w:val="00431845"/>
    <w:rsid w:val="00444EA9"/>
    <w:rsid w:val="0044678A"/>
    <w:rsid w:val="00453DA2"/>
    <w:rsid w:val="00457F76"/>
    <w:rsid w:val="00460F28"/>
    <w:rsid w:val="00462828"/>
    <w:rsid w:val="00473F09"/>
    <w:rsid w:val="00475103"/>
    <w:rsid w:val="00483016"/>
    <w:rsid w:val="0048431B"/>
    <w:rsid w:val="00487BCE"/>
    <w:rsid w:val="00494052"/>
    <w:rsid w:val="00495150"/>
    <w:rsid w:val="004959CD"/>
    <w:rsid w:val="004A2D07"/>
    <w:rsid w:val="004A5A86"/>
    <w:rsid w:val="004A6335"/>
    <w:rsid w:val="004B2554"/>
    <w:rsid w:val="004B3241"/>
    <w:rsid w:val="004B52F7"/>
    <w:rsid w:val="004B647F"/>
    <w:rsid w:val="004B7BE2"/>
    <w:rsid w:val="004C2151"/>
    <w:rsid w:val="004D237F"/>
    <w:rsid w:val="004D5B51"/>
    <w:rsid w:val="004E1E79"/>
    <w:rsid w:val="004E3328"/>
    <w:rsid w:val="004E74F7"/>
    <w:rsid w:val="004F3A6F"/>
    <w:rsid w:val="004F79B5"/>
    <w:rsid w:val="00503008"/>
    <w:rsid w:val="005153A4"/>
    <w:rsid w:val="005354FB"/>
    <w:rsid w:val="005371E9"/>
    <w:rsid w:val="00546C21"/>
    <w:rsid w:val="00560C16"/>
    <w:rsid w:val="00561DCC"/>
    <w:rsid w:val="00571D58"/>
    <w:rsid w:val="00572BCE"/>
    <w:rsid w:val="0058691F"/>
    <w:rsid w:val="00586A13"/>
    <w:rsid w:val="00586BB3"/>
    <w:rsid w:val="00592CFF"/>
    <w:rsid w:val="005A31F8"/>
    <w:rsid w:val="005A3B45"/>
    <w:rsid w:val="005A7E5F"/>
    <w:rsid w:val="005D0FD1"/>
    <w:rsid w:val="005D1964"/>
    <w:rsid w:val="005D1F37"/>
    <w:rsid w:val="005D203F"/>
    <w:rsid w:val="005D29BD"/>
    <w:rsid w:val="005E39A9"/>
    <w:rsid w:val="005E6BC6"/>
    <w:rsid w:val="005F53C1"/>
    <w:rsid w:val="005F5EEB"/>
    <w:rsid w:val="006031DD"/>
    <w:rsid w:val="00605F71"/>
    <w:rsid w:val="00614829"/>
    <w:rsid w:val="006151C2"/>
    <w:rsid w:val="00620394"/>
    <w:rsid w:val="00620A82"/>
    <w:rsid w:val="00620A9D"/>
    <w:rsid w:val="006260B6"/>
    <w:rsid w:val="006271F5"/>
    <w:rsid w:val="00631F8C"/>
    <w:rsid w:val="00633149"/>
    <w:rsid w:val="00634F0F"/>
    <w:rsid w:val="006369BD"/>
    <w:rsid w:val="00640595"/>
    <w:rsid w:val="006412CC"/>
    <w:rsid w:val="006611FC"/>
    <w:rsid w:val="00662D1D"/>
    <w:rsid w:val="006646D1"/>
    <w:rsid w:val="0067085F"/>
    <w:rsid w:val="00672FA9"/>
    <w:rsid w:val="00673874"/>
    <w:rsid w:val="006768E4"/>
    <w:rsid w:val="00677234"/>
    <w:rsid w:val="00690BB7"/>
    <w:rsid w:val="0069434E"/>
    <w:rsid w:val="00696746"/>
    <w:rsid w:val="006A15D0"/>
    <w:rsid w:val="006A6647"/>
    <w:rsid w:val="006B095E"/>
    <w:rsid w:val="006B483F"/>
    <w:rsid w:val="006C3751"/>
    <w:rsid w:val="006D0F33"/>
    <w:rsid w:val="006D4738"/>
    <w:rsid w:val="006E2FF9"/>
    <w:rsid w:val="006E496D"/>
    <w:rsid w:val="006E49E2"/>
    <w:rsid w:val="006E4EF6"/>
    <w:rsid w:val="006E54D0"/>
    <w:rsid w:val="0071478F"/>
    <w:rsid w:val="007157D9"/>
    <w:rsid w:val="007166F5"/>
    <w:rsid w:val="00720C97"/>
    <w:rsid w:val="00730F5B"/>
    <w:rsid w:val="00735D41"/>
    <w:rsid w:val="00744E5D"/>
    <w:rsid w:val="0075205D"/>
    <w:rsid w:val="0075599D"/>
    <w:rsid w:val="00757C4D"/>
    <w:rsid w:val="00757D66"/>
    <w:rsid w:val="007668D3"/>
    <w:rsid w:val="00772B5C"/>
    <w:rsid w:val="00773DBA"/>
    <w:rsid w:val="00775695"/>
    <w:rsid w:val="00787C20"/>
    <w:rsid w:val="00791C7E"/>
    <w:rsid w:val="007A221B"/>
    <w:rsid w:val="007B134C"/>
    <w:rsid w:val="007B28EB"/>
    <w:rsid w:val="007C2A6B"/>
    <w:rsid w:val="007C7279"/>
    <w:rsid w:val="007D3EE5"/>
    <w:rsid w:val="007D7528"/>
    <w:rsid w:val="007E04EC"/>
    <w:rsid w:val="007E0700"/>
    <w:rsid w:val="007E554F"/>
    <w:rsid w:val="007E5FA1"/>
    <w:rsid w:val="007F342E"/>
    <w:rsid w:val="00802C99"/>
    <w:rsid w:val="0080447C"/>
    <w:rsid w:val="00807207"/>
    <w:rsid w:val="00817E97"/>
    <w:rsid w:val="00821D5C"/>
    <w:rsid w:val="008338EF"/>
    <w:rsid w:val="00842E4D"/>
    <w:rsid w:val="00847839"/>
    <w:rsid w:val="0085307C"/>
    <w:rsid w:val="008645D8"/>
    <w:rsid w:val="00865A8C"/>
    <w:rsid w:val="00874C43"/>
    <w:rsid w:val="008877B1"/>
    <w:rsid w:val="008903ED"/>
    <w:rsid w:val="008A1069"/>
    <w:rsid w:val="008B33F8"/>
    <w:rsid w:val="008C727E"/>
    <w:rsid w:val="008D17FE"/>
    <w:rsid w:val="008F32E2"/>
    <w:rsid w:val="008F5230"/>
    <w:rsid w:val="008F6BCC"/>
    <w:rsid w:val="00901F83"/>
    <w:rsid w:val="00916EE4"/>
    <w:rsid w:val="009206F6"/>
    <w:rsid w:val="00920FC0"/>
    <w:rsid w:val="0092292F"/>
    <w:rsid w:val="00922F72"/>
    <w:rsid w:val="00924597"/>
    <w:rsid w:val="00931C39"/>
    <w:rsid w:val="00932EBD"/>
    <w:rsid w:val="0094196A"/>
    <w:rsid w:val="00942439"/>
    <w:rsid w:val="009547FF"/>
    <w:rsid w:val="00957978"/>
    <w:rsid w:val="009606A3"/>
    <w:rsid w:val="00961803"/>
    <w:rsid w:val="009655AD"/>
    <w:rsid w:val="009664E0"/>
    <w:rsid w:val="00966C34"/>
    <w:rsid w:val="00971663"/>
    <w:rsid w:val="0097244D"/>
    <w:rsid w:val="00973DFD"/>
    <w:rsid w:val="00986510"/>
    <w:rsid w:val="00987318"/>
    <w:rsid w:val="00991037"/>
    <w:rsid w:val="009A3D16"/>
    <w:rsid w:val="009A4F9F"/>
    <w:rsid w:val="009B0759"/>
    <w:rsid w:val="009B2645"/>
    <w:rsid w:val="009B2B19"/>
    <w:rsid w:val="009B48A9"/>
    <w:rsid w:val="009B7E92"/>
    <w:rsid w:val="009C2784"/>
    <w:rsid w:val="009D143C"/>
    <w:rsid w:val="009D3B32"/>
    <w:rsid w:val="009E36EC"/>
    <w:rsid w:val="009F3BF8"/>
    <w:rsid w:val="009F71A8"/>
    <w:rsid w:val="00A00A88"/>
    <w:rsid w:val="00A0347D"/>
    <w:rsid w:val="00A03BF1"/>
    <w:rsid w:val="00A146F1"/>
    <w:rsid w:val="00A14B5E"/>
    <w:rsid w:val="00A17F49"/>
    <w:rsid w:val="00A4060F"/>
    <w:rsid w:val="00A51741"/>
    <w:rsid w:val="00A52F13"/>
    <w:rsid w:val="00A71BE8"/>
    <w:rsid w:val="00A739A7"/>
    <w:rsid w:val="00A73C62"/>
    <w:rsid w:val="00A743B4"/>
    <w:rsid w:val="00A74BD6"/>
    <w:rsid w:val="00A82079"/>
    <w:rsid w:val="00A90D70"/>
    <w:rsid w:val="00A92F5B"/>
    <w:rsid w:val="00A9354F"/>
    <w:rsid w:val="00AA0DA8"/>
    <w:rsid w:val="00AA4B53"/>
    <w:rsid w:val="00AB13EA"/>
    <w:rsid w:val="00AB59E2"/>
    <w:rsid w:val="00AB799A"/>
    <w:rsid w:val="00AC0198"/>
    <w:rsid w:val="00AC2F68"/>
    <w:rsid w:val="00AC3D0A"/>
    <w:rsid w:val="00AD1311"/>
    <w:rsid w:val="00AD1A46"/>
    <w:rsid w:val="00AD3810"/>
    <w:rsid w:val="00AD3D04"/>
    <w:rsid w:val="00AE17C7"/>
    <w:rsid w:val="00AE45EA"/>
    <w:rsid w:val="00AF0406"/>
    <w:rsid w:val="00AF126C"/>
    <w:rsid w:val="00AF1391"/>
    <w:rsid w:val="00AF1E97"/>
    <w:rsid w:val="00AF2763"/>
    <w:rsid w:val="00B00389"/>
    <w:rsid w:val="00B0477F"/>
    <w:rsid w:val="00B127BF"/>
    <w:rsid w:val="00B17D06"/>
    <w:rsid w:val="00B2012E"/>
    <w:rsid w:val="00B406E7"/>
    <w:rsid w:val="00B41494"/>
    <w:rsid w:val="00B436FD"/>
    <w:rsid w:val="00B733E1"/>
    <w:rsid w:val="00B82BC0"/>
    <w:rsid w:val="00B85405"/>
    <w:rsid w:val="00B85B06"/>
    <w:rsid w:val="00B86E16"/>
    <w:rsid w:val="00B9193B"/>
    <w:rsid w:val="00B94308"/>
    <w:rsid w:val="00B95871"/>
    <w:rsid w:val="00BA07E6"/>
    <w:rsid w:val="00BA6A61"/>
    <w:rsid w:val="00BB1418"/>
    <w:rsid w:val="00BB16E5"/>
    <w:rsid w:val="00BB2CAF"/>
    <w:rsid w:val="00BC09F3"/>
    <w:rsid w:val="00BE2371"/>
    <w:rsid w:val="00BF65B9"/>
    <w:rsid w:val="00BF6761"/>
    <w:rsid w:val="00BF7BA9"/>
    <w:rsid w:val="00C1171C"/>
    <w:rsid w:val="00C142B5"/>
    <w:rsid w:val="00C23660"/>
    <w:rsid w:val="00C2727E"/>
    <w:rsid w:val="00C27F0F"/>
    <w:rsid w:val="00C27FC1"/>
    <w:rsid w:val="00C342FE"/>
    <w:rsid w:val="00C40168"/>
    <w:rsid w:val="00C4621D"/>
    <w:rsid w:val="00C4696C"/>
    <w:rsid w:val="00C47B90"/>
    <w:rsid w:val="00C61C6C"/>
    <w:rsid w:val="00C73746"/>
    <w:rsid w:val="00C772A8"/>
    <w:rsid w:val="00C84355"/>
    <w:rsid w:val="00C90967"/>
    <w:rsid w:val="00C91E36"/>
    <w:rsid w:val="00C96FE7"/>
    <w:rsid w:val="00C970BF"/>
    <w:rsid w:val="00C978A8"/>
    <w:rsid w:val="00CA66B6"/>
    <w:rsid w:val="00CB01C4"/>
    <w:rsid w:val="00CC0F64"/>
    <w:rsid w:val="00CC12D2"/>
    <w:rsid w:val="00CC2D1F"/>
    <w:rsid w:val="00CC3CDB"/>
    <w:rsid w:val="00CD48B2"/>
    <w:rsid w:val="00CD5440"/>
    <w:rsid w:val="00CD60EF"/>
    <w:rsid w:val="00CD61FC"/>
    <w:rsid w:val="00CF3C48"/>
    <w:rsid w:val="00CF49B2"/>
    <w:rsid w:val="00D000FE"/>
    <w:rsid w:val="00D039A9"/>
    <w:rsid w:val="00D04283"/>
    <w:rsid w:val="00D04CE9"/>
    <w:rsid w:val="00D139F1"/>
    <w:rsid w:val="00D13E92"/>
    <w:rsid w:val="00D203A0"/>
    <w:rsid w:val="00D24015"/>
    <w:rsid w:val="00D246C5"/>
    <w:rsid w:val="00D308D9"/>
    <w:rsid w:val="00D31C2F"/>
    <w:rsid w:val="00D34D79"/>
    <w:rsid w:val="00D34E1C"/>
    <w:rsid w:val="00D34F36"/>
    <w:rsid w:val="00D35459"/>
    <w:rsid w:val="00D41FD5"/>
    <w:rsid w:val="00D813B7"/>
    <w:rsid w:val="00D86891"/>
    <w:rsid w:val="00D927B5"/>
    <w:rsid w:val="00D9360A"/>
    <w:rsid w:val="00DA1353"/>
    <w:rsid w:val="00DA147E"/>
    <w:rsid w:val="00DD3E47"/>
    <w:rsid w:val="00DE4489"/>
    <w:rsid w:val="00DF1583"/>
    <w:rsid w:val="00DF353B"/>
    <w:rsid w:val="00DF57BF"/>
    <w:rsid w:val="00DF71F9"/>
    <w:rsid w:val="00E053D1"/>
    <w:rsid w:val="00E063E0"/>
    <w:rsid w:val="00E079B6"/>
    <w:rsid w:val="00E11F50"/>
    <w:rsid w:val="00E13BA0"/>
    <w:rsid w:val="00E155B8"/>
    <w:rsid w:val="00E276B5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710A0"/>
    <w:rsid w:val="00E74571"/>
    <w:rsid w:val="00E80D56"/>
    <w:rsid w:val="00E826DA"/>
    <w:rsid w:val="00E928B3"/>
    <w:rsid w:val="00E94B15"/>
    <w:rsid w:val="00EA49CA"/>
    <w:rsid w:val="00EB415B"/>
    <w:rsid w:val="00EB4F3D"/>
    <w:rsid w:val="00EB6947"/>
    <w:rsid w:val="00EC38B8"/>
    <w:rsid w:val="00ED166F"/>
    <w:rsid w:val="00ED3A3E"/>
    <w:rsid w:val="00EE477D"/>
    <w:rsid w:val="00EF46EE"/>
    <w:rsid w:val="00F01888"/>
    <w:rsid w:val="00F04446"/>
    <w:rsid w:val="00F04AA4"/>
    <w:rsid w:val="00F06B48"/>
    <w:rsid w:val="00F06B76"/>
    <w:rsid w:val="00F116DB"/>
    <w:rsid w:val="00F17377"/>
    <w:rsid w:val="00F213A4"/>
    <w:rsid w:val="00F24FF5"/>
    <w:rsid w:val="00F253C3"/>
    <w:rsid w:val="00F257E5"/>
    <w:rsid w:val="00F25BC8"/>
    <w:rsid w:val="00F34A64"/>
    <w:rsid w:val="00F45113"/>
    <w:rsid w:val="00F66D13"/>
    <w:rsid w:val="00F671A7"/>
    <w:rsid w:val="00F70F64"/>
    <w:rsid w:val="00F71735"/>
    <w:rsid w:val="00F7334F"/>
    <w:rsid w:val="00F74782"/>
    <w:rsid w:val="00F86F9D"/>
    <w:rsid w:val="00F87D76"/>
    <w:rsid w:val="00F91A23"/>
    <w:rsid w:val="00FA65D0"/>
    <w:rsid w:val="00FB087E"/>
    <w:rsid w:val="00FC4F94"/>
    <w:rsid w:val="00FC6465"/>
    <w:rsid w:val="00FD050F"/>
    <w:rsid w:val="00FD1372"/>
    <w:rsid w:val="00FD6894"/>
    <w:rsid w:val="00FD76FF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FC0"/>
    <w:pPr>
      <w:spacing w:after="200" w:line="276" w:lineRule="auto"/>
    </w:pPr>
    <w:rPr>
      <w:sz w:val="22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rsid w:val="00561DCC"/>
    <w:pPr>
      <w:keepNext/>
      <w:keepLines/>
      <w:spacing w:after="2" w:line="255" w:lineRule="auto"/>
      <w:ind w:left="10" w:hanging="10"/>
      <w:outlineLvl w:val="0"/>
    </w:pPr>
    <w:rPr>
      <w:rFonts w:eastAsia="Arial" w:cs="Arial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eastAsia="Arial" w:cs="Arial"/>
      <w:sz w:val="20"/>
      <w:szCs w:val="20"/>
      <w:lang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561DCC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561DC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1">
    <w:name w:val="st1"/>
    <w:rsid w:val="00561DCC"/>
  </w:style>
  <w:style w:type="paragraph" w:styleId="Revize">
    <w:name w:val="Revision"/>
    <w:hidden/>
    <w:uiPriority w:val="99"/>
    <w:semiHidden/>
    <w:rsid w:val="00F671A7"/>
    <w:rPr>
      <w:sz w:val="22"/>
      <w:szCs w:val="22"/>
      <w:lang w:eastAsia="en-US"/>
    </w:rPr>
  </w:style>
  <w:style w:type="character" w:customStyle="1" w:styleId="WW8Num1z7">
    <w:name w:val="WW8Num1z7"/>
    <w:rsid w:val="00B94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FC0"/>
    <w:pPr>
      <w:spacing w:after="200" w:line="276" w:lineRule="auto"/>
    </w:pPr>
    <w:rPr>
      <w:sz w:val="22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rsid w:val="00561DCC"/>
    <w:pPr>
      <w:keepNext/>
      <w:keepLines/>
      <w:spacing w:after="2" w:line="255" w:lineRule="auto"/>
      <w:ind w:left="10" w:hanging="10"/>
      <w:outlineLvl w:val="0"/>
    </w:pPr>
    <w:rPr>
      <w:rFonts w:eastAsia="Arial" w:cs="Arial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eastAsia="Arial" w:cs="Arial"/>
      <w:sz w:val="20"/>
      <w:szCs w:val="20"/>
      <w:lang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561DCC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561DC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1">
    <w:name w:val="st1"/>
    <w:rsid w:val="00561DCC"/>
  </w:style>
  <w:style w:type="paragraph" w:styleId="Revize">
    <w:name w:val="Revision"/>
    <w:hidden/>
    <w:uiPriority w:val="99"/>
    <w:semiHidden/>
    <w:rsid w:val="00F671A7"/>
    <w:rPr>
      <w:sz w:val="22"/>
      <w:szCs w:val="22"/>
      <w:lang w:eastAsia="en-US"/>
    </w:rPr>
  </w:style>
  <w:style w:type="character" w:customStyle="1" w:styleId="WW8Num1z7">
    <w:name w:val="WW8Num1z7"/>
    <w:rsid w:val="00B9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F0CEB-B36E-4F45-9F56-DC7CF74A48D6}"/>
</file>

<file path=customXml/itemProps2.xml><?xml version="1.0" encoding="utf-8"?>
<ds:datastoreItem xmlns:ds="http://schemas.openxmlformats.org/officeDocument/2006/customXml" ds:itemID="{7E917755-39BD-4580-B488-883813FCA03A}"/>
</file>

<file path=customXml/itemProps3.xml><?xml version="1.0" encoding="utf-8"?>
<ds:datastoreItem xmlns:ds="http://schemas.openxmlformats.org/officeDocument/2006/customXml" ds:itemID="{4EC64EB9-2B26-4BDB-99E4-BD1FF9ADE3E8}"/>
</file>

<file path=customXml/itemProps4.xml><?xml version="1.0" encoding="utf-8"?>
<ds:datastoreItem xmlns:ds="http://schemas.openxmlformats.org/officeDocument/2006/customXml" ds:itemID="{36C4E60F-85CC-4447-91DB-625DBA5A5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3195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cp:lastModifiedBy>Oškrdalová Tereza</cp:lastModifiedBy>
  <cp:revision>6</cp:revision>
  <cp:lastPrinted>2014-11-14T12:46:00Z</cp:lastPrinted>
  <dcterms:created xsi:type="dcterms:W3CDTF">2018-03-27T10:48:00Z</dcterms:created>
  <dcterms:modified xsi:type="dcterms:W3CDTF">2018-04-11T06:08:00Z</dcterms:modified>
</cp:coreProperties>
</file>