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1" w:rsidRDefault="00FE1A87">
      <w:pPr>
        <w:pStyle w:val="Zkladntext20"/>
        <w:numPr>
          <w:ilvl w:val="0"/>
          <w:numId w:val="1"/>
        </w:numPr>
        <w:shd w:val="clear" w:color="auto" w:fill="auto"/>
        <w:tabs>
          <w:tab w:val="left" w:pos="1262"/>
        </w:tabs>
        <w:ind w:left="1240"/>
      </w:pPr>
      <w:bookmarkStart w:id="0" w:name="_GoBack"/>
      <w:bookmarkEnd w:id="0"/>
      <w:r>
        <w:t>Příkazník se dále se zavazuje inkasovanou kupní cenu vyplatit na účet Příkazce nebo v hotovosti k rukám Příkazce, dohodnou-li se tak Smluvní strany, a to v souladu s podmínkami této Smlouvy.</w:t>
      </w:r>
    </w:p>
    <w:p w:rsidR="00600CD1" w:rsidRDefault="00FE1A87">
      <w:pPr>
        <w:pStyle w:val="Zkladntext20"/>
        <w:numPr>
          <w:ilvl w:val="0"/>
          <w:numId w:val="1"/>
        </w:numPr>
        <w:shd w:val="clear" w:color="auto" w:fill="auto"/>
        <w:tabs>
          <w:tab w:val="left" w:pos="1262"/>
        </w:tabs>
        <w:spacing w:after="100"/>
        <w:ind w:left="1240"/>
      </w:pPr>
      <w:r>
        <w:t xml:space="preserve">Vyúčtování prodeje vstupenek, jejich počtu, inkasované kupní </w:t>
      </w:r>
      <w:r>
        <w:t>ceny a Odměny Příkazníka dle čl. VI. odst. 1 této Smlouvy bude Příkazníkem provedeno vždy do 15 dní ode dne uskutečnění konkrétní akce, u které Příkazník vykonával činnosti spojené s prodejem vstupenek, nebude-li mezi Smluvními stranami dohodnuto jinak. Vy</w:t>
      </w:r>
      <w:r>
        <w:t>účtování dle tohoto odstavce předloží Příkazník bez zbytečného odkladu Příkazci.</w:t>
      </w:r>
    </w:p>
    <w:p w:rsidR="00600CD1" w:rsidRDefault="00FE1A87">
      <w:pPr>
        <w:pStyle w:val="Zkladntext30"/>
        <w:shd w:val="clear" w:color="auto" w:fill="auto"/>
        <w:spacing w:before="0"/>
        <w:ind w:left="5360"/>
      </w:pPr>
      <w:r>
        <w:t>Článek IV.</w:t>
      </w:r>
    </w:p>
    <w:p w:rsidR="00600CD1" w:rsidRDefault="00FE1A87">
      <w:pPr>
        <w:pStyle w:val="Zkladntext30"/>
        <w:shd w:val="clear" w:color="auto" w:fill="auto"/>
        <w:spacing w:before="0"/>
        <w:ind w:left="5260"/>
      </w:pPr>
      <w:r>
        <w:t>Zrušení akce</w:t>
      </w:r>
    </w:p>
    <w:p w:rsidR="00600CD1" w:rsidRDefault="00FE1A87">
      <w:pPr>
        <w:pStyle w:val="Zkladntext20"/>
        <w:numPr>
          <w:ilvl w:val="0"/>
          <w:numId w:val="2"/>
        </w:numPr>
        <w:shd w:val="clear" w:color="auto" w:fill="auto"/>
        <w:tabs>
          <w:tab w:val="left" w:pos="1253"/>
        </w:tabs>
        <w:ind w:left="1240"/>
      </w:pPr>
      <w:r>
        <w:t xml:space="preserve">V případě, že dojde z jakéhokoliv důvodu ke zrušení předmětné akce (např. z důvodu rozhodnutí Příkazce, nemoci interpreta, nezájmu o vstupenky apod.), </w:t>
      </w:r>
      <w:r>
        <w:t xml:space="preserve">u které Příkazník vykonává činnosti spojené s prodejem vstupenek (dále jen </w:t>
      </w:r>
      <w:r>
        <w:rPr>
          <w:rStyle w:val="Zkladntext2Tun"/>
        </w:rPr>
        <w:t xml:space="preserve">„Zrušená akce"), </w:t>
      </w:r>
      <w:r>
        <w:t>zavazuje se Příkazce bez zbytečného odkladu informovat Příkazníka.</w:t>
      </w:r>
    </w:p>
    <w:p w:rsidR="00600CD1" w:rsidRDefault="00FE1A87">
      <w:pPr>
        <w:pStyle w:val="Zkladntext20"/>
        <w:numPr>
          <w:ilvl w:val="0"/>
          <w:numId w:val="2"/>
        </w:numPr>
        <w:shd w:val="clear" w:color="auto" w:fill="auto"/>
        <w:tabs>
          <w:tab w:val="left" w:pos="1262"/>
        </w:tabs>
        <w:ind w:left="1240"/>
      </w:pPr>
      <w:r>
        <w:t xml:space="preserve">Příkazník je oprávněn v případě Zrušené akce, použít inkasované kupní ceny za prodej příslušných </w:t>
      </w:r>
      <w:r>
        <w:t>vstupenek k vrácení vstupného osobám, které si vstupenky na Zrušenou akci již zakoupily.</w:t>
      </w:r>
    </w:p>
    <w:p w:rsidR="00600CD1" w:rsidRDefault="00FE1A87">
      <w:pPr>
        <w:pStyle w:val="Zkladntext20"/>
        <w:numPr>
          <w:ilvl w:val="0"/>
          <w:numId w:val="2"/>
        </w:numPr>
        <w:shd w:val="clear" w:color="auto" w:fill="auto"/>
        <w:tabs>
          <w:tab w:val="left" w:pos="1262"/>
        </w:tabs>
        <w:spacing w:after="100"/>
        <w:ind w:left="1240"/>
      </w:pPr>
      <w:r>
        <w:t>V případě Zrušené akce náleží Příkazníkovi odměna dle ustanovení čl. VI. odst. 1 této Smlouvy, a to v rozsahu již uskutečněných prodejů či tisků vstupenek ke dni Zruše</w:t>
      </w:r>
      <w:r>
        <w:t>ní akce, nedohodnou-li se Smluvní strany jinak.</w:t>
      </w:r>
    </w:p>
    <w:p w:rsidR="00600CD1" w:rsidRDefault="00FE1A87">
      <w:pPr>
        <w:pStyle w:val="Zkladntext30"/>
        <w:shd w:val="clear" w:color="auto" w:fill="auto"/>
        <w:spacing w:before="0"/>
        <w:ind w:left="5360"/>
      </w:pPr>
      <w:r>
        <w:t>Článek V.</w:t>
      </w:r>
    </w:p>
    <w:p w:rsidR="00600CD1" w:rsidRDefault="00FE1A87">
      <w:pPr>
        <w:pStyle w:val="Zkladntext30"/>
        <w:shd w:val="clear" w:color="auto" w:fill="auto"/>
        <w:spacing w:before="0"/>
        <w:ind w:left="4940"/>
      </w:pPr>
      <w:r>
        <w:t>Doba a místo plnění</w:t>
      </w:r>
    </w:p>
    <w:p w:rsidR="00600CD1" w:rsidRDefault="00FE1A87">
      <w:pPr>
        <w:pStyle w:val="Zkladntext20"/>
        <w:numPr>
          <w:ilvl w:val="0"/>
          <w:numId w:val="3"/>
        </w:numPr>
        <w:shd w:val="clear" w:color="auto" w:fill="auto"/>
        <w:tabs>
          <w:tab w:val="left" w:pos="1253"/>
        </w:tabs>
        <w:ind w:left="1240"/>
      </w:pPr>
      <w:r>
        <w:t xml:space="preserve">Tato Smlouva je uzavírána na dobu </w:t>
      </w:r>
      <w:r>
        <w:rPr>
          <w:rStyle w:val="Zkladntext2Tun"/>
        </w:rPr>
        <w:t xml:space="preserve">neurčitou, </w:t>
      </w:r>
      <w:r>
        <w:t>a to ode dne podpisu této Smlouvy. Doba plnění bude přizpůsobena pokynům a potřebám Příkazce po dobu platnosti této Smlouvy.</w:t>
      </w:r>
    </w:p>
    <w:p w:rsidR="00600CD1" w:rsidRDefault="00FE1A87">
      <w:pPr>
        <w:pStyle w:val="Zkladntext20"/>
        <w:numPr>
          <w:ilvl w:val="0"/>
          <w:numId w:val="3"/>
        </w:numPr>
        <w:shd w:val="clear" w:color="auto" w:fill="auto"/>
        <w:tabs>
          <w:tab w:val="left" w:pos="1258"/>
        </w:tabs>
        <w:spacing w:after="100"/>
        <w:ind w:left="1240"/>
      </w:pPr>
      <w:r>
        <w:t>Příkazník bude poskytovat plnění dle této Smlouvy na prodejních místech určených Příkazníkem.</w:t>
      </w:r>
    </w:p>
    <w:p w:rsidR="00600CD1" w:rsidRDefault="00FE1A87">
      <w:pPr>
        <w:pStyle w:val="Zkladntext30"/>
        <w:shd w:val="clear" w:color="auto" w:fill="auto"/>
        <w:spacing w:before="0"/>
        <w:ind w:left="5360"/>
      </w:pPr>
      <w:r>
        <w:t>Článek VI.</w:t>
      </w:r>
    </w:p>
    <w:p w:rsidR="00600CD1" w:rsidRDefault="00FE1A87">
      <w:pPr>
        <w:pStyle w:val="Zkladntext30"/>
        <w:shd w:val="clear" w:color="auto" w:fill="auto"/>
        <w:spacing w:before="0"/>
        <w:ind w:left="4500"/>
      </w:pPr>
      <w:r>
        <w:t>Odměna a platební podmínky</w:t>
      </w:r>
    </w:p>
    <w:p w:rsidR="00600CD1" w:rsidRDefault="00FE1A87">
      <w:pPr>
        <w:pStyle w:val="Zkladntext20"/>
        <w:numPr>
          <w:ilvl w:val="0"/>
          <w:numId w:val="4"/>
        </w:numPr>
        <w:shd w:val="clear" w:color="auto" w:fill="auto"/>
        <w:tabs>
          <w:tab w:val="left" w:pos="1248"/>
        </w:tabs>
        <w:ind w:left="1240"/>
      </w:pPr>
      <w:r>
        <w:t>Příkazce se zavazuje za činnost Příkazníka dle čl. II. a III. této Smlouvy zaplatit Příkazníkovi odměnu sjednanou</w:t>
      </w:r>
    </w:p>
    <w:p w:rsidR="00600CD1" w:rsidRDefault="00FE1A87">
      <w:pPr>
        <w:pStyle w:val="Zkladntext20"/>
        <w:shd w:val="clear" w:color="auto" w:fill="auto"/>
        <w:ind w:left="1240"/>
      </w:pPr>
      <w:r>
        <w:t>. Smluvním</w:t>
      </w:r>
      <w:r>
        <w:t>i stranami v následující formě a výši:</w:t>
      </w:r>
    </w:p>
    <w:p w:rsidR="00600CD1" w:rsidRDefault="00FE1A87">
      <w:pPr>
        <w:pStyle w:val="Zkladntext20"/>
        <w:numPr>
          <w:ilvl w:val="0"/>
          <w:numId w:val="5"/>
        </w:numPr>
        <w:shd w:val="clear" w:color="auto" w:fill="auto"/>
        <w:tabs>
          <w:tab w:val="left" w:pos="1547"/>
        </w:tabs>
        <w:ind w:left="1500" w:hanging="260"/>
      </w:pPr>
      <w:r>
        <w:rPr>
          <w:rStyle w:val="Zkladntext2Tun"/>
        </w:rPr>
        <w:t xml:space="preserve">Provize z prodeje vstupenek </w:t>
      </w:r>
      <w:r>
        <w:t xml:space="preserve">na předmětnou akci </w:t>
      </w:r>
      <w:r>
        <w:rPr>
          <w:rStyle w:val="Zkladntext2Tun"/>
        </w:rPr>
        <w:t xml:space="preserve">ve výši 10% </w:t>
      </w:r>
      <w:r>
        <w:t xml:space="preserve">z konečné a Příkazcem stanovené prodejní ceny vstupenek, a to z každé vstupenky prodané prostřednictvím vstupenkového sytému TicketCity na prodejních místech </w:t>
      </w:r>
      <w:r>
        <w:t xml:space="preserve">Příkazce či případně prodané prostřednictvím systému Ticketportal. Prodejní cena vstupenek je stanovena včetně aktuální platné výše DPH. (dále jen </w:t>
      </w:r>
      <w:r>
        <w:rPr>
          <w:rStyle w:val="Zkladntext2Tun"/>
        </w:rPr>
        <w:t>„Provize")</w:t>
      </w:r>
    </w:p>
    <w:p w:rsidR="00600CD1" w:rsidRDefault="00FE1A87">
      <w:pPr>
        <w:pStyle w:val="Zkladntext20"/>
        <w:numPr>
          <w:ilvl w:val="0"/>
          <w:numId w:val="5"/>
        </w:numPr>
        <w:shd w:val="clear" w:color="auto" w:fill="auto"/>
        <w:tabs>
          <w:tab w:val="left" w:pos="1552"/>
        </w:tabs>
        <w:ind w:left="1500" w:hanging="260"/>
      </w:pPr>
      <w:r>
        <w:rPr>
          <w:rStyle w:val="Zkladntext2Tun"/>
        </w:rPr>
        <w:t xml:space="preserve">Platba za tisk vstupenek </w:t>
      </w:r>
      <w:r>
        <w:t xml:space="preserve">na předmětnou akci ve výši </w:t>
      </w:r>
      <w:r>
        <w:rPr>
          <w:rStyle w:val="Zkladntext2Tun"/>
        </w:rPr>
        <w:t xml:space="preserve">3 Kč /1 ks vstupenky, </w:t>
      </w:r>
      <w:r>
        <w:t>a to v případě tisku vst</w:t>
      </w:r>
      <w:r>
        <w:t xml:space="preserve">upenek pro potřeby a na žádost Příkazce (např. čestné vstupenky, vstupenky pro prodej na místě aj.). Platba za tisk vstupenek je stanovena včetně aktuální platné výše DPH. (dále jen </w:t>
      </w:r>
      <w:r>
        <w:rPr>
          <w:rStyle w:val="Zkladntext2Tun"/>
        </w:rPr>
        <w:t>„Platba za tisk")</w:t>
      </w:r>
    </w:p>
    <w:p w:rsidR="00600CD1" w:rsidRDefault="00FE1A87">
      <w:pPr>
        <w:pStyle w:val="Zkladntext20"/>
        <w:shd w:val="clear" w:color="auto" w:fill="auto"/>
        <w:ind w:left="1500" w:firstLine="0"/>
        <w:jc w:val="left"/>
      </w:pPr>
      <w:r>
        <w:t xml:space="preserve">(Provize a Platba za tisk jsou dále společně označeny také jako </w:t>
      </w:r>
      <w:r>
        <w:rPr>
          <w:rStyle w:val="Zkladntext2Tun"/>
        </w:rPr>
        <w:t>„Odměna")</w:t>
      </w:r>
    </w:p>
    <w:p w:rsidR="00600CD1" w:rsidRDefault="00FE1A87">
      <w:pPr>
        <w:pStyle w:val="Zkladntext20"/>
        <w:numPr>
          <w:ilvl w:val="0"/>
          <w:numId w:val="4"/>
        </w:numPr>
        <w:shd w:val="clear" w:color="auto" w:fill="auto"/>
        <w:tabs>
          <w:tab w:val="left" w:pos="1258"/>
        </w:tabs>
        <w:ind w:left="1240"/>
      </w:pPr>
      <w:r>
        <w:t>Smluvní strany se dohodly, že Příkazník je oprávněn započíst Odměnu, či kteroukoliv její část dle odst. 1 tohoto článku, proti peněžním prostředkům, které přijal jako inkasovanou kup</w:t>
      </w:r>
      <w:r>
        <w:t>ní cenu dle čl. III. odst. 2 a 3 této Smlouvy. V případě zápočtu dle tohoto odstavce je Příkazník oprávněn vyplatit na účet Příkazce nebo v hotovosti k rukám Příkazce, dohodnou-li se tak Smluvní strany, inkasovanou kupní cenu ve smyslu ustanovení čl. III o</w:t>
      </w:r>
      <w:r>
        <w:t>dst. 3 této Smlouvy poníženou o Odměnu Příkazníka, či kteroukoliv její část dle odst. 1 tohoto článku.</w:t>
      </w:r>
    </w:p>
    <w:p w:rsidR="00600CD1" w:rsidRDefault="00FE1A87">
      <w:pPr>
        <w:pStyle w:val="Zkladntext20"/>
        <w:numPr>
          <w:ilvl w:val="0"/>
          <w:numId w:val="4"/>
        </w:numPr>
        <w:shd w:val="clear" w:color="auto" w:fill="auto"/>
        <w:tabs>
          <w:tab w:val="left" w:pos="1258"/>
        </w:tabs>
        <w:ind w:left="1240"/>
      </w:pPr>
      <w:r>
        <w:t xml:space="preserve">Odměna bude vyúčtována na základě faktury s náležitostmi daňového dokladu (dále jen </w:t>
      </w:r>
      <w:r>
        <w:rPr>
          <w:rStyle w:val="Zkladntext2Tun"/>
        </w:rPr>
        <w:t xml:space="preserve">„faktura"), </w:t>
      </w:r>
      <w:r>
        <w:t>kterou Příkazník vystaví a zašle příkazci do 15 dní ode d</w:t>
      </w:r>
      <w:r>
        <w:t>ne uskutečnění konkrétní akce, u které Příkazník vykonával činnosti spojené s prodejem vstupenek.</w:t>
      </w:r>
    </w:p>
    <w:p w:rsidR="00600CD1" w:rsidRDefault="00FE1A87">
      <w:pPr>
        <w:pStyle w:val="Zkladntext20"/>
        <w:numPr>
          <w:ilvl w:val="0"/>
          <w:numId w:val="4"/>
        </w:numPr>
        <w:shd w:val="clear" w:color="auto" w:fill="auto"/>
        <w:tabs>
          <w:tab w:val="left" w:pos="1267"/>
        </w:tabs>
        <w:ind w:left="1240"/>
      </w:pPr>
      <w:r>
        <w:t xml:space="preserve">Příkazce se zavazuje uhradit vystavené faktury bezhotovostní platbou na účet Příkazníka specifikovaný ve vystavené faktuře, a to ve lhůtě splatnosti </w:t>
      </w:r>
      <w:r>
        <w:rPr>
          <w:rStyle w:val="Zkladntext2Tun"/>
        </w:rPr>
        <w:t xml:space="preserve">14 dní </w:t>
      </w:r>
      <w:r>
        <w:t>od</w:t>
      </w:r>
      <w:r>
        <w:t xml:space="preserve"> doručení faktury Příkazci.</w:t>
      </w:r>
    </w:p>
    <w:p w:rsidR="00600CD1" w:rsidRDefault="00FE1A87">
      <w:pPr>
        <w:pStyle w:val="Zkladntext20"/>
        <w:numPr>
          <w:ilvl w:val="0"/>
          <w:numId w:val="4"/>
        </w:numPr>
        <w:shd w:val="clear" w:color="auto" w:fill="auto"/>
        <w:tabs>
          <w:tab w:val="left" w:pos="1267"/>
        </w:tabs>
        <w:spacing w:after="100"/>
        <w:ind w:left="1240"/>
      </w:pPr>
      <w:r>
        <w:t>Nad rámec odměny dle tohoto článku je Příkazce případně povinen uhradit Příkazníkovi přímé náklady, které příkazník nutně nebo účelně vynaloží v souvislosti s plněním závazků z této Smlouvy.</w:t>
      </w:r>
    </w:p>
    <w:p w:rsidR="00600CD1" w:rsidRDefault="00FE1A87">
      <w:pPr>
        <w:pStyle w:val="Zkladntext30"/>
        <w:shd w:val="clear" w:color="auto" w:fill="auto"/>
        <w:spacing w:before="0"/>
        <w:ind w:left="5360"/>
      </w:pPr>
      <w:r>
        <w:t>Článek VII.</w:t>
      </w:r>
    </w:p>
    <w:p w:rsidR="00600CD1" w:rsidRDefault="00FE1A87">
      <w:pPr>
        <w:pStyle w:val="Zkladntext30"/>
        <w:shd w:val="clear" w:color="auto" w:fill="auto"/>
        <w:spacing w:before="0"/>
        <w:ind w:left="5500"/>
      </w:pPr>
      <w:r>
        <w:t>Zálohy</w:t>
      </w:r>
    </w:p>
    <w:p w:rsidR="00600CD1" w:rsidRDefault="00FE1A87">
      <w:pPr>
        <w:pStyle w:val="Zkladntext20"/>
        <w:numPr>
          <w:ilvl w:val="0"/>
          <w:numId w:val="6"/>
        </w:numPr>
        <w:shd w:val="clear" w:color="auto" w:fill="auto"/>
        <w:tabs>
          <w:tab w:val="left" w:pos="1248"/>
        </w:tabs>
        <w:spacing w:after="158"/>
        <w:ind w:left="1240"/>
      </w:pPr>
      <w:r>
        <w:t>Příkazník je opráv</w:t>
      </w:r>
      <w:r>
        <w:t xml:space="preserve">něn poskytnout Příkazci na jeho žádost zálohu na tržby z prodeje vstupenek na akce Příkazce dle této Smlouvy, tj. zálohu z částky inkasované kupní ceny, (dále jen </w:t>
      </w:r>
      <w:r>
        <w:rPr>
          <w:rStyle w:val="Zkladntext2Tun"/>
        </w:rPr>
        <w:t xml:space="preserve">„Záloha"), </w:t>
      </w:r>
      <w:r>
        <w:t xml:space="preserve">kdy Záloha bude Příkazníkem poskytnuta Příkazci pro účely konkrétní akce Příkazce </w:t>
      </w:r>
      <w:r>
        <w:t>a dále za splnění níže uvedených podmínek.</w:t>
      </w:r>
    </w:p>
    <w:p w:rsidR="00600CD1" w:rsidRDefault="00FE1A87">
      <w:pPr>
        <w:pStyle w:val="Zkladntext30"/>
        <w:shd w:val="clear" w:color="auto" w:fill="auto"/>
        <w:spacing w:before="0" w:line="187" w:lineRule="exact"/>
      </w:pPr>
      <w:r>
        <w:t>i2 - Vodafone Restricted</w:t>
      </w:r>
    </w:p>
    <w:p w:rsidR="00600CD1" w:rsidRDefault="00FE1A87">
      <w:pPr>
        <w:pStyle w:val="Zkladntext40"/>
        <w:shd w:val="clear" w:color="auto" w:fill="auto"/>
        <w:ind w:right="6020"/>
        <w:sectPr w:rsidR="00600CD1">
          <w:footerReference w:type="default" r:id="rId7"/>
          <w:pgSz w:w="11900" w:h="16840"/>
          <w:pgMar w:top="1853" w:right="1052" w:bottom="965" w:left="172" w:header="0" w:footer="3" w:gutter="0"/>
          <w:pgNumType w:start="2"/>
          <w:cols w:space="720"/>
          <w:noEndnote/>
          <w:docGrid w:linePitch="360"/>
        </w:sectPr>
      </w:pPr>
      <w:r>
        <w:t xml:space="preserve">:lassified on: 12.4.2018 Owner: Šindelářová, Ilona, </w:t>
      </w:r>
      <w:r>
        <w:t>Vodafone CZ rinted on: 12,4.2018 Open/Printed by: Šindelářová, Ilona, Vodafone CZ</w:t>
      </w:r>
    </w:p>
    <w:p w:rsidR="00600CD1" w:rsidRDefault="00FE1A87">
      <w:pPr>
        <w:pStyle w:val="Zkladntext30"/>
        <w:shd w:val="clear" w:color="auto" w:fill="auto"/>
        <w:spacing w:before="0"/>
        <w:ind w:left="5380"/>
      </w:pPr>
      <w:r>
        <w:lastRenderedPageBreak/>
        <w:t>Článek X.</w:t>
      </w:r>
    </w:p>
    <w:p w:rsidR="00600CD1" w:rsidRDefault="00FE1A87">
      <w:pPr>
        <w:pStyle w:val="Zkladntext30"/>
        <w:shd w:val="clear" w:color="auto" w:fill="auto"/>
        <w:spacing w:before="0"/>
        <w:ind w:left="4360"/>
      </w:pPr>
      <w:r>
        <w:t>Mlčenlivost a důvěrné informace</w:t>
      </w:r>
    </w:p>
    <w:p w:rsidR="00600CD1" w:rsidRDefault="00FE1A87">
      <w:pPr>
        <w:pStyle w:val="Zkladntext20"/>
        <w:numPr>
          <w:ilvl w:val="0"/>
          <w:numId w:val="7"/>
        </w:numPr>
        <w:shd w:val="clear" w:color="auto" w:fill="auto"/>
        <w:tabs>
          <w:tab w:val="left" w:pos="1251"/>
        </w:tabs>
        <w:ind w:left="1240"/>
      </w:pPr>
      <w:r>
        <w:t>Příkazce i Příkazník se zavazují zachovávat mlčenlivost o informacích, se kterými přišli do styku v průběhu plnění této Smlouvy, kdy</w:t>
      </w:r>
      <w:r>
        <w:t xml:space="preserve">ž obě Smluvní strany shodně prohlašují, že veškeré informace týkající se obchodní činnosti, know-how, provozní činnosti či ekonomických výsledků některé ze Smluvních stran považují za důvěrné (dále jen </w:t>
      </w:r>
      <w:r>
        <w:rPr>
          <w:rStyle w:val="Zkladntext2Tun"/>
        </w:rPr>
        <w:t xml:space="preserve">„Důvěrné informace"), </w:t>
      </w:r>
      <w:r>
        <w:t xml:space="preserve">není-li v této Smlouvě sjednáno </w:t>
      </w:r>
      <w:r>
        <w:t>jinak.</w:t>
      </w:r>
    </w:p>
    <w:p w:rsidR="00600CD1" w:rsidRDefault="00FE1A87">
      <w:pPr>
        <w:pStyle w:val="Zkladntext20"/>
        <w:numPr>
          <w:ilvl w:val="0"/>
          <w:numId w:val="7"/>
        </w:numPr>
        <w:shd w:val="clear" w:color="auto" w:fill="auto"/>
        <w:tabs>
          <w:tab w:val="left" w:pos="1251"/>
        </w:tabs>
        <w:ind w:left="1240"/>
      </w:pPr>
      <w:r>
        <w:t>Příkazce i Příkazník se zavazují s Důvěrnými informacemi nakládat tak, aby nemohlo dojít kjejich zneužití či poškození oprávněných zájmů a dobrého jména druhé Smluvní strany.</w:t>
      </w:r>
    </w:p>
    <w:p w:rsidR="00600CD1" w:rsidRDefault="00FE1A87">
      <w:pPr>
        <w:pStyle w:val="Zkladntext20"/>
        <w:numPr>
          <w:ilvl w:val="0"/>
          <w:numId w:val="7"/>
        </w:numPr>
        <w:shd w:val="clear" w:color="auto" w:fill="auto"/>
        <w:tabs>
          <w:tab w:val="left" w:pos="1255"/>
        </w:tabs>
        <w:ind w:left="1240"/>
      </w:pPr>
      <w:r>
        <w:t>Povinnost mlčenlivosti a ochrana informací podle tohoto článku platí po ce</w:t>
      </w:r>
      <w:r>
        <w:t>lou dobu trvání závazku dle této Smlouvy a dále i po skončení závazku dle této Smlouvy, pokud se předmětně Důvěrné informace nestanou obecně známými či dostupnými, a tudíž přestanou mít povahu Důvěrných informací, a to za předpokladu, že se tak nestane por</w:t>
      </w:r>
      <w:r>
        <w:t>ušením povinností některé ze Smluvních stran vyplývajících z této Smlouvy.</w:t>
      </w:r>
    </w:p>
    <w:p w:rsidR="00600CD1" w:rsidRDefault="00FE1A87">
      <w:pPr>
        <w:pStyle w:val="Zkladntext20"/>
        <w:numPr>
          <w:ilvl w:val="0"/>
          <w:numId w:val="7"/>
        </w:numPr>
        <w:shd w:val="clear" w:color="auto" w:fill="auto"/>
        <w:tabs>
          <w:tab w:val="left" w:pos="1255"/>
        </w:tabs>
        <w:ind w:left="1240"/>
      </w:pPr>
      <w:r>
        <w:t>V případě, že některá ze Smluvních stran poruší své povinnosti uvedené v tomto článku, bude takové jednání považováno za podstatné porušení povinností vyplývajících z této Smlouvy.</w:t>
      </w:r>
    </w:p>
    <w:p w:rsidR="00600CD1" w:rsidRDefault="00FE1A87">
      <w:pPr>
        <w:pStyle w:val="Zkladntext20"/>
        <w:numPr>
          <w:ilvl w:val="0"/>
          <w:numId w:val="7"/>
        </w:numPr>
        <w:shd w:val="clear" w:color="auto" w:fill="auto"/>
        <w:tabs>
          <w:tab w:val="left" w:pos="1255"/>
        </w:tabs>
        <w:ind w:left="1240"/>
      </w:pPr>
      <w:r>
        <w:t>Příkazce i Příkazník tímto výslovně sjednávají výjimku z povinnosti mlčenlivosti a ochrany Důvěrných informací dle tohoto článku, a to ve smyslu ustanovení čl. X. Smlouvy, tj. naplnění povinností Příkazníka z hlediska zákona č. 340/2015 Sb., o registru sml</w:t>
      </w:r>
      <w:r>
        <w:t>uv, ve znění pozdějších předpisů.</w:t>
      </w:r>
    </w:p>
    <w:p w:rsidR="00600CD1" w:rsidRDefault="00FE1A87">
      <w:pPr>
        <w:pStyle w:val="Zkladntext30"/>
        <w:shd w:val="clear" w:color="auto" w:fill="auto"/>
        <w:spacing w:before="0"/>
        <w:ind w:left="5380"/>
      </w:pPr>
      <w:r>
        <w:t>Článek XI.</w:t>
      </w:r>
    </w:p>
    <w:p w:rsidR="00600CD1" w:rsidRDefault="00FE1A87">
      <w:pPr>
        <w:pStyle w:val="Zkladntext30"/>
        <w:shd w:val="clear" w:color="auto" w:fill="auto"/>
        <w:spacing w:before="0"/>
        <w:ind w:left="4960"/>
      </w:pPr>
      <w:r>
        <w:t>Uveřejnění smlouvy</w:t>
      </w:r>
    </w:p>
    <w:p w:rsidR="00600CD1" w:rsidRDefault="00FE1A87">
      <w:pPr>
        <w:pStyle w:val="Zkladntext20"/>
        <w:numPr>
          <w:ilvl w:val="0"/>
          <w:numId w:val="8"/>
        </w:numPr>
        <w:shd w:val="clear" w:color="auto" w:fill="auto"/>
        <w:tabs>
          <w:tab w:val="left" w:pos="1251"/>
        </w:tabs>
        <w:ind w:left="1240"/>
      </w:pPr>
      <w:r>
        <w:t xml:space="preserve">Ve smyslu zákona č. 340/2015 Sb., o registru smluv, ve znění pozdějších předpisů (dále jen </w:t>
      </w:r>
      <w:r>
        <w:rPr>
          <w:rStyle w:val="Zkladntext2Tun"/>
        </w:rPr>
        <w:t xml:space="preserve">„zákon o registru smluv") </w:t>
      </w:r>
      <w:r>
        <w:t>berou Smluvní strany na vědomí, že prostřednictvím registru smluv se povinn</w:t>
      </w:r>
      <w:r>
        <w:t>ě uveřejňuje soukromoprávní smlouva či jiná obdobná smlouva, jejíž stranou Příkazník jako subjekt povinný takové smlouvy uveřejňovat. Souladu s tímto zákonem o registru smluv podléhá také režim této Smlouvy.</w:t>
      </w:r>
    </w:p>
    <w:p w:rsidR="00600CD1" w:rsidRDefault="00FE1A87">
      <w:pPr>
        <w:pStyle w:val="Zkladntext20"/>
        <w:numPr>
          <w:ilvl w:val="0"/>
          <w:numId w:val="8"/>
        </w:numPr>
        <w:shd w:val="clear" w:color="auto" w:fill="auto"/>
        <w:tabs>
          <w:tab w:val="left" w:pos="1255"/>
        </w:tabs>
        <w:ind w:left="1240"/>
      </w:pPr>
      <w:r>
        <w:t>Příkazce výslovně souhlasí s tím, aby tato Smlou</w:t>
      </w:r>
      <w:r>
        <w:t>va včetně jejich případných změn a dodatků byla vedena v evidenci smluv ve smyslu zákona o registru smluv, a to zejména v případě překročení hodnoty plnění vyplývajícího z této Smlouvy v částce vyšší než 50.000,- Kč bez DPH.</w:t>
      </w:r>
    </w:p>
    <w:p w:rsidR="00600CD1" w:rsidRDefault="00FE1A87">
      <w:pPr>
        <w:pStyle w:val="Zkladntext20"/>
        <w:numPr>
          <w:ilvl w:val="0"/>
          <w:numId w:val="8"/>
        </w:numPr>
        <w:shd w:val="clear" w:color="auto" w:fill="auto"/>
        <w:tabs>
          <w:tab w:val="left" w:pos="1255"/>
        </w:tabs>
        <w:ind w:left="1240"/>
      </w:pPr>
      <w:r>
        <w:t>Příkazce tímto dále bere na věd</w:t>
      </w:r>
      <w:r>
        <w:t>omí a souhlasí s tím, že ve smyslu tohoto článku bude tato Smlouva veřejně přístupná v příslušné evidenci smluv dle zákona o registru smluv či veřejně přístupná na webových stránkách určených Příkazníkem, kdy budou uveřejněny zejména údaje o identifikaci s</w:t>
      </w:r>
      <w:r>
        <w:t>mluvních stran, vymezení předmětu smlouvy, ceně či hodnotě plnění a datu uzavření Smlouvy.</w:t>
      </w:r>
    </w:p>
    <w:p w:rsidR="00600CD1" w:rsidRDefault="00FE1A87">
      <w:pPr>
        <w:pStyle w:val="Zkladntext20"/>
        <w:numPr>
          <w:ilvl w:val="0"/>
          <w:numId w:val="8"/>
        </w:numPr>
        <w:shd w:val="clear" w:color="auto" w:fill="auto"/>
        <w:tabs>
          <w:tab w:val="left" w:pos="1265"/>
        </w:tabs>
        <w:ind w:left="1240"/>
      </w:pPr>
      <w:r>
        <w:t>Příkazce prohlašuje, že skutečnosti a údaje výslovně uvedené v této Smlouvě nepovažuje za své obchodní tajemství a Důvěrné informace a uděluje tímto Příkazníkovi svo</w:t>
      </w:r>
      <w:r>
        <w:t>lení k jejich užití a zveřejnění bez stanovení jakýchkoliv dalších podmínek či výhrad.</w:t>
      </w:r>
    </w:p>
    <w:p w:rsidR="00600CD1" w:rsidRDefault="00FE1A87">
      <w:pPr>
        <w:pStyle w:val="Zkladntext30"/>
        <w:shd w:val="clear" w:color="auto" w:fill="auto"/>
        <w:spacing w:before="0"/>
        <w:ind w:left="5380"/>
      </w:pPr>
      <w:r>
        <w:t>Článek XII.</w:t>
      </w:r>
    </w:p>
    <w:p w:rsidR="00600CD1" w:rsidRDefault="00FE1A87">
      <w:pPr>
        <w:pStyle w:val="Zkladntext30"/>
        <w:shd w:val="clear" w:color="auto" w:fill="auto"/>
        <w:spacing w:before="0"/>
        <w:ind w:left="4960"/>
      </w:pPr>
      <w:r>
        <w:t>Ukončení Smlouvy</w:t>
      </w:r>
    </w:p>
    <w:p w:rsidR="00600CD1" w:rsidRDefault="00FE1A87">
      <w:pPr>
        <w:pStyle w:val="Zkladntext20"/>
        <w:numPr>
          <w:ilvl w:val="0"/>
          <w:numId w:val="9"/>
        </w:numPr>
        <w:shd w:val="clear" w:color="auto" w:fill="auto"/>
        <w:tabs>
          <w:tab w:val="left" w:pos="1251"/>
        </w:tabs>
        <w:ind w:left="1240"/>
      </w:pPr>
      <w:r>
        <w:t>Tato Smlouva může být ukončena na základě následujícího:</w:t>
      </w:r>
    </w:p>
    <w:p w:rsidR="00600CD1" w:rsidRDefault="00FE1A87">
      <w:pPr>
        <w:pStyle w:val="Zkladntext20"/>
        <w:numPr>
          <w:ilvl w:val="0"/>
          <w:numId w:val="10"/>
        </w:numPr>
        <w:shd w:val="clear" w:color="auto" w:fill="auto"/>
        <w:tabs>
          <w:tab w:val="left" w:pos="1540"/>
        </w:tabs>
        <w:ind w:left="1480" w:hanging="240"/>
      </w:pPr>
      <w:r>
        <w:t>dohodou Smluvních stran ke sjednanému dni;</w:t>
      </w:r>
    </w:p>
    <w:p w:rsidR="00600CD1" w:rsidRDefault="00FE1A87">
      <w:pPr>
        <w:pStyle w:val="Zkladntext20"/>
        <w:numPr>
          <w:ilvl w:val="0"/>
          <w:numId w:val="10"/>
        </w:numPr>
        <w:shd w:val="clear" w:color="auto" w:fill="auto"/>
        <w:tabs>
          <w:tab w:val="left" w:pos="1545"/>
        </w:tabs>
        <w:ind w:left="1480" w:hanging="240"/>
      </w:pPr>
      <w:r>
        <w:t>výpovědí kterékoliv ze Smluvních stran s</w:t>
      </w:r>
      <w:r>
        <w:t xml:space="preserve"> výpovědní lhůtou 1 měsíc, která začíná běžet prvním dnem kalendářního měsíce následujícího po doručení výpovědi druhé Smluvní straně;</w:t>
      </w:r>
    </w:p>
    <w:p w:rsidR="00600CD1" w:rsidRDefault="00FE1A87">
      <w:pPr>
        <w:pStyle w:val="Zkladntext20"/>
        <w:numPr>
          <w:ilvl w:val="0"/>
          <w:numId w:val="10"/>
        </w:numPr>
        <w:shd w:val="clear" w:color="auto" w:fill="auto"/>
        <w:tabs>
          <w:tab w:val="left" w:pos="1545"/>
        </w:tabs>
        <w:ind w:left="1480" w:hanging="240"/>
      </w:pPr>
      <w:r>
        <w:t>odstoupením ze zákonných důvodů či z důvodů specifikovaných touto Smlouvou, kdy odstoupení musí být učiněno písemně a jeh</w:t>
      </w:r>
      <w:r>
        <w:t>o účinky nastávají dnem doručení jeho písemného vyhotovení druhé Smluvní straně.</w:t>
      </w:r>
    </w:p>
    <w:p w:rsidR="00600CD1" w:rsidRDefault="00FE1A87">
      <w:pPr>
        <w:pStyle w:val="Zkladntext20"/>
        <w:numPr>
          <w:ilvl w:val="0"/>
          <w:numId w:val="9"/>
        </w:numPr>
        <w:shd w:val="clear" w:color="auto" w:fill="auto"/>
        <w:tabs>
          <w:tab w:val="left" w:pos="1255"/>
        </w:tabs>
        <w:ind w:left="1240"/>
      </w:pPr>
      <w:r>
        <w:t>Je-li tato Smlouva uzavřena na dobu určitou, pak končí uplynutím sjednané doby.</w:t>
      </w:r>
    </w:p>
    <w:p w:rsidR="00600CD1" w:rsidRDefault="00FE1A87">
      <w:pPr>
        <w:pStyle w:val="Zkladntext20"/>
        <w:numPr>
          <w:ilvl w:val="0"/>
          <w:numId w:val="9"/>
        </w:numPr>
        <w:shd w:val="clear" w:color="auto" w:fill="auto"/>
        <w:tabs>
          <w:tab w:val="left" w:pos="1255"/>
        </w:tabs>
        <w:ind w:left="1240"/>
      </w:pPr>
      <w:r>
        <w:t>Kterákoliv ze Smluvních stran může od této Smlouvy odstoupit také z důvodu:</w:t>
      </w:r>
    </w:p>
    <w:p w:rsidR="00600CD1" w:rsidRDefault="00FE1A87">
      <w:pPr>
        <w:pStyle w:val="Zkladntext20"/>
        <w:numPr>
          <w:ilvl w:val="0"/>
          <w:numId w:val="11"/>
        </w:numPr>
        <w:shd w:val="clear" w:color="auto" w:fill="auto"/>
        <w:tabs>
          <w:tab w:val="left" w:pos="1540"/>
        </w:tabs>
        <w:ind w:left="1480" w:hanging="240"/>
      </w:pPr>
      <w:r>
        <w:t>podstatného porušen</w:t>
      </w:r>
      <w:r>
        <w:t>í povinností druhé Smluvní strany vyplývajících pro ni z této Smlouvy, nebude-li taková povinnost splněna porušující Smluvní stranou ani v přiměřené lhůtě poté, co byla k jejímu splnění tato Smluvní strana písemně vyzvána.</w:t>
      </w:r>
    </w:p>
    <w:p w:rsidR="00600CD1" w:rsidRDefault="00FE1A87">
      <w:pPr>
        <w:pStyle w:val="Zkladntext20"/>
        <w:numPr>
          <w:ilvl w:val="0"/>
          <w:numId w:val="11"/>
        </w:numPr>
        <w:shd w:val="clear" w:color="auto" w:fill="auto"/>
        <w:tabs>
          <w:tab w:val="left" w:pos="1545"/>
        </w:tabs>
        <w:ind w:left="1480" w:hanging="240"/>
      </w:pPr>
      <w:r>
        <w:t>skutečností majících povahu vyšší</w:t>
      </w:r>
      <w:r>
        <w:t xml:space="preserve"> moci (např. živelné pohromy a katastrofy, generální stávky, války, občanské nepokoje apod.), které znemožňují plnění závazků některé ze Smluvních stran.</w:t>
      </w:r>
    </w:p>
    <w:p w:rsidR="00600CD1" w:rsidRDefault="00FE1A87">
      <w:pPr>
        <w:pStyle w:val="Zkladntext20"/>
        <w:numPr>
          <w:ilvl w:val="0"/>
          <w:numId w:val="9"/>
        </w:numPr>
        <w:shd w:val="clear" w:color="auto" w:fill="auto"/>
        <w:tabs>
          <w:tab w:val="left" w:pos="1255"/>
        </w:tabs>
        <w:spacing w:after="218"/>
        <w:ind w:left="1240"/>
      </w:pPr>
      <w:r>
        <w:t>Dojde-li k ukončení této Smlouvy dohodou, výpovědí či odstoupením, je Příkazce povinen uhradit Příkazn</w:t>
      </w:r>
      <w:r>
        <w:t>íkovi poměrnou část odměny a dále mu uhradit nutně či účelně náklady vynaložené ke dni ukončení této Smlouvy.</w:t>
      </w:r>
    </w:p>
    <w:p w:rsidR="00600CD1" w:rsidRDefault="00FE1A87">
      <w:pPr>
        <w:pStyle w:val="Zkladntext30"/>
        <w:shd w:val="clear" w:color="auto" w:fill="auto"/>
        <w:spacing w:before="0" w:line="187" w:lineRule="exact"/>
      </w:pPr>
      <w:r>
        <w:rPr>
          <w:rStyle w:val="Zkladntext3Arial9ptKurzva"/>
          <w:b/>
          <w:bCs/>
        </w:rPr>
        <w:t>)2</w:t>
      </w:r>
      <w:r>
        <w:t xml:space="preserve"> - Vodafone Restricted</w:t>
      </w:r>
    </w:p>
    <w:p w:rsidR="00600CD1" w:rsidRDefault="00FE1A87">
      <w:pPr>
        <w:pStyle w:val="Zkladntext40"/>
        <w:shd w:val="clear" w:color="auto" w:fill="auto"/>
        <w:ind w:right="6060"/>
      </w:pPr>
      <w:r>
        <w:t>ilassified on: 12 4.2018 Owner: Šindelářová, Ilona, Vodafone CZ rinted on: 12.4.2010 Open/Printed by: Šindelářová, Ilona,</w:t>
      </w:r>
      <w:r>
        <w:t xml:space="preserve"> Vodafone CZ</w:t>
      </w:r>
    </w:p>
    <w:sectPr w:rsidR="00600CD1">
      <w:footerReference w:type="default" r:id="rId8"/>
      <w:pgSz w:w="11900" w:h="16840"/>
      <w:pgMar w:top="1824" w:right="1048" w:bottom="974" w:left="16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87" w:rsidRDefault="00FE1A87">
      <w:r>
        <w:separator/>
      </w:r>
    </w:p>
  </w:endnote>
  <w:endnote w:type="continuationSeparator" w:id="0">
    <w:p w:rsidR="00FE1A87" w:rsidRDefault="00F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1" w:rsidRDefault="00FE1A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771.9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CD1" w:rsidRDefault="00FE1A8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00F6" w:rsidRPr="006B00F6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1" w:rsidRDefault="00FE1A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45pt;margin-top:771.65pt;width:4.8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CD1" w:rsidRDefault="00FE1A8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00F6" w:rsidRPr="006B00F6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87" w:rsidRDefault="00FE1A87"/>
  </w:footnote>
  <w:footnote w:type="continuationSeparator" w:id="0">
    <w:p w:rsidR="00FE1A87" w:rsidRDefault="00FE1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E6"/>
    <w:multiLevelType w:val="multilevel"/>
    <w:tmpl w:val="FC62F9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4935"/>
    <w:multiLevelType w:val="multilevel"/>
    <w:tmpl w:val="861C77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E75A7"/>
    <w:multiLevelType w:val="multilevel"/>
    <w:tmpl w:val="B9520284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60FB6"/>
    <w:multiLevelType w:val="multilevel"/>
    <w:tmpl w:val="E758BA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E00F1"/>
    <w:multiLevelType w:val="multilevel"/>
    <w:tmpl w:val="9DBE24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45AF1"/>
    <w:multiLevelType w:val="multilevel"/>
    <w:tmpl w:val="1442A2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244B68"/>
    <w:multiLevelType w:val="multilevel"/>
    <w:tmpl w:val="425A07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D077C2"/>
    <w:multiLevelType w:val="multilevel"/>
    <w:tmpl w:val="6478A9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C09E3"/>
    <w:multiLevelType w:val="multilevel"/>
    <w:tmpl w:val="DEEEF4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8275D0"/>
    <w:multiLevelType w:val="multilevel"/>
    <w:tmpl w:val="EE1ADC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AF304F"/>
    <w:multiLevelType w:val="multilevel"/>
    <w:tmpl w:val="EAB479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0CD1"/>
    <w:rsid w:val="00600CD1"/>
    <w:rsid w:val="006B00F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7D0AA2-14A0-438E-8A17-80C520A4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Arial9ptKurzva">
    <w:name w:val="Základní text (3) + Arial;9 pt;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28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0" w:line="25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7280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2018-04-13T09:02:00Z</dcterms:created>
  <dcterms:modified xsi:type="dcterms:W3CDTF">2018-04-13T09:02:00Z</dcterms:modified>
</cp:coreProperties>
</file>