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6C" w:rsidRDefault="00291AC9">
      <w:pPr>
        <w:pStyle w:val="Nadpis10"/>
        <w:keepNext/>
        <w:keepLines/>
        <w:shd w:val="clear" w:color="auto" w:fill="auto"/>
        <w:spacing w:after="0" w:line="380" w:lineRule="exact"/>
      </w:pPr>
      <w:bookmarkStart w:id="0" w:name="bookmark0"/>
      <w:r>
        <w:rPr>
          <w:rStyle w:val="Nadpis1BookAntiqua19ptNekurzvadkovn0pt"/>
        </w:rPr>
        <w:t>77</w:t>
      </w:r>
      <w:r>
        <w:rPr>
          <w:rStyle w:val="Nadpis1BookAntiqua14ptNekurzvadkovn1pt"/>
          <w:b w:val="0"/>
          <w:bCs w:val="0"/>
        </w:rPr>
        <w:t xml:space="preserve">?/- </w:t>
      </w:r>
      <w:r>
        <w:rPr>
          <w:rStyle w:val="Nadpis11"/>
          <w:i/>
          <w:iCs/>
        </w:rPr>
        <w:t>ŠL-H^ZCÍg</w:t>
      </w:r>
      <w:bookmarkEnd w:id="0"/>
    </w:p>
    <w:p w:rsidR="00AF126C" w:rsidRDefault="00291AC9">
      <w:pPr>
        <w:pStyle w:val="Nadpis20"/>
        <w:keepNext/>
        <w:keepLines/>
        <w:shd w:val="clear" w:color="auto" w:fill="auto"/>
        <w:spacing w:before="0" w:after="590"/>
        <w:ind w:left="620"/>
      </w:pPr>
      <w:bookmarkStart w:id="1" w:name="bookmark1"/>
      <w:r>
        <w:t>SMLOUVA O POSKYTOVÁNÍ SLUŽEB</w:t>
      </w:r>
      <w:r>
        <w:br/>
        <w:t>ÚDRŽBY PRO SYSTÉMY VYTÁPĚNÍ, VENTILACE A KLIMATIZACE</w:t>
      </w:r>
      <w:bookmarkEnd w:id="1"/>
    </w:p>
    <w:p w:rsidR="00AF126C" w:rsidRDefault="00291AC9">
      <w:pPr>
        <w:pStyle w:val="Nadpis30"/>
        <w:keepNext/>
        <w:keepLines/>
        <w:shd w:val="clear" w:color="auto" w:fill="auto"/>
        <w:spacing w:before="0"/>
        <w:ind w:firstLine="0"/>
      </w:pPr>
      <w:r>
        <w:pict>
          <v:shapetype id="_x0000_t202" coordsize="21600,21600" o:spt="202" path="m,l,21600r21600,l21600,xe">
            <v:stroke joinstyle="miter"/>
            <v:path gradientshapeok="t" o:connecttype="rect"/>
          </v:shapetype>
          <v:shape id="_x0000_s1026" type="#_x0000_t202" style="position:absolute;left:0;text-align:left;margin-left:392.2pt;margin-top:-8.15pt;width:44.3pt;height:19.1pt;z-index:-125829376;mso-wrap-distance-left:121.7pt;mso-wrap-distance-right:5pt;mso-wrap-distance-bottom:56.75pt;mso-position-horizontal-relative:margin" filled="f" stroked="f">
            <v:textbox style="mso-fit-shape-to-text:t" inset="0,0,0,0">
              <w:txbxContent>
                <w:p w:rsidR="00AF126C" w:rsidRDefault="00291AC9">
                  <w:pPr>
                    <w:pStyle w:val="Zkladntext4"/>
                    <w:shd w:val="clear" w:color="auto" w:fill="auto"/>
                    <w:spacing w:line="320" w:lineRule="exact"/>
                  </w:pPr>
                  <w:r>
                    <w:rPr>
                      <w:rStyle w:val="Zkladntext4Exact0"/>
                    </w:rPr>
                    <w:t>A</w:t>
                  </w:r>
                </w:p>
              </w:txbxContent>
            </v:textbox>
            <w10:wrap type="square" side="left" anchorx="margin"/>
          </v:shape>
        </w:pict>
      </w:r>
      <w:r>
        <w:pict>
          <v:shape id="_x0000_s1027" type="#_x0000_t202" style="position:absolute;left:0;text-align:left;margin-left:375.3pt;margin-top:-3.95pt;width:37.45pt;height:42.15pt;z-index:-125829375;mso-wrap-distance-left:104.75pt;mso-wrap-distance-top:2pt;mso-wrap-distance-right:23.75pt;mso-wrap-distance-bottom:29.5pt;mso-position-horizontal-relative:margin" filled="f" stroked="f">
            <v:textbox style="mso-fit-shape-to-text:t" inset="0,0,0,0">
              <w:txbxContent>
                <w:p w:rsidR="00AF126C" w:rsidRDefault="00291AC9">
                  <w:pPr>
                    <w:pStyle w:val="Zkladntext5"/>
                    <w:shd w:val="clear" w:color="auto" w:fill="auto"/>
                    <w:spacing w:after="0" w:line="580" w:lineRule="exact"/>
                  </w:pPr>
                  <w:r>
                    <w:rPr>
                      <w:rStyle w:val="Zkladntext5Exact0"/>
                      <w:b/>
                      <w:bCs/>
                    </w:rPr>
                    <w:t xml:space="preserve">&lt; </w:t>
                  </w:r>
                  <w:r>
                    <w:rPr>
                      <w:rStyle w:val="Zkladntext529ptNetunKurzvaMtko40Exact"/>
                    </w:rPr>
                    <w:t>m</w:t>
                  </w:r>
                </w:p>
                <w:p w:rsidR="00AF126C" w:rsidRDefault="00291AC9">
                  <w:pPr>
                    <w:pStyle w:val="Zkladntext6"/>
                    <w:shd w:val="clear" w:color="auto" w:fill="auto"/>
                    <w:spacing w:before="0" w:line="220" w:lineRule="exact"/>
                  </w:pPr>
                  <w:r>
                    <w:rPr>
                      <w:rStyle w:val="Zkladntext6Exact0"/>
                    </w:rPr>
                    <w:t>. T7v</w:t>
                  </w:r>
                </w:p>
              </w:txbxContent>
            </v:textbox>
            <w10:wrap type="square" side="left" anchorx="margin"/>
          </v:shape>
        </w:pict>
      </w:r>
      <w:bookmarkStart w:id="2" w:name="bookmark2"/>
      <w:r>
        <w:t>ZÁKAZNÍK:</w:t>
      </w:r>
      <w:bookmarkEnd w:id="2"/>
    </w:p>
    <w:p w:rsidR="00AF126C" w:rsidRDefault="00291AC9">
      <w:pPr>
        <w:pStyle w:val="Zkladntext30"/>
        <w:shd w:val="clear" w:color="auto" w:fill="auto"/>
        <w:ind w:firstLine="0"/>
      </w:pPr>
      <w:r>
        <w:t>Nemocnice Třinec, příspěvková organizace</w:t>
      </w:r>
    </w:p>
    <w:p w:rsidR="00AF126C" w:rsidRDefault="00291AC9">
      <w:pPr>
        <w:pStyle w:val="Zkladntext20"/>
        <w:shd w:val="clear" w:color="auto" w:fill="auto"/>
        <w:ind w:firstLine="0"/>
      </w:pPr>
      <w:r>
        <w:t>se sídlem Kaštanová 268, Dolní Lištna, 739 61 Třinec, Česká republika IČ: 00534242</w:t>
      </w:r>
    </w:p>
    <w:p w:rsidR="00AF126C" w:rsidRDefault="00291AC9">
      <w:pPr>
        <w:pStyle w:val="Zkladntext20"/>
        <w:shd w:val="clear" w:color="auto" w:fill="auto"/>
        <w:ind w:firstLine="0"/>
      </w:pPr>
      <w:r>
        <w:t>zastoupena MUDr. et Mgr. Zdeňkem Matuškem, ředitelem</w:t>
      </w:r>
    </w:p>
    <w:p w:rsidR="00AF126C" w:rsidRDefault="00291AC9">
      <w:pPr>
        <w:pStyle w:val="Zkladntext20"/>
        <w:shd w:val="clear" w:color="auto" w:fill="auto"/>
        <w:spacing w:after="420"/>
        <w:ind w:firstLine="0"/>
      </w:pPr>
      <w:r>
        <w:t>zapsaná v obchodním rejstříku vedeném u Krajského soudu v Ostravě, oddílu Pr, vložce 908</w:t>
      </w:r>
    </w:p>
    <w:p w:rsidR="00AF126C" w:rsidRDefault="00291AC9">
      <w:pPr>
        <w:pStyle w:val="Nadpis30"/>
        <w:keepNext/>
        <w:keepLines/>
        <w:shd w:val="clear" w:color="auto" w:fill="auto"/>
        <w:spacing w:before="0"/>
        <w:ind w:firstLine="0"/>
      </w:pPr>
      <w:bookmarkStart w:id="3" w:name="bookmark3"/>
      <w:r>
        <w:t>DODAVATEL SLUŽEB:</w:t>
      </w:r>
      <w:bookmarkEnd w:id="3"/>
    </w:p>
    <w:p w:rsidR="00AF126C" w:rsidRDefault="00291AC9">
      <w:pPr>
        <w:pStyle w:val="Nadpis30"/>
        <w:keepNext/>
        <w:keepLines/>
        <w:shd w:val="clear" w:color="auto" w:fill="auto"/>
        <w:spacing w:before="0"/>
        <w:ind w:firstLine="0"/>
      </w:pPr>
      <w:bookmarkStart w:id="4" w:name="bookmark4"/>
      <w:r>
        <w:t>DAIKIN AIRCONDITIONING CENTRAL EUROPE - CZECH REPUBLIC spol. s r.o.</w:t>
      </w:r>
      <w:bookmarkEnd w:id="4"/>
    </w:p>
    <w:p w:rsidR="00AF126C" w:rsidRDefault="00291AC9">
      <w:pPr>
        <w:pStyle w:val="Zkladntext20"/>
        <w:shd w:val="clear" w:color="auto" w:fill="auto"/>
        <w:ind w:firstLine="0"/>
        <w:jc w:val="left"/>
      </w:pPr>
      <w:r>
        <w:t xml:space="preserve">se sídlem Budějovická </w:t>
      </w:r>
      <w:r>
        <w:t>778/3a, Michle, 140 00 Praha 4, Česká republika IČ: 480 39 497</w:t>
      </w:r>
    </w:p>
    <w:p w:rsidR="00AF126C" w:rsidRDefault="00291AC9">
      <w:pPr>
        <w:pStyle w:val="Zkladntext20"/>
        <w:shd w:val="clear" w:color="auto" w:fill="auto"/>
        <w:ind w:firstLine="0"/>
      </w:pPr>
      <w:r>
        <w:t>zastoupena Ing. Josefem Brožem, jednatelem</w:t>
      </w:r>
    </w:p>
    <w:p w:rsidR="00AF126C" w:rsidRDefault="00291AC9">
      <w:pPr>
        <w:pStyle w:val="Zkladntext20"/>
        <w:shd w:val="clear" w:color="auto" w:fill="auto"/>
        <w:spacing w:after="180"/>
        <w:ind w:firstLine="0"/>
      </w:pPr>
      <w:r>
        <w:t>zapsaná v obchodním rejstříku vedeném u Městského soudu v Praze, oddílu C, vložce 15503</w:t>
      </w:r>
    </w:p>
    <w:p w:rsidR="00AF126C" w:rsidRDefault="00291AC9">
      <w:pPr>
        <w:pStyle w:val="Zkladntext20"/>
        <w:shd w:val="clear" w:color="auto" w:fill="auto"/>
        <w:spacing w:after="210"/>
        <w:ind w:right="680" w:firstLine="0"/>
      </w:pPr>
      <w:r>
        <w:rPr>
          <w:rStyle w:val="Zkladntext2Tun"/>
        </w:rPr>
        <w:t xml:space="preserve">VZHLEDEM K TOMU, ŽE </w:t>
      </w:r>
      <w:r>
        <w:t xml:space="preserve">výše uvedený zákazník („Zákazník") a výše </w:t>
      </w:r>
      <w:r>
        <w:t>uvedený dodavatel služeb („Dodavatel"), společně dále označovaní jako „Strany", si přejí, aby Dodavatel poskytoval Zákazníkovi za podmínek stanovených v této Smlouvě o poskytování služeb údržby pro systémy vytápění, ventilace a klimatizace („Smlouva") serv</w:t>
      </w:r>
      <w:r>
        <w:t xml:space="preserve">is zařízení specifikovaných v </w:t>
      </w:r>
      <w:r>
        <w:rPr>
          <w:rStyle w:val="Zkladntext21"/>
        </w:rPr>
        <w:t>Příloze A</w:t>
      </w:r>
      <w:r>
        <w:t xml:space="preserve"> („Zařízení"), a to jak preventivní pravidelnou roční údržbu Zařízení na úrovni servisního balíčku „STANDARD </w:t>
      </w:r>
      <w:r>
        <w:rPr>
          <w:rStyle w:val="Zkladntext2Kurzva"/>
        </w:rPr>
        <w:t>CARE“,</w:t>
      </w:r>
      <w:r>
        <w:t xml:space="preserve"> jak specifikována v </w:t>
      </w:r>
      <w:r>
        <w:rPr>
          <w:rStyle w:val="Zkladntext21"/>
        </w:rPr>
        <w:t>Příloze B</w:t>
      </w:r>
      <w:r>
        <w:t xml:space="preserve">, sekci </w:t>
      </w:r>
      <w:r>
        <w:rPr>
          <w:rStyle w:val="Zkladntext2Kurzva"/>
        </w:rPr>
        <w:t>„Plánovaná údržba</w:t>
      </w:r>
      <w:r>
        <w:t>“ („Plánovaná údržba"), tak i jiné servisní úko</w:t>
      </w:r>
      <w:r>
        <w:t xml:space="preserve">ny na Zařízení, blíže vymezené spolu se zvlášť účtovanými plněními v </w:t>
      </w:r>
      <w:r>
        <w:rPr>
          <w:rStyle w:val="Zkladntext21"/>
        </w:rPr>
        <w:t>Příloze B</w:t>
      </w:r>
      <w:r>
        <w:t xml:space="preserve">, sekci </w:t>
      </w:r>
      <w:r>
        <w:rPr>
          <w:rStyle w:val="Zkladntext2Kurzva"/>
        </w:rPr>
        <w:t xml:space="preserve">„Reaktivní servis" </w:t>
      </w:r>
      <w:r>
        <w:t>(“Reaktivní servis" a společně s Plánovanou údržbou “Servis"),</w:t>
      </w:r>
    </w:p>
    <w:p w:rsidR="00AF126C" w:rsidRDefault="00291AC9">
      <w:pPr>
        <w:pStyle w:val="Zkladntext20"/>
        <w:shd w:val="clear" w:color="auto" w:fill="auto"/>
        <w:spacing w:after="255" w:line="200" w:lineRule="exact"/>
        <w:ind w:left="620" w:firstLine="0"/>
        <w:jc w:val="center"/>
      </w:pPr>
      <w:r>
        <w:t>se Strany tímto dohodly následovně:</w:t>
      </w:r>
    </w:p>
    <w:p w:rsidR="00AF126C" w:rsidRDefault="00291AC9">
      <w:pPr>
        <w:pStyle w:val="Nadpis30"/>
        <w:keepNext/>
        <w:keepLines/>
        <w:numPr>
          <w:ilvl w:val="0"/>
          <w:numId w:val="1"/>
        </w:numPr>
        <w:shd w:val="clear" w:color="auto" w:fill="auto"/>
        <w:tabs>
          <w:tab w:val="left" w:pos="534"/>
        </w:tabs>
        <w:spacing w:before="0" w:after="235" w:line="200" w:lineRule="exact"/>
        <w:ind w:firstLine="0"/>
      </w:pPr>
      <w:bookmarkStart w:id="5" w:name="bookmark5"/>
      <w:r>
        <w:rPr>
          <w:rStyle w:val="Nadpis31"/>
          <w:b/>
          <w:bCs/>
        </w:rPr>
        <w:t>Předmět a místo plnění</w:t>
      </w:r>
      <w:bookmarkEnd w:id="5"/>
    </w:p>
    <w:p w:rsidR="00AF126C" w:rsidRDefault="00291AC9">
      <w:pPr>
        <w:pStyle w:val="Zkladntext20"/>
        <w:numPr>
          <w:ilvl w:val="1"/>
          <w:numId w:val="1"/>
        </w:numPr>
        <w:shd w:val="clear" w:color="auto" w:fill="auto"/>
        <w:tabs>
          <w:tab w:val="left" w:pos="534"/>
        </w:tabs>
        <w:spacing w:after="180" w:line="234" w:lineRule="exact"/>
        <w:ind w:left="580" w:right="680" w:hanging="580"/>
      </w:pPr>
      <w:r>
        <w:t xml:space="preserve">Dodavatel se zavazuje </w:t>
      </w:r>
      <w:r>
        <w:t>provádět pro Zákazníka na svůj náklad a nebezpečí po dobu účinnosti této Smlouvy Servis a Zákazník se zavazuje Servis přebírat a zaplatit Dodavateli za Servis sjednanou Cenu Servisu (jak definována níže). Veškerá ustanovení této Smlouvy a jejích příloh mus</w:t>
      </w:r>
      <w:r>
        <w:t>í být vykládána v přísném souladu s obsahem servisního balíčku definujícího Plánovanou údržbu.</w:t>
      </w:r>
    </w:p>
    <w:p w:rsidR="00AF126C" w:rsidRDefault="00291AC9">
      <w:pPr>
        <w:pStyle w:val="Zkladntext20"/>
        <w:numPr>
          <w:ilvl w:val="1"/>
          <w:numId w:val="1"/>
        </w:numPr>
        <w:shd w:val="clear" w:color="auto" w:fill="auto"/>
        <w:tabs>
          <w:tab w:val="left" w:pos="534"/>
        </w:tabs>
        <w:spacing w:after="447" w:line="234" w:lineRule="exact"/>
        <w:ind w:left="580" w:right="680" w:hanging="580"/>
      </w:pPr>
      <w:r>
        <w:t xml:space="preserve">Všechen Servis bude prováděn na následující adrese (následujících adresách): </w:t>
      </w:r>
      <w:r>
        <w:rPr>
          <w:rStyle w:val="Zkladntext2Tun"/>
        </w:rPr>
        <w:t>Nemocnice Třinec, příspěvková organizace, Kaštanová 268, Dolní Líštná, 739 61 Třinec</w:t>
      </w:r>
      <w:r>
        <w:rPr>
          <w:rStyle w:val="Zkladntext2Tun"/>
        </w:rPr>
        <w:t xml:space="preserve"> </w:t>
      </w:r>
      <w:r>
        <w:t>(„Místa").</w:t>
      </w:r>
    </w:p>
    <w:p w:rsidR="00AF126C" w:rsidRDefault="00291AC9">
      <w:pPr>
        <w:pStyle w:val="Nadpis30"/>
        <w:keepNext/>
        <w:keepLines/>
        <w:numPr>
          <w:ilvl w:val="0"/>
          <w:numId w:val="1"/>
        </w:numPr>
        <w:shd w:val="clear" w:color="auto" w:fill="auto"/>
        <w:tabs>
          <w:tab w:val="left" w:pos="534"/>
        </w:tabs>
        <w:spacing w:before="0" w:after="228" w:line="200" w:lineRule="exact"/>
        <w:ind w:firstLine="0"/>
      </w:pPr>
      <w:bookmarkStart w:id="6" w:name="bookmark6"/>
      <w:r>
        <w:rPr>
          <w:rStyle w:val="Nadpis31"/>
          <w:b/>
          <w:bCs/>
        </w:rPr>
        <w:t>Cena plnění</w:t>
      </w:r>
      <w:bookmarkEnd w:id="6"/>
    </w:p>
    <w:p w:rsidR="00AF126C" w:rsidRDefault="00291AC9">
      <w:pPr>
        <w:pStyle w:val="Zkladntext20"/>
        <w:numPr>
          <w:ilvl w:val="1"/>
          <w:numId w:val="1"/>
        </w:numPr>
        <w:shd w:val="clear" w:color="auto" w:fill="auto"/>
        <w:tabs>
          <w:tab w:val="left" w:pos="534"/>
        </w:tabs>
        <w:spacing w:after="169"/>
        <w:ind w:left="580" w:right="680" w:hanging="580"/>
      </w:pPr>
      <w:r>
        <w:t>Zákazník se zavazuje platit Dodavateli za Servis následující úplaty, případně jednostranně upravené Dodavatelem v Ceně Plánované údržby (jak definována níže) v souladu s pravidly stanovenými v tomto článku níže, a to vždy spolu s př</w:t>
      </w:r>
      <w:r>
        <w:t>íslušnou DPH ve výši určené právními předpisy k datu uskutečnění zdanitelného plnění:</w:t>
      </w:r>
    </w:p>
    <w:p w:rsidR="00AF126C" w:rsidRDefault="00291AC9">
      <w:pPr>
        <w:pStyle w:val="Zkladntext20"/>
        <w:numPr>
          <w:ilvl w:val="2"/>
          <w:numId w:val="1"/>
        </w:numPr>
        <w:shd w:val="clear" w:color="auto" w:fill="auto"/>
        <w:tabs>
          <w:tab w:val="left" w:pos="1246"/>
        </w:tabs>
        <w:spacing w:line="252" w:lineRule="exact"/>
        <w:ind w:left="580" w:firstLine="0"/>
      </w:pPr>
      <w:r>
        <w:t>Za Plánovanou údržbu odměnu v následující výší („Cena Plánované údržby"):</w:t>
      </w:r>
    </w:p>
    <w:p w:rsidR="00AF126C" w:rsidRDefault="00291AC9">
      <w:pPr>
        <w:pStyle w:val="Zkladntext20"/>
        <w:numPr>
          <w:ilvl w:val="0"/>
          <w:numId w:val="2"/>
        </w:numPr>
        <w:shd w:val="clear" w:color="auto" w:fill="auto"/>
        <w:tabs>
          <w:tab w:val="left" w:pos="1638"/>
          <w:tab w:val="right" w:pos="8393"/>
        </w:tabs>
        <w:spacing w:line="252" w:lineRule="exact"/>
        <w:ind w:left="1240" w:firstLine="0"/>
      </w:pPr>
      <w:r>
        <w:t>za servisní prohlídku vč. dopravy:</w:t>
      </w:r>
      <w:r>
        <w:tab/>
      </w:r>
      <w:r>
        <w:rPr>
          <w:rStyle w:val="Zkladntext2Tun"/>
        </w:rPr>
        <w:t>25 479,- Kč</w:t>
      </w:r>
    </w:p>
    <w:p w:rsidR="00AF126C" w:rsidRDefault="00291AC9">
      <w:pPr>
        <w:pStyle w:val="Zkladntext20"/>
        <w:numPr>
          <w:ilvl w:val="0"/>
          <w:numId w:val="2"/>
        </w:numPr>
        <w:shd w:val="clear" w:color="auto" w:fill="auto"/>
        <w:tabs>
          <w:tab w:val="left" w:pos="1638"/>
          <w:tab w:val="left" w:pos="5297"/>
          <w:tab w:val="right" w:pos="8393"/>
        </w:tabs>
        <w:spacing w:line="252" w:lineRule="exact"/>
        <w:ind w:left="1240" w:firstLine="0"/>
      </w:pPr>
      <w:r>
        <w:t>za evidenční kontroly regulovaných chladiv při</w:t>
      </w:r>
      <w:r>
        <w:tab/>
      </w:r>
      <w:r>
        <w:t>servisní prohlídce:</w:t>
      </w:r>
      <w:r>
        <w:tab/>
      </w:r>
      <w:r>
        <w:rPr>
          <w:rStyle w:val="Zkladntext2Tun"/>
        </w:rPr>
        <w:t>5 865,- Kč</w:t>
      </w:r>
    </w:p>
    <w:p w:rsidR="00AF126C" w:rsidRDefault="00291AC9">
      <w:pPr>
        <w:pStyle w:val="Zkladntext20"/>
        <w:numPr>
          <w:ilvl w:val="0"/>
          <w:numId w:val="2"/>
        </w:numPr>
        <w:shd w:val="clear" w:color="auto" w:fill="auto"/>
        <w:tabs>
          <w:tab w:val="left" w:pos="1638"/>
          <w:tab w:val="right" w:pos="8393"/>
        </w:tabs>
        <w:spacing w:after="192" w:line="252" w:lineRule="exact"/>
        <w:ind w:left="1240" w:firstLine="0"/>
      </w:pPr>
      <w:r>
        <w:t>za test kyselosti oleje:</w:t>
      </w:r>
      <w:r>
        <w:tab/>
      </w:r>
      <w:r>
        <w:rPr>
          <w:rStyle w:val="Zkladntext2Tun"/>
        </w:rPr>
        <w:t>1 890,- Kč</w:t>
      </w:r>
    </w:p>
    <w:p w:rsidR="00AF126C" w:rsidRDefault="00291AC9">
      <w:pPr>
        <w:pStyle w:val="Zkladntext20"/>
        <w:shd w:val="clear" w:color="auto" w:fill="auto"/>
        <w:ind w:left="1240" w:right="680" w:firstLine="0"/>
      </w:pPr>
      <w:r>
        <w:t>Dodavatel je oprávněn, nikoliv však povinen, automaticky upravovat po celou dobu účinnosti této Smlouvy Cenu Plánované údržby o částku, odpovídající kladnému procentu průměrné roční míry in</w:t>
      </w:r>
      <w:r>
        <w:t>flace, vyhlášené Českým statistickým úřadem za předchozí kalendářní rok, a to vždy nejdříve s účinností od prvního dne měsíce následujícího po měsíci, v němž bude takové vyhlášení oficiálně učiněno.</w:t>
      </w:r>
      <w:r>
        <w:br w:type="page"/>
      </w:r>
    </w:p>
    <w:p w:rsidR="00AF126C" w:rsidRDefault="00291AC9">
      <w:pPr>
        <w:pStyle w:val="Zkladntext20"/>
        <w:numPr>
          <w:ilvl w:val="2"/>
          <w:numId w:val="1"/>
        </w:numPr>
        <w:shd w:val="clear" w:color="auto" w:fill="auto"/>
        <w:tabs>
          <w:tab w:val="left" w:pos="1817"/>
        </w:tabs>
        <w:spacing w:line="200" w:lineRule="exact"/>
        <w:ind w:left="1800" w:hanging="620"/>
      </w:pPr>
      <w:r>
        <w:lastRenderedPageBreak/>
        <w:t>Za Reaktivní servis odměnu a náhrady ve výši („Cena Reak</w:t>
      </w:r>
      <w:r>
        <w:t>tivního servisu</w:t>
      </w:r>
      <w:r>
        <w:rPr>
          <w:vertAlign w:val="superscript"/>
        </w:rPr>
        <w:t>11</w:t>
      </w:r>
      <w:r>
        <w:t xml:space="preserve"> a společně s Cenou</w:t>
      </w:r>
    </w:p>
    <w:p w:rsidR="00AF126C" w:rsidRDefault="00291AC9">
      <w:pPr>
        <w:pStyle w:val="Zkladntext20"/>
        <w:shd w:val="clear" w:color="auto" w:fill="auto"/>
        <w:spacing w:after="115" w:line="200" w:lineRule="exact"/>
        <w:ind w:left="2540" w:hanging="620"/>
      </w:pPr>
      <w:r>
        <w:t>Plánované údržby „Cena Servisu'</w:t>
      </w:r>
      <w:r>
        <w:rPr>
          <w:vertAlign w:val="superscript"/>
        </w:rPr>
        <w:t>1</w:t>
      </w:r>
      <w:r>
        <w:t>):</w:t>
      </w:r>
    </w:p>
    <w:p w:rsidR="00AF126C" w:rsidRDefault="00291AC9">
      <w:pPr>
        <w:pStyle w:val="Zkladntext20"/>
        <w:numPr>
          <w:ilvl w:val="3"/>
          <w:numId w:val="1"/>
        </w:numPr>
        <w:shd w:val="clear" w:color="auto" w:fill="auto"/>
        <w:tabs>
          <w:tab w:val="left" w:pos="2607"/>
        </w:tabs>
        <w:spacing w:after="180" w:line="234" w:lineRule="exact"/>
        <w:ind w:left="2540" w:hanging="620"/>
      </w:pPr>
      <w:r>
        <w:t>Prokazatelně sjednané Stranami před provedením konkrétního servisního úkonu Reaktivního servisu na základě samostatné cenové nabídky Dodavatele předložené Zákazníkovi na dotčený konkré</w:t>
      </w:r>
      <w:r>
        <w:t>tní servisní úkon Reaktivního servisu; a není - li takové dohody mezi Stranami, stejně jako u plnění spadajícího do Reaktivního servisu, u nějž je předchozí dohoda vyloučena povahou věci (např. náhrada za promeškaný čas, nezaviněný Dodavatelem)</w:t>
      </w:r>
    </w:p>
    <w:p w:rsidR="00AF126C" w:rsidRDefault="00291AC9">
      <w:pPr>
        <w:pStyle w:val="Zkladntext20"/>
        <w:numPr>
          <w:ilvl w:val="3"/>
          <w:numId w:val="1"/>
        </w:numPr>
        <w:shd w:val="clear" w:color="auto" w:fill="auto"/>
        <w:tabs>
          <w:tab w:val="left" w:pos="2607"/>
        </w:tabs>
        <w:spacing w:line="234" w:lineRule="exact"/>
        <w:ind w:left="2540" w:hanging="620"/>
      </w:pPr>
      <w:r>
        <w:t xml:space="preserve">Stanovené </w:t>
      </w:r>
      <w:r>
        <w:t>dle základního ceníku Dodavatele platného v době provedení konkrétní dodávky, práce a/nebo jiného úkonu spadajícího do Reaktivního servisu, po odečtení slev poskytovaných Dodavatelem Zákazníkovi:</w:t>
      </w:r>
    </w:p>
    <w:p w:rsidR="00AF126C" w:rsidRDefault="00291AC9">
      <w:pPr>
        <w:pStyle w:val="Zkladntext20"/>
        <w:numPr>
          <w:ilvl w:val="0"/>
          <w:numId w:val="2"/>
        </w:numPr>
        <w:shd w:val="clear" w:color="auto" w:fill="auto"/>
        <w:tabs>
          <w:tab w:val="left" w:pos="3080"/>
        </w:tabs>
        <w:spacing w:line="252" w:lineRule="exact"/>
        <w:ind w:left="2680" w:firstLine="0"/>
      </w:pPr>
      <w:r>
        <w:t>na hodinové sazby servisních techniků Dodavatele ve výši 15%</w:t>
      </w:r>
      <w:r>
        <w:t>,</w:t>
      </w:r>
    </w:p>
    <w:p w:rsidR="00AF126C" w:rsidRDefault="00291AC9">
      <w:pPr>
        <w:pStyle w:val="Zkladntext20"/>
        <w:numPr>
          <w:ilvl w:val="0"/>
          <w:numId w:val="2"/>
        </w:numPr>
        <w:shd w:val="clear" w:color="auto" w:fill="auto"/>
        <w:tabs>
          <w:tab w:val="left" w:pos="3080"/>
        </w:tabs>
        <w:spacing w:line="252" w:lineRule="exact"/>
        <w:ind w:left="2680" w:firstLine="0"/>
      </w:pPr>
      <w:r>
        <w:t>na cestovné Dodavatele ve výši 10%,</w:t>
      </w:r>
    </w:p>
    <w:p w:rsidR="00AF126C" w:rsidRDefault="00291AC9">
      <w:pPr>
        <w:pStyle w:val="Zkladntext20"/>
        <w:numPr>
          <w:ilvl w:val="0"/>
          <w:numId w:val="2"/>
        </w:numPr>
        <w:shd w:val="clear" w:color="auto" w:fill="auto"/>
        <w:tabs>
          <w:tab w:val="left" w:pos="3080"/>
        </w:tabs>
        <w:spacing w:line="252" w:lineRule="exact"/>
        <w:ind w:left="2680" w:firstLine="0"/>
      </w:pPr>
      <w:r>
        <w:t>na náhradní díly a spotřební materiál zn. Daikin ve výši 10%,</w:t>
      </w:r>
    </w:p>
    <w:p w:rsidR="00AF126C" w:rsidRDefault="00291AC9">
      <w:pPr>
        <w:pStyle w:val="Zkladntext20"/>
        <w:shd w:val="clear" w:color="auto" w:fill="auto"/>
        <w:spacing w:line="234" w:lineRule="exact"/>
        <w:ind w:left="2540" w:firstLine="0"/>
      </w:pPr>
      <w:r>
        <w:t>kalkulovaných vždy z cen Dodavatele uvedených v základním ceníku. Základní ceník obsahuje základní hodinovou sazbu účtovanou Dodavatelem Zákazníkovi za prác</w:t>
      </w:r>
      <w:r>
        <w:t>i servisních techniků Dodavatele, a to jednak v normální sazbě za výkon práce servisními techniky v běžnou pracovní dobu Dodavatele (v pracovní dny od 08:00 hod do 16.30 hod), jednak ve zvýšených sazbách za výkon práce mimo uvedenou běžnou pracovní dobu Do</w:t>
      </w:r>
      <w:r>
        <w:t>davatele, základní sazby cestovného Dodavatele, včetně sazby za ztrátový čas při dopravě dalších servisních techniků Dodavatele, základní ceny náhradních dílů, spotřebního a montážního materiálu, jakož i dalších prací a dodávek Dodavatele neuvedených výše.</w:t>
      </w:r>
    </w:p>
    <w:p w:rsidR="00AF126C" w:rsidRDefault="00291AC9">
      <w:pPr>
        <w:pStyle w:val="Zkladntext20"/>
        <w:shd w:val="clear" w:color="auto" w:fill="auto"/>
        <w:spacing w:after="177" w:line="234" w:lineRule="exact"/>
        <w:ind w:left="2540" w:firstLine="0"/>
      </w:pPr>
      <w:r>
        <w:t>Zákazník činí podpisem této Smlouvy nesporným, že při uzavření této Smlouvy Dodavatel Zákazníkovi předal a Zákazník od Dodavatele převzal Ceník základních hodinových sazeb a cestovného servisních techniků Daikin platný ke dni uzavření této Smlouvy. Dodava</w:t>
      </w:r>
      <w:r>
        <w:t xml:space="preserve">tel se zavazuje, že při jakékoliv změně oznámí nový Ceník základních hodinových sazeb a cestovného servisních techniků Daikin Zákazníkovi jeho zasláním písemně a/nebo e-mailem alespoň jednomu (1) z pověřených pracovníků Zákazníka předvídaných čl. 5.7 této </w:t>
      </w:r>
      <w:r>
        <w:t>Smlouvy, a to vždy nejpozději čtrnáct (14) dnů přede dnem, v němž mají oznamované změny v ceníku vstoupit v účinnost.</w:t>
      </w:r>
    </w:p>
    <w:p w:rsidR="00AF126C" w:rsidRDefault="00291AC9">
      <w:pPr>
        <w:pStyle w:val="Zkladntext20"/>
        <w:numPr>
          <w:ilvl w:val="1"/>
          <w:numId w:val="1"/>
        </w:numPr>
        <w:shd w:val="clear" w:color="auto" w:fill="auto"/>
        <w:tabs>
          <w:tab w:val="left" w:pos="1175"/>
        </w:tabs>
        <w:spacing w:after="180"/>
        <w:ind w:left="1180" w:hanging="540"/>
      </w:pPr>
      <w:r>
        <w:t>Zákazník se zavazuje platit Dodavateli Cenu Servisu na základě faktur vystavených Dodavatelem, bezhotovostním převodem na bankovní účet Do</w:t>
      </w:r>
      <w:r>
        <w:t>davatele uvedený na příslušné faktuře. Dodavatel vystaví faktury na úhradu Ceny Servisu dle následujících pravidel:</w:t>
      </w:r>
    </w:p>
    <w:p w:rsidR="00AF126C" w:rsidRDefault="00291AC9">
      <w:pPr>
        <w:pStyle w:val="Zkladntext20"/>
        <w:numPr>
          <w:ilvl w:val="2"/>
          <w:numId w:val="1"/>
        </w:numPr>
        <w:shd w:val="clear" w:color="auto" w:fill="auto"/>
        <w:tabs>
          <w:tab w:val="left" w:pos="1817"/>
        </w:tabs>
        <w:spacing w:after="183"/>
        <w:ind w:left="1800" w:hanging="620"/>
      </w:pPr>
      <w:r>
        <w:t>Fakturu na úhradu Cen Plánované údržby a Reaktivního servisu vždy nejdříve v den, kdy bude daný servisní úkon představující Plánovanou údržb</w:t>
      </w:r>
      <w:r>
        <w:t>u či Reaktivní servis Dodavatelem proveden, resp. kdy dojde ke skutečnosti zakládající zvlášť účtované plnění.</w:t>
      </w:r>
    </w:p>
    <w:p w:rsidR="00AF126C" w:rsidRDefault="00291AC9">
      <w:pPr>
        <w:pStyle w:val="Zkladntext20"/>
        <w:numPr>
          <w:ilvl w:val="2"/>
          <w:numId w:val="1"/>
        </w:numPr>
        <w:shd w:val="clear" w:color="auto" w:fill="auto"/>
        <w:tabs>
          <w:tab w:val="left" w:pos="1817"/>
        </w:tabs>
        <w:spacing w:after="180" w:line="234" w:lineRule="exact"/>
        <w:ind w:left="1800" w:hanging="620"/>
      </w:pPr>
      <w:r>
        <w:t xml:space="preserve">Daňové doklady bude Dodavatel zasílat v elektronické podobě na e-mailovou adresu Zákazníka: </w:t>
      </w:r>
      <w:hyperlink r:id="rId7" w:history="1">
        <w:r>
          <w:rPr>
            <w:rStyle w:val="Hypertextovodkaz"/>
            <w:lang w:val="en-US" w:eastAsia="en-US" w:bidi="en-US"/>
          </w:rPr>
          <w:t>faktury@nemtr.cz</w:t>
        </w:r>
      </w:hyperlink>
      <w:r>
        <w:rPr>
          <w:rStyle w:val="Zkladntext2Tun"/>
          <w:lang w:val="en-US" w:eastAsia="en-US" w:bidi="en-US"/>
        </w:rPr>
        <w:t>.</w:t>
      </w:r>
    </w:p>
    <w:p w:rsidR="00AF126C" w:rsidRDefault="00291AC9">
      <w:pPr>
        <w:pStyle w:val="Zkladntext20"/>
        <w:numPr>
          <w:ilvl w:val="1"/>
          <w:numId w:val="1"/>
        </w:numPr>
        <w:shd w:val="clear" w:color="auto" w:fill="auto"/>
        <w:tabs>
          <w:tab w:val="left" w:pos="1175"/>
        </w:tabs>
        <w:spacing w:after="447" w:line="234" w:lineRule="exact"/>
        <w:ind w:left="1180" w:hanging="540"/>
      </w:pPr>
      <w:r>
        <w:t>Není-li výslovně písemně sjednáno jinak, doba splatnosti faktur Dodavatele činí třicet (30) dnů od data vystavení faktury Dodavatele.</w:t>
      </w:r>
    </w:p>
    <w:p w:rsidR="00AF126C" w:rsidRDefault="00291AC9">
      <w:pPr>
        <w:pStyle w:val="Nadpis30"/>
        <w:keepNext/>
        <w:keepLines/>
        <w:numPr>
          <w:ilvl w:val="0"/>
          <w:numId w:val="1"/>
        </w:numPr>
        <w:shd w:val="clear" w:color="auto" w:fill="auto"/>
        <w:tabs>
          <w:tab w:val="left" w:pos="1175"/>
        </w:tabs>
        <w:spacing w:before="0" w:after="116" w:line="200" w:lineRule="exact"/>
        <w:ind w:left="1180"/>
      </w:pPr>
      <w:bookmarkStart w:id="7" w:name="bookmark7"/>
      <w:r>
        <w:rPr>
          <w:rStyle w:val="Nadpis31"/>
          <w:b/>
          <w:bCs/>
        </w:rPr>
        <w:t>Pravidla pro poskytování Servisu</w:t>
      </w:r>
      <w:bookmarkEnd w:id="7"/>
    </w:p>
    <w:p w:rsidR="00AF126C" w:rsidRDefault="00291AC9">
      <w:pPr>
        <w:pStyle w:val="Zkladntext20"/>
        <w:numPr>
          <w:ilvl w:val="1"/>
          <w:numId w:val="1"/>
        </w:numPr>
        <w:shd w:val="clear" w:color="auto" w:fill="auto"/>
        <w:tabs>
          <w:tab w:val="left" w:pos="1175"/>
        </w:tabs>
        <w:spacing w:after="183"/>
        <w:ind w:left="1180" w:hanging="540"/>
      </w:pPr>
      <w:r>
        <w:t>Všechen Servis poskytovaný na základě této Smlouvy bude prováděn podle pravidel a v do</w:t>
      </w:r>
      <w:r>
        <w:t xml:space="preserve">bě uvedené níže a v </w:t>
      </w:r>
      <w:r>
        <w:rPr>
          <w:rStyle w:val="Zkladntext21"/>
        </w:rPr>
        <w:t>Přílohách B a C</w:t>
      </w:r>
      <w:r>
        <w:t>. a Dodavatel je za něj oprávněn účtovat poplatky, jak jsou výslovně uvedeny v článku 2.1.</w:t>
      </w:r>
    </w:p>
    <w:p w:rsidR="00AF126C" w:rsidRDefault="00291AC9">
      <w:pPr>
        <w:pStyle w:val="Zkladntext20"/>
        <w:numPr>
          <w:ilvl w:val="1"/>
          <w:numId w:val="1"/>
        </w:numPr>
        <w:shd w:val="clear" w:color="auto" w:fill="auto"/>
        <w:tabs>
          <w:tab w:val="left" w:pos="1175"/>
        </w:tabs>
        <w:spacing w:after="180" w:line="234" w:lineRule="exact"/>
        <w:ind w:left="1180" w:hanging="540"/>
      </w:pPr>
      <w:r>
        <w:t xml:space="preserve">Zákazník souhlasí s tím, že </w:t>
      </w:r>
      <w:r>
        <w:rPr>
          <w:rStyle w:val="Zkladntext21"/>
        </w:rPr>
        <w:t>Přílohy A a B</w:t>
      </w:r>
      <w:r>
        <w:t xml:space="preserve"> představují vyčerpávající výčet rozsahu Dodavatelem poskytovaných prací a zařízení, na k</w:t>
      </w:r>
      <w:r>
        <w:t>terá se vztahuje tato Smlouva.</w:t>
      </w:r>
    </w:p>
    <w:p w:rsidR="00AF126C" w:rsidRDefault="00291AC9">
      <w:pPr>
        <w:pStyle w:val="Zkladntext20"/>
        <w:numPr>
          <w:ilvl w:val="1"/>
          <w:numId w:val="1"/>
        </w:numPr>
        <w:shd w:val="clear" w:color="auto" w:fill="auto"/>
        <w:tabs>
          <w:tab w:val="left" w:pos="1175"/>
        </w:tabs>
        <w:spacing w:line="234" w:lineRule="exact"/>
        <w:ind w:left="1180" w:hanging="540"/>
      </w:pPr>
      <w:r>
        <w:t>Dodavatel poskytne služby, jak jsou stanoveny v této Smlouvě. Pokud by Zákazník požadoval jakoukoli jinou službu nebo se setkal s jakýmikoli jinými problémy, bude Zákazník kontaktovat Dodavatele s využitím kontaktních údajů u</w:t>
      </w:r>
      <w:r>
        <w:t xml:space="preserve">vedených </w:t>
      </w:r>
      <w:r>
        <w:rPr>
          <w:rStyle w:val="Zkladntext21"/>
        </w:rPr>
        <w:t>v Příloze C</w:t>
      </w:r>
      <w:r>
        <w:t>.</w:t>
      </w:r>
    </w:p>
    <w:p w:rsidR="00AF126C" w:rsidRDefault="00291AC9">
      <w:pPr>
        <w:pStyle w:val="Zkladntext20"/>
        <w:numPr>
          <w:ilvl w:val="1"/>
          <w:numId w:val="1"/>
        </w:numPr>
        <w:shd w:val="clear" w:color="auto" w:fill="auto"/>
        <w:tabs>
          <w:tab w:val="left" w:pos="1199"/>
        </w:tabs>
        <w:spacing w:after="180"/>
        <w:ind w:left="1180" w:hanging="520"/>
      </w:pPr>
      <w:r>
        <w:t>Dodavatel zaručuje, že Servis bude poskytován řádným, odborným a profesionálním způsobem s využitím personálu, který má potřebné dovednosti a zkušenosti a je řádně vyškolen, v souladu s převládajícími standardy odvětví.</w:t>
      </w:r>
    </w:p>
    <w:p w:rsidR="00AF126C" w:rsidRDefault="00291AC9">
      <w:pPr>
        <w:pStyle w:val="Zkladntext20"/>
        <w:numPr>
          <w:ilvl w:val="1"/>
          <w:numId w:val="1"/>
        </w:numPr>
        <w:shd w:val="clear" w:color="auto" w:fill="auto"/>
        <w:tabs>
          <w:tab w:val="left" w:pos="1199"/>
        </w:tabs>
        <w:spacing w:after="180"/>
        <w:ind w:left="1180" w:hanging="520"/>
      </w:pPr>
      <w:r>
        <w:t>Dodavatel bude</w:t>
      </w:r>
      <w:r>
        <w:t xml:space="preserve"> při poskytování služeb v Místech vždy dodržovat veškeré právními předpisy stanovené zdravotní a bezpečnostní požadavky a požadavky na zabezpečení.</w:t>
      </w:r>
    </w:p>
    <w:p w:rsidR="00AF126C" w:rsidRDefault="00291AC9">
      <w:pPr>
        <w:pStyle w:val="Zkladntext20"/>
        <w:numPr>
          <w:ilvl w:val="1"/>
          <w:numId w:val="1"/>
        </w:numPr>
        <w:shd w:val="clear" w:color="auto" w:fill="auto"/>
        <w:tabs>
          <w:tab w:val="left" w:pos="1199"/>
        </w:tabs>
        <w:spacing w:after="183"/>
        <w:ind w:left="1180" w:hanging="520"/>
      </w:pPr>
      <w:r>
        <w:lastRenderedPageBreak/>
        <w:t>O provedení každého úkonu Servisu sepíší smluvní strany předávací protokol. V případě, že Zákazník bez opráv</w:t>
      </w:r>
      <w:r>
        <w:t>něného důvodu odmítne podepsat a/nebo nepodepíše předávací protokol a/nebo se nedostaví k podpisu předávacího protokolu, považuje se pro účely této Smlouvy den, kdy nastane příslušná skutečnost, za den podpisu předávacího protokolu bez výhrad Zákazníkem.</w:t>
      </w:r>
    </w:p>
    <w:p w:rsidR="00AF126C" w:rsidRDefault="00291AC9">
      <w:pPr>
        <w:pStyle w:val="Zkladntext20"/>
        <w:numPr>
          <w:ilvl w:val="1"/>
          <w:numId w:val="1"/>
        </w:numPr>
        <w:shd w:val="clear" w:color="auto" w:fill="auto"/>
        <w:tabs>
          <w:tab w:val="left" w:pos="1199"/>
        </w:tabs>
        <w:spacing w:after="180" w:line="234" w:lineRule="exact"/>
        <w:ind w:left="1180" w:hanging="520"/>
      </w:pPr>
      <w:r>
        <w:t>Z</w:t>
      </w:r>
      <w:r>
        <w:t>ákazník poskytne Dodavateli na své náklady součinnost při poskytování Servisu a koordinaci na Místech. Zákazník dále na své náklady:</w:t>
      </w:r>
    </w:p>
    <w:p w:rsidR="00AF126C" w:rsidRDefault="00291AC9">
      <w:pPr>
        <w:pStyle w:val="Zkladntext20"/>
        <w:numPr>
          <w:ilvl w:val="2"/>
          <w:numId w:val="1"/>
        </w:numPr>
        <w:shd w:val="clear" w:color="auto" w:fill="auto"/>
        <w:tabs>
          <w:tab w:val="left" w:pos="1847"/>
        </w:tabs>
        <w:spacing w:after="180" w:line="234" w:lineRule="exact"/>
        <w:ind w:left="1840"/>
      </w:pPr>
      <w:r>
        <w:t>umožní Dodavateli spuštění a zastavení Zařízení za účelem poskytnutí služeb upravených v této Smlouvě,</w:t>
      </w:r>
    </w:p>
    <w:p w:rsidR="00AF126C" w:rsidRDefault="00291AC9">
      <w:pPr>
        <w:pStyle w:val="Zkladntext20"/>
        <w:numPr>
          <w:ilvl w:val="2"/>
          <w:numId w:val="1"/>
        </w:numPr>
        <w:shd w:val="clear" w:color="auto" w:fill="auto"/>
        <w:tabs>
          <w:tab w:val="left" w:pos="1847"/>
        </w:tabs>
        <w:spacing w:after="207" w:line="234" w:lineRule="exact"/>
        <w:ind w:left="1840"/>
      </w:pPr>
      <w:r>
        <w:t>bude provozovat Zaří</w:t>
      </w:r>
      <w:r>
        <w:t>zení v souladu s provozními pokyny výrobce a upozorní Dodavatele na jakoukoli změnu obvyklých provozních podmínek,</w:t>
      </w:r>
    </w:p>
    <w:p w:rsidR="00AF126C" w:rsidRDefault="00291AC9">
      <w:pPr>
        <w:pStyle w:val="Zkladntext20"/>
        <w:numPr>
          <w:ilvl w:val="2"/>
          <w:numId w:val="1"/>
        </w:numPr>
        <w:shd w:val="clear" w:color="auto" w:fill="auto"/>
        <w:tabs>
          <w:tab w:val="left" w:pos="1847"/>
        </w:tabs>
        <w:spacing w:after="108" w:line="200" w:lineRule="exact"/>
        <w:ind w:left="1180" w:firstLine="0"/>
      </w:pPr>
      <w:r>
        <w:t>zajistí přiměřené prostředky pro bezpečný přístup k Zařízení,</w:t>
      </w:r>
    </w:p>
    <w:p w:rsidR="00AF126C" w:rsidRDefault="00291AC9">
      <w:pPr>
        <w:pStyle w:val="Zkladntext20"/>
        <w:numPr>
          <w:ilvl w:val="2"/>
          <w:numId w:val="1"/>
        </w:numPr>
        <w:shd w:val="clear" w:color="auto" w:fill="auto"/>
        <w:tabs>
          <w:tab w:val="left" w:pos="1847"/>
        </w:tabs>
        <w:spacing w:after="180"/>
        <w:ind w:left="1840"/>
      </w:pPr>
      <w:r>
        <w:t xml:space="preserve">zajistí a obstará veškerá potřebná povolení, souhlasy a autorizace, které jsou </w:t>
      </w:r>
      <w:r>
        <w:t>nezbytné pro řádné provádění Servisu na Místech,</w:t>
      </w:r>
    </w:p>
    <w:p w:rsidR="00AF126C" w:rsidRDefault="00291AC9">
      <w:pPr>
        <w:pStyle w:val="Zkladntext20"/>
        <w:numPr>
          <w:ilvl w:val="2"/>
          <w:numId w:val="1"/>
        </w:numPr>
        <w:shd w:val="clear" w:color="auto" w:fill="auto"/>
        <w:tabs>
          <w:tab w:val="left" w:pos="1847"/>
        </w:tabs>
        <w:spacing w:after="183"/>
        <w:ind w:left="1840"/>
      </w:pPr>
      <w:r>
        <w:t>zajistí, aby Místa vyhovovala všem bezpečnostním, hygienickým a jiným aplikovatelným předpisům a nebyly zde žádné nebezpečné látky,</w:t>
      </w:r>
    </w:p>
    <w:p w:rsidR="00AF126C" w:rsidRDefault="00291AC9">
      <w:pPr>
        <w:pStyle w:val="Zkladntext20"/>
        <w:numPr>
          <w:ilvl w:val="2"/>
          <w:numId w:val="1"/>
        </w:numPr>
        <w:shd w:val="clear" w:color="auto" w:fill="auto"/>
        <w:tabs>
          <w:tab w:val="left" w:pos="1847"/>
        </w:tabs>
        <w:spacing w:after="180" w:line="234" w:lineRule="exact"/>
        <w:ind w:left="1840"/>
      </w:pPr>
      <w:r>
        <w:t>zajistí na výzvu Dodavatele uzamykatelný prostor v Místech, v němž bude mož</w:t>
      </w:r>
      <w:r>
        <w:t>né Dodavatelem uskladnit věci a nástroje nezbytné pro provádění Servisu, přičemž do takového prostoru budou mít přístup pouze zaměstnanci Dodavatele a/nebo jeho poddodavatel (poddodavatelé) či pomocník (pomocníci),</w:t>
      </w:r>
    </w:p>
    <w:p w:rsidR="00AF126C" w:rsidRDefault="00291AC9">
      <w:pPr>
        <w:pStyle w:val="Zkladntext20"/>
        <w:numPr>
          <w:ilvl w:val="2"/>
          <w:numId w:val="1"/>
        </w:numPr>
        <w:shd w:val="clear" w:color="auto" w:fill="auto"/>
        <w:tabs>
          <w:tab w:val="left" w:pos="1847"/>
        </w:tabs>
        <w:spacing w:after="177" w:line="234" w:lineRule="exact"/>
        <w:ind w:left="1840"/>
      </w:pPr>
      <w:r>
        <w:t>zajistí Dodavateli plný přístup k Zařízen</w:t>
      </w:r>
      <w:r>
        <w:t>í a poskytne Dodavateli veškerou technickou a jinou potřebnou dokumentaci vztahující se k Zařízení tak, aby Dodavatel mohl na Zařízení řádně provést Servis. Technická dokumentace musí být uložena a Dodavateli volně dostupná v Místech,</w:t>
      </w:r>
    </w:p>
    <w:p w:rsidR="00AF126C" w:rsidRDefault="00291AC9">
      <w:pPr>
        <w:pStyle w:val="Zkladntext20"/>
        <w:numPr>
          <w:ilvl w:val="2"/>
          <w:numId w:val="1"/>
        </w:numPr>
        <w:shd w:val="clear" w:color="auto" w:fill="auto"/>
        <w:tabs>
          <w:tab w:val="left" w:pos="1847"/>
        </w:tabs>
        <w:spacing w:after="180"/>
        <w:ind w:left="1840"/>
      </w:pPr>
      <w:r>
        <w:t>zajistí bezplatné při</w:t>
      </w:r>
      <w:r>
        <w:t>pojení Dodavatele na média (zejména, ale nikoliv pouze, vody a elektřiny) a bezplatné dodávky médií, které jsou nezbytné pro řádné plnění Servisu na Místech,</w:t>
      </w:r>
    </w:p>
    <w:p w:rsidR="00AF126C" w:rsidRDefault="00291AC9">
      <w:pPr>
        <w:pStyle w:val="Zkladntext20"/>
        <w:numPr>
          <w:ilvl w:val="2"/>
          <w:numId w:val="1"/>
        </w:numPr>
        <w:shd w:val="clear" w:color="auto" w:fill="auto"/>
        <w:tabs>
          <w:tab w:val="left" w:pos="1847"/>
        </w:tabs>
        <w:spacing w:after="180"/>
        <w:ind w:left="1840"/>
      </w:pPr>
      <w:r>
        <w:t xml:space="preserve">poskytne Dodavateli veškerou součinnost a informace potřebné k řádnému plnění Servisu, počítaje v </w:t>
      </w:r>
      <w:r>
        <w:t>to i povinnost neprodleně písemně a/nebo emailem informovat Dodavatele o všech vadách, poruchách a/nebo škodách na Zařízení, jakožto i o jakýchkoliv provozních změnách a ostatních skutečnostech, které mohou mít vliv na plnění Servisu, a to vždy na kontaktn</w:t>
      </w:r>
      <w:r>
        <w:t xml:space="preserve">í osoby Dodavatele uvedené v </w:t>
      </w:r>
      <w:r>
        <w:rPr>
          <w:rStyle w:val="Zkladntext21"/>
        </w:rPr>
        <w:t>Příloze C</w:t>
      </w:r>
      <w:r>
        <w:t>,</w:t>
      </w:r>
    </w:p>
    <w:p w:rsidR="00AF126C" w:rsidRDefault="00291AC9">
      <w:pPr>
        <w:pStyle w:val="Zkladntext20"/>
        <w:numPr>
          <w:ilvl w:val="2"/>
          <w:numId w:val="1"/>
        </w:numPr>
        <w:shd w:val="clear" w:color="auto" w:fill="auto"/>
        <w:tabs>
          <w:tab w:val="left" w:pos="1847"/>
        </w:tabs>
        <w:spacing w:after="183"/>
        <w:ind w:left="1840"/>
      </w:pPr>
      <w:r>
        <w:t>zajistí parkovací místo pro vozidlo servisního technika po dobu vykonávání Servisu v termínu, který bude předem dohodnut, a to v budově / na parkovišti, kde bude prováděn Servis tak, aby bylo možné snadno zajistit př</w:t>
      </w:r>
      <w:r>
        <w:t>esun servisních pomůcek, stroje WAP apod.</w:t>
      </w:r>
    </w:p>
    <w:p w:rsidR="00AF126C" w:rsidRDefault="00291AC9">
      <w:pPr>
        <w:pStyle w:val="Zkladntext20"/>
        <w:shd w:val="clear" w:color="auto" w:fill="auto"/>
        <w:spacing w:after="177" w:line="234" w:lineRule="exact"/>
        <w:ind w:left="1180" w:firstLine="0"/>
      </w:pPr>
      <w:r>
        <w:t>O dobu prodlení Zákazníka se splněním kterékoliv z těchto povinností se posouvají (prodlužují) Stranami dohodnuté termíny pro Servis, všeho druhu.</w:t>
      </w:r>
    </w:p>
    <w:p w:rsidR="00AF126C" w:rsidRDefault="00291AC9">
      <w:pPr>
        <w:pStyle w:val="Zkladntext20"/>
        <w:numPr>
          <w:ilvl w:val="1"/>
          <w:numId w:val="1"/>
        </w:numPr>
        <w:shd w:val="clear" w:color="auto" w:fill="auto"/>
        <w:tabs>
          <w:tab w:val="left" w:pos="1199"/>
        </w:tabs>
        <w:ind w:left="1180" w:hanging="520"/>
        <w:sectPr w:rsidR="00AF126C">
          <w:footerReference w:type="even" r:id="rId8"/>
          <w:footerReference w:type="default" r:id="rId9"/>
          <w:footerReference w:type="first" r:id="rId10"/>
          <w:pgSz w:w="11900" w:h="16840"/>
          <w:pgMar w:top="476" w:right="1124" w:bottom="2154" w:left="973" w:header="0" w:footer="3" w:gutter="0"/>
          <w:cols w:space="720"/>
          <w:noEndnote/>
          <w:titlePg/>
          <w:docGrid w:linePitch="360"/>
        </w:sectPr>
      </w:pPr>
      <w:r>
        <w:t xml:space="preserve">Není-li písemně sjednáno jinak, budou veškerý dodaný materiál, zařízení a díly nové. Vlastnické </w:t>
      </w:r>
      <w:r>
        <w:t>právo k materiálu, zařízení a dílům, jakož i jiným movitým věcem, které má Zákazník při plnění Servisu nabýt od Dodavatele do vlastnictví, přechází z Dodavatele na Zákazníka po dodání a poté, co Zákazník uhradí Dodavateli jejich plnou cenu.</w:t>
      </w:r>
    </w:p>
    <w:p w:rsidR="00AF126C" w:rsidRDefault="00291AC9">
      <w:pPr>
        <w:pStyle w:val="Zkladntext20"/>
        <w:numPr>
          <w:ilvl w:val="1"/>
          <w:numId w:val="1"/>
        </w:numPr>
        <w:shd w:val="clear" w:color="auto" w:fill="auto"/>
        <w:tabs>
          <w:tab w:val="left" w:pos="1159"/>
        </w:tabs>
        <w:spacing w:after="237" w:line="234" w:lineRule="exact"/>
        <w:ind w:left="1160" w:hanging="540"/>
      </w:pPr>
      <w:r>
        <w:lastRenderedPageBreak/>
        <w:t>Zákazník bere n</w:t>
      </w:r>
      <w:r>
        <w:t>a vědomí a akceptuje, že Dodavatel je oprávněn z časových a/nebo technických a/nebo organizačních důvodů poskytnout Zákazníkovi namísto původně poptaného, popř. potvrzeného plnění, jiné plnění, které bude schopné technicky a kvalitativně nahradit původně p</w:t>
      </w:r>
      <w:r>
        <w:t>optané, resp. potvrzené plnění, přičemž poskytnutím takového rovnocenného plnění dojde k rádnému splnění příslušného závazku Dodavatelem.</w:t>
      </w:r>
    </w:p>
    <w:p w:rsidR="00AF126C" w:rsidRDefault="00291AC9">
      <w:pPr>
        <w:pStyle w:val="Zkladntext20"/>
        <w:numPr>
          <w:ilvl w:val="1"/>
          <w:numId w:val="1"/>
        </w:numPr>
        <w:shd w:val="clear" w:color="auto" w:fill="auto"/>
        <w:tabs>
          <w:tab w:val="left" w:pos="1159"/>
        </w:tabs>
        <w:spacing w:after="450"/>
        <w:ind w:left="1160" w:hanging="540"/>
      </w:pPr>
      <w:r>
        <w:t>Strany se dohodly, že vyměněné a/nebo nahrazené vadné díly Zařízení přecházejí okamžikem jejich výměny a/nebo nahrazen</w:t>
      </w:r>
      <w:r>
        <w:t>í bezplatně do vlastnictví Dodavatele, nesdělí - li Dodavatel Zákazníkovi, že na přechodu vlastnictví nemá zájem.</w:t>
      </w:r>
    </w:p>
    <w:p w:rsidR="00AF126C" w:rsidRDefault="00291AC9">
      <w:pPr>
        <w:pStyle w:val="Nadpis30"/>
        <w:keepNext/>
        <w:keepLines/>
        <w:numPr>
          <w:ilvl w:val="0"/>
          <w:numId w:val="1"/>
        </w:numPr>
        <w:shd w:val="clear" w:color="auto" w:fill="auto"/>
        <w:tabs>
          <w:tab w:val="left" w:pos="1159"/>
        </w:tabs>
        <w:spacing w:before="0" w:after="168" w:line="200" w:lineRule="exact"/>
        <w:ind w:left="1160"/>
      </w:pPr>
      <w:bookmarkStart w:id="8" w:name="bookmark8"/>
      <w:r>
        <w:rPr>
          <w:rStyle w:val="Nadpis31"/>
          <w:b/>
          <w:bCs/>
        </w:rPr>
        <w:t>Záruka, náhrada újmy</w:t>
      </w:r>
      <w:bookmarkEnd w:id="8"/>
    </w:p>
    <w:p w:rsidR="00AF126C" w:rsidRDefault="00291AC9">
      <w:pPr>
        <w:pStyle w:val="Zkladntext20"/>
        <w:numPr>
          <w:ilvl w:val="1"/>
          <w:numId w:val="1"/>
        </w:numPr>
        <w:shd w:val="clear" w:color="auto" w:fill="auto"/>
        <w:tabs>
          <w:tab w:val="left" w:pos="1159"/>
        </w:tabs>
        <w:spacing w:after="240"/>
        <w:ind w:left="1160" w:hanging="540"/>
      </w:pPr>
      <w:r>
        <w:t xml:space="preserve">Dodavatel poskytuje Zákazníkovi na Dodavatelem provedené práce i na materiál dodaný a použitý pro poskytování Servisu </w:t>
      </w:r>
      <w:r>
        <w:t>záruku za jakost v délce šesti (6) měsíců od provedení příslušného úkonu Servisu, jehož byly tyto součástí. Záruka poskytovaná Dodavatelem na základě této Smlouvy obsahuje závazek Dodavatele na jeho náklady bez zbytečného odkladu provést opravy provedených</w:t>
      </w:r>
      <w:r>
        <w:t xml:space="preserve"> prací a dodaného materiálu, eventuálně provést výměnu vadných částí za bezvadné. Za současného stavu techniky však nemůže Dodavatel vyloučit, že na provedených pracích a dodaném materiálu nevznikne v záruční době vada.</w:t>
      </w:r>
    </w:p>
    <w:p w:rsidR="00AF126C" w:rsidRDefault="00291AC9">
      <w:pPr>
        <w:pStyle w:val="Zkladntext20"/>
        <w:numPr>
          <w:ilvl w:val="1"/>
          <w:numId w:val="1"/>
        </w:numPr>
        <w:shd w:val="clear" w:color="auto" w:fill="auto"/>
        <w:tabs>
          <w:tab w:val="left" w:pos="1159"/>
        </w:tabs>
        <w:ind w:left="1160" w:hanging="540"/>
      </w:pPr>
      <w:r>
        <w:t>V maximálním možném rozsahu připuště</w:t>
      </w:r>
      <w:r>
        <w:t>ném právem České republiky se výše a povinnost Dodavatele k náhradě jakékoliv a veškeré újmy vzniklé Zákazníkovi porušením povinností Dodavatele dle této Smlouvy a/nebo právních či jiných předpisů v souvislosti s prováděním Servisu, stejně jako právo Zákaz</w:t>
      </w:r>
      <w:r>
        <w:t>níka na náhradu jakékoliv a veškeré újmy vzniklé Zákazníkovi takovým porušením povinností Dodavatele, omezují maximální souhrnnou částkou 1.300.000,- Kč. Zákazník prohlašuje, že si v době uzavření této Smlouvy není vědom žádných mimořádných rizik spojených</w:t>
      </w:r>
      <w:r>
        <w:t xml:space="preserve"> s plněním této Smlouvy a prováděním Servisu, a předpokládá, že újmy, které mu mohou vzniknout v předchozí větě popsaným porušením povinností Dodavatele, nepřekročí částku uvedenou v předchozí větě.</w:t>
      </w:r>
    </w:p>
    <w:p w:rsidR="00AF126C" w:rsidRDefault="00291AC9">
      <w:pPr>
        <w:pStyle w:val="Zkladntext20"/>
        <w:shd w:val="clear" w:color="auto" w:fill="auto"/>
        <w:spacing w:after="450"/>
        <w:ind w:left="1160" w:firstLine="0"/>
      </w:pPr>
      <w:r>
        <w:t>Dodavatel však neodpovídá a nenese žádné náklady za, mimo</w:t>
      </w:r>
      <w:r>
        <w:t xml:space="preserve"> jiné, nepravidelnosti v dodávkách elektrické energie, dodávkách vody, poruchy, netěsnosti vodovodního potrubí, úmyslné poškození, vyšší moc, apod. a jakékoli výsledné poškození Zařízení, a za tyto tak odpovídá a nese je vlastním nákladem výlučně Zákazník.</w:t>
      </w:r>
    </w:p>
    <w:p w:rsidR="00AF126C" w:rsidRDefault="00291AC9">
      <w:pPr>
        <w:pStyle w:val="Nadpis30"/>
        <w:keepNext/>
        <w:keepLines/>
        <w:numPr>
          <w:ilvl w:val="0"/>
          <w:numId w:val="1"/>
        </w:numPr>
        <w:shd w:val="clear" w:color="auto" w:fill="auto"/>
        <w:tabs>
          <w:tab w:val="left" w:pos="1159"/>
        </w:tabs>
        <w:spacing w:before="0" w:after="168" w:line="200" w:lineRule="exact"/>
        <w:ind w:left="1160"/>
      </w:pPr>
      <w:bookmarkStart w:id="9" w:name="bookmark9"/>
      <w:r>
        <w:rPr>
          <w:rStyle w:val="Nadpis31"/>
          <w:b/>
          <w:bCs/>
        </w:rPr>
        <w:t>Smluvní pokuty</w:t>
      </w:r>
      <w:bookmarkEnd w:id="9"/>
    </w:p>
    <w:p w:rsidR="00AF126C" w:rsidRDefault="00291AC9">
      <w:pPr>
        <w:pStyle w:val="Zkladntext20"/>
        <w:numPr>
          <w:ilvl w:val="1"/>
          <w:numId w:val="1"/>
        </w:numPr>
        <w:shd w:val="clear" w:color="auto" w:fill="auto"/>
        <w:tabs>
          <w:tab w:val="left" w:pos="1159"/>
        </w:tabs>
        <w:spacing w:after="243"/>
        <w:ind w:left="1160" w:hanging="540"/>
      </w:pPr>
      <w:r>
        <w:t>V případě prodlení Zákazníka se zaplacením Ceny Servisu je Zákazník povinen zaplatit Dodavateli smluvní pokutu ve výši 0,022% denně z dlužné částky za každý i započatý den prodlení Zákazníka. Ujednáním o smluvní pokutě ani zaplacením smluvn</w:t>
      </w:r>
      <w:r>
        <w:t>í pokuty Zákazníkem není dotčeno právo Dodavatele na náhradu škody v plném rozsahu. Nezaplacení v této přijaté lhůtě splatnosti rovněž opravňuje Dodavatele k výpovědi této Smlouvy ze strany Dodavatele s výpovědní dobou v délce deseti (10) dnů ihned poté, c</w:t>
      </w:r>
      <w:r>
        <w:t>o Zákazníkovi předá písemnou výzvu k zaplacení všech splatných částek. Takové ukončení není účinné, pokud Zákazník zaplatí všechny splatné částky před uplynutím desetidenní (10) výpovědní doby. Bez ohledu na to, zda Zákazník před uplynutím výpovědní doby v</w:t>
      </w:r>
      <w:r>
        <w:t>šechny splatné částky zaplatil či nikoli, vyhrazuje si Dodavatel právo využít v případě takového zrušení prostředky nápravy.</w:t>
      </w:r>
    </w:p>
    <w:p w:rsidR="00AF126C" w:rsidRDefault="00291AC9">
      <w:pPr>
        <w:pStyle w:val="Zkladntext20"/>
        <w:numPr>
          <w:ilvl w:val="1"/>
          <w:numId w:val="1"/>
        </w:numPr>
        <w:shd w:val="clear" w:color="auto" w:fill="auto"/>
        <w:tabs>
          <w:tab w:val="left" w:pos="1159"/>
        </w:tabs>
        <w:spacing w:after="234" w:line="234" w:lineRule="exact"/>
        <w:ind w:left="1160" w:hanging="540"/>
      </w:pPr>
      <w:r>
        <w:t>V případě prodlení Dodavatele ve lhůtách dohodnutých k provedení pravidelné Plánované údržby má Zákazník právo požadovat smluvní po</w:t>
      </w:r>
      <w:r>
        <w:t>kutu ve výši 0,022% denně z roční ceny plnění Plánované údržby dle bodu 2.1.1.</w:t>
      </w:r>
    </w:p>
    <w:p w:rsidR="00AF126C" w:rsidRDefault="00291AC9">
      <w:pPr>
        <w:pStyle w:val="Zkladntext20"/>
        <w:numPr>
          <w:ilvl w:val="1"/>
          <w:numId w:val="1"/>
        </w:numPr>
        <w:shd w:val="clear" w:color="auto" w:fill="auto"/>
        <w:tabs>
          <w:tab w:val="left" w:pos="1159"/>
        </w:tabs>
        <w:spacing w:after="453" w:line="241" w:lineRule="exact"/>
        <w:ind w:left="1160" w:hanging="540"/>
      </w:pPr>
      <w:r>
        <w:t>V případě prodlení Dodavatele ve lhůtách dohodnutých k servisnímu zásahu dle podmínek Reaktivního servisu má Zákazník právo požadovat smluvní pokutu ve výši 0,022% denně z roční</w:t>
      </w:r>
      <w:r>
        <w:t xml:space="preserve"> ceny plnění Plánované údržby dle bodu 2.1.1.</w:t>
      </w:r>
    </w:p>
    <w:p w:rsidR="00AF126C" w:rsidRDefault="00291AC9">
      <w:pPr>
        <w:pStyle w:val="Nadpis30"/>
        <w:keepNext/>
        <w:keepLines/>
        <w:numPr>
          <w:ilvl w:val="0"/>
          <w:numId w:val="1"/>
        </w:numPr>
        <w:shd w:val="clear" w:color="auto" w:fill="auto"/>
        <w:tabs>
          <w:tab w:val="left" w:pos="1159"/>
        </w:tabs>
        <w:spacing w:before="0" w:after="165" w:line="200" w:lineRule="exact"/>
        <w:ind w:left="1160"/>
      </w:pPr>
      <w:bookmarkStart w:id="10" w:name="bookmark10"/>
      <w:r>
        <w:rPr>
          <w:rStyle w:val="Nadpis31"/>
          <w:b/>
          <w:bCs/>
        </w:rPr>
        <w:t>Ostatní ujednání</w:t>
      </w:r>
      <w:bookmarkEnd w:id="10"/>
    </w:p>
    <w:p w:rsidR="00AF126C" w:rsidRDefault="00291AC9">
      <w:pPr>
        <w:pStyle w:val="Zkladntext20"/>
        <w:numPr>
          <w:ilvl w:val="1"/>
          <w:numId w:val="1"/>
        </w:numPr>
        <w:shd w:val="clear" w:color="auto" w:fill="auto"/>
        <w:tabs>
          <w:tab w:val="left" w:pos="1159"/>
        </w:tabs>
        <w:spacing w:line="241" w:lineRule="exact"/>
        <w:ind w:left="1160" w:hanging="540"/>
      </w:pPr>
      <w:r>
        <w:t>Strany sjednávají, že Dodavatel smí využívat třetí osoby jako poddodavatele a/nebo pomocníky, aby plnily veškeré povinnosti Dodavatele stanovené v této Smlouvě nebo jejich část.</w:t>
      </w:r>
    </w:p>
    <w:p w:rsidR="00AF126C" w:rsidRDefault="00291AC9">
      <w:pPr>
        <w:pStyle w:val="Zkladntext20"/>
        <w:numPr>
          <w:ilvl w:val="1"/>
          <w:numId w:val="1"/>
        </w:numPr>
        <w:shd w:val="clear" w:color="auto" w:fill="auto"/>
        <w:tabs>
          <w:tab w:val="left" w:pos="1137"/>
        </w:tabs>
        <w:spacing w:after="240" w:line="234" w:lineRule="exact"/>
        <w:ind w:left="1140" w:hanging="540"/>
      </w:pPr>
      <w:r>
        <w:t>Všechny písemné</w:t>
      </w:r>
      <w:r>
        <w:t xml:space="preserve"> či ústní informace a/nebo doporučení týkající se Zařízení a/nebo Servisu a/nebo podnikání Dodavatele, poskytnuté Dodavatelem Zákazníkovi, nesmí být Zákazníkem sděleny žádné třetí osobě bez předchozího písemného souhlasu Dodavatele. To neplatí v rozsahu, v</w:t>
      </w:r>
      <w:r>
        <w:t xml:space="preserve"> jakém jsou tyto informace a/nebo doporučení veřejně známé, aniž by byla porušena tato Smlouva a/nebo právní předpisy, nebo pokud a potud je takové zveřejnění stanoveno zákonem.</w:t>
      </w:r>
    </w:p>
    <w:p w:rsidR="00AF126C" w:rsidRDefault="00291AC9">
      <w:pPr>
        <w:pStyle w:val="Zkladntext20"/>
        <w:numPr>
          <w:ilvl w:val="1"/>
          <w:numId w:val="1"/>
        </w:numPr>
        <w:shd w:val="clear" w:color="auto" w:fill="auto"/>
        <w:tabs>
          <w:tab w:val="left" w:pos="1137"/>
        </w:tabs>
        <w:spacing w:after="240" w:line="234" w:lineRule="exact"/>
        <w:ind w:left="1140" w:hanging="540"/>
      </w:pPr>
      <w:r>
        <w:t>Zákazník není oprávněn postoupit a/nebo jinak převést pohledávky a/nebo jiná p</w:t>
      </w:r>
      <w:r>
        <w:t>ráva a/nebo závazky a/nebo jejich části vyplývající z této Smlouvy na třetí osobu, jakož ani jednostranně započítat své pohledávky z této Smlouvy za Dodavatelem na pohledávky Dodavatele za Zákazníkem, ledaže by Dodavatel vydal k takovému postoupení, převod</w:t>
      </w:r>
      <w:r>
        <w:t>u a započtení předchozí písemný souhlas. Dodavatel je oprávněn kdykoliv postoupit, resp. převést Smlouvu a/nebo všechna či pouze některá svá práva a povinnosti z této Smlouvy na třetí osobu, s čímž Zákazník uzavřením této Smlouvy souhlasí.</w:t>
      </w:r>
    </w:p>
    <w:p w:rsidR="00AF126C" w:rsidRDefault="00291AC9">
      <w:pPr>
        <w:pStyle w:val="Zkladntext20"/>
        <w:numPr>
          <w:ilvl w:val="1"/>
          <w:numId w:val="1"/>
        </w:numPr>
        <w:shd w:val="clear" w:color="auto" w:fill="auto"/>
        <w:tabs>
          <w:tab w:val="left" w:pos="1137"/>
        </w:tabs>
        <w:spacing w:after="240" w:line="234" w:lineRule="exact"/>
        <w:ind w:left="1140" w:hanging="540"/>
      </w:pPr>
      <w:r>
        <w:t>Aniž by tím byla</w:t>
      </w:r>
      <w:r>
        <w:t xml:space="preserve"> dotčena jiná práva či nároky Dodavatele podle této Smlouvy a/nebo právních předpisů, pak v případě, že bude proti Zákazníkovi zahájeno insolvenční řízení a/nebo Zákazník vstoupí do likvidace, jakož i v případě, že se Zákazník dostane do prodlení s plněním</w:t>
      </w:r>
      <w:r>
        <w:t xml:space="preserve"> jakýchkoliv svých závazků dle této Smlouvy, je Dodavatel oprávněn pozastavit plnění veškerých svých závazků z této Smlouvy, a to až do doby, než Zákazník řádně splní veškeré své povinnosti ze Smlouvy pro něj vyplývající. Dodavatel v takovém případě není p</w:t>
      </w:r>
      <w:r>
        <w:t>ovinen nahradit Zákazníkovi tím případně vzniklou újmu.</w:t>
      </w:r>
    </w:p>
    <w:p w:rsidR="00AF126C" w:rsidRDefault="00291AC9">
      <w:pPr>
        <w:pStyle w:val="Zkladntext20"/>
        <w:numPr>
          <w:ilvl w:val="1"/>
          <w:numId w:val="1"/>
        </w:numPr>
        <w:shd w:val="clear" w:color="auto" w:fill="auto"/>
        <w:tabs>
          <w:tab w:val="left" w:pos="1137"/>
        </w:tabs>
        <w:spacing w:after="237" w:line="234" w:lineRule="exact"/>
        <w:ind w:left="1140" w:hanging="540"/>
      </w:pPr>
      <w:r>
        <w:t>Dodavatel bude ve všech případech se Zákazníkem plně spolupracovat při dokumentaci pojistných nároků souvisejících s poskytovaným Servisem, mimo jiné včetně pořízení fotografií a uchování porouchaných</w:t>
      </w:r>
      <w:r>
        <w:t xml:space="preserve"> nebo vadných materiálů.</w:t>
      </w:r>
    </w:p>
    <w:p w:rsidR="00AF126C" w:rsidRDefault="00291AC9">
      <w:pPr>
        <w:pStyle w:val="Zkladntext20"/>
        <w:numPr>
          <w:ilvl w:val="1"/>
          <w:numId w:val="1"/>
        </w:numPr>
        <w:shd w:val="clear" w:color="auto" w:fill="auto"/>
        <w:tabs>
          <w:tab w:val="left" w:pos="1137"/>
        </w:tabs>
        <w:spacing w:after="270"/>
        <w:ind w:left="1140" w:hanging="540"/>
      </w:pPr>
      <w:r>
        <w:t>Za výběr Dodavatele jako poskytovatele Servisu upraveného v této Smlouvě nebyl ani nebude žádnému zaměstnanci ani zástupci Zákazníka ani v jejich prospěch poskytnut žádný dar nebo odměna.</w:t>
      </w:r>
    </w:p>
    <w:p w:rsidR="00AF126C" w:rsidRDefault="00291AC9">
      <w:pPr>
        <w:pStyle w:val="Zkladntext20"/>
        <w:numPr>
          <w:ilvl w:val="1"/>
          <w:numId w:val="1"/>
        </w:numPr>
        <w:shd w:val="clear" w:color="auto" w:fill="auto"/>
        <w:tabs>
          <w:tab w:val="left" w:pos="1137"/>
        </w:tabs>
        <w:spacing w:line="200" w:lineRule="exact"/>
        <w:ind w:left="1140" w:hanging="540"/>
      </w:pPr>
      <w:r>
        <w:t>Pověření pracovníci Zákazníka:</w:t>
      </w:r>
    </w:p>
    <w:tbl>
      <w:tblPr>
        <w:tblOverlap w:val="never"/>
        <w:tblW w:w="0" w:type="auto"/>
        <w:jc w:val="right"/>
        <w:tblLayout w:type="fixed"/>
        <w:tblCellMar>
          <w:left w:w="10" w:type="dxa"/>
          <w:right w:w="10" w:type="dxa"/>
        </w:tblCellMar>
        <w:tblLook w:val="0000" w:firstRow="0" w:lastRow="0" w:firstColumn="0" w:lastColumn="0" w:noHBand="0" w:noVBand="0"/>
      </w:tblPr>
      <w:tblGrid>
        <w:gridCol w:w="2491"/>
        <w:gridCol w:w="2671"/>
        <w:gridCol w:w="3168"/>
      </w:tblGrid>
      <w:tr w:rsidR="00AF126C">
        <w:tblPrEx>
          <w:tblCellMar>
            <w:top w:w="0" w:type="dxa"/>
            <w:bottom w:w="0" w:type="dxa"/>
          </w:tblCellMar>
        </w:tblPrEx>
        <w:trPr>
          <w:trHeight w:hRule="exact" w:val="288"/>
          <w:jc w:val="right"/>
        </w:trPr>
        <w:tc>
          <w:tcPr>
            <w:tcW w:w="2491" w:type="dxa"/>
            <w:tcBorders>
              <w:top w:val="single" w:sz="4" w:space="0" w:color="auto"/>
              <w:lef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spacing w:line="200" w:lineRule="exact"/>
              <w:ind w:firstLine="0"/>
              <w:jc w:val="center"/>
            </w:pPr>
            <w:r>
              <w:rPr>
                <w:rStyle w:val="Zkladntext22"/>
              </w:rPr>
              <w:t>Jméno:</w:t>
            </w:r>
          </w:p>
        </w:tc>
        <w:tc>
          <w:tcPr>
            <w:tcW w:w="2671" w:type="dxa"/>
            <w:tcBorders>
              <w:top w:val="single" w:sz="4" w:space="0" w:color="auto"/>
              <w:lef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spacing w:line="200" w:lineRule="exact"/>
              <w:ind w:firstLine="0"/>
              <w:jc w:val="center"/>
            </w:pPr>
            <w:r>
              <w:rPr>
                <w:rStyle w:val="Zkladntext22"/>
              </w:rPr>
              <w:t>Funkce:</w:t>
            </w:r>
          </w:p>
        </w:tc>
        <w:tc>
          <w:tcPr>
            <w:tcW w:w="3168"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spacing w:line="200" w:lineRule="exact"/>
              <w:ind w:firstLine="0"/>
              <w:jc w:val="center"/>
            </w:pPr>
            <w:r>
              <w:rPr>
                <w:rStyle w:val="Zkladntext22"/>
              </w:rPr>
              <w:t>Telefon/e-mail:</w:t>
            </w:r>
          </w:p>
        </w:tc>
      </w:tr>
      <w:tr w:rsidR="00AF126C">
        <w:tblPrEx>
          <w:tblCellMar>
            <w:top w:w="0" w:type="dxa"/>
            <w:bottom w:w="0" w:type="dxa"/>
          </w:tblCellMar>
        </w:tblPrEx>
        <w:trPr>
          <w:trHeight w:hRule="exact" w:val="486"/>
          <w:jc w:val="right"/>
        </w:trPr>
        <w:tc>
          <w:tcPr>
            <w:tcW w:w="2491" w:type="dxa"/>
            <w:tcBorders>
              <w:top w:val="single" w:sz="4" w:space="0" w:color="auto"/>
              <w:lef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spacing w:line="241" w:lineRule="exact"/>
              <w:ind w:firstLine="0"/>
              <w:jc w:val="center"/>
            </w:pPr>
            <w:r>
              <w:rPr>
                <w:rStyle w:val="Zkladntext22"/>
              </w:rPr>
              <w:t>Ing. Josef Cieslar ve věcech smluvních</w:t>
            </w:r>
          </w:p>
        </w:tc>
        <w:tc>
          <w:tcPr>
            <w:tcW w:w="2671" w:type="dxa"/>
            <w:tcBorders>
              <w:top w:val="single" w:sz="4" w:space="0" w:color="auto"/>
              <w:left w:val="single" w:sz="4" w:space="0" w:color="auto"/>
            </w:tcBorders>
            <w:shd w:val="clear" w:color="auto" w:fill="FFFFFF"/>
          </w:tcPr>
          <w:p w:rsidR="00AF126C" w:rsidRDefault="00291AC9">
            <w:pPr>
              <w:pStyle w:val="Zkladntext20"/>
              <w:framePr w:w="8330" w:wrap="notBeside" w:vAnchor="text" w:hAnchor="text" w:xAlign="right" w:y="1"/>
              <w:shd w:val="clear" w:color="auto" w:fill="auto"/>
              <w:spacing w:line="200" w:lineRule="exact"/>
              <w:ind w:left="200" w:firstLine="0"/>
              <w:jc w:val="left"/>
            </w:pPr>
            <w:r>
              <w:rPr>
                <w:rStyle w:val="Zkladntext22"/>
              </w:rPr>
              <w:t>Provozně-technický náměstek</w:t>
            </w:r>
          </w:p>
        </w:tc>
        <w:tc>
          <w:tcPr>
            <w:tcW w:w="3168"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spacing w:line="241" w:lineRule="exact"/>
              <w:ind w:firstLine="0"/>
              <w:jc w:val="left"/>
            </w:pPr>
            <w:r>
              <w:rPr>
                <w:rStyle w:val="Zkladntext22"/>
              </w:rPr>
              <w:t xml:space="preserve">tel.: 558 309 751 e-mail: </w:t>
            </w:r>
            <w:hyperlink r:id="rId11" w:history="1">
              <w:r>
                <w:rPr>
                  <w:rStyle w:val="Hypertextovodkaz"/>
                  <w:lang w:val="en-US" w:eastAsia="en-US" w:bidi="en-US"/>
                </w:rPr>
                <w:t>josef.cieslar@nemtr.cz</w:t>
              </w:r>
            </w:hyperlink>
          </w:p>
        </w:tc>
      </w:tr>
      <w:tr w:rsidR="00AF126C">
        <w:tblPrEx>
          <w:tblCellMar>
            <w:top w:w="0" w:type="dxa"/>
            <w:bottom w:w="0" w:type="dxa"/>
          </w:tblCellMar>
        </w:tblPrEx>
        <w:trPr>
          <w:trHeight w:hRule="exact" w:val="482"/>
          <w:jc w:val="right"/>
        </w:trPr>
        <w:tc>
          <w:tcPr>
            <w:tcW w:w="2491" w:type="dxa"/>
            <w:tcBorders>
              <w:top w:val="single" w:sz="4" w:space="0" w:color="auto"/>
              <w:lef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ind w:firstLine="0"/>
              <w:jc w:val="center"/>
            </w:pPr>
            <w:r>
              <w:rPr>
                <w:rStyle w:val="Zkladntext22"/>
              </w:rPr>
              <w:t>Ing. Miloš Kmeť ve věcech technických</w:t>
            </w:r>
          </w:p>
        </w:tc>
        <w:tc>
          <w:tcPr>
            <w:tcW w:w="2671" w:type="dxa"/>
            <w:tcBorders>
              <w:top w:val="single" w:sz="4" w:space="0" w:color="auto"/>
              <w:left w:val="single" w:sz="4" w:space="0" w:color="auto"/>
            </w:tcBorders>
            <w:shd w:val="clear" w:color="auto" w:fill="FFFFFF"/>
          </w:tcPr>
          <w:p w:rsidR="00AF126C" w:rsidRDefault="00291AC9">
            <w:pPr>
              <w:pStyle w:val="Zkladntext20"/>
              <w:framePr w:w="8330" w:wrap="notBeside" w:vAnchor="text" w:hAnchor="text" w:xAlign="right" w:y="1"/>
              <w:shd w:val="clear" w:color="auto" w:fill="auto"/>
              <w:spacing w:line="200" w:lineRule="exact"/>
              <w:ind w:firstLine="0"/>
              <w:jc w:val="center"/>
            </w:pPr>
            <w:r>
              <w:rPr>
                <w:rStyle w:val="Zkladntext22"/>
              </w:rPr>
              <w:t>technik</w:t>
            </w:r>
          </w:p>
        </w:tc>
        <w:tc>
          <w:tcPr>
            <w:tcW w:w="3168"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ind w:firstLine="0"/>
              <w:jc w:val="left"/>
            </w:pPr>
            <w:r>
              <w:rPr>
                <w:rStyle w:val="Zkladntext22"/>
              </w:rPr>
              <w:t xml:space="preserve">tel.: 558 309 761 e-mail: </w:t>
            </w:r>
            <w:hyperlink r:id="rId12" w:history="1">
              <w:r>
                <w:rPr>
                  <w:rStyle w:val="Hypertextovodkaz"/>
                  <w:lang w:val="en-US" w:eastAsia="en-US" w:bidi="en-US"/>
                </w:rPr>
                <w:t>milos.kmet@nemtr.cz</w:t>
              </w:r>
            </w:hyperlink>
          </w:p>
        </w:tc>
      </w:tr>
      <w:tr w:rsidR="00AF126C">
        <w:tblPrEx>
          <w:tblCellMar>
            <w:top w:w="0" w:type="dxa"/>
            <w:bottom w:w="0" w:type="dxa"/>
          </w:tblCellMar>
        </w:tblPrEx>
        <w:trPr>
          <w:trHeight w:hRule="exact" w:val="504"/>
          <w:jc w:val="right"/>
        </w:trPr>
        <w:tc>
          <w:tcPr>
            <w:tcW w:w="2491" w:type="dxa"/>
            <w:tcBorders>
              <w:top w:val="single" w:sz="4" w:space="0" w:color="auto"/>
              <w:left w:val="single" w:sz="4" w:space="0" w:color="auto"/>
              <w:bottom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ind w:firstLine="0"/>
              <w:jc w:val="center"/>
            </w:pPr>
            <w:r>
              <w:rPr>
                <w:rStyle w:val="Zkladntext22"/>
              </w:rPr>
              <w:t>Václav Tomiczek ve věcech technických</w:t>
            </w:r>
          </w:p>
        </w:tc>
        <w:tc>
          <w:tcPr>
            <w:tcW w:w="2671" w:type="dxa"/>
            <w:tcBorders>
              <w:top w:val="single" w:sz="4" w:space="0" w:color="auto"/>
              <w:left w:val="single" w:sz="4" w:space="0" w:color="auto"/>
              <w:bottom w:val="single" w:sz="4" w:space="0" w:color="auto"/>
            </w:tcBorders>
            <w:shd w:val="clear" w:color="auto" w:fill="FFFFFF"/>
          </w:tcPr>
          <w:p w:rsidR="00AF126C" w:rsidRDefault="00291AC9">
            <w:pPr>
              <w:pStyle w:val="Zkladntext20"/>
              <w:framePr w:w="8330" w:wrap="notBeside" w:vAnchor="text" w:hAnchor="text" w:xAlign="right" w:y="1"/>
              <w:shd w:val="clear" w:color="auto" w:fill="auto"/>
              <w:spacing w:line="200" w:lineRule="exact"/>
              <w:ind w:firstLine="0"/>
              <w:jc w:val="center"/>
            </w:pPr>
            <w:r>
              <w:rPr>
                <w:rStyle w:val="Zkladntext22"/>
              </w:rPr>
              <w:t>technik</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bottom"/>
          </w:tcPr>
          <w:p w:rsidR="00AF126C" w:rsidRDefault="00291AC9">
            <w:pPr>
              <w:pStyle w:val="Zkladntext20"/>
              <w:framePr w:w="8330" w:wrap="notBeside" w:vAnchor="text" w:hAnchor="text" w:xAlign="right" w:y="1"/>
              <w:shd w:val="clear" w:color="auto" w:fill="auto"/>
              <w:spacing w:after="60" w:line="200" w:lineRule="exact"/>
              <w:ind w:firstLine="0"/>
              <w:jc w:val="left"/>
            </w:pPr>
            <w:r>
              <w:rPr>
                <w:rStyle w:val="Zkladntext22"/>
              </w:rPr>
              <w:t>tel.: 558 309 760</w:t>
            </w:r>
          </w:p>
          <w:p w:rsidR="00AF126C" w:rsidRDefault="00291AC9">
            <w:pPr>
              <w:pStyle w:val="Zkladntext20"/>
              <w:framePr w:w="8330" w:wrap="notBeside" w:vAnchor="text" w:hAnchor="text" w:xAlign="right" w:y="1"/>
              <w:shd w:val="clear" w:color="auto" w:fill="auto"/>
              <w:spacing w:before="60" w:line="200" w:lineRule="exact"/>
              <w:ind w:firstLine="0"/>
              <w:jc w:val="left"/>
            </w:pPr>
            <w:r>
              <w:rPr>
                <w:rStyle w:val="Zkladntext22"/>
              </w:rPr>
              <w:t xml:space="preserve">e-mail: </w:t>
            </w:r>
            <w:hyperlink r:id="rId13" w:history="1">
              <w:r>
                <w:rPr>
                  <w:rStyle w:val="Hypertextovodkaz"/>
                  <w:lang w:val="en-US" w:eastAsia="en-US" w:bidi="en-US"/>
                </w:rPr>
                <w:t>vaclav.tomiczek@nemtr.cz</w:t>
              </w:r>
            </w:hyperlink>
          </w:p>
        </w:tc>
      </w:tr>
    </w:tbl>
    <w:p w:rsidR="00AF126C" w:rsidRDefault="00AF126C">
      <w:pPr>
        <w:framePr w:w="8330" w:wrap="notBeside" w:vAnchor="text" w:hAnchor="text" w:xAlign="right" w:y="1"/>
        <w:rPr>
          <w:sz w:val="2"/>
          <w:szCs w:val="2"/>
        </w:rPr>
      </w:pPr>
    </w:p>
    <w:p w:rsidR="00AF126C" w:rsidRDefault="00AF126C">
      <w:pPr>
        <w:rPr>
          <w:sz w:val="2"/>
          <w:szCs w:val="2"/>
        </w:rPr>
      </w:pPr>
    </w:p>
    <w:p w:rsidR="00AF126C" w:rsidRDefault="00291AC9">
      <w:pPr>
        <w:pStyle w:val="Zkladntext20"/>
        <w:shd w:val="clear" w:color="auto" w:fill="auto"/>
        <w:spacing w:before="215" w:after="447" w:line="234" w:lineRule="exact"/>
        <w:ind w:left="1140" w:firstLine="0"/>
      </w:pPr>
      <w:r>
        <w:t xml:space="preserve">O případné změně pověřených pracovníků Zákazníka bude Dodavatel písemně informován Zákazníkem na e- mail </w:t>
      </w:r>
      <w:hyperlink r:id="rId14" w:history="1">
        <w:r>
          <w:rPr>
            <w:rStyle w:val="Hypertextovodkaz"/>
            <w:lang w:val="en-US" w:eastAsia="en-US" w:bidi="en-US"/>
          </w:rPr>
          <w:t>service@daikin.cz</w:t>
        </w:r>
      </w:hyperlink>
      <w:r>
        <w:rPr>
          <w:rStyle w:val="Zkladntext2Tun"/>
          <w:lang w:val="en-US" w:eastAsia="en-US" w:bidi="en-US"/>
        </w:rPr>
        <w:t xml:space="preserve">. </w:t>
      </w:r>
      <w:r>
        <w:t xml:space="preserve">Taková změna se nepovažuje za změnu této Smlouvy a není tak třeba o ní sepsat dodatek k této </w:t>
      </w:r>
      <w:r>
        <w:t>Smlouvě.</w:t>
      </w:r>
    </w:p>
    <w:p w:rsidR="00AF126C" w:rsidRDefault="00291AC9">
      <w:pPr>
        <w:pStyle w:val="Nadpis30"/>
        <w:keepNext/>
        <w:keepLines/>
        <w:numPr>
          <w:ilvl w:val="0"/>
          <w:numId w:val="1"/>
        </w:numPr>
        <w:shd w:val="clear" w:color="auto" w:fill="auto"/>
        <w:tabs>
          <w:tab w:val="left" w:pos="1137"/>
        </w:tabs>
        <w:spacing w:before="0" w:after="206" w:line="200" w:lineRule="exact"/>
        <w:ind w:left="1140"/>
      </w:pPr>
      <w:bookmarkStart w:id="11" w:name="bookmark11"/>
      <w:r>
        <w:rPr>
          <w:rStyle w:val="Nadpis31"/>
          <w:b/>
          <w:bCs/>
        </w:rPr>
        <w:t>Závěrečná ustanovení</w:t>
      </w:r>
      <w:bookmarkEnd w:id="11"/>
    </w:p>
    <w:p w:rsidR="00AF126C" w:rsidRDefault="00291AC9">
      <w:pPr>
        <w:pStyle w:val="Zkladntext20"/>
        <w:numPr>
          <w:ilvl w:val="1"/>
          <w:numId w:val="1"/>
        </w:numPr>
        <w:shd w:val="clear" w:color="auto" w:fill="auto"/>
        <w:tabs>
          <w:tab w:val="left" w:pos="1137"/>
        </w:tabs>
        <w:spacing w:after="176" w:line="200" w:lineRule="exact"/>
        <w:ind w:left="1140" w:hanging="540"/>
      </w:pPr>
      <w:r>
        <w:t>Tato Smlouva nabývá platnosti a účinnosti dnem podpisu oprávněnými zástupci obou Stran.</w:t>
      </w:r>
    </w:p>
    <w:p w:rsidR="00AF126C" w:rsidRDefault="00291AC9">
      <w:pPr>
        <w:pStyle w:val="Zkladntext20"/>
        <w:numPr>
          <w:ilvl w:val="1"/>
          <w:numId w:val="1"/>
        </w:numPr>
        <w:shd w:val="clear" w:color="auto" w:fill="auto"/>
        <w:tabs>
          <w:tab w:val="left" w:pos="1137"/>
        </w:tabs>
        <w:spacing w:after="243"/>
        <w:ind w:left="1140" w:hanging="540"/>
      </w:pPr>
      <w:r>
        <w:t xml:space="preserve">Tato Smlouva se uzavírá na dobu neurčitou. Každá ze Stran je oprávněna tuto Smlouvu vypovědět písemnou formou výpovědí z jakéhokoliv </w:t>
      </w:r>
      <w:r>
        <w:t>důvodu nebo i bez udání důvodu, a to s výpovědní dobou v délce tří (3) měsíců, která počíná běžet od prvního dne následujícího měsíce po doručení písemné výpovědi druhé Straně.</w:t>
      </w:r>
    </w:p>
    <w:p w:rsidR="00AF126C" w:rsidRDefault="00291AC9">
      <w:pPr>
        <w:pStyle w:val="Zkladntext20"/>
        <w:numPr>
          <w:ilvl w:val="1"/>
          <w:numId w:val="1"/>
        </w:numPr>
        <w:shd w:val="clear" w:color="auto" w:fill="auto"/>
        <w:tabs>
          <w:tab w:val="left" w:pos="1137"/>
        </w:tabs>
        <w:spacing w:line="234" w:lineRule="exact"/>
        <w:ind w:left="1140" w:hanging="540"/>
        <w:sectPr w:rsidR="00AF126C">
          <w:footerReference w:type="even" r:id="rId15"/>
          <w:footerReference w:type="default" r:id="rId16"/>
          <w:footerReference w:type="first" r:id="rId17"/>
          <w:pgSz w:w="11900" w:h="16840"/>
          <w:pgMar w:top="476" w:right="1124" w:bottom="2154" w:left="973" w:header="0" w:footer="3" w:gutter="0"/>
          <w:cols w:space="720"/>
          <w:noEndnote/>
          <w:docGrid w:linePitch="360"/>
        </w:sectPr>
      </w:pPr>
      <w:r>
        <w:t xml:space="preserve">Zákazník je oprávněn od této Smlouvy odstoupit z důvodů dle Občanského zákoníku (jak definován níže). Dodavatel je oprávněn bez dalšího odstoupit od této Smlouvy, a to vedle důvodů dle Občanského zákoníku (jak definován </w:t>
      </w:r>
      <w:r>
        <w:t>níže), rovněž tehdy, pokud se Zákazníkem bude zahájeno insolvenční řízení a/nebo vstoupí do likvidace.</w:t>
      </w:r>
    </w:p>
    <w:p w:rsidR="00AF126C" w:rsidRDefault="00291AC9">
      <w:pPr>
        <w:pStyle w:val="Zkladntext20"/>
        <w:numPr>
          <w:ilvl w:val="1"/>
          <w:numId w:val="1"/>
        </w:numPr>
        <w:shd w:val="clear" w:color="auto" w:fill="auto"/>
        <w:tabs>
          <w:tab w:val="left" w:pos="1175"/>
        </w:tabs>
        <w:spacing w:after="180"/>
        <w:ind w:left="1180" w:hanging="540"/>
      </w:pPr>
      <w:r>
        <w:t>Tato Smlouva se řídí právem České republiky, především pak zákonem č. 89/2012 Sb., občanským zákoníkem, ve znění pozdějších předpisů („Občanský zákoník'</w:t>
      </w:r>
      <w:r>
        <w:rPr>
          <w:vertAlign w:val="superscript"/>
        </w:rPr>
        <w:t>1</w:t>
      </w:r>
      <w:r>
        <w:t>). Strany prohlašují, že jejich vzájemná práva podle této Smlouvy jsou vyrovnaná a nejsou v hrubém nepoměru. Zákazník na sebe ve smyslu ustanovení § 1765 odst. 2 a § 2620 odst. 2 Občanského zákoníku přebírá nebezpečí změny okolností. Jakýkoli spor, který m</w:t>
      </w:r>
      <w:r>
        <w:t>ůže vzniknout z této Smlouvy nebo ve spojitosti s ní, se Strany pokusí urovnat smírně, přičemž nejsou vázány žádnou institucionalizovanou formou narovnání; pokud se to nepodaří, Strany sjednávají, že spory budou s konečnou platností řešit soudy České repub</w:t>
      </w:r>
      <w:r>
        <w:t>liky s místní příslušností dle sídla Dodavatele.</w:t>
      </w:r>
    </w:p>
    <w:p w:rsidR="00AF126C" w:rsidRDefault="00291AC9">
      <w:pPr>
        <w:pStyle w:val="Zkladntext20"/>
        <w:numPr>
          <w:ilvl w:val="1"/>
          <w:numId w:val="1"/>
        </w:numPr>
        <w:shd w:val="clear" w:color="auto" w:fill="auto"/>
        <w:tabs>
          <w:tab w:val="left" w:pos="1175"/>
        </w:tabs>
        <w:spacing w:after="180"/>
        <w:ind w:left="1180" w:hanging="540"/>
      </w:pPr>
      <w:r>
        <w:t>Neuplatnění či případné částečné uplatnění nebo prodlení v uplatnění jakýchkoli práv vyplývajících z této Smlouvy nebude vykládáno ani jako vzdání se těchto práv a ani nebude mít za následek zánik nároků z t</w:t>
      </w:r>
      <w:r>
        <w:t>éto Smlouvy.</w:t>
      </w:r>
    </w:p>
    <w:p w:rsidR="00AF126C" w:rsidRDefault="00291AC9">
      <w:pPr>
        <w:pStyle w:val="Zkladntext20"/>
        <w:numPr>
          <w:ilvl w:val="1"/>
          <w:numId w:val="1"/>
        </w:numPr>
        <w:shd w:val="clear" w:color="auto" w:fill="auto"/>
        <w:tabs>
          <w:tab w:val="left" w:pos="1175"/>
        </w:tabs>
        <w:spacing w:after="180"/>
        <w:ind w:left="1180" w:hanging="540"/>
      </w:pPr>
      <w:r>
        <w:t>Je-li nebo stane-li se některé ustanovení této Smlouvy neplatné či neúčinné nebo nevymahatelné, zůstávají ostatní ustanovení této Smlouvy tímto nedotčena. Namísto neplatného či neúčinného či nevymahatelného ustanovení se použijí ustanovení obe</w:t>
      </w:r>
      <w:r>
        <w:t>cně závazných právních předpisů. Strany se pak zavazují upravit svůj vztah do pěti (5) pracovních dnů po doručení výzvy druhé Strany přijetím jiného ustanovení, které svým výsledkem nejlépe odpovídá záměru ustanovení neplatného, neúčinného anebo nevymahate</w:t>
      </w:r>
      <w:r>
        <w:t>lného.</w:t>
      </w:r>
    </w:p>
    <w:p w:rsidR="00AF126C" w:rsidRDefault="00291AC9">
      <w:pPr>
        <w:pStyle w:val="Zkladntext20"/>
        <w:numPr>
          <w:ilvl w:val="1"/>
          <w:numId w:val="1"/>
        </w:numPr>
        <w:shd w:val="clear" w:color="auto" w:fill="auto"/>
        <w:tabs>
          <w:tab w:val="left" w:pos="1175"/>
        </w:tabs>
        <w:spacing w:after="177"/>
        <w:ind w:left="1180" w:hanging="540"/>
      </w:pPr>
      <w:r>
        <w:t>Tato Smlouva představuje úplnou dohodu Stran o předmětu této Smlouvy a nahrazuje veškerá předešlá ujednání Stran ústní i písemná.</w:t>
      </w:r>
    </w:p>
    <w:p w:rsidR="00AF126C" w:rsidRDefault="00291AC9">
      <w:pPr>
        <w:pStyle w:val="Zkladntext20"/>
        <w:numPr>
          <w:ilvl w:val="1"/>
          <w:numId w:val="1"/>
        </w:numPr>
        <w:shd w:val="clear" w:color="auto" w:fill="auto"/>
        <w:tabs>
          <w:tab w:val="left" w:pos="1175"/>
        </w:tabs>
        <w:spacing w:after="213" w:line="241" w:lineRule="exact"/>
        <w:ind w:left="1180" w:hanging="540"/>
      </w:pPr>
      <w:r>
        <w:t>Tuto Smlouvu je možné měnit pouze písemnou dohodou Stran ve formě vzestupně číslovaných dodatků ktéto Smlouvě.</w:t>
      </w:r>
    </w:p>
    <w:p w:rsidR="00AF126C" w:rsidRDefault="00291AC9">
      <w:pPr>
        <w:pStyle w:val="Zkladntext20"/>
        <w:numPr>
          <w:ilvl w:val="1"/>
          <w:numId w:val="1"/>
        </w:numPr>
        <w:shd w:val="clear" w:color="auto" w:fill="auto"/>
        <w:tabs>
          <w:tab w:val="left" w:pos="1175"/>
        </w:tabs>
        <w:spacing w:after="255" w:line="200" w:lineRule="exact"/>
        <w:ind w:left="1180" w:hanging="540"/>
      </w:pPr>
      <w:r>
        <w:t xml:space="preserve">Tři (3) </w:t>
      </w:r>
      <w:r>
        <w:t>přílohy této Smlouvy tvoří její nedílnou součást.</w:t>
      </w:r>
    </w:p>
    <w:p w:rsidR="00AF126C" w:rsidRDefault="00291AC9">
      <w:pPr>
        <w:pStyle w:val="Zkladntext20"/>
        <w:numPr>
          <w:ilvl w:val="1"/>
          <w:numId w:val="1"/>
        </w:numPr>
        <w:shd w:val="clear" w:color="auto" w:fill="auto"/>
        <w:tabs>
          <w:tab w:val="left" w:pos="1175"/>
        </w:tabs>
        <w:spacing w:after="251" w:line="200" w:lineRule="exact"/>
        <w:ind w:left="1180" w:hanging="540"/>
      </w:pPr>
      <w:r>
        <w:t>Tato Smlouva je uzavřena ve dvou (2) vyhotoveních, z nichž každá Strana obdrží po jednom (1) vyhotovení.</w:t>
      </w:r>
    </w:p>
    <w:p w:rsidR="00AF126C" w:rsidRDefault="00291AC9">
      <w:pPr>
        <w:pStyle w:val="Nadpis30"/>
        <w:keepNext/>
        <w:keepLines/>
        <w:shd w:val="clear" w:color="auto" w:fill="auto"/>
        <w:spacing w:before="0" w:line="475" w:lineRule="exact"/>
        <w:ind w:left="640" w:firstLine="340"/>
        <w:jc w:val="left"/>
      </w:pPr>
      <w:bookmarkStart w:id="12" w:name="bookmark12"/>
      <w:r>
        <w:t xml:space="preserve">SMLOUVA O POSKYTOVÁNÍ SLUŽEB ÚDRŽBY PRO SYSTÉMY VYTÁPĚNÍ, VENTILACE A KLIMATIZACE </w:t>
      </w:r>
      <w:r>
        <w:rPr>
          <w:rStyle w:val="Nadpis3Netun"/>
        </w:rPr>
        <w:t xml:space="preserve">PŘÍLOHA A </w:t>
      </w:r>
      <w:r>
        <w:t xml:space="preserve">Seznam </w:t>
      </w:r>
      <w:r>
        <w:t>Zařízení</w:t>
      </w:r>
      <w:bookmarkEnd w:id="12"/>
    </w:p>
    <w:p w:rsidR="00AF126C" w:rsidRDefault="00291AC9">
      <w:pPr>
        <w:pStyle w:val="Zkladntext30"/>
        <w:shd w:val="clear" w:color="auto" w:fill="auto"/>
        <w:spacing w:line="200" w:lineRule="exact"/>
        <w:ind w:left="1180"/>
      </w:pPr>
      <w:r>
        <w:rPr>
          <w:rStyle w:val="Zkladntext3Netun"/>
        </w:rPr>
        <w:t xml:space="preserve">PŘÍLOHA B </w:t>
      </w:r>
      <w:r>
        <w:t>Vymezení Plánované údržby, Reaktivního servisu</w:t>
      </w:r>
    </w:p>
    <w:p w:rsidR="00AF126C" w:rsidRDefault="00291AC9">
      <w:pPr>
        <w:pStyle w:val="Zkladntext30"/>
        <w:shd w:val="clear" w:color="auto" w:fill="auto"/>
        <w:spacing w:after="431" w:line="200" w:lineRule="exact"/>
        <w:ind w:left="1180"/>
      </w:pPr>
      <w:r>
        <w:rPr>
          <w:rStyle w:val="Zkladntext3Netun"/>
        </w:rPr>
        <w:t xml:space="preserve">PŘÍLOHA C </w:t>
      </w:r>
      <w:r>
        <w:t>Kontakty na servisní oddělení Dodavatele, Pravidla pro poskytování Servisu a servisní hodiny</w:t>
      </w:r>
    </w:p>
    <w:p w:rsidR="00AF126C" w:rsidRDefault="00291AC9">
      <w:pPr>
        <w:pStyle w:val="Nadpis30"/>
        <w:keepNext/>
        <w:keepLines/>
        <w:shd w:val="clear" w:color="auto" w:fill="auto"/>
        <w:tabs>
          <w:tab w:val="left" w:pos="5685"/>
        </w:tabs>
        <w:spacing w:before="0" w:after="290" w:line="200" w:lineRule="exact"/>
        <w:ind w:left="1180"/>
      </w:pPr>
      <w:bookmarkStart w:id="13" w:name="bookmark13"/>
      <w:r>
        <w:t>Dodavatel</w:t>
      </w:r>
      <w:r>
        <w:tab/>
        <w:t>Zákazník</w:t>
      </w:r>
      <w:bookmarkEnd w:id="13"/>
    </w:p>
    <w:p w:rsidR="00AF126C" w:rsidRDefault="00291AC9">
      <w:pPr>
        <w:pStyle w:val="Zkladntext20"/>
        <w:shd w:val="clear" w:color="auto" w:fill="auto"/>
        <w:tabs>
          <w:tab w:val="left" w:pos="5685"/>
        </w:tabs>
        <w:spacing w:line="212" w:lineRule="exact"/>
        <w:ind w:left="1180" w:hanging="540"/>
      </w:pPr>
      <w:r>
        <w:t xml:space="preserve">V Praze, dne </w:t>
      </w:r>
      <w:r>
        <w:rPr>
          <w:rStyle w:val="Zkladntext23"/>
        </w:rPr>
        <w:t>^</w:t>
      </w:r>
      <w:r>
        <w:rPr>
          <w:rStyle w:val="Zkladntext23"/>
        </w:rPr>
        <w:tab/>
      </w:r>
      <w:r>
        <w:t>V Třinci, dne 27.3.2018.</w:t>
      </w:r>
    </w:p>
    <w:p w:rsidR="00AF126C" w:rsidRDefault="00291AC9">
      <w:pPr>
        <w:pStyle w:val="Zkladntext20"/>
        <w:shd w:val="clear" w:color="auto" w:fill="auto"/>
        <w:spacing w:line="212" w:lineRule="exact"/>
        <w:ind w:left="560" w:firstLine="0"/>
        <w:jc w:val="left"/>
      </w:pPr>
      <w:r>
        <w:pict>
          <v:shape id="_x0000_s1033" type="#_x0000_t202" style="position:absolute;left:0;text-align:left;margin-left:284.4pt;margin-top:4.85pt;width:151.9pt;height:79.55pt;z-index:-125829374;mso-wrap-distance-left:5pt;mso-wrap-distance-top:4.85pt;mso-wrap-distance-right:5pt;mso-position-horizontal-relative:margin" wrapcoords="197 0 21600 0 21600 14942 19086 14942 19086 21600 0 21600 0 14735 197 14735 197 0" filled="f" stroked="f">
            <v:textbox style="mso-fit-shape-to-text:t" inset="0,0,0,0">
              <w:txbxContent>
                <w:p w:rsidR="00AF126C" w:rsidRDefault="00AF126C">
                  <w:pPr>
                    <w:jc w:val="center"/>
                    <w:rPr>
                      <w:sz w:val="2"/>
                      <w:szCs w:val="2"/>
                    </w:rPr>
                  </w:pPr>
                </w:p>
                <w:p w:rsidR="00AF126C" w:rsidRDefault="00291AC9">
                  <w:pPr>
                    <w:pStyle w:val="Titulekobrzku"/>
                    <w:shd w:val="clear" w:color="auto" w:fill="auto"/>
                  </w:pPr>
                  <w:r>
                    <w:t>Funkce: ředitel</w:t>
                  </w:r>
                </w:p>
                <w:p w:rsidR="00AF126C" w:rsidRDefault="00291AC9">
                  <w:pPr>
                    <w:pStyle w:val="Titulekobrzku2"/>
                    <w:shd w:val="clear" w:color="auto" w:fill="auto"/>
                  </w:pPr>
                  <w:r>
                    <w:rPr>
                      <w:rStyle w:val="Titulekobrzku2NetunExact"/>
                    </w:rPr>
                    <w:t xml:space="preserve">Za společnost: </w:t>
                  </w:r>
                  <w:r>
                    <w:t>Nemocnice Třinec, příspěvková organizace</w:t>
                  </w:r>
                </w:p>
              </w:txbxContent>
            </v:textbox>
            <w10:wrap type="square" side="left" anchorx="margin"/>
          </v:shape>
        </w:pict>
      </w:r>
      <w:r>
        <w:rPr>
          <w:rStyle w:val="Zkladntext23"/>
        </w:rPr>
        <w:t>DAIKIN AIRCONDITíONING CENTRAL</w:t>
      </w:r>
    </w:p>
    <w:p w:rsidR="00AF126C" w:rsidRDefault="00291AC9">
      <w:pPr>
        <w:pStyle w:val="Zkladntext20"/>
        <w:shd w:val="clear" w:color="auto" w:fill="auto"/>
        <w:ind w:left="1180" w:hanging="540"/>
      </w:pPr>
      <w:r>
        <w:pict>
          <v:shape id="_x0000_s1035" type="#_x0000_t202" style="position:absolute;left:0;text-align:left;margin-left:25.75pt;margin-top:-74.35pt;width:113.95pt;height:51.85pt;z-index:-125829373;mso-wrap-distance-left:25.75pt;mso-wrap-distance-right:95.95pt;mso-position-horizontal-relative:margin" wrapcoords="0 0 21600 0 21600 6849 15911 6849 15911 21600 783 21600 783 6849 0 6849 0 0" filled="f" stroked="f">
            <v:textbox style="mso-fit-shape-to-text:t" inset="0,0,0,0">
              <w:txbxContent>
                <w:p w:rsidR="00AF126C" w:rsidRDefault="00291AC9">
                  <w:pPr>
                    <w:pStyle w:val="Titulekobrzku"/>
                    <w:shd w:val="clear" w:color="auto" w:fill="auto"/>
                    <w:spacing w:line="200" w:lineRule="exact"/>
                    <w:jc w:val="left"/>
                  </w:pPr>
                  <w:r>
                    <w:rPr>
                      <w:rStyle w:val="TitulekobrzkuExact0"/>
                    </w:rPr>
                    <w:t>EUROPE - CZECH REPUBLIC, spol. s r.o.</w:t>
                  </w:r>
                </w:p>
                <w:p w:rsidR="00AF126C" w:rsidRDefault="00291AC9">
                  <w:pPr>
                    <w:pStyle w:val="Titulekobrzku3"/>
                    <w:shd w:val="clear" w:color="auto" w:fill="auto"/>
                    <w:spacing w:line="170" w:lineRule="exact"/>
                  </w:pPr>
                  <w:r>
                    <w:rPr>
                      <w:rStyle w:val="Titulekobrzku3Exact0"/>
                    </w:rPr>
                    <w:t>140 00 Praha 4 - Michle, Budějovická 778/3a</w:t>
                  </w:r>
                </w:p>
                <w:p w:rsidR="00AF126C" w:rsidRDefault="00AF126C">
                  <w:pPr>
                    <w:jc w:val="center"/>
                    <w:rPr>
                      <w:sz w:val="2"/>
                      <w:szCs w:val="2"/>
                    </w:rPr>
                  </w:pPr>
                </w:p>
              </w:txbxContent>
            </v:textbox>
            <w10:wrap type="topAndBottom" anchorx="margin"/>
          </v:shape>
        </w:pict>
      </w:r>
      <w:r>
        <w:t>Funkce: Jednatel</w:t>
      </w:r>
    </w:p>
    <w:p w:rsidR="00AF126C" w:rsidRDefault="00291AC9">
      <w:pPr>
        <w:pStyle w:val="Zkladntext30"/>
        <w:shd w:val="clear" w:color="auto" w:fill="auto"/>
        <w:ind w:left="640" w:right="860" w:firstLine="0"/>
        <w:jc w:val="left"/>
        <w:sectPr w:rsidR="00AF126C">
          <w:footerReference w:type="even" r:id="rId18"/>
          <w:footerReference w:type="default" r:id="rId19"/>
          <w:pgSz w:w="11900" w:h="16840"/>
          <w:pgMar w:top="717" w:right="1183" w:bottom="202" w:left="917" w:header="0" w:footer="3" w:gutter="0"/>
          <w:cols w:space="720"/>
          <w:noEndnote/>
          <w:titlePg/>
          <w:docGrid w:linePitch="360"/>
        </w:sectPr>
      </w:pPr>
      <w:r>
        <w:rPr>
          <w:rStyle w:val="Zkladntext3Netun"/>
        </w:rPr>
        <w:t xml:space="preserve">Za společnost: </w:t>
      </w:r>
      <w:r>
        <w:t>DAIKIN AIRCONDITIONING CENTRAL EUROPE - CZECH REPUBLIC spol. s r.o.</w:t>
      </w: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line="240" w:lineRule="exact"/>
        <w:rPr>
          <w:sz w:val="19"/>
          <w:szCs w:val="19"/>
        </w:rPr>
      </w:pPr>
    </w:p>
    <w:p w:rsidR="00AF126C" w:rsidRDefault="00AF126C">
      <w:pPr>
        <w:spacing w:before="38" w:after="38" w:line="240" w:lineRule="exact"/>
        <w:rPr>
          <w:sz w:val="19"/>
          <w:szCs w:val="19"/>
        </w:rPr>
      </w:pPr>
    </w:p>
    <w:p w:rsidR="00AF126C" w:rsidRDefault="00AF126C">
      <w:pPr>
        <w:rPr>
          <w:sz w:val="2"/>
          <w:szCs w:val="2"/>
        </w:rPr>
        <w:sectPr w:rsidR="00AF126C">
          <w:type w:val="continuous"/>
          <w:pgSz w:w="11900" w:h="16840"/>
          <w:pgMar w:top="702" w:right="0" w:bottom="187" w:left="0" w:header="0" w:footer="3" w:gutter="0"/>
          <w:cols w:space="720"/>
          <w:noEndnote/>
          <w:docGrid w:linePitch="360"/>
        </w:sectPr>
      </w:pPr>
    </w:p>
    <w:p w:rsidR="00AF126C" w:rsidRDefault="00291AC9">
      <w:pPr>
        <w:spacing w:line="360" w:lineRule="exact"/>
      </w:pPr>
      <w:r>
        <w:pict>
          <v:shape id="_x0000_s1039" type="#_x0000_t202" style="position:absolute;margin-left:435.05pt;margin-top:0;width:52.4pt;height:11.9pt;z-index:251657728;mso-wrap-distance-left:5pt;mso-wrap-distance-right:5pt;mso-position-horizontal-relative:margin" filled="f" stroked="f">
            <v:textbox style="mso-fit-shape-to-text:t" inset="0,0,0,0">
              <w:txbxContent>
                <w:p w:rsidR="00AF126C" w:rsidRDefault="00291AC9">
                  <w:pPr>
                    <w:pStyle w:val="Titulekobrzku"/>
                    <w:shd w:val="clear" w:color="auto" w:fill="auto"/>
                    <w:spacing w:line="200" w:lineRule="exact"/>
                    <w:jc w:val="left"/>
                  </w:pPr>
                  <w:r>
                    <w:t>Stránka 6 z 10</w:t>
                  </w:r>
                </w:p>
              </w:txbxContent>
            </v:textbox>
            <w10:wrap anchorx="margin"/>
          </v:shape>
        </w:pict>
      </w:r>
    </w:p>
    <w:p w:rsidR="00AF126C" w:rsidRDefault="00AF126C">
      <w:pPr>
        <w:spacing w:line="360" w:lineRule="exact"/>
      </w:pPr>
    </w:p>
    <w:p w:rsidR="00AF126C" w:rsidRDefault="00AF126C">
      <w:pPr>
        <w:spacing w:line="360" w:lineRule="exact"/>
      </w:pPr>
    </w:p>
    <w:p w:rsidR="00AF126C" w:rsidRDefault="00AF126C">
      <w:pPr>
        <w:spacing w:line="644" w:lineRule="exact"/>
      </w:pPr>
    </w:p>
    <w:p w:rsidR="00AF126C" w:rsidRDefault="00AF126C">
      <w:pPr>
        <w:rPr>
          <w:sz w:val="2"/>
          <w:szCs w:val="2"/>
        </w:rPr>
        <w:sectPr w:rsidR="00AF126C">
          <w:type w:val="continuous"/>
          <w:pgSz w:w="11900" w:h="16840"/>
          <w:pgMar w:top="702" w:right="1104" w:bottom="187" w:left="917" w:header="0" w:footer="3" w:gutter="0"/>
          <w:cols w:space="720"/>
          <w:noEndnote/>
          <w:docGrid w:linePitch="360"/>
        </w:sectPr>
      </w:pPr>
    </w:p>
    <w:p w:rsidR="00AF126C" w:rsidRDefault="00291AC9">
      <w:pPr>
        <w:pStyle w:val="Nadpis30"/>
        <w:keepNext/>
        <w:keepLines/>
        <w:shd w:val="clear" w:color="auto" w:fill="auto"/>
        <w:spacing w:before="0" w:after="433"/>
        <w:ind w:right="400" w:firstLine="0"/>
        <w:jc w:val="center"/>
      </w:pPr>
      <w:bookmarkStart w:id="14" w:name="bookmark14"/>
      <w:r>
        <w:t>PŘÍLOHA A</w:t>
      </w:r>
      <w:r>
        <w:br/>
        <w:t>Seznam Zařízení</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6980"/>
        <w:gridCol w:w="1490"/>
      </w:tblGrid>
      <w:tr w:rsidR="00AF126C">
        <w:tblPrEx>
          <w:tblCellMar>
            <w:top w:w="0" w:type="dxa"/>
            <w:bottom w:w="0" w:type="dxa"/>
          </w:tblCellMar>
        </w:tblPrEx>
        <w:trPr>
          <w:trHeight w:hRule="exact" w:val="392"/>
          <w:jc w:val="center"/>
        </w:trPr>
        <w:tc>
          <w:tcPr>
            <w:tcW w:w="6980" w:type="dxa"/>
            <w:tcBorders>
              <w:top w:val="single" w:sz="4" w:space="0" w:color="auto"/>
              <w:left w:val="single" w:sz="4" w:space="0" w:color="auto"/>
            </w:tcBorders>
            <w:shd w:val="clear" w:color="auto" w:fill="FFFFFF"/>
            <w:vAlign w:val="bottom"/>
          </w:tcPr>
          <w:p w:rsidR="00AF126C" w:rsidRDefault="00291AC9">
            <w:pPr>
              <w:pStyle w:val="Zkladntext20"/>
              <w:framePr w:w="8471" w:wrap="notBeside" w:vAnchor="text" w:hAnchor="text" w:xAlign="center" w:y="1"/>
              <w:shd w:val="clear" w:color="auto" w:fill="auto"/>
              <w:spacing w:line="200" w:lineRule="exact"/>
              <w:ind w:firstLine="0"/>
              <w:jc w:val="left"/>
            </w:pPr>
            <w:r>
              <w:rPr>
                <w:rStyle w:val="Zkladntext2Tun0"/>
              </w:rPr>
              <w:t>Seznam zařízení, na která se vztahuje tato Smlouva:</w:t>
            </w:r>
          </w:p>
        </w:tc>
        <w:tc>
          <w:tcPr>
            <w:tcW w:w="1490"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8471" w:wrap="notBeside" w:vAnchor="text" w:hAnchor="text" w:xAlign="center" w:y="1"/>
              <w:shd w:val="clear" w:color="auto" w:fill="auto"/>
              <w:spacing w:line="200" w:lineRule="exact"/>
              <w:ind w:firstLine="0"/>
              <w:jc w:val="center"/>
            </w:pPr>
            <w:r>
              <w:rPr>
                <w:rStyle w:val="Zkladntext22"/>
              </w:rPr>
              <w:t>Počet ks</w:t>
            </w:r>
          </w:p>
        </w:tc>
      </w:tr>
      <w:tr w:rsidR="00AF126C">
        <w:tblPrEx>
          <w:tblCellMar>
            <w:top w:w="0" w:type="dxa"/>
            <w:bottom w:w="0" w:type="dxa"/>
          </w:tblCellMar>
        </w:tblPrEx>
        <w:trPr>
          <w:trHeight w:hRule="exact" w:val="371"/>
          <w:jc w:val="center"/>
        </w:trPr>
        <w:tc>
          <w:tcPr>
            <w:tcW w:w="6980" w:type="dxa"/>
            <w:tcBorders>
              <w:top w:val="single" w:sz="4" w:space="0" w:color="auto"/>
              <w:left w:val="single" w:sz="4" w:space="0" w:color="auto"/>
            </w:tcBorders>
            <w:shd w:val="clear" w:color="auto" w:fill="FFFFFF"/>
            <w:vAlign w:val="center"/>
          </w:tcPr>
          <w:p w:rsidR="00AF126C" w:rsidRDefault="00291AC9">
            <w:pPr>
              <w:pStyle w:val="Zkladntext20"/>
              <w:framePr w:w="8471" w:wrap="notBeside" w:vAnchor="text" w:hAnchor="text" w:xAlign="center" w:y="1"/>
              <w:shd w:val="clear" w:color="auto" w:fill="auto"/>
              <w:spacing w:line="200" w:lineRule="exact"/>
              <w:ind w:left="460" w:firstLine="0"/>
              <w:jc w:val="left"/>
            </w:pPr>
            <w:r>
              <w:rPr>
                <w:rStyle w:val="Zkladntext22"/>
              </w:rPr>
              <w:t>• EWLD 310J-SS (sn: CH-16F01315-KKKKXX)</w:t>
            </w:r>
          </w:p>
        </w:tc>
        <w:tc>
          <w:tcPr>
            <w:tcW w:w="1490"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8471" w:wrap="notBeside" w:vAnchor="text" w:hAnchor="text" w:xAlign="center" w:y="1"/>
              <w:shd w:val="clear" w:color="auto" w:fill="auto"/>
              <w:spacing w:line="200" w:lineRule="exact"/>
              <w:ind w:firstLine="0"/>
              <w:jc w:val="center"/>
            </w:pPr>
            <w:r>
              <w:rPr>
                <w:rStyle w:val="Zkladntext22"/>
              </w:rPr>
              <w:t>1</w:t>
            </w:r>
          </w:p>
        </w:tc>
      </w:tr>
      <w:tr w:rsidR="00AF126C">
        <w:tblPrEx>
          <w:tblCellMar>
            <w:top w:w="0" w:type="dxa"/>
            <w:bottom w:w="0" w:type="dxa"/>
          </w:tblCellMar>
        </w:tblPrEx>
        <w:trPr>
          <w:trHeight w:hRule="exact" w:val="371"/>
          <w:jc w:val="center"/>
        </w:trPr>
        <w:tc>
          <w:tcPr>
            <w:tcW w:w="6980" w:type="dxa"/>
            <w:tcBorders>
              <w:top w:val="single" w:sz="4" w:space="0" w:color="auto"/>
              <w:left w:val="single" w:sz="4" w:space="0" w:color="auto"/>
            </w:tcBorders>
            <w:shd w:val="clear" w:color="auto" w:fill="FFFFFF"/>
            <w:vAlign w:val="center"/>
          </w:tcPr>
          <w:p w:rsidR="00AF126C" w:rsidRDefault="00291AC9">
            <w:pPr>
              <w:pStyle w:val="Zkladntext20"/>
              <w:framePr w:w="8471" w:wrap="notBeside" w:vAnchor="text" w:hAnchor="text" w:xAlign="center" w:y="1"/>
              <w:shd w:val="clear" w:color="auto" w:fill="auto"/>
              <w:spacing w:line="200" w:lineRule="exact"/>
              <w:ind w:left="460" w:firstLine="0"/>
              <w:jc w:val="left"/>
            </w:pPr>
            <w:r>
              <w:rPr>
                <w:rStyle w:val="Zkladntext22"/>
              </w:rPr>
              <w:t>• EWAD 300E-SL (sn: CH-15C00310-KKKKXX)</w:t>
            </w:r>
          </w:p>
        </w:tc>
        <w:tc>
          <w:tcPr>
            <w:tcW w:w="1490" w:type="dxa"/>
            <w:tcBorders>
              <w:top w:val="single" w:sz="4" w:space="0" w:color="auto"/>
              <w:left w:val="single" w:sz="4" w:space="0" w:color="auto"/>
              <w:right w:val="single" w:sz="4" w:space="0" w:color="auto"/>
            </w:tcBorders>
            <w:shd w:val="clear" w:color="auto" w:fill="FFFFFF"/>
            <w:vAlign w:val="center"/>
          </w:tcPr>
          <w:p w:rsidR="00AF126C" w:rsidRDefault="00291AC9">
            <w:pPr>
              <w:pStyle w:val="Zkladntext20"/>
              <w:framePr w:w="8471" w:wrap="notBeside" w:vAnchor="text" w:hAnchor="text" w:xAlign="center" w:y="1"/>
              <w:shd w:val="clear" w:color="auto" w:fill="auto"/>
              <w:spacing w:line="200" w:lineRule="exact"/>
              <w:ind w:firstLine="0"/>
              <w:jc w:val="center"/>
            </w:pPr>
            <w:r>
              <w:rPr>
                <w:rStyle w:val="Zkladntext22"/>
              </w:rPr>
              <w:t>1</w:t>
            </w:r>
          </w:p>
        </w:tc>
      </w:tr>
      <w:tr w:rsidR="00AF126C">
        <w:tblPrEx>
          <w:tblCellMar>
            <w:top w:w="0" w:type="dxa"/>
            <w:bottom w:w="0" w:type="dxa"/>
          </w:tblCellMar>
        </w:tblPrEx>
        <w:trPr>
          <w:trHeight w:hRule="exact" w:val="367"/>
          <w:jc w:val="center"/>
        </w:trPr>
        <w:tc>
          <w:tcPr>
            <w:tcW w:w="6980" w:type="dxa"/>
            <w:tcBorders>
              <w:top w:val="single" w:sz="4" w:space="0" w:color="auto"/>
              <w:left w:val="single" w:sz="4" w:space="0" w:color="auto"/>
            </w:tcBorders>
            <w:shd w:val="clear" w:color="auto" w:fill="FFFFFF"/>
            <w:vAlign w:val="center"/>
          </w:tcPr>
          <w:p w:rsidR="00AF126C" w:rsidRDefault="00291AC9">
            <w:pPr>
              <w:pStyle w:val="Zkladntext20"/>
              <w:framePr w:w="8471" w:wrap="notBeside" w:vAnchor="text" w:hAnchor="text" w:xAlign="center" w:y="1"/>
              <w:shd w:val="clear" w:color="auto" w:fill="auto"/>
              <w:spacing w:line="200" w:lineRule="exact"/>
              <w:ind w:left="460" w:firstLine="0"/>
              <w:jc w:val="left"/>
            </w:pPr>
            <w:r>
              <w:rPr>
                <w:rStyle w:val="Zkladntext22"/>
              </w:rPr>
              <w:t>• Cabero, ACHSD097KB/2x5X-40 D (ZA) EC</w:t>
            </w:r>
          </w:p>
        </w:tc>
        <w:tc>
          <w:tcPr>
            <w:tcW w:w="1490"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8471" w:wrap="notBeside" w:vAnchor="text" w:hAnchor="text" w:xAlign="center" w:y="1"/>
              <w:shd w:val="clear" w:color="auto" w:fill="auto"/>
              <w:spacing w:line="200" w:lineRule="exact"/>
              <w:ind w:firstLine="0"/>
              <w:jc w:val="center"/>
            </w:pPr>
            <w:r>
              <w:rPr>
                <w:rStyle w:val="Zkladntext22"/>
              </w:rPr>
              <w:t>1</w:t>
            </w:r>
          </w:p>
        </w:tc>
      </w:tr>
      <w:tr w:rsidR="00AF126C">
        <w:tblPrEx>
          <w:tblCellMar>
            <w:top w:w="0" w:type="dxa"/>
            <w:bottom w:w="0" w:type="dxa"/>
          </w:tblCellMar>
        </w:tblPrEx>
        <w:trPr>
          <w:trHeight w:hRule="exact" w:val="389"/>
          <w:jc w:val="center"/>
        </w:trPr>
        <w:tc>
          <w:tcPr>
            <w:tcW w:w="6980" w:type="dxa"/>
            <w:tcBorders>
              <w:top w:val="single" w:sz="4" w:space="0" w:color="auto"/>
              <w:left w:val="single" w:sz="4" w:space="0" w:color="auto"/>
              <w:bottom w:val="single" w:sz="4" w:space="0" w:color="auto"/>
            </w:tcBorders>
            <w:shd w:val="clear" w:color="auto" w:fill="FFFFFF"/>
          </w:tcPr>
          <w:p w:rsidR="00AF126C" w:rsidRDefault="00AF126C">
            <w:pPr>
              <w:framePr w:w="8471" w:wrap="notBeside" w:vAnchor="text" w:hAnchor="text" w:xAlign="center" w:y="1"/>
              <w:rPr>
                <w:sz w:val="10"/>
                <w:szCs w:val="10"/>
              </w:rPr>
            </w:pP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F126C" w:rsidRDefault="00AF126C">
            <w:pPr>
              <w:framePr w:w="8471" w:wrap="notBeside" w:vAnchor="text" w:hAnchor="text" w:xAlign="center" w:y="1"/>
              <w:rPr>
                <w:sz w:val="10"/>
                <w:szCs w:val="10"/>
              </w:rPr>
            </w:pPr>
          </w:p>
        </w:tc>
      </w:tr>
    </w:tbl>
    <w:p w:rsidR="00AF126C" w:rsidRDefault="00AF126C">
      <w:pPr>
        <w:framePr w:w="8471" w:wrap="notBeside" w:vAnchor="text" w:hAnchor="text" w:xAlign="center" w:y="1"/>
        <w:rPr>
          <w:sz w:val="2"/>
          <w:szCs w:val="2"/>
        </w:rPr>
      </w:pPr>
    </w:p>
    <w:p w:rsidR="00AF126C" w:rsidRDefault="00AF126C">
      <w:pPr>
        <w:rPr>
          <w:sz w:val="2"/>
          <w:szCs w:val="2"/>
        </w:rPr>
      </w:pPr>
    </w:p>
    <w:p w:rsidR="00AF126C" w:rsidRDefault="00AF126C">
      <w:pPr>
        <w:rPr>
          <w:sz w:val="2"/>
          <w:szCs w:val="2"/>
        </w:rPr>
        <w:sectPr w:rsidR="00AF126C">
          <w:pgSz w:w="11900" w:h="16840"/>
          <w:pgMar w:top="777" w:right="1868" w:bottom="777" w:left="1562" w:header="0" w:footer="3" w:gutter="0"/>
          <w:cols w:space="720"/>
          <w:noEndnote/>
          <w:docGrid w:linePitch="360"/>
        </w:sectPr>
      </w:pPr>
    </w:p>
    <w:p w:rsidR="00AF126C" w:rsidRDefault="00291AC9">
      <w:pPr>
        <w:pStyle w:val="Nadpis30"/>
        <w:keepNext/>
        <w:keepLines/>
        <w:shd w:val="clear" w:color="auto" w:fill="auto"/>
        <w:spacing w:before="0" w:after="15" w:line="200" w:lineRule="exact"/>
        <w:ind w:right="80" w:firstLine="0"/>
        <w:jc w:val="center"/>
      </w:pPr>
      <w:bookmarkStart w:id="15" w:name="bookmark15"/>
      <w:r>
        <w:t>PŘÍLOHA B</w:t>
      </w:r>
      <w:bookmarkEnd w:id="15"/>
    </w:p>
    <w:p w:rsidR="00AF126C" w:rsidRDefault="00291AC9">
      <w:pPr>
        <w:pStyle w:val="Zkladntext30"/>
        <w:shd w:val="clear" w:color="auto" w:fill="auto"/>
        <w:spacing w:after="251" w:line="200" w:lineRule="exact"/>
        <w:ind w:right="80" w:firstLine="0"/>
        <w:jc w:val="center"/>
      </w:pPr>
      <w:r>
        <w:t>Vymezení Plánované údržby, Reaktivního servisu</w:t>
      </w:r>
    </w:p>
    <w:p w:rsidR="00AF126C" w:rsidRDefault="00291AC9">
      <w:pPr>
        <w:pStyle w:val="Nadpis30"/>
        <w:keepNext/>
        <w:keepLines/>
        <w:shd w:val="clear" w:color="auto" w:fill="auto"/>
        <w:spacing w:before="0" w:line="475" w:lineRule="exact"/>
        <w:ind w:left="460" w:firstLine="0"/>
        <w:jc w:val="left"/>
      </w:pPr>
      <w:bookmarkStart w:id="16" w:name="bookmark16"/>
      <w:r>
        <w:rPr>
          <w:rStyle w:val="Nadpis31"/>
          <w:b/>
          <w:bCs/>
        </w:rPr>
        <w:t>SEKCE PLÁNOVANÁ ÚDRŽBA</w:t>
      </w:r>
      <w:bookmarkEnd w:id="16"/>
    </w:p>
    <w:p w:rsidR="00AF126C" w:rsidRDefault="00291AC9">
      <w:pPr>
        <w:pStyle w:val="Zkladntext20"/>
        <w:shd w:val="clear" w:color="auto" w:fill="auto"/>
        <w:spacing w:line="475" w:lineRule="exact"/>
        <w:ind w:right="1280" w:firstLine="0"/>
        <w:jc w:val="left"/>
      </w:pPr>
      <w:r>
        <w:t xml:space="preserve">Tato Smlouva zahrnuje následující servisní balíček pojmenovaný v její preambuli: </w:t>
      </w:r>
      <w:r>
        <w:rPr>
          <w:rStyle w:val="Zkladntext2Kurzva"/>
        </w:rPr>
        <w:t>„STANDARD CARE</w:t>
      </w:r>
      <w:r>
        <w:t xml:space="preserve">“ Smlouva zahrnuje dvě (2) návštěvy, přičemž plán práce </w:t>
      </w:r>
      <w:r>
        <w:t>bude odpovídat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88"/>
        <w:gridCol w:w="1069"/>
        <w:gridCol w:w="1022"/>
      </w:tblGrid>
      <w:tr w:rsidR="00AF126C">
        <w:tblPrEx>
          <w:tblCellMar>
            <w:top w:w="0" w:type="dxa"/>
            <w:bottom w:w="0" w:type="dxa"/>
          </w:tblCellMar>
        </w:tblPrEx>
        <w:trPr>
          <w:trHeight w:hRule="exact" w:val="425"/>
          <w:jc w:val="center"/>
        </w:trPr>
        <w:tc>
          <w:tcPr>
            <w:tcW w:w="9079" w:type="dxa"/>
            <w:gridSpan w:val="3"/>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Tun0"/>
              </w:rPr>
              <w:t>Rozpis servisních prací pro Pravidelnou údržbu dle Smlouvy: SERVISNÍ BALÍČEK STANDARD CARE</w:t>
            </w:r>
          </w:p>
        </w:tc>
      </w:tr>
      <w:tr w:rsidR="00AF126C">
        <w:tblPrEx>
          <w:tblCellMar>
            <w:top w:w="0" w:type="dxa"/>
            <w:bottom w:w="0" w:type="dxa"/>
          </w:tblCellMar>
        </w:tblPrEx>
        <w:trPr>
          <w:trHeight w:hRule="exact" w:val="27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Kurzva0"/>
              </w:rPr>
              <w:t>Popis</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left="260" w:firstLine="0"/>
              <w:jc w:val="left"/>
            </w:pPr>
            <w:r>
              <w:rPr>
                <w:rStyle w:val="Zkladntext2Kurzva0"/>
              </w:rPr>
              <w:t>JARO**</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Kurzva0"/>
              </w:rPr>
              <w:t>PODZIM**</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Tun0"/>
              </w:rPr>
              <w:t>Obecně</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7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Vizuální kontrola stavu všech částí a komponentů jednotky</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xml:space="preserve">Kontrola nepoškozenosti tepelné </w:t>
            </w:r>
            <w:r>
              <w:rPr>
                <w:rStyle w:val="Zkladntext22"/>
              </w:rPr>
              <w:t>izolace</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7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Očištění a případně přelakování povrchu dílů zařízení</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7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Zápis zjištění, hodnot a parametrů do záznamu o servisní prohlídce</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335"/>
          <w:jc w:val="center"/>
        </w:trPr>
        <w:tc>
          <w:tcPr>
            <w:tcW w:w="6988" w:type="dxa"/>
            <w:tcBorders>
              <w:top w:val="single" w:sz="4" w:space="0" w:color="auto"/>
              <w:left w:val="single" w:sz="4" w:space="0" w:color="auto"/>
            </w:tcBorders>
            <w:shd w:val="clear" w:color="auto" w:fill="FFFFFF"/>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Tun0"/>
              </w:rPr>
              <w:t>Řídící jednotka</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provozních parametrů ovladače a historie alarmových hlášení</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xml:space="preserve">Kontrola SW verze </w:t>
            </w:r>
            <w:r>
              <w:rPr>
                <w:rStyle w:val="Zkladntext22"/>
              </w:rPr>
              <w:t>ovladače</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Aktualizace SW ovladače</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nastavení spínačů poruchových hlášení a případně přenastavení</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nastavení parametrů a funkce ochrany před zamrznutím</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324"/>
          <w:jc w:val="center"/>
        </w:trPr>
        <w:tc>
          <w:tcPr>
            <w:tcW w:w="6988" w:type="dxa"/>
            <w:tcBorders>
              <w:top w:val="single" w:sz="4" w:space="0" w:color="auto"/>
              <w:left w:val="single" w:sz="4" w:space="0" w:color="auto"/>
            </w:tcBorders>
            <w:shd w:val="clear" w:color="auto" w:fill="FFFFFF"/>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Tun0"/>
              </w:rPr>
              <w:t>Elektrická část</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Vizuální kontrola stavu komponent rozvaděče a řídící</w:t>
            </w:r>
            <w:r>
              <w:rPr>
                <w:rStyle w:val="Zkladntext22"/>
              </w:rPr>
              <w:t xml:space="preserve"> jednotky</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a dotažení elektrických spojů v rozvaděči</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Revíze / výměna plynotěsných pojistných ventilů jedenkrát za 2 roky</w:t>
            </w:r>
          </w:p>
        </w:tc>
        <w:tc>
          <w:tcPr>
            <w:tcW w:w="1069" w:type="dxa"/>
            <w:tcBorders>
              <w:top w:val="single" w:sz="4" w:space="0" w:color="auto"/>
              <w:left w:val="single" w:sz="4" w:space="0" w:color="auto"/>
            </w:tcBorders>
            <w:shd w:val="clear" w:color="auto" w:fill="FFFFFF"/>
            <w:vAlign w:val="center"/>
          </w:tcPr>
          <w:p w:rsidR="00AF126C" w:rsidRDefault="00291AC9">
            <w:pPr>
              <w:pStyle w:val="Zkladntext20"/>
              <w:framePr w:w="9079" w:wrap="notBeside" w:vAnchor="text" w:hAnchor="text" w:xAlign="center" w:y="1"/>
              <w:shd w:val="clear" w:color="auto" w:fill="auto"/>
              <w:spacing w:line="80" w:lineRule="exact"/>
              <w:ind w:firstLine="0"/>
              <w:jc w:val="center"/>
            </w:pPr>
            <w:r>
              <w:rPr>
                <w:rStyle w:val="Zkladntext24pt"/>
              </w:rPr>
              <w:t>-</w:t>
            </w:r>
          </w:p>
        </w:tc>
        <w:tc>
          <w:tcPr>
            <w:tcW w:w="1022" w:type="dxa"/>
            <w:tcBorders>
              <w:top w:val="single" w:sz="4" w:space="0" w:color="auto"/>
              <w:left w:val="single" w:sz="4" w:space="0" w:color="auto"/>
              <w:right w:val="single" w:sz="4" w:space="0" w:color="auto"/>
            </w:tcBorders>
            <w:shd w:val="clear" w:color="auto" w:fill="FFFFFF"/>
            <w:vAlign w:val="center"/>
          </w:tcPr>
          <w:p w:rsidR="00AF126C" w:rsidRDefault="00291AC9">
            <w:pPr>
              <w:pStyle w:val="Zkladntext20"/>
              <w:framePr w:w="9079" w:wrap="notBeside" w:vAnchor="text" w:hAnchor="text" w:xAlign="center" w:y="1"/>
              <w:shd w:val="clear" w:color="auto" w:fill="auto"/>
              <w:spacing w:line="80" w:lineRule="exact"/>
              <w:ind w:firstLine="0"/>
              <w:jc w:val="center"/>
            </w:pPr>
            <w:r>
              <w:rPr>
                <w:rStyle w:val="Zkladntext24pt"/>
              </w:rPr>
              <w:t>-</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externího vedení a komponent - čidla, flowsensory, čerpadla...</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8"/>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xml:space="preserve">Kontrola parametrů elektrického </w:t>
            </w:r>
            <w:r>
              <w:rPr>
                <w:rStyle w:val="Zkladntext22"/>
              </w:rPr>
              <w:t>napájení - proud, napětí...</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Vyčištění elektrického rozvaděče od nečistot</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328"/>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Tun0"/>
              </w:rPr>
              <w:t>Výparníková část</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připojení na vodní straně výparníku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elektrického ohřevu výparníku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funkce průtokového spínače</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xml:space="preserve">* Rozbor kvality </w:t>
            </w:r>
            <w:r>
              <w:rPr>
                <w:rStyle w:val="Zkladntext22"/>
              </w:rPr>
              <w:t>vody v okruhu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Změření bodu tuhnutí nemrznoucí kapaliny, je-li použita</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328"/>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Tun0"/>
              </w:rPr>
              <w:t>Kompresor</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Vizuální kontrola těsnosti bloku kompresoru, pájených a šroubovaných spojů</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všech šroubových spojů a ventilů, dotažení, pokud možno bez demontáže</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a dotažení elektrických spojů na kompresorech</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chodu, vibrací a stavu kompresoru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elektrického ohřevu kompresoru</w:t>
            </w:r>
          </w:p>
        </w:tc>
        <w:tc>
          <w:tcPr>
            <w:tcW w:w="1069" w:type="dxa"/>
            <w:tcBorders>
              <w:top w:val="single" w:sz="4" w:space="0" w:color="auto"/>
              <w:left w:val="single" w:sz="4" w:space="0" w:color="auto"/>
            </w:tcBorders>
            <w:shd w:val="clear" w:color="auto" w:fill="FFFFFF"/>
          </w:tcPr>
          <w:p w:rsidR="00AF126C" w:rsidRDefault="00AF126C">
            <w:pPr>
              <w:framePr w:w="9079"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běhových časů kompresorů</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proudových ochran a jištění kompresoru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xml:space="preserve">Měření odběru </w:t>
            </w:r>
            <w:r>
              <w:rPr>
                <w:rStyle w:val="Zkladntext22"/>
              </w:rPr>
              <w:t>proudu v souvislosti s výkonem kompresoru a tlaky v chladicím okruhu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Měření vinutí a orientační měření izolačního odporu na kompresoru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Kontrola úrovně olejové náplně kompresoru</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84"/>
          <w:jc w:val="center"/>
        </w:trPr>
        <w:tc>
          <w:tcPr>
            <w:tcW w:w="6988"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Test kyselosti oleje kompresoru (3 ks)</w:t>
            </w:r>
          </w:p>
        </w:tc>
        <w:tc>
          <w:tcPr>
            <w:tcW w:w="1069" w:type="dxa"/>
            <w:tcBorders>
              <w:top w:val="single" w:sz="4" w:space="0" w:color="auto"/>
              <w:left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79" w:wrap="notBeside" w:vAnchor="text" w:hAnchor="text" w:xAlign="center" w:y="1"/>
              <w:rPr>
                <w:sz w:val="10"/>
                <w:szCs w:val="10"/>
              </w:rPr>
            </w:pPr>
          </w:p>
        </w:tc>
      </w:tr>
      <w:tr w:rsidR="00AF126C">
        <w:tblPrEx>
          <w:tblCellMar>
            <w:top w:w="0" w:type="dxa"/>
            <w:bottom w:w="0" w:type="dxa"/>
          </w:tblCellMar>
        </w:tblPrEx>
        <w:trPr>
          <w:trHeight w:hRule="exact" w:val="292"/>
          <w:jc w:val="center"/>
        </w:trPr>
        <w:tc>
          <w:tcPr>
            <w:tcW w:w="6988" w:type="dxa"/>
            <w:tcBorders>
              <w:top w:val="single" w:sz="4" w:space="0" w:color="auto"/>
              <w:left w:val="single" w:sz="4" w:space="0" w:color="auto"/>
              <w:bottom w:val="single" w:sz="4" w:space="0" w:color="auto"/>
            </w:tcBorders>
            <w:shd w:val="clear" w:color="auto" w:fill="FFFFFF"/>
            <w:vAlign w:val="bottom"/>
          </w:tcPr>
          <w:p w:rsidR="00AF126C" w:rsidRDefault="00291AC9">
            <w:pPr>
              <w:pStyle w:val="Zkladntext20"/>
              <w:framePr w:w="9079" w:wrap="notBeside" w:vAnchor="text" w:hAnchor="text" w:xAlign="center" w:y="1"/>
              <w:shd w:val="clear" w:color="auto" w:fill="auto"/>
              <w:spacing w:line="200" w:lineRule="exact"/>
              <w:ind w:firstLine="0"/>
              <w:jc w:val="left"/>
            </w:pPr>
            <w:r>
              <w:rPr>
                <w:rStyle w:val="Zkladntext22"/>
              </w:rPr>
              <w:t xml:space="preserve">* Výměna oleje </w:t>
            </w:r>
            <w:r>
              <w:rPr>
                <w:rStyle w:val="Zkladntext22"/>
              </w:rPr>
              <w:t>kompresoru</w:t>
            </w:r>
          </w:p>
        </w:tc>
        <w:tc>
          <w:tcPr>
            <w:tcW w:w="1069" w:type="dxa"/>
            <w:tcBorders>
              <w:top w:val="single" w:sz="4" w:space="0" w:color="auto"/>
              <w:left w:val="single" w:sz="4" w:space="0" w:color="auto"/>
              <w:bottom w:val="single" w:sz="4" w:space="0" w:color="auto"/>
            </w:tcBorders>
            <w:shd w:val="clear" w:color="auto" w:fill="FFFFFF"/>
            <w:vAlign w:val="center"/>
          </w:tcPr>
          <w:p w:rsidR="00AF126C" w:rsidRDefault="00291AC9">
            <w:pPr>
              <w:pStyle w:val="Zkladntext20"/>
              <w:framePr w:w="9079" w:wrap="notBeside" w:vAnchor="text" w:hAnchor="text" w:xAlign="center" w:y="1"/>
              <w:shd w:val="clear" w:color="auto" w:fill="auto"/>
              <w:spacing w:line="80" w:lineRule="exact"/>
              <w:ind w:firstLine="0"/>
              <w:jc w:val="center"/>
            </w:pPr>
            <w:r>
              <w:rPr>
                <w:rStyle w:val="Zkladntext24pt"/>
              </w:rPr>
              <w:t>-</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F126C" w:rsidRDefault="00291AC9">
            <w:pPr>
              <w:pStyle w:val="Zkladntext20"/>
              <w:framePr w:w="9079" w:wrap="notBeside" w:vAnchor="text" w:hAnchor="text" w:xAlign="center" w:y="1"/>
              <w:shd w:val="clear" w:color="auto" w:fill="auto"/>
              <w:spacing w:line="80" w:lineRule="exact"/>
              <w:ind w:firstLine="0"/>
              <w:jc w:val="center"/>
            </w:pPr>
            <w:r>
              <w:rPr>
                <w:rStyle w:val="Zkladntext24pt"/>
              </w:rPr>
              <w:t>-</w:t>
            </w:r>
          </w:p>
        </w:tc>
      </w:tr>
    </w:tbl>
    <w:p w:rsidR="00AF126C" w:rsidRDefault="00AF126C">
      <w:pPr>
        <w:framePr w:w="9079" w:wrap="notBeside" w:vAnchor="text" w:hAnchor="text" w:xAlign="center" w:y="1"/>
        <w:rPr>
          <w:sz w:val="2"/>
          <w:szCs w:val="2"/>
        </w:rPr>
      </w:pPr>
    </w:p>
    <w:p w:rsidR="00AF126C" w:rsidRDefault="00AF126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98"/>
        <w:gridCol w:w="1073"/>
        <w:gridCol w:w="1022"/>
      </w:tblGrid>
      <w:tr w:rsidR="00AF126C">
        <w:tblPrEx>
          <w:tblCellMar>
            <w:top w:w="0" w:type="dxa"/>
            <w:bottom w:w="0" w:type="dxa"/>
          </w:tblCellMar>
        </w:tblPrEx>
        <w:trPr>
          <w:trHeight w:hRule="exact" w:val="346"/>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Tun0"/>
              </w:rPr>
              <w:t>Chladivová část</w:t>
            </w:r>
          </w:p>
        </w:tc>
        <w:tc>
          <w:tcPr>
            <w:tcW w:w="1073" w:type="dxa"/>
            <w:tcBorders>
              <w:top w:val="single" w:sz="4" w:space="0" w:color="auto"/>
              <w:left w:val="single" w:sz="4" w:space="0" w:color="auto"/>
            </w:tcBorders>
            <w:shd w:val="clear" w:color="auto" w:fill="FFFFFF"/>
          </w:tcPr>
          <w:p w:rsidR="00AF126C" w:rsidRDefault="00AF126C">
            <w:pPr>
              <w:framePr w:w="9094"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77"/>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Vizuální kontrola toku chladivá na průhledítku, je-li osazeno</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a záznam tlaků a teplot chladivá při provozu</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funkce expanzního ventilu</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spínače / převodníku vysokého tlaku</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spínače / převodníku nízkého tlaku</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funkce solenoidního ventilu, je-li instalován</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těsnosti chladivového okruhu dle platné legislativy</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4"/>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Zápis do Evidenční knihy regulovaných chladiv (50 - 500 t.eq. CO</w:t>
            </w:r>
            <w:r>
              <w:rPr>
                <w:rStyle w:val="Zkladntext265pt"/>
              </w:rPr>
              <w:t>2</w:t>
            </w:r>
            <w:r>
              <w:rPr>
                <w:rStyle w:val="Zkladntext22"/>
              </w:rPr>
              <w:t>)</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331"/>
          <w:jc w:val="center"/>
        </w:trPr>
        <w:tc>
          <w:tcPr>
            <w:tcW w:w="6998" w:type="dxa"/>
            <w:tcBorders>
              <w:top w:val="single" w:sz="4" w:space="0" w:color="auto"/>
              <w:left w:val="single" w:sz="4" w:space="0" w:color="auto"/>
            </w:tcBorders>
            <w:shd w:val="clear" w:color="auto" w:fill="FFFFFF"/>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Tun0"/>
              </w:rPr>
              <w:t>Kondenzátorová část</w:t>
            </w:r>
          </w:p>
        </w:tc>
        <w:tc>
          <w:tcPr>
            <w:tcW w:w="1073" w:type="dxa"/>
            <w:tcBorders>
              <w:top w:val="single" w:sz="4" w:space="0" w:color="auto"/>
              <w:left w:val="single" w:sz="4" w:space="0" w:color="auto"/>
            </w:tcBorders>
            <w:shd w:val="clear" w:color="auto" w:fill="FFFFFF"/>
          </w:tcPr>
          <w:p w:rsidR="00AF126C" w:rsidRDefault="00AF126C">
            <w:pPr>
              <w:framePr w:w="9094"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čistoty žeber výměníku / průchod vzduchu</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Vizuální kontrola chodu a stavu ventilátorů</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284"/>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Kontrola volného otáčení ventilátorů, dotažení šroubových spojů</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r w:rsidR="00AF126C">
        <w:tblPrEx>
          <w:tblCellMar>
            <w:top w:w="0" w:type="dxa"/>
            <w:bottom w:w="0" w:type="dxa"/>
          </w:tblCellMar>
        </w:tblPrEx>
        <w:trPr>
          <w:trHeight w:hRule="exact" w:val="281"/>
          <w:jc w:val="center"/>
        </w:trPr>
        <w:tc>
          <w:tcPr>
            <w:tcW w:w="6998"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left"/>
            </w:pPr>
            <w:r>
              <w:rPr>
                <w:rStyle w:val="Zkladntext22"/>
              </w:rPr>
              <w:t xml:space="preserve">* Čištění kondenzátorů - místně může být četnost dle </w:t>
            </w:r>
            <w:r>
              <w:rPr>
                <w:rStyle w:val="Zkladntext22"/>
              </w:rPr>
              <w:t>provozních podmínek i častější</w:t>
            </w:r>
          </w:p>
        </w:tc>
        <w:tc>
          <w:tcPr>
            <w:tcW w:w="1073" w:type="dxa"/>
            <w:tcBorders>
              <w:top w:val="single" w:sz="4" w:space="0" w:color="auto"/>
              <w:lef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c>
          <w:tcPr>
            <w:tcW w:w="1022" w:type="dxa"/>
            <w:tcBorders>
              <w:top w:val="single" w:sz="4" w:space="0" w:color="auto"/>
              <w:left w:val="single" w:sz="4" w:space="0" w:color="auto"/>
              <w:right w:val="single" w:sz="4" w:space="0" w:color="auto"/>
            </w:tcBorders>
            <w:shd w:val="clear" w:color="auto" w:fill="FFFFFF"/>
            <w:vAlign w:val="bottom"/>
          </w:tcPr>
          <w:p w:rsidR="00AF126C" w:rsidRDefault="00291AC9">
            <w:pPr>
              <w:pStyle w:val="Zkladntext20"/>
              <w:framePr w:w="9094" w:wrap="notBeside" w:vAnchor="text" w:hAnchor="text" w:xAlign="center" w:y="1"/>
              <w:shd w:val="clear" w:color="auto" w:fill="auto"/>
              <w:spacing w:line="200" w:lineRule="exact"/>
              <w:ind w:firstLine="0"/>
              <w:jc w:val="center"/>
            </w:pPr>
            <w:r>
              <w:rPr>
                <w:rStyle w:val="Zkladntext22"/>
              </w:rPr>
              <w:t>X</w:t>
            </w:r>
          </w:p>
        </w:tc>
      </w:tr>
      <w:tr w:rsidR="00AF126C">
        <w:tblPrEx>
          <w:tblCellMar>
            <w:top w:w="0" w:type="dxa"/>
            <w:bottom w:w="0" w:type="dxa"/>
          </w:tblCellMar>
        </w:tblPrEx>
        <w:trPr>
          <w:trHeight w:hRule="exact" w:val="302"/>
          <w:jc w:val="center"/>
        </w:trPr>
        <w:tc>
          <w:tcPr>
            <w:tcW w:w="6998" w:type="dxa"/>
            <w:tcBorders>
              <w:top w:val="single" w:sz="4" w:space="0" w:color="auto"/>
              <w:left w:val="single" w:sz="4" w:space="0" w:color="auto"/>
              <w:bottom w:val="single" w:sz="4" w:space="0" w:color="auto"/>
            </w:tcBorders>
            <w:shd w:val="clear" w:color="auto" w:fill="FFFFFF"/>
          </w:tcPr>
          <w:p w:rsidR="00AF126C" w:rsidRDefault="00AF126C">
            <w:pPr>
              <w:framePr w:w="9094" w:wrap="notBeside" w:vAnchor="text" w:hAnchor="text" w:xAlign="center" w:y="1"/>
              <w:rPr>
                <w:sz w:val="10"/>
                <w:szCs w:val="10"/>
              </w:rPr>
            </w:pPr>
          </w:p>
        </w:tc>
        <w:tc>
          <w:tcPr>
            <w:tcW w:w="1073" w:type="dxa"/>
            <w:tcBorders>
              <w:top w:val="single" w:sz="4" w:space="0" w:color="auto"/>
              <w:left w:val="single" w:sz="4" w:space="0" w:color="auto"/>
              <w:bottom w:val="single" w:sz="4" w:space="0" w:color="auto"/>
            </w:tcBorders>
            <w:shd w:val="clear" w:color="auto" w:fill="FFFFFF"/>
          </w:tcPr>
          <w:p w:rsidR="00AF126C" w:rsidRDefault="00AF126C">
            <w:pPr>
              <w:framePr w:w="9094" w:wrap="notBeside" w:vAnchor="text" w:hAnchor="text" w:xAlign="center" w:y="1"/>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126C" w:rsidRDefault="00AF126C">
            <w:pPr>
              <w:framePr w:w="9094" w:wrap="notBeside" w:vAnchor="text" w:hAnchor="text" w:xAlign="center" w:y="1"/>
              <w:rPr>
                <w:sz w:val="10"/>
                <w:szCs w:val="10"/>
              </w:rPr>
            </w:pPr>
          </w:p>
        </w:tc>
      </w:tr>
    </w:tbl>
    <w:p w:rsidR="00AF126C" w:rsidRDefault="00AF126C">
      <w:pPr>
        <w:framePr w:w="9094" w:wrap="notBeside" w:vAnchor="text" w:hAnchor="text" w:xAlign="center" w:y="1"/>
        <w:rPr>
          <w:sz w:val="2"/>
          <w:szCs w:val="2"/>
        </w:rPr>
      </w:pPr>
    </w:p>
    <w:p w:rsidR="00AF126C" w:rsidRDefault="00AF126C">
      <w:pPr>
        <w:rPr>
          <w:sz w:val="2"/>
          <w:szCs w:val="2"/>
        </w:rPr>
      </w:pPr>
    </w:p>
    <w:p w:rsidR="00AF126C" w:rsidRDefault="00291AC9">
      <w:pPr>
        <w:pStyle w:val="Zkladntext70"/>
        <w:shd w:val="clear" w:color="auto" w:fill="auto"/>
        <w:spacing w:before="215" w:after="243"/>
        <w:ind w:left="240"/>
      </w:pPr>
      <w:r>
        <w:rPr>
          <w:rStyle w:val="Zkladntext7Nekurzva"/>
        </w:rPr>
        <w:t xml:space="preserve">* </w:t>
      </w:r>
      <w:r>
        <w:t>ostatní služby jako jsou výměny hydratačních vložek, olejové filtry, olej, chladící náplně nebo evidenční kontroly regulovaných chladiv, výměna</w:t>
      </w:r>
      <w:r>
        <w:rPr>
          <w:rStyle w:val="Zkladntext7Nekurzva"/>
        </w:rPr>
        <w:t xml:space="preserve"> / </w:t>
      </w:r>
      <w:r>
        <w:t xml:space="preserve">revize pojistných ventilů, rozbor kvality vody, čištění atd. </w:t>
      </w:r>
      <w:r>
        <w:t>nejsou zahrnuty v Ceně Plánované údržby, a budou tak účtovány zvlášť v režimu Reaktivního servisu. Výměna oleje a olejových filtrů probíhá v případě špatného výsledku analýzy olejeAestu kyselosti.</w:t>
      </w:r>
    </w:p>
    <w:p w:rsidR="00AF126C" w:rsidRDefault="00291AC9">
      <w:pPr>
        <w:pStyle w:val="Zkladntext70"/>
        <w:shd w:val="clear" w:color="auto" w:fill="auto"/>
        <w:spacing w:before="0" w:after="444" w:line="230" w:lineRule="exact"/>
        <w:ind w:left="240"/>
      </w:pPr>
      <w:r>
        <w:rPr>
          <w:rStyle w:val="Zkladntext7Nekurzva"/>
        </w:rPr>
        <w:t xml:space="preserve">** </w:t>
      </w:r>
      <w:r>
        <w:t>Konkrétní termín provedení prohlídky v rámci daného obdo</w:t>
      </w:r>
      <w:r>
        <w:t>bí bude Stranami dohodnut alespoň patnáct (15) dní předem.</w:t>
      </w:r>
    </w:p>
    <w:p w:rsidR="00AF126C" w:rsidRDefault="00291AC9">
      <w:pPr>
        <w:pStyle w:val="Nadpis30"/>
        <w:keepNext/>
        <w:keepLines/>
        <w:shd w:val="clear" w:color="auto" w:fill="auto"/>
        <w:spacing w:before="0" w:after="195" w:line="200" w:lineRule="exact"/>
        <w:ind w:left="500" w:hanging="500"/>
      </w:pPr>
      <w:bookmarkStart w:id="17" w:name="bookmark17"/>
      <w:r>
        <w:t xml:space="preserve">II. </w:t>
      </w:r>
      <w:r>
        <w:rPr>
          <w:rStyle w:val="Nadpis31"/>
          <w:b/>
          <w:bCs/>
        </w:rPr>
        <w:t>SEKCE REAKTIVNÍ SERVIS</w:t>
      </w:r>
      <w:bookmarkEnd w:id="17"/>
    </w:p>
    <w:p w:rsidR="00AF126C" w:rsidRDefault="00291AC9">
      <w:pPr>
        <w:pStyle w:val="Nadpis30"/>
        <w:keepNext/>
        <w:keepLines/>
        <w:shd w:val="clear" w:color="auto" w:fill="auto"/>
        <w:spacing w:before="0" w:after="172" w:line="200" w:lineRule="exact"/>
        <w:ind w:left="500" w:hanging="500"/>
      </w:pPr>
      <w:bookmarkStart w:id="18" w:name="bookmark18"/>
      <w:r>
        <w:t>Reaktivní servis zahrnuje:</w:t>
      </w:r>
      <w:bookmarkEnd w:id="18"/>
    </w:p>
    <w:p w:rsidR="00AF126C" w:rsidRDefault="00291AC9">
      <w:pPr>
        <w:pStyle w:val="Zkladntext20"/>
        <w:shd w:val="clear" w:color="auto" w:fill="auto"/>
        <w:ind w:left="500" w:firstLine="0"/>
      </w:pPr>
      <w:r>
        <w:t xml:space="preserve">práce, dodávky a náklady spojené s Plánovanou údržbou, které nejsou uvedeny v této </w:t>
      </w:r>
      <w:r>
        <w:rPr>
          <w:rStyle w:val="Zkladntext21"/>
        </w:rPr>
        <w:t>Příloze B</w:t>
      </w:r>
      <w:r>
        <w:t>. sekci „</w:t>
      </w:r>
      <w:r>
        <w:rPr>
          <w:rStyle w:val="Zkladntext2Kurzva"/>
        </w:rPr>
        <w:t>Plánovaná údržba</w:t>
      </w:r>
      <w:r>
        <w:t>“,</w:t>
      </w:r>
    </w:p>
    <w:p w:rsidR="00AF126C" w:rsidRDefault="00291AC9">
      <w:pPr>
        <w:pStyle w:val="Zkladntext20"/>
        <w:numPr>
          <w:ilvl w:val="0"/>
          <w:numId w:val="3"/>
        </w:numPr>
        <w:shd w:val="clear" w:color="auto" w:fill="auto"/>
        <w:tabs>
          <w:tab w:val="left" w:pos="347"/>
        </w:tabs>
        <w:ind w:left="500" w:hanging="500"/>
      </w:pPr>
      <w:r>
        <w:t xml:space="preserve">práce, dodávky a </w:t>
      </w:r>
      <w:r>
        <w:t>náklady při odstraňování závad a/nebo poruch Zařízení, které nejsou přičitatelné Dodavateli, zejména pak, ale nikoliv pouze, odstraňování závad a/nebo poruch Zařízení, způsobených nevhodným a/nebo neodborným užíváním a/nebo zacházením se Zařízením, neodbor</w:t>
      </w:r>
      <w:r>
        <w:t>nou manipulací se Zařízením, neautorizovanými servisními a/nebo jinými zásahy do Zařízení, porušením pokynů Dodavatele pro provoz a údržbu Zařízení (např. chybou obsluhy Zařízení, nedodržováním servisních směrnic, nedodržováním provozních a/nebo technickýc</w:t>
      </w:r>
      <w:r>
        <w:t>h podmínek stanovených pro Zařízení, nadměrným namáháním a/nebo nevhodnými provozními prostředky a/nebo nevhodnými výměnnými látkami neposkytnutými Dodavatelem, nedostatečnou běžnou údržbou Zařízení neprováděnou Dodavatelem), vyšší mocí (např. blesk, povod</w:t>
      </w:r>
      <w:r>
        <w:t>eň), veškerými vnějšími vlivy obecně, běžným opotřebením opotřebitelných částí, včetně, zejména pak, nikoliv však výlučně filtrů, trysek hořáku, uhlíkových kartáčků motorů, spojek, elektrod, ochranných anod, UV sond, roštů, oleje či jiného spotřebního Zaří</w:t>
      </w:r>
      <w:r>
        <w:t>zení (je-li jimi Zařízení vybaveno), jakož i práce a dodávky jinak nekryté případnou zákonnou a/nebo smluvní odpovědností Dodavatele (je-li to případ Zařízení).</w:t>
      </w:r>
    </w:p>
    <w:p w:rsidR="00AF126C" w:rsidRDefault="00291AC9">
      <w:pPr>
        <w:pStyle w:val="Zkladntext20"/>
        <w:numPr>
          <w:ilvl w:val="0"/>
          <w:numId w:val="3"/>
        </w:numPr>
        <w:shd w:val="clear" w:color="auto" w:fill="auto"/>
        <w:tabs>
          <w:tab w:val="left" w:pos="347"/>
        </w:tabs>
        <w:ind w:left="500" w:hanging="500"/>
      </w:pPr>
      <w:r>
        <w:t xml:space="preserve">náhradu za promeškaný čas, nezaviněný Dodavatelem, včetně cestovného (marné výjezdy - jedná-li </w:t>
      </w:r>
      <w:r>
        <w:t>se o výjezd na Plánovanou údržbu nebo Reaktivní servis a ten není možné provést z důvodů na straně Zákazníka, například není-li po dohodě zajištěn přístup k Zařízení apod.).</w:t>
      </w:r>
    </w:p>
    <w:p w:rsidR="00AF126C" w:rsidRDefault="00291AC9">
      <w:pPr>
        <w:pStyle w:val="Zkladntext20"/>
        <w:numPr>
          <w:ilvl w:val="0"/>
          <w:numId w:val="3"/>
        </w:numPr>
        <w:shd w:val="clear" w:color="auto" w:fill="auto"/>
        <w:tabs>
          <w:tab w:val="left" w:pos="347"/>
        </w:tabs>
        <w:ind w:left="500" w:hanging="500"/>
        <w:sectPr w:rsidR="00AF126C">
          <w:pgSz w:w="11900" w:h="16840"/>
          <w:pgMar w:top="685" w:right="1214" w:bottom="2325" w:left="1430" w:header="0" w:footer="3" w:gutter="0"/>
          <w:cols w:space="720"/>
          <w:noEndnote/>
          <w:docGrid w:linePitch="360"/>
        </w:sectPr>
      </w:pPr>
      <w:r>
        <w:t>práce zapříčiněné nesplněním připravenosti ze strany Zákazn</w:t>
      </w:r>
      <w:r>
        <w:t>íka, potažmo porušením jiných povinností Zákazníka, jak jsou tyto specifikovány v čl. 3.7 této Smlouvy.</w:t>
      </w:r>
    </w:p>
    <w:p w:rsidR="00AF126C" w:rsidRDefault="00291AC9">
      <w:pPr>
        <w:pStyle w:val="Nadpis30"/>
        <w:keepNext/>
        <w:keepLines/>
        <w:shd w:val="clear" w:color="auto" w:fill="auto"/>
        <w:spacing w:before="0"/>
        <w:ind w:left="4120" w:firstLine="0"/>
        <w:jc w:val="left"/>
      </w:pPr>
      <w:bookmarkStart w:id="19" w:name="bookmark19"/>
      <w:r>
        <w:t>PŘÍLOHA C</w:t>
      </w:r>
      <w:bookmarkEnd w:id="19"/>
    </w:p>
    <w:p w:rsidR="00AF126C" w:rsidRDefault="00291AC9">
      <w:pPr>
        <w:pStyle w:val="Nadpis30"/>
        <w:keepNext/>
        <w:keepLines/>
        <w:shd w:val="clear" w:color="auto" w:fill="auto"/>
        <w:spacing w:before="0" w:after="420"/>
        <w:ind w:left="2520" w:firstLine="0"/>
        <w:jc w:val="right"/>
      </w:pPr>
      <w:bookmarkStart w:id="20" w:name="bookmark20"/>
      <w:bookmarkStart w:id="21" w:name="_GoBack"/>
      <w:bookmarkEnd w:id="21"/>
      <w:r>
        <w:t>Kontakty na servisní oddělení Pravidla pro poskytování Servisu a servisní hodiny</w:t>
      </w:r>
      <w:bookmarkEnd w:id="20"/>
    </w:p>
    <w:p w:rsidR="00AF126C" w:rsidRDefault="00291AC9">
      <w:pPr>
        <w:pStyle w:val="Zkladntext20"/>
        <w:shd w:val="clear" w:color="auto" w:fill="auto"/>
        <w:spacing w:after="180"/>
        <w:ind w:firstLine="0"/>
      </w:pPr>
      <w:r>
        <w:t xml:space="preserve">Zákazník oznamuje Dodavateli své servisní požadavky na Servis výlučně v pracovních dnech v době od 8:00 hod do 16:30 hod, a to na telefonní číslo + </w:t>
      </w:r>
      <w:r>
        <w:rPr>
          <w:rStyle w:val="Zkladntext2Tun"/>
        </w:rPr>
        <w:t xml:space="preserve">420 221 715 745, </w:t>
      </w:r>
      <w:r>
        <w:t>přičemž všechny servisní požadavky budou vždy následně Zákazníkem okamžitě potvrzeny na e-m</w:t>
      </w:r>
      <w:r>
        <w:t xml:space="preserve">ail </w:t>
      </w:r>
      <w:hyperlink r:id="rId20" w:history="1">
        <w:r>
          <w:rPr>
            <w:rStyle w:val="Hypertextovodkaz"/>
          </w:rPr>
          <w:t>service@daikin.cz</w:t>
        </w:r>
      </w:hyperlink>
      <w:r>
        <w:rPr>
          <w:rStyle w:val="Zkladntext2Tun"/>
          <w:lang w:val="en-US" w:eastAsia="en-US" w:bidi="en-US"/>
        </w:rPr>
        <w:t>.</w:t>
      </w:r>
    </w:p>
    <w:p w:rsidR="00AF126C" w:rsidRDefault="00291AC9">
      <w:pPr>
        <w:pStyle w:val="Zkladntext20"/>
        <w:shd w:val="clear" w:color="auto" w:fill="auto"/>
        <w:spacing w:after="180"/>
        <w:ind w:firstLine="0"/>
      </w:pPr>
      <w:r>
        <w:t>Pracovními dny se pro účely této Smlouvy rozumí pondělí až pátek, s výjimkou státních svátků a ostatních svátků ve smyslu zákona č. 245/2000 Sb., o státních svátcích, o ostatních svátcích, o výz</w:t>
      </w:r>
      <w:r>
        <w:t>namných dnech a o dnech pracovního klidu, ve znění pozdějších předpisů, připadnou-li na pondělí až pátek.</w:t>
      </w:r>
    </w:p>
    <w:p w:rsidR="00AF126C" w:rsidRDefault="00291AC9">
      <w:pPr>
        <w:pStyle w:val="Zkladntext20"/>
        <w:shd w:val="clear" w:color="auto" w:fill="auto"/>
        <w:spacing w:after="210"/>
        <w:ind w:firstLine="0"/>
      </w:pPr>
      <w:r>
        <w:t>Nedohodnou-li se Strany v konkrétním případě písemně a/nebo emailem jinak, bude Dodavatel Servis poskytovat pouze v pracovních dnech, a to v době od 8</w:t>
      </w:r>
      <w:r>
        <w:t>:00 hod do 16:30 hod.</w:t>
      </w:r>
    </w:p>
    <w:p w:rsidR="00AF126C" w:rsidRDefault="00291AC9">
      <w:pPr>
        <w:pStyle w:val="Zkladntext20"/>
        <w:shd w:val="clear" w:color="auto" w:fill="auto"/>
        <w:spacing w:after="251" w:line="200" w:lineRule="exact"/>
        <w:ind w:firstLine="0"/>
      </w:pPr>
      <w:r>
        <w:t>Kontaktními osobami Dodavatele jsou následující osoby v mezích jejich kompetencí uvedených níže:</w:t>
      </w:r>
    </w:p>
    <w:p w:rsidR="00AF126C" w:rsidRDefault="00291AC9">
      <w:pPr>
        <w:pStyle w:val="Nadpis30"/>
        <w:keepNext/>
        <w:keepLines/>
        <w:numPr>
          <w:ilvl w:val="0"/>
          <w:numId w:val="4"/>
        </w:numPr>
        <w:shd w:val="clear" w:color="auto" w:fill="auto"/>
        <w:tabs>
          <w:tab w:val="left" w:pos="720"/>
        </w:tabs>
        <w:spacing w:before="0" w:after="15" w:line="200" w:lineRule="exact"/>
        <w:ind w:left="380" w:firstLine="0"/>
      </w:pPr>
      <w:bookmarkStart w:id="22" w:name="bookmark21"/>
      <w:r>
        <w:t>Service Coordinator &amp; Technical Administration</w:t>
      </w:r>
      <w:bookmarkEnd w:id="22"/>
    </w:p>
    <w:p w:rsidR="00AF126C" w:rsidRDefault="00291AC9">
      <w:pPr>
        <w:pStyle w:val="Zkladntext20"/>
        <w:shd w:val="clear" w:color="auto" w:fill="auto"/>
        <w:spacing w:after="251" w:line="200" w:lineRule="exact"/>
        <w:ind w:firstLine="720"/>
        <w:jc w:val="left"/>
      </w:pPr>
      <w:r>
        <w:t xml:space="preserve">Robert Jindrák, mob: 737 216 865, e-mail: </w:t>
      </w:r>
      <w:hyperlink r:id="rId21" w:history="1">
        <w:r>
          <w:rPr>
            <w:rStyle w:val="Hypertextovodkaz"/>
            <w:lang w:val="en-US" w:eastAsia="en-US" w:bidi="en-US"/>
          </w:rPr>
          <w:t>jindrak.r@</w:t>
        </w:r>
        <w:r>
          <w:rPr>
            <w:rStyle w:val="Hypertextovodkaz"/>
            <w:lang w:val="en-US" w:eastAsia="en-US" w:bidi="en-US"/>
          </w:rPr>
          <w:t>daikin.cz</w:t>
        </w:r>
      </w:hyperlink>
    </w:p>
    <w:p w:rsidR="00AF126C" w:rsidRDefault="00291AC9">
      <w:pPr>
        <w:pStyle w:val="Nadpis30"/>
        <w:keepNext/>
        <w:keepLines/>
        <w:numPr>
          <w:ilvl w:val="0"/>
          <w:numId w:val="4"/>
        </w:numPr>
        <w:shd w:val="clear" w:color="auto" w:fill="auto"/>
        <w:tabs>
          <w:tab w:val="left" w:pos="720"/>
        </w:tabs>
        <w:spacing w:before="0" w:after="15" w:line="200" w:lineRule="exact"/>
        <w:ind w:left="380" w:firstLine="0"/>
      </w:pPr>
      <w:bookmarkStart w:id="23" w:name="bookmark22"/>
      <w:r>
        <w:t>Service Saies</w:t>
      </w:r>
      <w:bookmarkEnd w:id="23"/>
    </w:p>
    <w:p w:rsidR="00AF126C" w:rsidRDefault="00291AC9">
      <w:pPr>
        <w:pStyle w:val="Zkladntext20"/>
        <w:shd w:val="clear" w:color="auto" w:fill="auto"/>
        <w:spacing w:after="251" w:line="200" w:lineRule="exact"/>
        <w:ind w:firstLine="720"/>
        <w:jc w:val="left"/>
      </w:pPr>
      <w:r>
        <w:t xml:space="preserve">Martin Gabriel, mob: 778 884 881, e-mail: </w:t>
      </w:r>
      <w:hyperlink r:id="rId22" w:history="1">
        <w:r>
          <w:rPr>
            <w:rStyle w:val="Hypertextovodkaz"/>
            <w:lang w:val="en-US" w:eastAsia="en-US" w:bidi="en-US"/>
          </w:rPr>
          <w:t>gabriel.m@daikin.cz</w:t>
        </w:r>
      </w:hyperlink>
    </w:p>
    <w:p w:rsidR="00AF126C" w:rsidRDefault="00291AC9">
      <w:pPr>
        <w:pStyle w:val="Nadpis30"/>
        <w:keepNext/>
        <w:keepLines/>
        <w:numPr>
          <w:ilvl w:val="0"/>
          <w:numId w:val="4"/>
        </w:numPr>
        <w:shd w:val="clear" w:color="auto" w:fill="auto"/>
        <w:tabs>
          <w:tab w:val="left" w:pos="720"/>
        </w:tabs>
        <w:spacing w:before="0" w:line="200" w:lineRule="exact"/>
        <w:ind w:left="380" w:firstLine="0"/>
      </w:pPr>
      <w:bookmarkStart w:id="24" w:name="bookmark23"/>
      <w:r>
        <w:t>Service Manager</w:t>
      </w:r>
      <w:bookmarkEnd w:id="24"/>
    </w:p>
    <w:p w:rsidR="00AF126C" w:rsidRDefault="00291AC9">
      <w:pPr>
        <w:pStyle w:val="Zkladntext20"/>
        <w:shd w:val="clear" w:color="auto" w:fill="auto"/>
        <w:spacing w:line="475" w:lineRule="exact"/>
        <w:ind w:right="3760" w:firstLine="720"/>
        <w:jc w:val="left"/>
      </w:pPr>
      <w:r>
        <w:t xml:space="preserve">Tomáš Pohl, mob: 770 114 783, e-mail: </w:t>
      </w:r>
      <w:hyperlink r:id="rId23" w:history="1">
        <w:r>
          <w:rPr>
            <w:rStyle w:val="Hypertextovodkaz"/>
            <w:lang w:val="en-US" w:eastAsia="en-US" w:bidi="en-US"/>
          </w:rPr>
          <w:t>pohl.t@daikin.cz</w:t>
        </w:r>
      </w:hyperlink>
      <w:r>
        <w:rPr>
          <w:lang w:val="en-US" w:eastAsia="en-US" w:bidi="en-US"/>
        </w:rPr>
        <w:t xml:space="preserve"> </w:t>
      </w:r>
      <w:r>
        <w:rPr>
          <w:rStyle w:val="Zkladntext2Tun"/>
        </w:rPr>
        <w:t>Plánovaná údržba:</w:t>
      </w:r>
    </w:p>
    <w:p w:rsidR="00AF126C" w:rsidRDefault="00291AC9">
      <w:pPr>
        <w:pStyle w:val="Zkladntext20"/>
        <w:shd w:val="clear" w:color="auto" w:fill="auto"/>
        <w:spacing w:after="213" w:line="241" w:lineRule="exact"/>
        <w:ind w:firstLine="0"/>
      </w:pPr>
      <w:r>
        <w:t xml:space="preserve">Plánovanou údržbu provede Dodavatel v termínech a rozsahu uvedených v </w:t>
      </w:r>
      <w:r>
        <w:rPr>
          <w:rStyle w:val="Zkladntext21"/>
        </w:rPr>
        <w:t>Příloze B</w:t>
      </w:r>
      <w:r>
        <w:t xml:space="preserve">, sekci </w:t>
      </w:r>
      <w:r>
        <w:rPr>
          <w:rStyle w:val="Zkladntext2Kurzva"/>
        </w:rPr>
        <w:t>“Plánovaná údržba'</w:t>
      </w:r>
      <w:r>
        <w:rPr>
          <w:rStyle w:val="Zkladntext2Kurzva"/>
          <w:vertAlign w:val="superscript"/>
        </w:rPr>
        <w:t>1</w:t>
      </w:r>
      <w:r>
        <w:t xml:space="preserve"> (kde termíny z povahy věci připadají v úvahu).</w:t>
      </w:r>
    </w:p>
    <w:p w:rsidR="00AF126C" w:rsidRDefault="00291AC9">
      <w:pPr>
        <w:pStyle w:val="Nadpis30"/>
        <w:keepNext/>
        <w:keepLines/>
        <w:shd w:val="clear" w:color="auto" w:fill="auto"/>
        <w:spacing w:before="0" w:after="228" w:line="200" w:lineRule="exact"/>
        <w:ind w:firstLine="0"/>
      </w:pPr>
      <w:bookmarkStart w:id="25" w:name="bookmark24"/>
      <w:r>
        <w:t>Reaktivní servis:</w:t>
      </w:r>
      <w:bookmarkEnd w:id="25"/>
    </w:p>
    <w:p w:rsidR="00AF126C" w:rsidRDefault="00291AC9">
      <w:pPr>
        <w:pStyle w:val="Zkladntext20"/>
        <w:shd w:val="clear" w:color="auto" w:fill="auto"/>
        <w:ind w:firstLine="0"/>
      </w:pPr>
      <w:r>
        <w:t xml:space="preserve">Reaktivní Servis, zejména pak opravy Zařízení, provede Dodavatel v co nejkratším </w:t>
      </w:r>
      <w:r>
        <w:t>technicky možném čase, zejména s ohledem na dovoz originálních dílů přímo od výrobce, nejsou li na skladě Dodavatele k okamžitému použití.</w:t>
      </w:r>
    </w:p>
    <w:sectPr w:rsidR="00AF126C">
      <w:pgSz w:w="11900" w:h="16840"/>
      <w:pgMar w:top="222" w:right="1209" w:bottom="222" w:left="15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1AC9">
      <w:r>
        <w:separator/>
      </w:r>
    </w:p>
  </w:endnote>
  <w:endnote w:type="continuationSeparator" w:id="0">
    <w:p w:rsidR="00000000" w:rsidRDefault="0029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55" type="#_x0000_t202" style="position:absolute;margin-left:484.95pt;margin-top:749.2pt;width:49.15pt;height:7pt;z-index:-188744064;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91AC9">
                  <w:rPr>
                    <w:rStyle w:val="ZhlavneboZpat1"/>
                    <w:noProof/>
                  </w:rPr>
                  <w:t>2</w:t>
                </w:r>
                <w:r>
                  <w:rPr>
                    <w:rStyle w:val="ZhlavneboZpat1"/>
                  </w:rPr>
                  <w:fldChar w:fldCharType="end"/>
                </w:r>
                <w:r>
                  <w:rPr>
                    <w:rStyle w:val="ZhlavneboZpat1"/>
                  </w:rPr>
                  <w:t xml:space="preserve"> z 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54" type="#_x0000_t202" style="position:absolute;margin-left:484.95pt;margin-top:751pt;width:44.1pt;height:7.2pt;z-index:-188744063;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91AC9">
                  <w:rPr>
                    <w:rStyle w:val="ZhlavneboZpat1"/>
                    <w:noProof/>
                  </w:rPr>
                  <w:t>3</w:t>
                </w:r>
                <w:r>
                  <w:rPr>
                    <w:rStyle w:val="ZhlavneboZpat1"/>
                  </w:rPr>
                  <w:fldChar w:fldCharType="end"/>
                </w:r>
                <w:r>
                  <w:rPr>
                    <w:rStyle w:val="ZhlavneboZpat1"/>
                  </w:rPr>
                  <w:t xml:space="preserve"> z 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53" type="#_x0000_t202" style="position:absolute;margin-left:455.25pt;margin-top:750.85pt;width:52.75pt;height:7pt;z-index:-188744062;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91AC9">
                  <w:rPr>
                    <w:rStyle w:val="ZhlavneboZpat1"/>
                    <w:noProof/>
                  </w:rPr>
                  <w:t>1</w:t>
                </w:r>
                <w:r>
                  <w:rPr>
                    <w:rStyle w:val="ZhlavneboZpat1"/>
                  </w:rPr>
                  <w:fldChar w:fldCharType="end"/>
                </w:r>
                <w:r>
                  <w:rPr>
                    <w:rStyle w:val="ZhlavneboZpat1"/>
                  </w:rPr>
                  <w:t xml:space="preserve"> z 10-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52" type="#_x0000_t202" style="position:absolute;margin-left:478.55pt;margin-top:753.7pt;width:53.65pt;height:7pt;z-index:-188744061;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91AC9">
                  <w:rPr>
                    <w:rStyle w:val="ZhlavneboZpat1"/>
                    <w:noProof/>
                  </w:rPr>
                  <w:t>4</w:t>
                </w:r>
                <w:r>
                  <w:rPr>
                    <w:rStyle w:val="ZhlavneboZpat1"/>
                  </w:rPr>
                  <w:fldChar w:fldCharType="end"/>
                </w:r>
                <w:r>
                  <w:rPr>
                    <w:rStyle w:val="ZhlavneboZpat1"/>
                  </w:rPr>
                  <w:t xml:space="preserve"> z 10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51" type="#_x0000_t202" style="position:absolute;margin-left:478.55pt;margin-top:753.7pt;width:53.65pt;height:7pt;z-index:-188744060;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91AC9">
                  <w:rPr>
                    <w:rStyle w:val="ZhlavneboZpat1"/>
                    <w:noProof/>
                  </w:rPr>
                  <w:t>5</w:t>
                </w:r>
                <w:r>
                  <w:rPr>
                    <w:rStyle w:val="ZhlavneboZpat1"/>
                  </w:rPr>
                  <w:fldChar w:fldCharType="end"/>
                </w:r>
                <w:r>
                  <w:rPr>
                    <w:rStyle w:val="ZhlavneboZpat1"/>
                  </w:rPr>
                  <w:t xml:space="preserve"> z 10</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AF126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50" type="#_x0000_t202" style="position:absolute;margin-left:478.55pt;margin-top:753.7pt;width:53.65pt;height:7pt;z-index:-188744059;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Strán</w:t>
                </w:r>
                <w:r>
                  <w:rPr>
                    <w:rStyle w:val="ZhlavneboZpat1"/>
                  </w:rPr>
                  <w:t xml:space="preserve">ka </w:t>
                </w:r>
                <w:r>
                  <w:fldChar w:fldCharType="begin"/>
                </w:r>
                <w:r>
                  <w:instrText xml:space="preserve"> PAGE \* MERGEFORMAT </w:instrText>
                </w:r>
                <w:r>
                  <w:fldChar w:fldCharType="separate"/>
                </w:r>
                <w:r w:rsidRPr="00291AC9">
                  <w:rPr>
                    <w:rStyle w:val="ZhlavneboZpat1"/>
                    <w:noProof/>
                  </w:rPr>
                  <w:t>10</w:t>
                </w:r>
                <w:r>
                  <w:rPr>
                    <w:rStyle w:val="ZhlavneboZpat1"/>
                  </w:rPr>
                  <w:fldChar w:fldCharType="end"/>
                </w:r>
                <w:r>
                  <w:rPr>
                    <w:rStyle w:val="ZhlavneboZpat1"/>
                  </w:rPr>
                  <w:t xml:space="preserve"> z 10</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6C" w:rsidRDefault="00291AC9">
    <w:pPr>
      <w:rPr>
        <w:sz w:val="2"/>
        <w:szCs w:val="2"/>
      </w:rPr>
    </w:pPr>
    <w:r>
      <w:pict>
        <v:shapetype id="_x0000_t202" coordsize="21600,21600" o:spt="202" path="m,l,21600r21600,l21600,xe">
          <v:stroke joinstyle="miter"/>
          <v:path gradientshapeok="t" o:connecttype="rect"/>
        </v:shapetype>
        <v:shape id="_x0000_s2049" type="#_x0000_t202" style="position:absolute;margin-left:478.55pt;margin-top:753.7pt;width:53.65pt;height:7pt;z-index:-188744058;mso-wrap-style:none;mso-wrap-distance-left:5pt;mso-wrap-distance-right:5pt;mso-position-horizontal-relative:page;mso-position-vertical-relative:page" wrapcoords="0 0" filled="f" stroked="f">
          <v:textbox style="mso-fit-shape-to-text:t" inset="0,0,0,0">
            <w:txbxContent>
              <w:p w:rsidR="00AF126C" w:rsidRDefault="00291AC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91AC9">
                  <w:rPr>
                    <w:rStyle w:val="ZhlavneboZpat1"/>
                    <w:noProof/>
                  </w:rPr>
                  <w:t>9</w:t>
                </w:r>
                <w:r>
                  <w:rPr>
                    <w:rStyle w:val="ZhlavneboZpat1"/>
                  </w:rPr>
                  <w:fldChar w:fldCharType="end"/>
                </w:r>
                <w:r>
                  <w:rPr>
                    <w:rStyle w:val="ZhlavneboZpat1"/>
                  </w:rPr>
                  <w:t xml:space="preserve"> z 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6C" w:rsidRDefault="00AF126C"/>
  </w:footnote>
  <w:footnote w:type="continuationSeparator" w:id="0">
    <w:p w:rsidR="00AF126C" w:rsidRDefault="00AF12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EF9"/>
    <w:multiLevelType w:val="multilevel"/>
    <w:tmpl w:val="3C643C5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6D1FD9"/>
    <w:multiLevelType w:val="multilevel"/>
    <w:tmpl w:val="ECB8F1F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665F51"/>
    <w:multiLevelType w:val="multilevel"/>
    <w:tmpl w:val="CF3011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3">
      <w:start w:val="1"/>
      <w:numFmt w:val="decimal"/>
      <w:lvlText w:val="%1.%2.%3.%4."/>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E5772B"/>
    <w:multiLevelType w:val="multilevel"/>
    <w:tmpl w:val="D7DA67A8"/>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F126C"/>
    <w:rsid w:val="00291AC9"/>
    <w:rsid w:val="00AF1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46FA7210-0427-4883-97D0-4A30E4FC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Candara" w:eastAsia="Candara" w:hAnsi="Candara" w:cs="Candara"/>
      <w:b w:val="0"/>
      <w:bCs w:val="0"/>
      <w:i w:val="0"/>
      <w:iCs w:val="0"/>
      <w:smallCaps w:val="0"/>
      <w:strike w:val="0"/>
      <w:sz w:val="32"/>
      <w:szCs w:val="32"/>
      <w:u w:val="none"/>
    </w:rPr>
  </w:style>
  <w:style w:type="character" w:customStyle="1" w:styleId="Zkladntext4Exact0">
    <w:name w:val="Základní text (4) Exact"/>
    <w:basedOn w:val="Zkladntext4Exact"/>
    <w:rPr>
      <w:rFonts w:ascii="Candara" w:eastAsia="Candara" w:hAnsi="Candara" w:cs="Candara"/>
      <w:b w:val="0"/>
      <w:bCs w:val="0"/>
      <w:i w:val="0"/>
      <w:iCs w:val="0"/>
      <w:smallCaps w:val="0"/>
      <w:strike w:val="0"/>
      <w:color w:val="000000"/>
      <w:spacing w:val="0"/>
      <w:w w:val="100"/>
      <w:position w:val="0"/>
      <w:sz w:val="32"/>
      <w:szCs w:val="32"/>
      <w:u w:val="none"/>
      <w:lang w:val="cs-CZ" w:eastAsia="cs-CZ" w:bidi="cs-CZ"/>
    </w:rPr>
  </w:style>
  <w:style w:type="character" w:customStyle="1" w:styleId="Zkladntext5Exact">
    <w:name w:val="Základní text (5) Exact"/>
    <w:basedOn w:val="Standardnpsmoodstavce"/>
    <w:link w:val="Zkladntext5"/>
    <w:rPr>
      <w:rFonts w:ascii="Arial Narrow" w:eastAsia="Arial Narrow" w:hAnsi="Arial Narrow" w:cs="Arial Narrow"/>
      <w:b/>
      <w:bCs/>
      <w:i w:val="0"/>
      <w:iCs w:val="0"/>
      <w:smallCaps w:val="0"/>
      <w:strike w:val="0"/>
      <w:sz w:val="30"/>
      <w:szCs w:val="30"/>
      <w:u w:val="none"/>
    </w:rPr>
  </w:style>
  <w:style w:type="character" w:customStyle="1" w:styleId="Zkladntext5Exact0">
    <w:name w:val="Základní text (5) Exact"/>
    <w:basedOn w:val="Zkladntext5Exact"/>
    <w:rPr>
      <w:rFonts w:ascii="Arial Narrow" w:eastAsia="Arial Narrow" w:hAnsi="Arial Narrow" w:cs="Arial Narrow"/>
      <w:b/>
      <w:bCs/>
      <w:i w:val="0"/>
      <w:iCs w:val="0"/>
      <w:smallCaps w:val="0"/>
      <w:strike w:val="0"/>
      <w:color w:val="000000"/>
      <w:spacing w:val="0"/>
      <w:w w:val="100"/>
      <w:position w:val="0"/>
      <w:sz w:val="30"/>
      <w:szCs w:val="30"/>
      <w:u w:val="none"/>
      <w:lang w:val="cs-CZ" w:eastAsia="cs-CZ" w:bidi="cs-CZ"/>
    </w:rPr>
  </w:style>
  <w:style w:type="character" w:customStyle="1" w:styleId="Zkladntext529ptNetunKurzvaMtko40Exact">
    <w:name w:val="Základní text (5) + 29 pt;Ne tučné;Kurzíva;Měřítko 40% Exact"/>
    <w:basedOn w:val="Zkladntext5Exact"/>
    <w:rPr>
      <w:rFonts w:ascii="Arial Narrow" w:eastAsia="Arial Narrow" w:hAnsi="Arial Narrow" w:cs="Arial Narrow"/>
      <w:b/>
      <w:bCs/>
      <w:i/>
      <w:iCs/>
      <w:smallCaps w:val="0"/>
      <w:strike w:val="0"/>
      <w:color w:val="000000"/>
      <w:spacing w:val="0"/>
      <w:w w:val="40"/>
      <w:position w:val="0"/>
      <w:sz w:val="58"/>
      <w:szCs w:val="58"/>
      <w:u w:val="none"/>
      <w:lang w:val="cs-CZ" w:eastAsia="cs-CZ" w:bidi="cs-CZ"/>
    </w:rPr>
  </w:style>
  <w:style w:type="character" w:customStyle="1" w:styleId="Zkladntext6Exact">
    <w:name w:val="Základní text (6) Exact"/>
    <w:basedOn w:val="Standardnpsmoodstavce"/>
    <w:link w:val="Zkladntext6"/>
    <w:rPr>
      <w:rFonts w:ascii="Arial Narrow" w:eastAsia="Arial Narrow" w:hAnsi="Arial Narrow" w:cs="Arial Narrow"/>
      <w:b w:val="0"/>
      <w:bCs w:val="0"/>
      <w:i w:val="0"/>
      <w:iCs w:val="0"/>
      <w:smallCaps w:val="0"/>
      <w:strike w:val="0"/>
      <w:spacing w:val="-10"/>
      <w:sz w:val="22"/>
      <w:szCs w:val="22"/>
      <w:u w:val="none"/>
    </w:rPr>
  </w:style>
  <w:style w:type="character" w:customStyle="1" w:styleId="Zkladntext6Exact0">
    <w:name w:val="Základní text (6) Exact"/>
    <w:basedOn w:val="Zkladntext6Exact"/>
    <w:rPr>
      <w:rFonts w:ascii="Arial Narrow" w:eastAsia="Arial Narrow" w:hAnsi="Arial Narrow" w:cs="Arial Narrow"/>
      <w:b w:val="0"/>
      <w:bCs w:val="0"/>
      <w:i w:val="0"/>
      <w:iCs w:val="0"/>
      <w:smallCaps w:val="0"/>
      <w:strike w:val="0"/>
      <w:color w:val="000000"/>
      <w:spacing w:val="-10"/>
      <w:w w:val="100"/>
      <w:position w:val="0"/>
      <w:sz w:val="22"/>
      <w:szCs w:val="22"/>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val="0"/>
      <w:bCs w:val="0"/>
      <w:i/>
      <w:iCs/>
      <w:smallCaps w:val="0"/>
      <w:strike w:val="0"/>
      <w:spacing w:val="30"/>
      <w:sz w:val="36"/>
      <w:szCs w:val="36"/>
      <w:u w:val="none"/>
    </w:rPr>
  </w:style>
  <w:style w:type="character" w:customStyle="1" w:styleId="Nadpis1BookAntiqua19ptNekurzvadkovn0pt">
    <w:name w:val="Nadpis #1 + Book Antiqua;19 pt;Ne kurzíva;Řádkování 0 pt"/>
    <w:basedOn w:val="Nadpis1"/>
    <w:rPr>
      <w:rFonts w:ascii="Book Antiqua" w:eastAsia="Book Antiqua" w:hAnsi="Book Antiqua" w:cs="Book Antiqua"/>
      <w:b w:val="0"/>
      <w:bCs w:val="0"/>
      <w:i/>
      <w:iCs/>
      <w:smallCaps w:val="0"/>
      <w:strike w:val="0"/>
      <w:color w:val="000000"/>
      <w:spacing w:val="0"/>
      <w:w w:val="100"/>
      <w:position w:val="0"/>
      <w:sz w:val="38"/>
      <w:szCs w:val="38"/>
      <w:u w:val="none"/>
      <w:lang w:val="cs-CZ" w:eastAsia="cs-CZ" w:bidi="cs-CZ"/>
    </w:rPr>
  </w:style>
  <w:style w:type="character" w:customStyle="1" w:styleId="Nadpis1BookAntiqua14ptNekurzvadkovn1pt">
    <w:name w:val="Nadpis #1 + Book Antiqua;14 pt;Ne kurzíva;Řádkování 1 pt"/>
    <w:basedOn w:val="Nadpis1"/>
    <w:rPr>
      <w:rFonts w:ascii="Book Antiqua" w:eastAsia="Book Antiqua" w:hAnsi="Book Antiqua" w:cs="Book Antiqua"/>
      <w:b/>
      <w:bCs/>
      <w:i/>
      <w:iCs/>
      <w:smallCaps w:val="0"/>
      <w:strike w:val="0"/>
      <w:color w:val="000000"/>
      <w:spacing w:val="20"/>
      <w:w w:val="100"/>
      <w:position w:val="0"/>
      <w:sz w:val="28"/>
      <w:szCs w:val="28"/>
      <w:u w:val="none"/>
      <w:lang w:val="cs-CZ" w:eastAsia="cs-CZ" w:bidi="cs-CZ"/>
    </w:rPr>
  </w:style>
  <w:style w:type="character" w:customStyle="1" w:styleId="Nadpis11">
    <w:name w:val="Nadpis #1"/>
    <w:basedOn w:val="Nadpis1"/>
    <w:rPr>
      <w:rFonts w:ascii="Arial Narrow" w:eastAsia="Arial Narrow" w:hAnsi="Arial Narrow" w:cs="Arial Narrow"/>
      <w:b w:val="0"/>
      <w:bCs w:val="0"/>
      <w:i/>
      <w:iCs/>
      <w:smallCaps w:val="0"/>
      <w:strike w:val="0"/>
      <w:color w:val="000000"/>
      <w:spacing w:val="30"/>
      <w:w w:val="100"/>
      <w:position w:val="0"/>
      <w:sz w:val="36"/>
      <w:szCs w:val="36"/>
      <w:u w:val="none"/>
      <w:lang w:val="cs-CZ" w:eastAsia="cs-CZ" w:bidi="cs-CZ"/>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sz w:val="18"/>
      <w:szCs w:val="18"/>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6"/>
      <w:szCs w:val="26"/>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0"/>
      <w:szCs w:val="20"/>
      <w:u w:val="none"/>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20"/>
      <w:szCs w:val="20"/>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0"/>
      <w:szCs w:val="20"/>
      <w:u w:val="none"/>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0"/>
      <w:szCs w:val="20"/>
      <w:u w:val="single"/>
      <w:lang w:val="cs-CZ" w:eastAsia="cs-CZ" w:bidi="cs-CZ"/>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0"/>
      <w:szCs w:val="20"/>
      <w:u w:val="none"/>
      <w:lang w:val="cs-CZ" w:eastAsia="cs-CZ" w:bidi="cs-CZ"/>
    </w:rPr>
  </w:style>
  <w:style w:type="character" w:customStyle="1" w:styleId="Nadpis31">
    <w:name w:val="Nadpis #3"/>
    <w:basedOn w:val="Nadpis3"/>
    <w:rPr>
      <w:rFonts w:ascii="Arial Narrow" w:eastAsia="Arial Narrow" w:hAnsi="Arial Narrow" w:cs="Arial Narrow"/>
      <w:b/>
      <w:bCs/>
      <w:i w:val="0"/>
      <w:iCs w:val="0"/>
      <w:smallCaps w:val="0"/>
      <w:strike w:val="0"/>
      <w:color w:val="000000"/>
      <w:spacing w:val="0"/>
      <w:w w:val="100"/>
      <w:position w:val="0"/>
      <w:sz w:val="20"/>
      <w:szCs w:val="20"/>
      <w:u w:val="single"/>
      <w:lang w:val="cs-CZ" w:eastAsia="cs-CZ" w:bidi="cs-CZ"/>
    </w:rPr>
  </w:style>
  <w:style w:type="character" w:customStyle="1" w:styleId="Nadpis3Netun">
    <w:name w:val="Nadpis #3 + Ne tučné"/>
    <w:basedOn w:val="Nadpis3"/>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Nadpis3Netun0">
    <w:name w:val="Nadpis #3 + Ne tučné"/>
    <w:basedOn w:val="Nadpis3"/>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Nadpis365ptNetun">
    <w:name w:val="Nadpis #3 + 6;5 pt;Ne tučné"/>
    <w:basedOn w:val="Nadpis3"/>
    <w:rPr>
      <w:rFonts w:ascii="Arial Narrow" w:eastAsia="Arial Narrow" w:hAnsi="Arial Narrow" w:cs="Arial Narrow"/>
      <w:b/>
      <w:bCs/>
      <w:i w:val="0"/>
      <w:iCs w:val="0"/>
      <w:smallCaps w:val="0"/>
      <w:strike w:val="0"/>
      <w:color w:val="000000"/>
      <w:spacing w:val="0"/>
      <w:w w:val="100"/>
      <w:position w:val="0"/>
      <w:sz w:val="13"/>
      <w:szCs w:val="13"/>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z w:val="20"/>
      <w:szCs w:val="20"/>
      <w:u w:val="none"/>
    </w:rPr>
  </w:style>
  <w:style w:type="character" w:customStyle="1" w:styleId="Titulekobrzku2Exact">
    <w:name w:val="Titulek obrázku (2) Exact"/>
    <w:basedOn w:val="Standardnpsmoodstavce"/>
    <w:link w:val="Titulekobrzku2"/>
    <w:rPr>
      <w:rFonts w:ascii="Arial Narrow" w:eastAsia="Arial Narrow" w:hAnsi="Arial Narrow" w:cs="Arial Narrow"/>
      <w:b/>
      <w:bCs/>
      <w:i w:val="0"/>
      <w:iCs w:val="0"/>
      <w:smallCaps w:val="0"/>
      <w:strike w:val="0"/>
      <w:sz w:val="20"/>
      <w:szCs w:val="20"/>
      <w:u w:val="none"/>
    </w:rPr>
  </w:style>
  <w:style w:type="character" w:customStyle="1" w:styleId="Titulekobrzku2NetunExact">
    <w:name w:val="Titulek obrázku (2) + Ne tučné Exact"/>
    <w:basedOn w:val="Titulekobrzku2Exact"/>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TitulekobrzkuExact0">
    <w:name w:val="Titulek obrázku Exact"/>
    <w:basedOn w:val="TitulekobrzkuExac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Titulekobrzku3Exact">
    <w:name w:val="Titulek obrázku (3) Exact"/>
    <w:basedOn w:val="Standardnpsmoodstavce"/>
    <w:link w:val="Titulekobrzku3"/>
    <w:rPr>
      <w:rFonts w:ascii="Arial Narrow" w:eastAsia="Arial Narrow" w:hAnsi="Arial Narrow" w:cs="Arial Narrow"/>
      <w:b w:val="0"/>
      <w:bCs w:val="0"/>
      <w:i w:val="0"/>
      <w:iCs w:val="0"/>
      <w:smallCaps w:val="0"/>
      <w:strike w:val="0"/>
      <w:sz w:val="17"/>
      <w:szCs w:val="17"/>
      <w:u w:val="none"/>
    </w:rPr>
  </w:style>
  <w:style w:type="character" w:customStyle="1" w:styleId="Titulekobrzku3Exact0">
    <w:name w:val="Titulek obrázku (3) Exact"/>
    <w:basedOn w:val="Titulekobrzku3Exact"/>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Zkladntext3Netun">
    <w:name w:val="Základní text (3) + Ne tučné"/>
    <w:basedOn w:val="Zkladntext3"/>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3">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2Kurzva0">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0"/>
      <w:szCs w:val="20"/>
      <w:u w:val="none"/>
      <w:lang w:val="cs-CZ" w:eastAsia="cs-CZ" w:bidi="cs-CZ"/>
    </w:rPr>
  </w:style>
  <w:style w:type="character" w:customStyle="1" w:styleId="Zkladntext24pt">
    <w:name w:val="Základní text (2) + 4 pt"/>
    <w:basedOn w:val="Zkladntext2"/>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265pt">
    <w:name w:val="Základní text (2) + 6;5 pt"/>
    <w:basedOn w:val="Zkladntext2"/>
    <w:rPr>
      <w:rFonts w:ascii="Arial Narrow" w:eastAsia="Arial Narrow" w:hAnsi="Arial Narrow" w:cs="Arial Narrow"/>
      <w:b w:val="0"/>
      <w:bCs w:val="0"/>
      <w:i w:val="0"/>
      <w:iCs w:val="0"/>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Arial Narrow" w:eastAsia="Arial Narrow" w:hAnsi="Arial Narrow" w:cs="Arial Narrow"/>
      <w:b w:val="0"/>
      <w:bCs w:val="0"/>
      <w:i/>
      <w:iCs/>
      <w:smallCaps w:val="0"/>
      <w:strike w:val="0"/>
      <w:sz w:val="20"/>
      <w:szCs w:val="20"/>
      <w:u w:val="none"/>
    </w:rPr>
  </w:style>
  <w:style w:type="character" w:customStyle="1" w:styleId="Zkladntext7Nekurzva">
    <w:name w:val="Základní text (7) + Ne kurzíva"/>
    <w:basedOn w:val="Zkladntext7"/>
    <w:rPr>
      <w:rFonts w:ascii="Arial Narrow" w:eastAsia="Arial Narrow" w:hAnsi="Arial Narrow" w:cs="Arial Narrow"/>
      <w:b w:val="0"/>
      <w:bCs w:val="0"/>
      <w:i/>
      <w:iCs/>
      <w:smallCaps w:val="0"/>
      <w:strike w:val="0"/>
      <w:color w:val="000000"/>
      <w:spacing w:val="0"/>
      <w:w w:val="100"/>
      <w:position w:val="0"/>
      <w:sz w:val="20"/>
      <w:szCs w:val="20"/>
      <w:u w:val="none"/>
      <w:lang w:val="cs-CZ" w:eastAsia="cs-CZ" w:bidi="cs-CZ"/>
    </w:rPr>
  </w:style>
  <w:style w:type="character" w:customStyle="1" w:styleId="Zkladntext2Tun1">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0"/>
      <w:szCs w:val="20"/>
      <w:u w:val="single"/>
      <w:lang w:val="en-US" w:eastAsia="en-US" w:bidi="en-US"/>
    </w:rPr>
  </w:style>
  <w:style w:type="paragraph" w:customStyle="1" w:styleId="Zkladntext4">
    <w:name w:val="Základní text (4)"/>
    <w:basedOn w:val="Normln"/>
    <w:link w:val="Zkladntext4Exact"/>
    <w:pPr>
      <w:shd w:val="clear" w:color="auto" w:fill="FFFFFF"/>
      <w:spacing w:line="0" w:lineRule="atLeast"/>
      <w:jc w:val="right"/>
    </w:pPr>
    <w:rPr>
      <w:rFonts w:ascii="Candara" w:eastAsia="Candara" w:hAnsi="Candara" w:cs="Candara"/>
      <w:sz w:val="32"/>
      <w:szCs w:val="32"/>
    </w:rPr>
  </w:style>
  <w:style w:type="paragraph" w:customStyle="1" w:styleId="Zkladntext5">
    <w:name w:val="Základní text (5)"/>
    <w:basedOn w:val="Normln"/>
    <w:link w:val="Zkladntext5Exact"/>
    <w:pPr>
      <w:shd w:val="clear" w:color="auto" w:fill="FFFFFF"/>
      <w:spacing w:after="60" w:line="0" w:lineRule="atLeast"/>
    </w:pPr>
    <w:rPr>
      <w:rFonts w:ascii="Arial Narrow" w:eastAsia="Arial Narrow" w:hAnsi="Arial Narrow" w:cs="Arial Narrow"/>
      <w:b/>
      <w:bCs/>
      <w:sz w:val="30"/>
      <w:szCs w:val="30"/>
    </w:rPr>
  </w:style>
  <w:style w:type="paragraph" w:customStyle="1" w:styleId="Zkladntext6">
    <w:name w:val="Základní text (6)"/>
    <w:basedOn w:val="Normln"/>
    <w:link w:val="Zkladntext6Exact"/>
    <w:pPr>
      <w:shd w:val="clear" w:color="auto" w:fill="FFFFFF"/>
      <w:spacing w:before="60" w:line="0" w:lineRule="atLeast"/>
    </w:pPr>
    <w:rPr>
      <w:rFonts w:ascii="Arial Narrow" w:eastAsia="Arial Narrow" w:hAnsi="Arial Narrow" w:cs="Arial Narrow"/>
      <w:spacing w:val="-10"/>
      <w:sz w:val="22"/>
      <w:szCs w:val="22"/>
    </w:rPr>
  </w:style>
  <w:style w:type="paragraph" w:customStyle="1" w:styleId="Nadpis10">
    <w:name w:val="Nadpis #1"/>
    <w:basedOn w:val="Normln"/>
    <w:link w:val="Nadpis1"/>
    <w:pPr>
      <w:shd w:val="clear" w:color="auto" w:fill="FFFFFF"/>
      <w:spacing w:after="180" w:line="0" w:lineRule="atLeast"/>
      <w:jc w:val="right"/>
      <w:outlineLvl w:val="0"/>
    </w:pPr>
    <w:rPr>
      <w:rFonts w:ascii="Arial Narrow" w:eastAsia="Arial Narrow" w:hAnsi="Arial Narrow" w:cs="Arial Narrow"/>
      <w:i/>
      <w:iCs/>
      <w:spacing w:val="30"/>
      <w:sz w:val="36"/>
      <w:szCs w:val="36"/>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sz w:val="18"/>
      <w:szCs w:val="18"/>
    </w:rPr>
  </w:style>
  <w:style w:type="paragraph" w:customStyle="1" w:styleId="Nadpis20">
    <w:name w:val="Nadpis #2"/>
    <w:basedOn w:val="Normln"/>
    <w:link w:val="Nadpis2"/>
    <w:pPr>
      <w:shd w:val="clear" w:color="auto" w:fill="FFFFFF"/>
      <w:spacing w:before="180" w:after="420" w:line="450" w:lineRule="exact"/>
      <w:jc w:val="center"/>
      <w:outlineLvl w:val="1"/>
    </w:pPr>
    <w:rPr>
      <w:rFonts w:ascii="Arial Narrow" w:eastAsia="Arial Narrow" w:hAnsi="Arial Narrow" w:cs="Arial Narrow"/>
      <w:b/>
      <w:bCs/>
      <w:sz w:val="26"/>
      <w:szCs w:val="26"/>
    </w:rPr>
  </w:style>
  <w:style w:type="paragraph" w:customStyle="1" w:styleId="Nadpis30">
    <w:name w:val="Nadpis #3"/>
    <w:basedOn w:val="Normln"/>
    <w:link w:val="Nadpis3"/>
    <w:pPr>
      <w:shd w:val="clear" w:color="auto" w:fill="FFFFFF"/>
      <w:spacing w:before="420" w:line="238" w:lineRule="exact"/>
      <w:ind w:hanging="540"/>
      <w:jc w:val="both"/>
      <w:outlineLvl w:val="2"/>
    </w:pPr>
    <w:rPr>
      <w:rFonts w:ascii="Arial Narrow" w:eastAsia="Arial Narrow" w:hAnsi="Arial Narrow" w:cs="Arial Narrow"/>
      <w:b/>
      <w:bCs/>
      <w:sz w:val="20"/>
      <w:szCs w:val="20"/>
    </w:rPr>
  </w:style>
  <w:style w:type="paragraph" w:customStyle="1" w:styleId="Zkladntext30">
    <w:name w:val="Základní text (3)"/>
    <w:basedOn w:val="Normln"/>
    <w:link w:val="Zkladntext3"/>
    <w:pPr>
      <w:shd w:val="clear" w:color="auto" w:fill="FFFFFF"/>
      <w:spacing w:line="238" w:lineRule="exact"/>
      <w:ind w:hanging="540"/>
      <w:jc w:val="both"/>
    </w:pPr>
    <w:rPr>
      <w:rFonts w:ascii="Arial Narrow" w:eastAsia="Arial Narrow" w:hAnsi="Arial Narrow" w:cs="Arial Narrow"/>
      <w:b/>
      <w:bCs/>
      <w:sz w:val="20"/>
      <w:szCs w:val="20"/>
    </w:rPr>
  </w:style>
  <w:style w:type="paragraph" w:customStyle="1" w:styleId="Zkladntext20">
    <w:name w:val="Základní text (2)"/>
    <w:basedOn w:val="Normln"/>
    <w:link w:val="Zkladntext2"/>
    <w:pPr>
      <w:shd w:val="clear" w:color="auto" w:fill="FFFFFF"/>
      <w:spacing w:line="238" w:lineRule="exact"/>
      <w:ind w:hanging="660"/>
      <w:jc w:val="both"/>
    </w:pPr>
    <w:rPr>
      <w:rFonts w:ascii="Arial Narrow" w:eastAsia="Arial Narrow" w:hAnsi="Arial Narrow" w:cs="Arial Narrow"/>
      <w:sz w:val="20"/>
      <w:szCs w:val="20"/>
    </w:rPr>
  </w:style>
  <w:style w:type="paragraph" w:customStyle="1" w:styleId="Titulekobrzku">
    <w:name w:val="Titulek obrázku"/>
    <w:basedOn w:val="Normln"/>
    <w:link w:val="TitulekobrzkuExact"/>
    <w:pPr>
      <w:shd w:val="clear" w:color="auto" w:fill="FFFFFF"/>
      <w:spacing w:line="238" w:lineRule="exact"/>
      <w:jc w:val="both"/>
    </w:pPr>
    <w:rPr>
      <w:rFonts w:ascii="Arial Narrow" w:eastAsia="Arial Narrow" w:hAnsi="Arial Narrow" w:cs="Arial Narrow"/>
      <w:sz w:val="20"/>
      <w:szCs w:val="20"/>
    </w:rPr>
  </w:style>
  <w:style w:type="paragraph" w:customStyle="1" w:styleId="Titulekobrzku2">
    <w:name w:val="Titulek obrázku (2)"/>
    <w:basedOn w:val="Normln"/>
    <w:link w:val="Titulekobrzku2Exact"/>
    <w:pPr>
      <w:shd w:val="clear" w:color="auto" w:fill="FFFFFF"/>
      <w:spacing w:line="238" w:lineRule="exact"/>
      <w:jc w:val="both"/>
    </w:pPr>
    <w:rPr>
      <w:rFonts w:ascii="Arial Narrow" w:eastAsia="Arial Narrow" w:hAnsi="Arial Narrow" w:cs="Arial Narrow"/>
      <w:b/>
      <w:bCs/>
      <w:sz w:val="20"/>
      <w:szCs w:val="20"/>
    </w:rPr>
  </w:style>
  <w:style w:type="paragraph" w:customStyle="1" w:styleId="Titulekobrzku3">
    <w:name w:val="Titulek obrázku (3)"/>
    <w:basedOn w:val="Normln"/>
    <w:link w:val="Titulekobrzku3Exact"/>
    <w:pPr>
      <w:shd w:val="clear" w:color="auto" w:fill="FFFFFF"/>
      <w:spacing w:line="0" w:lineRule="atLeast"/>
    </w:pPr>
    <w:rPr>
      <w:rFonts w:ascii="Arial Narrow" w:eastAsia="Arial Narrow" w:hAnsi="Arial Narrow" w:cs="Arial Narrow"/>
      <w:sz w:val="17"/>
      <w:szCs w:val="17"/>
    </w:rPr>
  </w:style>
  <w:style w:type="paragraph" w:customStyle="1" w:styleId="Zkladntext70">
    <w:name w:val="Základní text (7)"/>
    <w:basedOn w:val="Normln"/>
    <w:link w:val="Zkladntext7"/>
    <w:pPr>
      <w:shd w:val="clear" w:color="auto" w:fill="FFFFFF"/>
      <w:spacing w:before="240" w:after="240" w:line="234" w:lineRule="exact"/>
      <w:ind w:hanging="240"/>
      <w:jc w:val="both"/>
    </w:pPr>
    <w:rPr>
      <w:rFonts w:ascii="Arial Narrow" w:eastAsia="Arial Narrow" w:hAnsi="Arial Narrow" w:cs="Arial Narrow"/>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aclav.tomiczek@nemtr.cz"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mailto:jindrak.r@daikin.cz" TargetMode="External"/><Relationship Id="rId7" Type="http://schemas.openxmlformats.org/officeDocument/2006/relationships/hyperlink" Target="mailto:faktury@nemtr.cz" TargetMode="External"/><Relationship Id="rId12" Type="http://schemas.openxmlformats.org/officeDocument/2006/relationships/hyperlink" Target="mailto:milos.kmet@nemtr.cz" TargetMode="Externa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service@daikin.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f.cieslar@nemtr.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pohl.t@daikin.cz" TargetMode="Externa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ervice@daikin.cz" TargetMode="External"/><Relationship Id="rId22" Type="http://schemas.openxmlformats.org/officeDocument/2006/relationships/hyperlink" Target="mailto:gabriel.m@daik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3914</Words>
  <Characters>23097</Characters>
  <Application>Microsoft Office Word</Application>
  <DocSecurity>0</DocSecurity>
  <Lines>192</Lines>
  <Paragraphs>53</Paragraphs>
  <ScaleCrop>false</ScaleCrop>
  <Company/>
  <LinksUpToDate>false</LinksUpToDate>
  <CharactersWithSpaces>26958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2018-04-13T06:43:00Z</dcterms:created>
  <dcterms:modified xsi:type="dcterms:W3CDTF">2018-04-13T06:43:00Z</dcterms:modified>
</cp:coreProperties>
</file>