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94202" w14:textId="0BCEDDC8" w:rsidR="00E056D0" w:rsidRPr="00B04759" w:rsidRDefault="00A27B91" w:rsidP="00E056D0">
      <w:pPr>
        <w:jc w:val="center"/>
        <w:rPr>
          <w:b/>
          <w:kern w:val="1"/>
          <w:sz w:val="28"/>
          <w:szCs w:val="28"/>
          <w:lang w:eastAsia="ar-SA"/>
        </w:rPr>
      </w:pPr>
      <w:bookmarkStart w:id="0" w:name="_GoBack"/>
      <w:bookmarkEnd w:id="0"/>
      <w:r>
        <w:rPr>
          <w:b/>
          <w:kern w:val="1"/>
          <w:sz w:val="28"/>
          <w:szCs w:val="28"/>
          <w:lang w:eastAsia="ar-SA"/>
        </w:rPr>
        <w:t xml:space="preserve"> </w:t>
      </w:r>
    </w:p>
    <w:p w14:paraId="0CB94203" w14:textId="77777777" w:rsidR="00E056D0" w:rsidRPr="00B04759" w:rsidRDefault="00E056D0" w:rsidP="00E056D0">
      <w:pPr>
        <w:jc w:val="center"/>
        <w:rPr>
          <w:sz w:val="28"/>
          <w:szCs w:val="28"/>
          <w:lang w:eastAsia="ar-SA"/>
        </w:rPr>
      </w:pPr>
    </w:p>
    <w:p w14:paraId="4B1D839D" w14:textId="7F85C6AE" w:rsidR="00A27B91" w:rsidRDefault="00E056D0" w:rsidP="00A27B91">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CA30AF">
        <w:rPr>
          <w:b/>
          <w:kern w:val="1"/>
          <w:sz w:val="28"/>
          <w:lang w:val="x-none" w:eastAsia="ar-SA"/>
        </w:rPr>
        <w:t>.</w:t>
      </w:r>
      <w:r w:rsidR="00D57040">
        <w:rPr>
          <w:b/>
          <w:kern w:val="1"/>
          <w:sz w:val="28"/>
          <w:lang w:eastAsia="ar-SA"/>
        </w:rPr>
        <w:t>80</w:t>
      </w:r>
      <w:r w:rsidR="00CA30AF">
        <w:rPr>
          <w:b/>
          <w:kern w:val="1"/>
          <w:sz w:val="28"/>
          <w:lang w:eastAsia="ar-SA"/>
        </w:rPr>
        <w:t>/</w:t>
      </w:r>
      <w:r w:rsidRPr="00B04759">
        <w:rPr>
          <w:b/>
          <w:kern w:val="1"/>
          <w:sz w:val="28"/>
          <w:lang w:val="x-none" w:eastAsia="ar-SA"/>
        </w:rPr>
        <w:t>RP</w:t>
      </w:r>
      <w:r w:rsidR="00A27B91">
        <w:rPr>
          <w:b/>
          <w:kern w:val="1"/>
          <w:sz w:val="28"/>
          <w:lang w:eastAsia="ar-SA"/>
        </w:rPr>
        <w:t xml:space="preserve"> Ústí nad Labem</w:t>
      </w:r>
      <w:r w:rsidRPr="00B04759">
        <w:rPr>
          <w:b/>
          <w:kern w:val="1"/>
          <w:sz w:val="28"/>
          <w:lang w:val="x-none" w:eastAsia="ar-SA"/>
        </w:rPr>
        <w:t>/201</w:t>
      </w:r>
      <w:r w:rsidR="00A27B91">
        <w:rPr>
          <w:b/>
          <w:kern w:val="1"/>
          <w:sz w:val="28"/>
          <w:lang w:eastAsia="ar-SA"/>
        </w:rPr>
        <w:t>6</w:t>
      </w:r>
    </w:p>
    <w:p w14:paraId="0CB94205" w14:textId="464F0835" w:rsidR="00E056D0" w:rsidRPr="00B04759" w:rsidRDefault="00E056D0" w:rsidP="00A27B91">
      <w:pPr>
        <w:keepNext/>
        <w:suppressAutoHyphens/>
        <w:spacing w:before="240" w:after="60"/>
        <w:jc w:val="center"/>
        <w:outlineLvl w:val="0"/>
        <w:rPr>
          <w:szCs w:val="24"/>
          <w:lang w:eastAsia="en-US"/>
        </w:rPr>
      </w:pPr>
      <w:r w:rsidRPr="00B04759">
        <w:rPr>
          <w:szCs w:val="24"/>
          <w:lang w:eastAsia="en-US"/>
        </w:rPr>
        <w:t xml:space="preserve">uzavřená v souladu s § 1746 odst. </w:t>
      </w:r>
      <w:r w:rsidR="009A57FF">
        <w:rPr>
          <w:szCs w:val="24"/>
          <w:lang w:eastAsia="en-US"/>
        </w:rPr>
        <w:t>(</w:t>
      </w:r>
      <w:r w:rsidRPr="00B04759">
        <w:rPr>
          <w:szCs w:val="24"/>
          <w:lang w:eastAsia="en-US"/>
        </w:rPr>
        <w:t>2</w:t>
      </w:r>
      <w:r w:rsidR="009A57FF">
        <w:rPr>
          <w:szCs w:val="24"/>
          <w:lang w:eastAsia="en-US"/>
        </w:rPr>
        <w:t>)</w:t>
      </w:r>
      <w:r w:rsidRPr="00B04759">
        <w:rPr>
          <w:szCs w:val="24"/>
          <w:lang w:eastAsia="en-US"/>
        </w:rPr>
        <w:t xml:space="preserve"> zákona č. 89/2012 Sb., občanský zákoník</w:t>
      </w:r>
    </w:p>
    <w:p w14:paraId="0CB94206" w14:textId="77777777" w:rsidR="00E056D0" w:rsidRPr="00B04759" w:rsidRDefault="00E056D0" w:rsidP="004869B9">
      <w:pPr>
        <w:jc w:val="center"/>
        <w:rPr>
          <w:b/>
          <w:szCs w:val="24"/>
          <w:lang w:eastAsia="en-US"/>
        </w:rPr>
      </w:pPr>
      <w:r w:rsidRPr="00B04759">
        <w:rPr>
          <w:b/>
          <w:szCs w:val="24"/>
          <w:lang w:eastAsia="en-US"/>
        </w:rPr>
        <w:t>(dále jen „Smlouva“)</w:t>
      </w:r>
    </w:p>
    <w:p w14:paraId="0CB94207" w14:textId="77777777" w:rsidR="00E056D0" w:rsidRPr="00B04759" w:rsidRDefault="00E056D0" w:rsidP="00E056D0">
      <w:pPr>
        <w:jc w:val="center"/>
        <w:rPr>
          <w:b/>
          <w:szCs w:val="24"/>
          <w:lang w:eastAsia="en-US"/>
        </w:rPr>
      </w:pPr>
      <w:r w:rsidRPr="00B04759">
        <w:rPr>
          <w:b/>
          <w:szCs w:val="24"/>
          <w:lang w:eastAsia="en-US"/>
        </w:rPr>
        <w:t xml:space="preserve"> </w:t>
      </w:r>
    </w:p>
    <w:p w14:paraId="0CB94208" w14:textId="77777777" w:rsidR="00E056D0" w:rsidRPr="00B04759" w:rsidRDefault="00E056D0" w:rsidP="00E056D0">
      <w:pPr>
        <w:tabs>
          <w:tab w:val="left" w:pos="2552"/>
        </w:tabs>
        <w:rPr>
          <w:b/>
          <w:szCs w:val="24"/>
          <w:lang w:eastAsia="en-US"/>
        </w:rPr>
      </w:pPr>
    </w:p>
    <w:p w14:paraId="0CB94209" w14:textId="77777777" w:rsidR="00E056D0" w:rsidRPr="00B04759" w:rsidRDefault="00E056D0" w:rsidP="00E056D0">
      <w:pPr>
        <w:tabs>
          <w:tab w:val="left" w:pos="2552"/>
        </w:tabs>
        <w:jc w:val="center"/>
        <w:rPr>
          <w:b/>
          <w:szCs w:val="24"/>
          <w:lang w:eastAsia="en-US"/>
        </w:rPr>
      </w:pPr>
    </w:p>
    <w:p w14:paraId="0CB9420A" w14:textId="77777777" w:rsidR="00E056D0" w:rsidRPr="00B04759" w:rsidRDefault="00E056D0" w:rsidP="00E056D0">
      <w:pPr>
        <w:tabs>
          <w:tab w:val="left" w:pos="2552"/>
        </w:tabs>
        <w:jc w:val="center"/>
        <w:rPr>
          <w:b/>
          <w:szCs w:val="24"/>
          <w:lang w:eastAsia="en-US"/>
        </w:rPr>
      </w:pPr>
      <w:r w:rsidRPr="00B04759">
        <w:rPr>
          <w:b/>
          <w:szCs w:val="24"/>
          <w:lang w:eastAsia="en-US"/>
        </w:rPr>
        <w:t>Smluvní strany</w:t>
      </w:r>
    </w:p>
    <w:p w14:paraId="0CB9420B" w14:textId="77777777" w:rsidR="00E056D0" w:rsidRPr="00B04759" w:rsidRDefault="00E056D0" w:rsidP="00E056D0">
      <w:pPr>
        <w:rPr>
          <w:szCs w:val="24"/>
          <w:lang w:eastAsia="en-US"/>
        </w:rPr>
      </w:pPr>
    </w:p>
    <w:p w14:paraId="0CB9420C" w14:textId="77777777" w:rsidR="00E056D0" w:rsidRPr="00B04759" w:rsidRDefault="00E056D0" w:rsidP="00E056D0">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0CB9420D" w14:textId="77777777" w:rsidR="00E056D0" w:rsidRPr="00B04759" w:rsidRDefault="00E056D0" w:rsidP="00E056D0">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0CB9420E" w14:textId="77777777" w:rsidR="00E056D0" w:rsidRPr="00B04759" w:rsidRDefault="00E056D0" w:rsidP="00E056D0">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0CB94210" w14:textId="1BEF22BA" w:rsidR="00E056D0" w:rsidRPr="00B04759" w:rsidRDefault="00E056D0" w:rsidP="00E056D0">
      <w:pPr>
        <w:ind w:left="567"/>
        <w:rPr>
          <w:szCs w:val="24"/>
          <w:lang w:eastAsia="en-US"/>
        </w:rPr>
      </w:pPr>
      <w:r w:rsidRPr="00B04759">
        <w:rPr>
          <w:szCs w:val="24"/>
          <w:lang w:eastAsia="en-US"/>
        </w:rPr>
        <w:t>k </w:t>
      </w:r>
      <w:r w:rsidR="00A27B91">
        <w:rPr>
          <w:szCs w:val="24"/>
          <w:lang w:eastAsia="en-US"/>
        </w:rPr>
        <w:t xml:space="preserve">podpisu této Smlouvy je pověřen: MUDr. Petr Veselský, </w:t>
      </w:r>
      <w:r w:rsidRPr="00B04759">
        <w:rPr>
          <w:szCs w:val="24"/>
          <w:lang w:eastAsia="en-US"/>
        </w:rPr>
        <w:t>ředitel RP VZP ČR</w:t>
      </w:r>
    </w:p>
    <w:p w14:paraId="0CB94211" w14:textId="77777777" w:rsidR="00E056D0" w:rsidRPr="00B04759" w:rsidRDefault="00E056D0" w:rsidP="00E056D0">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0CB94212" w14:textId="77777777" w:rsidR="00E056D0" w:rsidRPr="00B04759" w:rsidRDefault="00E056D0" w:rsidP="00E056D0">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496E9ACF" w14:textId="77777777" w:rsidR="00B01B06" w:rsidRDefault="00E056D0" w:rsidP="00E056D0">
      <w:pPr>
        <w:suppressAutoHyphens/>
        <w:ind w:left="567"/>
        <w:rPr>
          <w:szCs w:val="24"/>
          <w:lang w:eastAsia="ar-SA"/>
        </w:rPr>
      </w:pPr>
      <w:r w:rsidRPr="00B04759">
        <w:rPr>
          <w:szCs w:val="24"/>
          <w:lang w:eastAsia="ar-SA"/>
        </w:rPr>
        <w:t xml:space="preserve">bankovní spojení: </w:t>
      </w:r>
      <w:r w:rsidRPr="00B04759">
        <w:rPr>
          <w:szCs w:val="24"/>
          <w:lang w:eastAsia="ar-SA"/>
        </w:rPr>
        <w:tab/>
      </w:r>
      <w:r w:rsidR="00B01B06" w:rsidRPr="00B01B06">
        <w:rPr>
          <w:szCs w:val="24"/>
          <w:lang w:eastAsia="ar-SA"/>
        </w:rPr>
        <w:t>MONETA Money Bank</w:t>
      </w:r>
      <w:r w:rsidRPr="00B04759">
        <w:rPr>
          <w:szCs w:val="24"/>
          <w:lang w:eastAsia="ar-SA"/>
        </w:rPr>
        <w:t xml:space="preserve">, a.s., pobočka Vinohradská 138, </w:t>
      </w:r>
    </w:p>
    <w:p w14:paraId="0CB94213" w14:textId="3335DB61" w:rsidR="00E056D0" w:rsidRPr="00B04759" w:rsidRDefault="00E056D0" w:rsidP="00B01B06">
      <w:pPr>
        <w:suppressAutoHyphens/>
        <w:ind w:left="2832"/>
        <w:rPr>
          <w:szCs w:val="24"/>
          <w:lang w:eastAsia="ar-SA"/>
        </w:rPr>
      </w:pPr>
      <w:r w:rsidRPr="00B04759">
        <w:rPr>
          <w:szCs w:val="24"/>
          <w:lang w:eastAsia="ar-SA"/>
        </w:rPr>
        <w:t>Praha 3</w:t>
      </w:r>
    </w:p>
    <w:p w14:paraId="0CB94214" w14:textId="644BF50E" w:rsidR="00E056D0" w:rsidRPr="00B04759" w:rsidRDefault="00E056D0" w:rsidP="00E056D0">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232608">
        <w:rPr>
          <w:szCs w:val="24"/>
          <w:lang w:eastAsia="ar-SA"/>
        </w:rPr>
        <w:t>xxxxxxxxxxxxxxxxxxx</w:t>
      </w:r>
    </w:p>
    <w:p w14:paraId="0CB94215" w14:textId="4EE9C813" w:rsidR="00E056D0" w:rsidRPr="00B04759" w:rsidRDefault="00E056D0" w:rsidP="00E056D0">
      <w:pPr>
        <w:suppressAutoHyphens/>
        <w:ind w:left="567"/>
        <w:rPr>
          <w:szCs w:val="24"/>
          <w:lang w:eastAsia="ar-SA"/>
        </w:rPr>
      </w:pPr>
      <w:r w:rsidRPr="00B04759">
        <w:rPr>
          <w:szCs w:val="24"/>
          <w:lang w:eastAsia="ar-SA"/>
        </w:rPr>
        <w:t>zřízená zákonem č. 551/1991 Sb., o Všeobecné zdravotní pojišťovně České republiky</w:t>
      </w:r>
      <w:r w:rsidR="009A57FF">
        <w:rPr>
          <w:szCs w:val="24"/>
          <w:lang w:eastAsia="ar-SA"/>
        </w:rPr>
        <w:t>, není zapsána v obchodním rejstříku</w:t>
      </w:r>
    </w:p>
    <w:p w14:paraId="0CB94216" w14:textId="77777777" w:rsidR="00E056D0" w:rsidRPr="00B04759" w:rsidRDefault="00E056D0" w:rsidP="00E056D0">
      <w:pPr>
        <w:suppressAutoHyphens/>
        <w:ind w:left="567"/>
        <w:rPr>
          <w:b/>
          <w:szCs w:val="24"/>
          <w:lang w:eastAsia="ar-SA"/>
        </w:rPr>
      </w:pPr>
      <w:r w:rsidRPr="00B04759">
        <w:rPr>
          <w:b/>
          <w:szCs w:val="24"/>
          <w:lang w:eastAsia="ar-SA"/>
        </w:rPr>
        <w:t>(dále jen: „VZP ČR”)</w:t>
      </w:r>
    </w:p>
    <w:p w14:paraId="0CB94217" w14:textId="77777777" w:rsidR="00E056D0" w:rsidRPr="00B04759" w:rsidRDefault="00E056D0" w:rsidP="00E056D0">
      <w:pPr>
        <w:spacing w:before="240" w:after="240"/>
        <w:ind w:left="567"/>
        <w:rPr>
          <w:szCs w:val="24"/>
          <w:lang w:eastAsia="en-US"/>
        </w:rPr>
      </w:pPr>
      <w:r w:rsidRPr="00B04759">
        <w:rPr>
          <w:szCs w:val="24"/>
          <w:lang w:eastAsia="en-US"/>
        </w:rPr>
        <w:t>a</w:t>
      </w:r>
      <w:r w:rsidRPr="00B04759">
        <w:rPr>
          <w:szCs w:val="24"/>
          <w:lang w:eastAsia="en-US"/>
        </w:rPr>
        <w:tab/>
      </w:r>
    </w:p>
    <w:p w14:paraId="149C0B78" w14:textId="5FFB6C69" w:rsidR="00BE6681" w:rsidRPr="00B04759" w:rsidRDefault="00E056D0" w:rsidP="00BE6681">
      <w:pPr>
        <w:suppressAutoHyphens/>
        <w:ind w:left="567" w:hanging="567"/>
        <w:rPr>
          <w:b/>
          <w:szCs w:val="24"/>
          <w:lang w:eastAsia="ar-SA"/>
        </w:rPr>
      </w:pPr>
      <w:r w:rsidRPr="00B04759">
        <w:rPr>
          <w:szCs w:val="24"/>
          <w:lang w:eastAsia="ar-SA"/>
        </w:rPr>
        <w:t>2.</w:t>
      </w:r>
      <w:r w:rsidRPr="00B04759">
        <w:rPr>
          <w:szCs w:val="24"/>
          <w:lang w:eastAsia="ar-SA"/>
        </w:rPr>
        <w:tab/>
      </w:r>
      <w:r w:rsidR="00BE6681">
        <w:rPr>
          <w:b/>
          <w:szCs w:val="24"/>
          <w:lang w:eastAsia="ar-SA"/>
        </w:rPr>
        <w:t>Základní škola</w:t>
      </w:r>
      <w:r w:rsidR="00D57040">
        <w:rPr>
          <w:b/>
          <w:szCs w:val="24"/>
          <w:lang w:eastAsia="ar-SA"/>
        </w:rPr>
        <w:t>, Most, Obránců Míru 2944, příspěvková organizace</w:t>
      </w:r>
      <w:r w:rsidR="00BE6681">
        <w:rPr>
          <w:b/>
          <w:szCs w:val="24"/>
          <w:lang w:eastAsia="ar-SA"/>
        </w:rPr>
        <w:t xml:space="preserve"> </w:t>
      </w:r>
    </w:p>
    <w:p w14:paraId="4170AA66" w14:textId="74851127" w:rsidR="00BE6681" w:rsidRPr="00B04759" w:rsidRDefault="00BE6681" w:rsidP="00BE6681">
      <w:pPr>
        <w:suppressAutoHyphens/>
        <w:ind w:left="567"/>
        <w:rPr>
          <w:szCs w:val="24"/>
          <w:lang w:eastAsia="ar-SA"/>
        </w:rPr>
      </w:pPr>
      <w:r w:rsidRPr="00B04759">
        <w:rPr>
          <w:szCs w:val="24"/>
          <w:lang w:eastAsia="ar-SA"/>
        </w:rPr>
        <w:t>se sídlem</w:t>
      </w:r>
      <w:r>
        <w:rPr>
          <w:szCs w:val="24"/>
          <w:lang w:eastAsia="ar-SA"/>
        </w:rPr>
        <w:t xml:space="preserve">: </w:t>
      </w:r>
      <w:r w:rsidR="00D57040">
        <w:rPr>
          <w:szCs w:val="24"/>
          <w:lang w:eastAsia="ar-SA"/>
        </w:rPr>
        <w:t xml:space="preserve">Obránců míru 2944/1, 434 01 Most </w:t>
      </w:r>
    </w:p>
    <w:p w14:paraId="1A45E08D" w14:textId="72D0F435" w:rsidR="00BE6681" w:rsidRPr="00B04759" w:rsidRDefault="00BE6681" w:rsidP="00BE6681">
      <w:pPr>
        <w:suppressAutoHyphens/>
        <w:ind w:left="567"/>
        <w:rPr>
          <w:szCs w:val="24"/>
          <w:lang w:eastAsia="ar-SA"/>
        </w:rPr>
      </w:pPr>
      <w:r>
        <w:rPr>
          <w:szCs w:val="24"/>
          <w:lang w:eastAsia="ar-SA"/>
        </w:rPr>
        <w:t xml:space="preserve">kterou zastupuje: Mgr. </w:t>
      </w:r>
      <w:r w:rsidR="00D57040">
        <w:rPr>
          <w:szCs w:val="24"/>
          <w:lang w:eastAsia="ar-SA"/>
        </w:rPr>
        <w:t>Svatopluk Matějka, ředitel</w:t>
      </w:r>
    </w:p>
    <w:p w14:paraId="05C43E5E" w14:textId="1DA9E903" w:rsidR="00BE6681" w:rsidRPr="00B04759" w:rsidRDefault="00BE6681" w:rsidP="00BE6681">
      <w:pPr>
        <w:suppressAutoHyphens/>
        <w:ind w:left="567"/>
        <w:rPr>
          <w:szCs w:val="24"/>
          <w:lang w:eastAsia="ar-SA"/>
        </w:rPr>
      </w:pPr>
      <w:r w:rsidRPr="00B04759">
        <w:rPr>
          <w:szCs w:val="24"/>
          <w:lang w:eastAsia="ar-SA"/>
        </w:rPr>
        <w:t xml:space="preserve">k podpisu této Smlouvy je pověřen: </w:t>
      </w:r>
      <w:r w:rsidR="0034021E">
        <w:rPr>
          <w:szCs w:val="24"/>
          <w:lang w:eastAsia="ar-SA"/>
        </w:rPr>
        <w:t>Mgr. Svatopluk Matějka, ředitel</w:t>
      </w:r>
    </w:p>
    <w:p w14:paraId="54995804" w14:textId="7B15C5D3" w:rsidR="00BE6681" w:rsidRPr="00547BE3" w:rsidRDefault="00BE6681" w:rsidP="00BE6681">
      <w:pPr>
        <w:tabs>
          <w:tab w:val="left" w:pos="567"/>
          <w:tab w:val="center" w:pos="4536"/>
          <w:tab w:val="right" w:pos="9072"/>
        </w:tabs>
        <w:ind w:left="708" w:hanging="141"/>
        <w:rPr>
          <w:szCs w:val="24"/>
          <w:lang w:eastAsia="en-US"/>
        </w:rPr>
      </w:pPr>
      <w:r w:rsidRPr="00B04759">
        <w:rPr>
          <w:szCs w:val="24"/>
          <w:lang w:val="x-none" w:eastAsia="en-US"/>
        </w:rPr>
        <w:t xml:space="preserve">IČO: </w:t>
      </w:r>
      <w:r w:rsidR="0034021E">
        <w:rPr>
          <w:szCs w:val="24"/>
          <w:lang w:eastAsia="en-US"/>
        </w:rPr>
        <w:t>00830984</w:t>
      </w:r>
    </w:p>
    <w:p w14:paraId="19D27051" w14:textId="4913D9FB" w:rsidR="00BE6681" w:rsidRPr="00547BE3" w:rsidRDefault="00BE6681" w:rsidP="00BE6681">
      <w:pPr>
        <w:tabs>
          <w:tab w:val="left" w:pos="567"/>
          <w:tab w:val="center" w:pos="4536"/>
          <w:tab w:val="right" w:pos="9072"/>
        </w:tabs>
        <w:rPr>
          <w:szCs w:val="24"/>
          <w:lang w:eastAsia="en-US"/>
        </w:rPr>
      </w:pPr>
      <w:r w:rsidRPr="00B04759">
        <w:rPr>
          <w:szCs w:val="24"/>
          <w:lang w:val="x-none" w:eastAsia="en-US"/>
        </w:rPr>
        <w:tab/>
        <w:t xml:space="preserve">číslo účtu: </w:t>
      </w:r>
      <w:r w:rsidR="00232608">
        <w:rPr>
          <w:szCs w:val="24"/>
          <w:lang w:eastAsia="en-US"/>
        </w:rPr>
        <w:t>xxxxxxxxxxxxxxxx</w:t>
      </w:r>
    </w:p>
    <w:p w14:paraId="0CB94220" w14:textId="2F561623" w:rsidR="00E056D0" w:rsidRPr="00B04759" w:rsidRDefault="0019723A" w:rsidP="00BE6681">
      <w:pPr>
        <w:suppressAutoHyphens/>
        <w:ind w:left="567" w:hanging="567"/>
        <w:rPr>
          <w:b/>
          <w:szCs w:val="24"/>
          <w:lang w:val="x-none" w:eastAsia="en-US"/>
        </w:rPr>
      </w:pPr>
      <w:r>
        <w:rPr>
          <w:szCs w:val="24"/>
          <w:lang w:eastAsia="en-US"/>
        </w:rPr>
        <w:tab/>
      </w:r>
      <w:r w:rsidR="00E056D0" w:rsidRPr="00B04759">
        <w:rPr>
          <w:b/>
          <w:szCs w:val="24"/>
          <w:lang w:val="x-none" w:eastAsia="en-US"/>
        </w:rPr>
        <w:t>(dále jen: „Partner“)</w:t>
      </w:r>
    </w:p>
    <w:p w14:paraId="0CB94221" w14:textId="77777777" w:rsidR="00E056D0" w:rsidRPr="00B04759" w:rsidRDefault="00E056D0" w:rsidP="00E056D0">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0CB94222" w14:textId="77777777" w:rsidR="00E056D0" w:rsidRPr="00B04759" w:rsidRDefault="00E056D0" w:rsidP="00E056D0">
      <w:pPr>
        <w:tabs>
          <w:tab w:val="left" w:pos="567"/>
          <w:tab w:val="center" w:pos="4536"/>
          <w:tab w:val="right" w:pos="9072"/>
        </w:tabs>
        <w:rPr>
          <w:b/>
          <w:szCs w:val="24"/>
          <w:lang w:val="x-none" w:eastAsia="en-US"/>
        </w:rPr>
      </w:pPr>
    </w:p>
    <w:p w14:paraId="0CB94223" w14:textId="77777777" w:rsidR="00E056D0" w:rsidRPr="00B04759" w:rsidRDefault="00E056D0" w:rsidP="00E056D0">
      <w:pPr>
        <w:spacing w:line="240" w:lineRule="atLeast"/>
        <w:ind w:left="709" w:firstLine="1"/>
        <w:rPr>
          <w:b/>
          <w:szCs w:val="24"/>
          <w:lang w:eastAsia="en-US"/>
        </w:rPr>
      </w:pPr>
    </w:p>
    <w:p w14:paraId="0CB94224" w14:textId="77777777" w:rsidR="00E056D0" w:rsidRPr="00B04759" w:rsidRDefault="00E056D0" w:rsidP="00E056D0">
      <w:pPr>
        <w:jc w:val="center"/>
        <w:rPr>
          <w:b/>
          <w:szCs w:val="24"/>
          <w:lang w:eastAsia="en-US"/>
        </w:rPr>
      </w:pPr>
      <w:r w:rsidRPr="00B04759">
        <w:rPr>
          <w:b/>
          <w:szCs w:val="24"/>
          <w:lang w:eastAsia="en-US"/>
        </w:rPr>
        <w:t>Článek I.</w:t>
      </w:r>
    </w:p>
    <w:p w14:paraId="0CB94225" w14:textId="77777777" w:rsidR="00E056D0" w:rsidRPr="00B04759" w:rsidRDefault="00E056D0" w:rsidP="00E056D0">
      <w:pPr>
        <w:jc w:val="center"/>
        <w:rPr>
          <w:b/>
          <w:szCs w:val="24"/>
          <w:lang w:eastAsia="en-US"/>
        </w:rPr>
      </w:pPr>
      <w:r w:rsidRPr="00B04759">
        <w:rPr>
          <w:b/>
          <w:szCs w:val="24"/>
          <w:lang w:eastAsia="en-US"/>
        </w:rPr>
        <w:t>Účel Smlouvy</w:t>
      </w:r>
    </w:p>
    <w:p w14:paraId="0CB94226" w14:textId="77777777" w:rsidR="00E056D0" w:rsidRPr="00B04759" w:rsidRDefault="00E056D0" w:rsidP="00E056D0">
      <w:pPr>
        <w:jc w:val="center"/>
        <w:rPr>
          <w:b/>
          <w:szCs w:val="24"/>
          <w:lang w:eastAsia="en-US"/>
        </w:rPr>
      </w:pPr>
    </w:p>
    <w:p w14:paraId="0CB94227" w14:textId="098E42E0" w:rsidR="00E056D0" w:rsidRPr="00B04759" w:rsidRDefault="00E056D0" w:rsidP="00E056D0">
      <w:pPr>
        <w:numPr>
          <w:ilvl w:val="1"/>
          <w:numId w:val="4"/>
        </w:numPr>
        <w:suppressAutoHyphens/>
        <w:spacing w:before="120" w:after="120"/>
        <w:outlineLvl w:val="1"/>
        <w:rPr>
          <w:lang w:eastAsia="ar-SA"/>
        </w:rPr>
      </w:pPr>
      <w:r w:rsidRPr="00B04759">
        <w:rPr>
          <w:szCs w:val="24"/>
          <w:lang w:val="x-none" w:eastAsia="ar-SA"/>
        </w:rPr>
        <w:t xml:space="preserve">V souladu s ustanovením § 6 odst. </w:t>
      </w:r>
      <w:r w:rsidR="009A57FF">
        <w:rPr>
          <w:szCs w:val="24"/>
          <w:lang w:eastAsia="ar-SA"/>
        </w:rPr>
        <w:t>(</w:t>
      </w:r>
      <w:r w:rsidRPr="00B04759">
        <w:rPr>
          <w:szCs w:val="24"/>
          <w:lang w:val="x-none" w:eastAsia="ar-SA"/>
        </w:rPr>
        <w:t>7</w:t>
      </w:r>
      <w:r w:rsidR="009A57FF">
        <w:rPr>
          <w:szCs w:val="24"/>
          <w:lang w:eastAsia="ar-SA"/>
        </w:rPr>
        <w:t>)</w:t>
      </w:r>
      <w:r w:rsidRPr="00B04759">
        <w:rPr>
          <w:szCs w:val="24"/>
          <w:lang w:val="x-none" w:eastAsia="ar-SA"/>
        </w:rPr>
        <w:t xml:space="preserve"> a § 7 odst. </w:t>
      </w:r>
      <w:r w:rsidR="009A57FF">
        <w:rPr>
          <w:szCs w:val="24"/>
          <w:lang w:eastAsia="ar-SA"/>
        </w:rPr>
        <w:t>(</w:t>
      </w:r>
      <w:r w:rsidRPr="00B04759">
        <w:rPr>
          <w:szCs w:val="24"/>
          <w:lang w:val="x-none" w:eastAsia="ar-SA"/>
        </w:rPr>
        <w:t>2</w:t>
      </w:r>
      <w:r w:rsidR="009A57FF">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sidR="009A57FF">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0CB94228" w14:textId="29C9B76C" w:rsidR="00E056D0" w:rsidRPr="00B04759" w:rsidRDefault="00E056D0" w:rsidP="00E056D0">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sidRPr="00B04759">
        <w:rPr>
          <w:szCs w:val="24"/>
          <w:lang w:eastAsia="ar-SA"/>
        </w:rPr>
        <w:t>6</w:t>
      </w:r>
      <w:r w:rsidRPr="00B04759">
        <w:rPr>
          <w:szCs w:val="24"/>
          <w:lang w:val="x-none" w:eastAsia="ar-SA"/>
        </w:rPr>
        <w:t xml:space="preserve"> projekt s názvem „Za zdravým vzduchem“ na podporu účasti dětí</w:t>
      </w:r>
      <w:r w:rsidR="009A57FF">
        <w:rPr>
          <w:szCs w:val="24"/>
          <w:lang w:eastAsia="ar-SA"/>
        </w:rPr>
        <w:t xml:space="preserve"> - </w:t>
      </w:r>
      <w:r w:rsidRPr="00B04759">
        <w:rPr>
          <w:szCs w:val="24"/>
          <w:lang w:val="x-none" w:eastAsia="ar-SA"/>
        </w:rPr>
        <w:t xml:space="preserve">pojištěnců VZP ČR, </w:t>
      </w:r>
      <w:r w:rsidRPr="00B04759">
        <w:rPr>
          <w:szCs w:val="24"/>
          <w:lang w:val="x-none" w:eastAsia="ar-SA"/>
        </w:rPr>
        <w:lastRenderedPageBreak/>
        <w:t>žijících dlouhodobě v oblastech s častým výskytem smogu, v nichž je imisní limit překračován více než 35x ročně,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0CB94229" w14:textId="77777777" w:rsidR="00E056D0" w:rsidRPr="00B04759" w:rsidRDefault="00E056D0" w:rsidP="00E056D0">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Pr="00B04759">
        <w:rPr>
          <w:szCs w:val="24"/>
          <w:lang w:eastAsia="ar-SA"/>
        </w:rPr>
        <w:t>6</w:t>
      </w:r>
      <w:r w:rsidRPr="00B04759">
        <w:rPr>
          <w:szCs w:val="24"/>
          <w:lang w:val="x-none" w:eastAsia="ar-SA"/>
        </w:rPr>
        <w:t xml:space="preserve">.  </w:t>
      </w:r>
    </w:p>
    <w:p w14:paraId="0CB9422A" w14:textId="77777777" w:rsidR="00E056D0" w:rsidRPr="00B04759" w:rsidRDefault="00E056D0" w:rsidP="00E056D0">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0CB9422B"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zařízení rekreačního typu,</w:t>
      </w:r>
      <w:r>
        <w:rPr>
          <w:szCs w:val="24"/>
          <w:lang w:eastAsia="ar-SA"/>
        </w:rPr>
        <w:t xml:space="preserve"> </w:t>
      </w:r>
      <w:r w:rsidRPr="00B04759">
        <w:rPr>
          <w:szCs w:val="24"/>
          <w:lang w:val="x-none" w:eastAsia="ar-SA"/>
        </w:rPr>
        <w:t>min. **+,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 xml:space="preserve">je uveden </w:t>
      </w:r>
      <w:r w:rsidRPr="00B04759">
        <w:rPr>
          <w:szCs w:val="24"/>
          <w:lang w:eastAsia="ar-SA"/>
        </w:rPr>
        <w:t>v přílo</w:t>
      </w:r>
      <w:r>
        <w:rPr>
          <w:szCs w:val="24"/>
          <w:lang w:eastAsia="ar-SA"/>
        </w:rPr>
        <w:t>hách</w:t>
      </w:r>
      <w:r w:rsidRPr="00B04759">
        <w:rPr>
          <w:szCs w:val="24"/>
          <w:lang w:eastAsia="ar-SA"/>
        </w:rPr>
        <w:t xml:space="preserve"> </w:t>
      </w:r>
      <w:r>
        <w:rPr>
          <w:szCs w:val="24"/>
          <w:lang w:eastAsia="ar-SA"/>
        </w:rPr>
        <w:t>„</w:t>
      </w:r>
      <w:r w:rsidRPr="00B04759">
        <w:rPr>
          <w:szCs w:val="24"/>
          <w:lang w:eastAsia="ar-SA"/>
        </w:rPr>
        <w:t xml:space="preserve">4. </w:t>
      </w:r>
      <w:r>
        <w:rPr>
          <w:szCs w:val="24"/>
          <w:lang w:eastAsia="ar-SA"/>
        </w:rPr>
        <w:t>v</w:t>
      </w:r>
      <w:r w:rsidRPr="00B04759">
        <w:rPr>
          <w:szCs w:val="24"/>
          <w:lang w:eastAsia="ar-SA"/>
        </w:rPr>
        <w:t>ýzvy</w:t>
      </w:r>
      <w:r>
        <w:rPr>
          <w:szCs w:val="24"/>
          <w:lang w:eastAsia="ar-SA"/>
        </w:rPr>
        <w:t>“</w:t>
      </w:r>
      <w:r w:rsidRPr="00B04759">
        <w:rPr>
          <w:szCs w:val="24"/>
          <w:lang w:eastAsia="ar-SA"/>
        </w:rPr>
        <w:t xml:space="preserve"> vyhlášené Ministerstvem životního prostředí v rámci </w:t>
      </w:r>
      <w:r>
        <w:rPr>
          <w:szCs w:val="24"/>
          <w:lang w:eastAsia="ar-SA"/>
        </w:rPr>
        <w:t>p</w:t>
      </w:r>
      <w:r w:rsidRPr="00B04759">
        <w:rPr>
          <w:szCs w:val="24"/>
          <w:lang w:eastAsia="ar-SA"/>
        </w:rPr>
        <w:t xml:space="preserve">rogramu </w:t>
      </w:r>
      <w:r>
        <w:rPr>
          <w:szCs w:val="24"/>
          <w:lang w:eastAsia="ar-SA"/>
        </w:rPr>
        <w:t>„P</w:t>
      </w:r>
      <w:r w:rsidRPr="00B04759">
        <w:rPr>
          <w:szCs w:val="24"/>
          <w:lang w:eastAsia="ar-SA"/>
        </w:rPr>
        <w:t>odpor</w:t>
      </w:r>
      <w:r>
        <w:rPr>
          <w:szCs w:val="24"/>
          <w:lang w:eastAsia="ar-SA"/>
        </w:rPr>
        <w:t>a</w:t>
      </w:r>
      <w:r w:rsidRPr="00B04759">
        <w:rPr>
          <w:szCs w:val="24"/>
          <w:lang w:eastAsia="ar-SA"/>
        </w:rPr>
        <w:t xml:space="preserve"> ozdravných pobytů dětí</w:t>
      </w:r>
      <w:r>
        <w:rPr>
          <w:szCs w:val="24"/>
          <w:lang w:eastAsia="ar-SA"/>
        </w:rPr>
        <w:t>“; o</w:t>
      </w:r>
      <w:r w:rsidRPr="00B04759">
        <w:rPr>
          <w:szCs w:val="24"/>
          <w:lang w:eastAsia="ar-SA"/>
        </w:rPr>
        <w:t xml:space="preserve">dkaz na přehled těchto lokalit </w:t>
      </w:r>
      <w:r w:rsidRPr="00B04759">
        <w:rPr>
          <w:szCs w:val="24"/>
          <w:lang w:val="x-none" w:eastAsia="ar-SA"/>
        </w:rPr>
        <w:t>je uveden v </w:t>
      </w:r>
      <w:r w:rsidRPr="00B04759">
        <w:rPr>
          <w:szCs w:val="24"/>
          <w:u w:val="single"/>
          <w:lang w:val="x-none" w:eastAsia="ar-SA"/>
        </w:rPr>
        <w:t>Příloze č. 1</w:t>
      </w:r>
      <w:r w:rsidRPr="00B04759">
        <w:rPr>
          <w:szCs w:val="24"/>
          <w:lang w:val="x-none" w:eastAsia="ar-SA"/>
        </w:rPr>
        <w:t xml:space="preserve"> </w:t>
      </w:r>
      <w:r w:rsidRPr="00B04759">
        <w:rPr>
          <w:szCs w:val="24"/>
          <w:lang w:eastAsia="ar-SA"/>
        </w:rPr>
        <w:t xml:space="preserve">a </w:t>
      </w:r>
      <w:r w:rsidRPr="00B04759">
        <w:rPr>
          <w:szCs w:val="24"/>
          <w:u w:val="single"/>
          <w:lang w:eastAsia="ar-SA"/>
        </w:rPr>
        <w:t>Příloze č. 2</w:t>
      </w:r>
      <w:r w:rsidRPr="00B04759">
        <w:rPr>
          <w:szCs w:val="24"/>
          <w:lang w:eastAsia="ar-SA"/>
        </w:rPr>
        <w:t xml:space="preserve"> </w:t>
      </w:r>
      <w:r w:rsidRPr="00B04759">
        <w:rPr>
          <w:szCs w:val="24"/>
          <w:lang w:val="x-none" w:eastAsia="ar-SA"/>
        </w:rPr>
        <w:t>této Smlouvy,</w:t>
      </w:r>
    </w:p>
    <w:p w14:paraId="0CB9422C"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příslušný tuzemský ozdravný pobyt se uskuteční ve smogových obdobích, </w:t>
      </w:r>
      <w:r w:rsidRPr="00B04759">
        <w:rPr>
          <w:szCs w:val="24"/>
          <w:lang w:eastAsia="ar-SA"/>
        </w:rPr>
        <w:br/>
      </w:r>
      <w:r w:rsidRPr="00B04759">
        <w:rPr>
          <w:szCs w:val="24"/>
          <w:lang w:val="x-none" w:eastAsia="ar-SA"/>
        </w:rPr>
        <w:t>tj. zpravidla od 1. 1. 201</w:t>
      </w:r>
      <w:r w:rsidRPr="00B04759">
        <w:rPr>
          <w:szCs w:val="24"/>
          <w:lang w:eastAsia="ar-SA"/>
        </w:rPr>
        <w:t>6</w:t>
      </w:r>
      <w:r w:rsidRPr="00B04759">
        <w:rPr>
          <w:szCs w:val="24"/>
          <w:lang w:val="x-none" w:eastAsia="ar-SA"/>
        </w:rPr>
        <w:t xml:space="preserve"> do 30. 3. 201</w:t>
      </w:r>
      <w:r w:rsidRPr="00B04759">
        <w:rPr>
          <w:szCs w:val="24"/>
          <w:lang w:eastAsia="ar-SA"/>
        </w:rPr>
        <w:t>6</w:t>
      </w:r>
      <w:r w:rsidRPr="00B04759">
        <w:rPr>
          <w:szCs w:val="24"/>
          <w:lang w:val="x-none" w:eastAsia="ar-SA"/>
        </w:rPr>
        <w:t xml:space="preserve"> a od 1. 10. 201</w:t>
      </w:r>
      <w:r w:rsidRPr="00B04759">
        <w:rPr>
          <w:szCs w:val="24"/>
          <w:lang w:eastAsia="ar-SA"/>
        </w:rPr>
        <w:t>6</w:t>
      </w:r>
      <w:r w:rsidRPr="00B04759">
        <w:rPr>
          <w:szCs w:val="24"/>
          <w:lang w:val="x-none" w:eastAsia="ar-SA"/>
        </w:rPr>
        <w:t xml:space="preserve"> do 31. 12. 201</w:t>
      </w:r>
      <w:r w:rsidRPr="00B04759">
        <w:rPr>
          <w:szCs w:val="24"/>
          <w:lang w:eastAsia="ar-SA"/>
        </w:rPr>
        <w:t>6</w:t>
      </w:r>
      <w:r w:rsidRPr="00B04759">
        <w:rPr>
          <w:szCs w:val="24"/>
          <w:lang w:val="x-none" w:eastAsia="ar-SA"/>
        </w:rPr>
        <w:t xml:space="preserve">, </w:t>
      </w:r>
    </w:p>
    <w:p w14:paraId="0CB9422D" w14:textId="77777777" w:rsidR="00E056D0" w:rsidRPr="00B04759" w:rsidRDefault="00E056D0" w:rsidP="00E056D0">
      <w:pPr>
        <w:numPr>
          <w:ilvl w:val="0"/>
          <w:numId w:val="6"/>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0CB9422E" w14:textId="77777777" w:rsidR="00E056D0" w:rsidRPr="00B04759" w:rsidRDefault="00E056D0" w:rsidP="00E056D0">
      <w:pPr>
        <w:ind w:left="927"/>
        <w:rPr>
          <w:lang w:eastAsia="ar-SA"/>
        </w:rPr>
      </w:pPr>
    </w:p>
    <w:p w14:paraId="0CB94230" w14:textId="77777777" w:rsidR="00E056D0" w:rsidRPr="00B04759" w:rsidRDefault="00E056D0" w:rsidP="00E056D0">
      <w:pPr>
        <w:jc w:val="center"/>
        <w:rPr>
          <w:b/>
          <w:szCs w:val="24"/>
          <w:lang w:eastAsia="en-US"/>
        </w:rPr>
      </w:pPr>
      <w:r w:rsidRPr="00B04759">
        <w:rPr>
          <w:b/>
          <w:szCs w:val="24"/>
          <w:lang w:eastAsia="en-US"/>
        </w:rPr>
        <w:t>Článek II.</w:t>
      </w:r>
    </w:p>
    <w:p w14:paraId="0CB94231" w14:textId="77777777" w:rsidR="00E056D0" w:rsidRPr="00B04759" w:rsidRDefault="00E056D0" w:rsidP="00E056D0">
      <w:pPr>
        <w:jc w:val="center"/>
        <w:rPr>
          <w:b/>
          <w:szCs w:val="24"/>
          <w:lang w:eastAsia="en-US"/>
        </w:rPr>
      </w:pPr>
      <w:r w:rsidRPr="00B04759">
        <w:rPr>
          <w:b/>
          <w:szCs w:val="24"/>
          <w:lang w:eastAsia="en-US"/>
        </w:rPr>
        <w:t>Předmět Smlouvy</w:t>
      </w:r>
    </w:p>
    <w:p w14:paraId="0CB94232" w14:textId="77777777" w:rsidR="00E056D0" w:rsidRPr="00B04759" w:rsidRDefault="00E056D0" w:rsidP="00E056D0">
      <w:pPr>
        <w:jc w:val="center"/>
        <w:rPr>
          <w:b/>
          <w:szCs w:val="24"/>
          <w:lang w:eastAsia="en-US"/>
        </w:rPr>
      </w:pPr>
    </w:p>
    <w:p w14:paraId="0CB94233" w14:textId="77777777" w:rsidR="00E056D0" w:rsidRPr="00B04759" w:rsidRDefault="00E056D0" w:rsidP="00E056D0">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0CB94235" w14:textId="226C7C1B" w:rsidR="00E056D0" w:rsidRPr="00BE6681" w:rsidRDefault="00E056D0" w:rsidP="00BE6681">
      <w:pPr>
        <w:numPr>
          <w:ilvl w:val="0"/>
          <w:numId w:val="5"/>
        </w:numPr>
        <w:tabs>
          <w:tab w:val="left" w:pos="567"/>
          <w:tab w:val="left" w:pos="1134"/>
        </w:tabs>
        <w:spacing w:before="120" w:after="120"/>
        <w:rPr>
          <w:b/>
          <w:lang w:eastAsia="ar-SA"/>
        </w:rPr>
      </w:pPr>
      <w:r w:rsidRPr="00B04759">
        <w:rPr>
          <w:lang w:eastAsia="ar-SA"/>
        </w:rPr>
        <w:t xml:space="preserve">Místo konání tuzemského ozdravného pobytu: </w:t>
      </w:r>
      <w:r w:rsidR="0034021E">
        <w:rPr>
          <w:b/>
          <w:lang w:eastAsia="ar-SA"/>
        </w:rPr>
        <w:t>Žihle</w:t>
      </w:r>
    </w:p>
    <w:p w14:paraId="0CB94237" w14:textId="24EF27AA" w:rsidR="00E056D0" w:rsidRPr="00B04759" w:rsidRDefault="00E056D0" w:rsidP="00BE6681">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r w:rsidR="0034021E">
        <w:rPr>
          <w:b/>
          <w:lang w:eastAsia="ar-SA"/>
        </w:rPr>
        <w:t>19. 9. 2016 - 24. 9. 2016</w:t>
      </w:r>
    </w:p>
    <w:p w14:paraId="7C4C1E51" w14:textId="77777777" w:rsidR="00BE6681" w:rsidRPr="00CB1085" w:rsidRDefault="00E056D0" w:rsidP="00BE6681">
      <w:pPr>
        <w:tabs>
          <w:tab w:val="left" w:pos="567"/>
          <w:tab w:val="left" w:pos="1134"/>
        </w:tabs>
        <w:spacing w:before="120" w:after="120"/>
        <w:ind w:left="1134" w:hanging="567"/>
        <w:rPr>
          <w:lang w:eastAsia="ar-SA"/>
        </w:rPr>
      </w:pPr>
      <w:r w:rsidRPr="00B04759">
        <w:rPr>
          <w:lang w:eastAsia="ar-SA"/>
        </w:rPr>
        <w:t>c)</w:t>
      </w:r>
      <w:r w:rsidRPr="00B04759">
        <w:rPr>
          <w:lang w:eastAsia="ar-SA"/>
        </w:rPr>
        <w:tab/>
        <w:t xml:space="preserve">Smogová situace v místě konání tuzemského ozdravného pobytu: </w:t>
      </w:r>
      <w:r w:rsidR="00BE6681" w:rsidRPr="00CB1085">
        <w:rPr>
          <w:lang w:eastAsia="ar-SA"/>
        </w:rPr>
        <w:t>oblast s minimální  hodnotou smogového spadu /viz. seznam  Ministerstva životního prostředí/.</w:t>
      </w:r>
    </w:p>
    <w:p w14:paraId="0CB9423C" w14:textId="4E23E596" w:rsidR="00E056D0" w:rsidRPr="00B04759" w:rsidRDefault="00BE6681" w:rsidP="00E056D0">
      <w:pPr>
        <w:tabs>
          <w:tab w:val="left" w:pos="567"/>
          <w:tab w:val="left" w:pos="1134"/>
        </w:tabs>
        <w:spacing w:before="120" w:after="120"/>
        <w:ind w:left="1134" w:hanging="567"/>
        <w:rPr>
          <w:lang w:eastAsia="ar-SA"/>
        </w:rPr>
      </w:pPr>
      <w:r>
        <w:rPr>
          <w:lang w:eastAsia="ar-SA"/>
        </w:rPr>
        <w:t>d</w:t>
      </w:r>
      <w:r w:rsidR="00E056D0" w:rsidRPr="00B04759">
        <w:rPr>
          <w:lang w:eastAsia="ar-SA"/>
        </w:rPr>
        <w:t>)</w:t>
      </w:r>
      <w:r w:rsidR="00E056D0" w:rsidRPr="00B04759">
        <w:rPr>
          <w:lang w:eastAsia="ar-SA"/>
        </w:rPr>
        <w:tab/>
        <w:t xml:space="preserve">Předpokládaný počet Pojištěnců, účastnících se tuzemského ozdravného pobytu: </w:t>
      </w:r>
      <w:r w:rsidR="0034021E">
        <w:rPr>
          <w:b/>
          <w:lang w:eastAsia="ar-SA"/>
        </w:rPr>
        <w:t>25</w:t>
      </w:r>
    </w:p>
    <w:p w14:paraId="0CB9423D" w14:textId="77777777" w:rsidR="00E056D0" w:rsidRPr="00B04759" w:rsidRDefault="00E056D0" w:rsidP="00E056D0">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0CB9423E" w14:textId="77777777" w:rsidR="00E056D0" w:rsidRPr="00B04759" w:rsidRDefault="00E056D0" w:rsidP="00E056D0">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w:t>
      </w:r>
      <w:r w:rsidRPr="00BE6681">
        <w:rPr>
          <w:b/>
          <w:szCs w:val="24"/>
          <w:lang w:val="x-none" w:eastAsia="ar-SA"/>
        </w:rPr>
        <w:t>do částky 1 200 Kč</w:t>
      </w:r>
      <w:r w:rsidRPr="00B04759">
        <w:rPr>
          <w:szCs w:val="24"/>
          <w:lang w:val="x-none" w:eastAsia="ar-SA"/>
        </w:rPr>
        <w:t xml:space="preserve"> (slovy: jeden</w:t>
      </w:r>
      <w:r w:rsidR="007C5530">
        <w:rPr>
          <w:szCs w:val="24"/>
          <w:lang w:eastAsia="ar-SA"/>
        </w:rPr>
        <w:t xml:space="preserve"> </w:t>
      </w:r>
      <w:r w:rsidRPr="00B04759">
        <w:rPr>
          <w:szCs w:val="24"/>
          <w:lang w:val="x-none" w:eastAsia="ar-SA"/>
        </w:rPr>
        <w:t>tisíc</w:t>
      </w:r>
      <w:r w:rsidR="007C5530">
        <w:rPr>
          <w:szCs w:val="24"/>
          <w:lang w:eastAsia="ar-SA"/>
        </w:rPr>
        <w:t xml:space="preserve"> </w:t>
      </w:r>
      <w:r w:rsidRPr="00B04759">
        <w:rPr>
          <w:szCs w:val="24"/>
          <w:lang w:val="x-none" w:eastAsia="ar-SA"/>
        </w:rPr>
        <w:t>dvě</w:t>
      </w:r>
      <w:r w:rsidR="007C5530">
        <w:rPr>
          <w:szCs w:val="24"/>
          <w:lang w:eastAsia="ar-SA"/>
        </w:rPr>
        <w:t xml:space="preserve"> </w:t>
      </w:r>
      <w:r w:rsidRPr="00B04759">
        <w:rPr>
          <w:szCs w:val="24"/>
          <w:lang w:val="x-none" w:eastAsia="ar-SA"/>
        </w:rPr>
        <w:t xml:space="preserve">stě korun českých). </w:t>
      </w:r>
    </w:p>
    <w:p w14:paraId="0CB9423F" w14:textId="77777777" w:rsidR="00E056D0" w:rsidRDefault="00E056D0" w:rsidP="00E056D0">
      <w:pPr>
        <w:ind w:left="709"/>
        <w:rPr>
          <w:lang w:eastAsia="ar-SA"/>
        </w:rPr>
      </w:pPr>
    </w:p>
    <w:p w14:paraId="59B0B306" w14:textId="77777777" w:rsidR="00BE6681" w:rsidRDefault="00BE6681" w:rsidP="00E056D0">
      <w:pPr>
        <w:ind w:left="709"/>
        <w:rPr>
          <w:lang w:eastAsia="ar-SA"/>
        </w:rPr>
      </w:pPr>
    </w:p>
    <w:p w14:paraId="6AD0C49E" w14:textId="77777777" w:rsidR="00BE6681" w:rsidRPr="00B04759" w:rsidRDefault="00BE6681" w:rsidP="00E056D0">
      <w:pPr>
        <w:ind w:left="709"/>
        <w:rPr>
          <w:lang w:eastAsia="ar-SA"/>
        </w:rPr>
      </w:pPr>
    </w:p>
    <w:p w14:paraId="0CB94241" w14:textId="77777777" w:rsidR="00E056D0" w:rsidRPr="00B04759" w:rsidRDefault="00E056D0" w:rsidP="00E056D0">
      <w:pPr>
        <w:suppressAutoHyphens/>
        <w:jc w:val="center"/>
        <w:outlineLvl w:val="0"/>
        <w:rPr>
          <w:b/>
          <w:kern w:val="1"/>
          <w:szCs w:val="24"/>
          <w:lang w:val="x-none" w:eastAsia="ar-SA"/>
        </w:rPr>
      </w:pPr>
      <w:r w:rsidRPr="00B04759">
        <w:rPr>
          <w:b/>
          <w:kern w:val="1"/>
          <w:szCs w:val="24"/>
          <w:lang w:val="x-none" w:eastAsia="ar-SA"/>
        </w:rPr>
        <w:lastRenderedPageBreak/>
        <w:t>Článek III.</w:t>
      </w:r>
    </w:p>
    <w:p w14:paraId="0CB94242" w14:textId="77777777" w:rsidR="00E056D0" w:rsidRPr="00B04759" w:rsidRDefault="00E056D0" w:rsidP="00E056D0">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0CB94243" w14:textId="77777777" w:rsidR="00E056D0" w:rsidRPr="00B04759" w:rsidRDefault="00E056D0" w:rsidP="00E056D0">
      <w:pPr>
        <w:rPr>
          <w:lang w:eastAsia="ar-SA"/>
        </w:rPr>
      </w:pPr>
    </w:p>
    <w:p w14:paraId="0CB94244" w14:textId="77777777" w:rsidR="00E056D0" w:rsidRPr="00B04759" w:rsidRDefault="00E056D0" w:rsidP="00E056D0">
      <w:pPr>
        <w:numPr>
          <w:ilvl w:val="0"/>
          <w:numId w:val="7"/>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0CB94245"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0CB94246"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0CB94247" w14:textId="77777777" w:rsidR="00E056D0" w:rsidRPr="00B04759" w:rsidRDefault="00E056D0" w:rsidP="00E056D0">
      <w:pPr>
        <w:numPr>
          <w:ilvl w:val="0"/>
          <w:numId w:val="7"/>
        </w:numPr>
        <w:suppressAutoHyphens/>
        <w:spacing w:before="120" w:after="120"/>
        <w:ind w:left="567" w:hanging="567"/>
        <w:rPr>
          <w:lang w:eastAsia="en-US"/>
        </w:rPr>
      </w:pPr>
      <w:r w:rsidRPr="00B04759">
        <w:rPr>
          <w:lang w:eastAsia="en-US"/>
        </w:rPr>
        <w:t>Partner se zavazuje vydat zákonnému zástupci Pojištěnce:</w:t>
      </w:r>
    </w:p>
    <w:p w14:paraId="0CB94248" w14:textId="77777777" w:rsidR="00E056D0" w:rsidRPr="00B04759" w:rsidRDefault="00E056D0" w:rsidP="00E056D0">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0CB94249" w14:textId="77777777" w:rsidR="00E056D0" w:rsidRPr="00B04759" w:rsidRDefault="00E056D0" w:rsidP="00E056D0">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3 </w:t>
      </w:r>
      <w:r>
        <w:rPr>
          <w:lang w:eastAsia="en-US"/>
        </w:rPr>
        <w:t>této Smlouvy.</w:t>
      </w:r>
    </w:p>
    <w:p w14:paraId="0CB9424A" w14:textId="77777777" w:rsidR="00E056D0" w:rsidRPr="00B04759" w:rsidRDefault="00E056D0" w:rsidP="00E056D0">
      <w:pPr>
        <w:numPr>
          <w:ilvl w:val="0"/>
          <w:numId w:val="7"/>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Přílohy č. 4</w:t>
      </w:r>
      <w:r w:rsidRPr="00B04759">
        <w:rPr>
          <w:lang w:eastAsia="en-US"/>
        </w:rPr>
        <w:t xml:space="preserve"> této Smlouvy. </w:t>
      </w:r>
    </w:p>
    <w:p w14:paraId="0CB9424B"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0CB9424C" w14:textId="77777777"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0CB9424D" w14:textId="6D7C14DE" w:rsidR="00E056D0" w:rsidRPr="00B04759" w:rsidRDefault="00E056D0" w:rsidP="00E056D0">
      <w:pPr>
        <w:numPr>
          <w:ilvl w:val="0"/>
          <w:numId w:val="7"/>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BE6681">
        <w:rPr>
          <w:szCs w:val="24"/>
          <w:lang w:eastAsia="en-US"/>
        </w:rPr>
        <w:t>data podpisu smlouvy d</w:t>
      </w:r>
      <w:r w:rsidRPr="00B04759">
        <w:rPr>
          <w:szCs w:val="24"/>
          <w:lang w:eastAsia="en-US"/>
        </w:rPr>
        <w:t xml:space="preserve">o </w:t>
      </w:r>
      <w:r w:rsidR="00BE6681">
        <w:rPr>
          <w:szCs w:val="24"/>
          <w:lang w:eastAsia="en-US"/>
        </w:rPr>
        <w:t xml:space="preserve">31. 12. </w:t>
      </w:r>
      <w:r w:rsidRPr="00B04759">
        <w:rPr>
          <w:szCs w:val="24"/>
          <w:lang w:eastAsia="en-US"/>
        </w:rPr>
        <w:t xml:space="preserve">2016 na svých internetových stránkách v sekci Pojištěnci, rubrika „Výhody a příspěvky“, kde budou uvedeny informace o projektu „Za zdravým vzduchem“ a o výhodách, poskytovaných Pojištěncům v rámci partnerské spolupráce dle této Smlouvy. </w:t>
      </w:r>
    </w:p>
    <w:p w14:paraId="0CB9424E" w14:textId="5840BC98" w:rsidR="00E056D0" w:rsidRPr="00B04759" w:rsidRDefault="00E056D0" w:rsidP="00BE6681">
      <w:pPr>
        <w:suppressAutoHyphens/>
        <w:spacing w:before="120" w:after="120"/>
        <w:ind w:left="567" w:hanging="567"/>
        <w:rPr>
          <w:lang w:eastAsia="en-US"/>
        </w:rPr>
      </w:pPr>
      <w:r w:rsidRPr="00B04759">
        <w:rPr>
          <w:lang w:eastAsia="en-US"/>
        </w:rPr>
        <w:t>9.</w:t>
      </w:r>
      <w:r w:rsidRPr="00B04759">
        <w:rPr>
          <w:lang w:eastAsia="en-US"/>
        </w:rPr>
        <w:tab/>
        <w:t>Partner se dále zavazuje uveřejnit informaci o spolupráci s VZP ČR v rámci projektu „Za zdravým vzduchem“ a o podpoře tohoto projektu ze strany VZP ČR formou příspěvku do výše 1 200 Kč pro každého zúčastněného Pojištěnce na</w:t>
      </w:r>
      <w:r w:rsidR="00BE6681" w:rsidRPr="00BE6681">
        <w:rPr>
          <w:lang w:eastAsia="en-US"/>
        </w:rPr>
        <w:t xml:space="preserve"> </w:t>
      </w:r>
      <w:r w:rsidR="00BE6681" w:rsidRPr="00B04759">
        <w:rPr>
          <w:lang w:eastAsia="en-US"/>
        </w:rPr>
        <w:t xml:space="preserve">na </w:t>
      </w:r>
      <w:r w:rsidR="00BE6681" w:rsidRPr="002F37F9">
        <w:rPr>
          <w:u w:val="single"/>
          <w:lang w:eastAsia="en-US"/>
        </w:rPr>
        <w:t>webových stránkách školy, formou umístění banneru dodaného VZP ČR</w:t>
      </w:r>
      <w:r w:rsidR="00BE6681">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w:t>
      </w:r>
      <w:hyperlink r:id="rId12" w:history="1">
        <w:r w:rsidR="0034021E" w:rsidRPr="005D7A60">
          <w:rPr>
            <w:rStyle w:val="Hypertextovodkaz"/>
          </w:rPr>
          <w:t>http://www.11zsmost.cz/</w:t>
        </w:r>
      </w:hyperlink>
      <w:r w:rsidR="00BE6681">
        <w:t xml:space="preserve"> </w:t>
      </w:r>
      <w:r w:rsidRPr="00B04759">
        <w:rPr>
          <w:i/>
          <w:lang w:eastAsia="en-US"/>
        </w:rPr>
        <w:t xml:space="preserve"> </w:t>
      </w:r>
      <w:r w:rsidRPr="00B04759">
        <w:rPr>
          <w:lang w:eastAsia="en-US"/>
        </w:rPr>
        <w:t xml:space="preserve">s odkazem na webové stránky Klubu pevného zdraví VZP </w:t>
      </w:r>
      <w:r w:rsidR="00BE6681">
        <w:rPr>
          <w:lang w:eastAsia="en-US"/>
        </w:rPr>
        <w:t xml:space="preserve"> /</w:t>
      </w:r>
      <w:hyperlink r:id="rId13" w:history="1">
        <w:r w:rsidR="00BE6681" w:rsidRPr="00370AE9">
          <w:rPr>
            <w:rStyle w:val="Hypertextovodkaz"/>
            <w:lang w:eastAsia="en-US"/>
          </w:rPr>
          <w:t>http://www.klubpevnehozdravi.cz/za-zdravym-vzduchem-2016/</w:t>
        </w:r>
      </w:hyperlink>
      <w:r w:rsidR="00BE6681">
        <w:rPr>
          <w:lang w:eastAsia="en-US"/>
        </w:rPr>
        <w:t xml:space="preserve">   </w:t>
      </w:r>
      <w:r w:rsidRPr="00B04759">
        <w:rPr>
          <w:lang w:eastAsia="en-US"/>
        </w:rPr>
        <w:t xml:space="preserve"> s podrobnými informacemi</w:t>
      </w:r>
      <w:r w:rsidR="00BE6681">
        <w:rPr>
          <w:lang w:eastAsia="en-US"/>
        </w:rPr>
        <w:t xml:space="preserve"> </w:t>
      </w:r>
      <w:r w:rsidRPr="00B04759">
        <w:rPr>
          <w:lang w:eastAsia="en-US"/>
        </w:rPr>
        <w:t>o</w:t>
      </w:r>
      <w:r w:rsidR="00BE6681">
        <w:rPr>
          <w:lang w:eastAsia="en-US"/>
        </w:rPr>
        <w:t xml:space="preserve"> </w:t>
      </w:r>
      <w:r w:rsidRPr="00B04759">
        <w:rPr>
          <w:lang w:eastAsia="en-US"/>
        </w:rPr>
        <w:t>projektu</w:t>
      </w:r>
      <w:r w:rsidR="00BE6681">
        <w:rPr>
          <w:lang w:eastAsia="en-US"/>
        </w:rPr>
        <w:t xml:space="preserve"> </w:t>
      </w:r>
      <w:r w:rsidRPr="00B04759">
        <w:rPr>
          <w:lang w:eastAsia="en-US"/>
        </w:rPr>
        <w:t xml:space="preserve">„Za zdravým vzduchem“. Konkrétní druh a podobu všech prostředků propagace (veškerých vytvořených materiálů) určených ke zveřejnění, na </w:t>
      </w:r>
      <w:r w:rsidRPr="00B04759">
        <w:rPr>
          <w:lang w:eastAsia="en-US"/>
        </w:rPr>
        <w:lastRenderedPageBreak/>
        <w:t>kterých bude použito logo, jméno nebo citace VZP ČR, si Smluvní strany vzájemně předem písemně odsouhlasí, a to prostřednictvím pověřených osob uvedených v Článku V</w:t>
      </w:r>
      <w:r w:rsidR="009A57FF">
        <w:rPr>
          <w:lang w:eastAsia="en-US"/>
        </w:rPr>
        <w:t>I</w:t>
      </w:r>
      <w:r w:rsidRPr="00B04759">
        <w:rPr>
          <w:lang w:eastAsia="en-US"/>
        </w:rPr>
        <w:t>I. v odst. 6. této Smlouvy.</w:t>
      </w:r>
    </w:p>
    <w:p w14:paraId="0CB9424F" w14:textId="77777777" w:rsidR="00E056D0" w:rsidRPr="00B04759" w:rsidRDefault="00E056D0" w:rsidP="00E056D0">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0CB94250" w14:textId="77777777" w:rsidR="00E056D0" w:rsidRDefault="00E056D0" w:rsidP="00E056D0">
      <w:pPr>
        <w:suppressAutoHyphens/>
        <w:spacing w:before="120" w:after="120"/>
        <w:ind w:left="720"/>
        <w:contextualSpacing/>
        <w:rPr>
          <w:szCs w:val="24"/>
          <w:lang w:eastAsia="en-US"/>
        </w:rPr>
      </w:pPr>
    </w:p>
    <w:p w14:paraId="0CB94251" w14:textId="77777777" w:rsidR="00E056D0" w:rsidRPr="00B04759" w:rsidRDefault="00E056D0" w:rsidP="00E056D0">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0CB94252" w14:textId="77777777" w:rsidR="00E056D0" w:rsidRPr="00B04759" w:rsidRDefault="00E056D0" w:rsidP="00E056D0">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0CB94253" w14:textId="77777777" w:rsidR="00E056D0" w:rsidRPr="00B04759" w:rsidRDefault="00E056D0" w:rsidP="00E056D0">
      <w:pPr>
        <w:rPr>
          <w:lang w:eastAsia="ar-SA"/>
        </w:rPr>
      </w:pPr>
    </w:p>
    <w:p w14:paraId="0CB94254" w14:textId="77777777" w:rsidR="00E056D0" w:rsidRPr="00B04759" w:rsidRDefault="00E056D0" w:rsidP="00E056D0">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0CB94255" w14:textId="77777777" w:rsidR="00E056D0" w:rsidRPr="00B04759" w:rsidRDefault="00E056D0" w:rsidP="00E056D0">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0CB94256" w14:textId="77777777" w:rsidR="00E056D0" w:rsidRPr="00B04759" w:rsidRDefault="00E056D0" w:rsidP="00E056D0">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0CB94257" w14:textId="77777777" w:rsidR="00E056D0" w:rsidRPr="00B04759" w:rsidRDefault="00E056D0" w:rsidP="00E056D0">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0CB94258" w14:textId="77777777" w:rsidR="00E056D0" w:rsidRPr="00B04759" w:rsidRDefault="00E056D0" w:rsidP="00E056D0">
      <w:pPr>
        <w:widowControl w:val="0"/>
        <w:autoSpaceDE w:val="0"/>
        <w:autoSpaceDN w:val="0"/>
        <w:ind w:left="426" w:hanging="426"/>
        <w:rPr>
          <w:szCs w:val="24"/>
          <w:lang w:val="en-US"/>
        </w:rPr>
      </w:pPr>
    </w:p>
    <w:p w14:paraId="0CB9425A" w14:textId="77777777" w:rsidR="00E056D0" w:rsidRPr="00B04759" w:rsidRDefault="00E056D0" w:rsidP="00E056D0">
      <w:pPr>
        <w:ind w:left="426"/>
        <w:jc w:val="center"/>
        <w:rPr>
          <w:b/>
          <w:szCs w:val="24"/>
          <w:lang w:val="x-none" w:eastAsia="en-US"/>
        </w:rPr>
      </w:pPr>
      <w:r w:rsidRPr="00B04759">
        <w:rPr>
          <w:b/>
          <w:szCs w:val="24"/>
          <w:lang w:val="x-none" w:eastAsia="en-US"/>
        </w:rPr>
        <w:t>Článek V.</w:t>
      </w:r>
    </w:p>
    <w:p w14:paraId="0CB9425B" w14:textId="77777777" w:rsidR="00E056D0" w:rsidRPr="00B04759" w:rsidRDefault="00E056D0" w:rsidP="00E056D0">
      <w:pPr>
        <w:ind w:left="426"/>
        <w:jc w:val="center"/>
        <w:rPr>
          <w:b/>
          <w:szCs w:val="24"/>
          <w:lang w:val="x-none" w:eastAsia="en-US"/>
        </w:rPr>
      </w:pPr>
      <w:r w:rsidRPr="00B04759">
        <w:rPr>
          <w:b/>
          <w:szCs w:val="24"/>
          <w:lang w:val="x-none" w:eastAsia="en-US"/>
        </w:rPr>
        <w:t>Doba trvání Smlouvy a ukončení Smlouvy</w:t>
      </w:r>
    </w:p>
    <w:p w14:paraId="0CB9425C" w14:textId="77777777" w:rsidR="00E056D0" w:rsidRPr="00B04759" w:rsidRDefault="00E056D0" w:rsidP="00E056D0">
      <w:pPr>
        <w:suppressAutoHyphens/>
        <w:ind w:left="567"/>
        <w:outlineLvl w:val="1"/>
        <w:rPr>
          <w:snapToGrid w:val="0"/>
          <w:szCs w:val="24"/>
          <w:lang w:val="x-none" w:eastAsia="ar-SA"/>
        </w:rPr>
      </w:pPr>
    </w:p>
    <w:p w14:paraId="0CB9425D" w14:textId="77777777" w:rsidR="00E056D0" w:rsidRPr="00B04759" w:rsidRDefault="00E056D0" w:rsidP="00E056D0">
      <w:pPr>
        <w:numPr>
          <w:ilvl w:val="1"/>
          <w:numId w:val="8"/>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0CB9425E" w14:textId="77777777" w:rsidR="00E056D0" w:rsidRPr="00B04759" w:rsidRDefault="00E056D0" w:rsidP="00E056D0">
      <w:pPr>
        <w:keepNext/>
        <w:numPr>
          <w:ilvl w:val="1"/>
          <w:numId w:val="8"/>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0CB9425F" w14:textId="77777777" w:rsidR="00E056D0" w:rsidRPr="00B04759" w:rsidRDefault="00E056D0" w:rsidP="00E056D0">
      <w:pPr>
        <w:numPr>
          <w:ilvl w:val="1"/>
          <w:numId w:val="8"/>
        </w:numPr>
        <w:spacing w:before="120" w:after="120"/>
        <w:ind w:left="578" w:hanging="578"/>
        <w:outlineLvl w:val="1"/>
        <w:rPr>
          <w:szCs w:val="24"/>
          <w:lang w:val="x-none" w:eastAsia="ar-SA"/>
        </w:rPr>
      </w:pPr>
      <w:r w:rsidRPr="00B04759">
        <w:rPr>
          <w:lang w:val="x-none" w:eastAsia="ar-SA"/>
        </w:rPr>
        <w:t>Tato Smlouva může být ukončena:</w:t>
      </w:r>
    </w:p>
    <w:p w14:paraId="0CB94260" w14:textId="0C9E8B1E" w:rsidR="00E056D0" w:rsidRPr="00B04759" w:rsidRDefault="00E056D0" w:rsidP="00E056D0">
      <w:pPr>
        <w:suppressAutoHyphens/>
        <w:spacing w:before="120" w:after="120"/>
        <w:ind w:left="578"/>
        <w:outlineLvl w:val="1"/>
        <w:rPr>
          <w:szCs w:val="24"/>
          <w:lang w:val="x-none" w:eastAsia="ar-SA"/>
        </w:rPr>
      </w:pPr>
      <w:r w:rsidRPr="00B04759">
        <w:rPr>
          <w:lang w:val="x-none" w:eastAsia="ar-SA"/>
        </w:rPr>
        <w:t xml:space="preserve">a) písemnou dohodou </w:t>
      </w:r>
      <w:r w:rsidR="009A57FF">
        <w:rPr>
          <w:lang w:eastAsia="ar-SA"/>
        </w:rPr>
        <w:t>S</w:t>
      </w:r>
      <w:r w:rsidRPr="00B04759">
        <w:rPr>
          <w:lang w:val="x-none" w:eastAsia="ar-SA"/>
        </w:rPr>
        <w:t>mluvních stran,</w:t>
      </w:r>
    </w:p>
    <w:p w14:paraId="0CB94261" w14:textId="77777777" w:rsidR="00E056D0" w:rsidRPr="00B04759" w:rsidRDefault="00E056D0" w:rsidP="00E056D0">
      <w:pPr>
        <w:suppressAutoHyphens/>
        <w:spacing w:before="120" w:after="120"/>
        <w:ind w:left="851" w:hanging="273"/>
        <w:outlineLvl w:val="1"/>
        <w:rPr>
          <w:lang w:eastAsia="ar-SA"/>
        </w:rPr>
      </w:pPr>
      <w:r w:rsidRPr="00B04759">
        <w:rPr>
          <w:lang w:val="x-none" w:eastAsia="ar-SA"/>
        </w:rPr>
        <w:t>b) odstoupením od Smlouvy ze strany VZP ČR.</w:t>
      </w:r>
    </w:p>
    <w:p w14:paraId="0CB94262" w14:textId="77777777" w:rsidR="00E056D0" w:rsidRPr="00B04759" w:rsidRDefault="00E056D0" w:rsidP="00E056D0">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0CB94263" w14:textId="77777777" w:rsidR="00E056D0" w:rsidRPr="00B04759" w:rsidRDefault="00E056D0" w:rsidP="00E056D0">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0CB94264" w14:textId="77777777" w:rsidR="00E056D0" w:rsidRPr="00B04759" w:rsidRDefault="00E056D0" w:rsidP="00E056D0">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0CB94265" w14:textId="77777777" w:rsidR="00E056D0" w:rsidRPr="00B04759" w:rsidRDefault="00E056D0" w:rsidP="00E056D0">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0CB94266" w14:textId="77777777" w:rsidR="00E056D0" w:rsidRDefault="00E056D0" w:rsidP="00E056D0">
      <w:pPr>
        <w:rPr>
          <w:lang w:eastAsia="ar-SA"/>
        </w:rPr>
      </w:pPr>
    </w:p>
    <w:p w14:paraId="0CB94267" w14:textId="77777777" w:rsidR="00E056D0" w:rsidRDefault="00E056D0" w:rsidP="00E056D0">
      <w:pPr>
        <w:rPr>
          <w:lang w:eastAsia="ar-SA"/>
        </w:rPr>
      </w:pPr>
    </w:p>
    <w:p w14:paraId="6E7A9174" w14:textId="77777777" w:rsidR="00B66B3B" w:rsidRPr="00B66B3B" w:rsidRDefault="00B66B3B" w:rsidP="00B66B3B">
      <w:pPr>
        <w:jc w:val="center"/>
        <w:rPr>
          <w:b/>
          <w:lang w:eastAsia="en-US"/>
        </w:rPr>
      </w:pPr>
      <w:r w:rsidRPr="00B66B3B">
        <w:rPr>
          <w:b/>
          <w:lang w:eastAsia="en-US"/>
        </w:rPr>
        <w:t>Článek VI.</w:t>
      </w:r>
    </w:p>
    <w:p w14:paraId="6F2B0560" w14:textId="77777777" w:rsidR="00B66B3B" w:rsidRPr="00B66B3B" w:rsidRDefault="00B66B3B" w:rsidP="00B66B3B">
      <w:pPr>
        <w:jc w:val="center"/>
        <w:rPr>
          <w:b/>
        </w:rPr>
      </w:pPr>
      <w:r w:rsidRPr="00B66B3B">
        <w:rPr>
          <w:b/>
        </w:rPr>
        <w:t>Zveřejnění Smlouvy</w:t>
      </w:r>
    </w:p>
    <w:p w14:paraId="607A25FD" w14:textId="77777777" w:rsidR="00B66B3B" w:rsidRPr="00B66B3B" w:rsidRDefault="00B66B3B" w:rsidP="00B66B3B">
      <w:pPr>
        <w:tabs>
          <w:tab w:val="left" w:pos="567"/>
          <w:tab w:val="left" w:pos="709"/>
        </w:tabs>
        <w:spacing w:before="120" w:after="120" w:line="240" w:lineRule="atLeast"/>
        <w:ind w:left="567" w:hanging="567"/>
        <w:rPr>
          <w:szCs w:val="24"/>
        </w:rPr>
      </w:pPr>
      <w:r w:rsidRPr="00B66B3B">
        <w:rPr>
          <w:szCs w:val="24"/>
        </w:rPr>
        <w:t>1.</w:t>
      </w:r>
      <w:r w:rsidRPr="00B66B3B">
        <w:rPr>
          <w:szCs w:val="24"/>
        </w:rPr>
        <w:tab/>
        <w:t xml:space="preserve">Smluvní strany jsou si plně vědomy zákonné povinnosti od 1. 7. 2016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49104D53" w14:textId="5BAF2E4F" w:rsidR="00B66B3B" w:rsidRPr="00B66B3B" w:rsidRDefault="00B66B3B" w:rsidP="008B753B">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8B753B">
        <w:rPr>
          <w:szCs w:val="24"/>
        </w:rPr>
        <w:t>, uvedené v Článku VII. Odst. 6 této Smlouvy.</w:t>
      </w:r>
      <w:r w:rsidRPr="00B66B3B">
        <w:rPr>
          <w:szCs w:val="24"/>
        </w:rPr>
        <w:t xml:space="preserve">  Partner je povinen zkontrolovat, že tato Smlouva včetně</w:t>
      </w:r>
      <w:r w:rsidR="008B753B">
        <w:rPr>
          <w:szCs w:val="24"/>
        </w:rPr>
        <w:t xml:space="preserve"> všech</w:t>
      </w:r>
      <w:r w:rsidRPr="00B66B3B">
        <w:rPr>
          <w:szCs w:val="24"/>
        </w:rPr>
        <w:t xml:space="preserve"> příloh a</w:t>
      </w:r>
      <w:r w:rsidR="008B753B">
        <w:rPr>
          <w:szCs w:val="24"/>
        </w:rPr>
        <w:t xml:space="preserve"> </w:t>
      </w:r>
      <w:r w:rsidRPr="00B66B3B">
        <w:rPr>
          <w:szCs w:val="24"/>
        </w:rPr>
        <w:t xml:space="preserve"> </w:t>
      </w:r>
      <w:r w:rsidR="008B753B">
        <w:rPr>
          <w:szCs w:val="24"/>
        </w:rPr>
        <w:t xml:space="preserve"> </w:t>
      </w:r>
      <w:r w:rsidRPr="00B66B3B">
        <w:rPr>
          <w:szCs w:val="24"/>
        </w:rPr>
        <w:t xml:space="preserve">metadat byla řádně v registru smluv uveřejněna. V případě, že Příjemce zjistí jakékoli nepřesnosti či nedostatky, je povinen neprodleně o nich písemně informovat VZP ČR. Postup uvedený v tomto odstavci se Smluvní strany zavazují dodržovat </w:t>
      </w:r>
      <w:r w:rsidR="008B753B">
        <w:rPr>
          <w:szCs w:val="24"/>
        </w:rPr>
        <w:t xml:space="preserve"> </w:t>
      </w:r>
      <w:r w:rsidRPr="00B66B3B">
        <w:rPr>
          <w:szCs w:val="24"/>
        </w:rPr>
        <w:t>i v případě uzavření jakýchkoli dalších dohod, kterými se tato Smlouva bude případně doplňovat, měnit, nahrazovat nebo rušit.</w:t>
      </w:r>
    </w:p>
    <w:p w14:paraId="11735102" w14:textId="2AA1E8FA" w:rsidR="00B66B3B" w:rsidRDefault="00B66B3B" w:rsidP="00B66B3B">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sidR="009A57FF">
        <w:rPr>
          <w:szCs w:val="24"/>
        </w:rPr>
        <w:t>Partner</w:t>
      </w:r>
      <w:r w:rsidRPr="00B66B3B">
        <w:rPr>
          <w:szCs w:val="24"/>
        </w:rPr>
        <w:t xml:space="preserve"> byl výslovně upozorněn a bere na vědomí povinnost VZP ČR uveřejnit </w:t>
      </w:r>
      <w:r w:rsidRPr="00B66B3B">
        <w:rPr>
          <w:szCs w:val="24"/>
        </w:rPr>
        <w:br/>
        <w:t>na svém profilu tuto Smlouvu (celé znění i s</w:t>
      </w:r>
      <w:r w:rsidR="008B753B">
        <w:rPr>
          <w:szCs w:val="24"/>
        </w:rPr>
        <w:t> </w:t>
      </w:r>
      <w:r w:rsidRPr="00B66B3B">
        <w:rPr>
          <w:szCs w:val="24"/>
        </w:rPr>
        <w:t>přílohami</w:t>
      </w:r>
      <w:r w:rsidR="008B753B">
        <w:rPr>
          <w:szCs w:val="24"/>
        </w:rPr>
        <w:t xml:space="preserve"> </w:t>
      </w:r>
      <w:r w:rsidRPr="00B66B3B">
        <w:rPr>
          <w:szCs w:val="24"/>
        </w:rPr>
        <w:t>)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417CAF5C" w14:textId="45216272" w:rsidR="009A57FF" w:rsidRPr="00B66B3B" w:rsidRDefault="009A57FF" w:rsidP="00B66B3B">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w:t>
      </w:r>
      <w:r w:rsidR="00B140D3">
        <w:rPr>
          <w:szCs w:val="24"/>
        </w:rPr>
        <w:t xml:space="preserve">v souladu s ustanovením § 3 odst. (1) zákona o registru smluv nebudou </w:t>
      </w:r>
      <w:r>
        <w:rPr>
          <w:szCs w:val="24"/>
        </w:rPr>
        <w:t xml:space="preserve">z důvodu ochrany osobních údajů </w:t>
      </w:r>
      <w:r w:rsidR="00111648">
        <w:rPr>
          <w:szCs w:val="24"/>
        </w:rPr>
        <w:t xml:space="preserve">prostřednictvím </w:t>
      </w:r>
      <w:r>
        <w:rPr>
          <w:szCs w:val="24"/>
        </w:rPr>
        <w:t> re</w:t>
      </w:r>
      <w:r w:rsidR="00BC1A87">
        <w:rPr>
          <w:szCs w:val="24"/>
        </w:rPr>
        <w:t>g</w:t>
      </w:r>
      <w:r>
        <w:rPr>
          <w:szCs w:val="24"/>
        </w:rPr>
        <w:t xml:space="preserve">istru smluv </w:t>
      </w:r>
      <w:r w:rsidR="0094359A">
        <w:rPr>
          <w:szCs w:val="24"/>
        </w:rPr>
        <w:br/>
      </w:r>
      <w:r>
        <w:rPr>
          <w:szCs w:val="24"/>
        </w:rPr>
        <w:t>a</w:t>
      </w:r>
      <w:r w:rsidR="00B140D3">
        <w:rPr>
          <w:szCs w:val="24"/>
        </w:rPr>
        <w:t>ni</w:t>
      </w:r>
      <w:r>
        <w:rPr>
          <w:szCs w:val="24"/>
        </w:rPr>
        <w:t xml:space="preserve"> na profilu VZP ČR zveřejňovány </w:t>
      </w:r>
      <w:r w:rsidR="00B140D3">
        <w:rPr>
          <w:szCs w:val="24"/>
        </w:rPr>
        <w:t xml:space="preserve">osobní údaje a informace, </w:t>
      </w:r>
      <w:r>
        <w:rPr>
          <w:szCs w:val="24"/>
        </w:rPr>
        <w:t>vyplněné</w:t>
      </w:r>
      <w:r w:rsidR="00BC1A87">
        <w:rPr>
          <w:szCs w:val="24"/>
        </w:rPr>
        <w:t xml:space="preserve"> </w:t>
      </w:r>
      <w:r w:rsidR="00B140D3">
        <w:rPr>
          <w:szCs w:val="24"/>
        </w:rPr>
        <w:t>v </w:t>
      </w:r>
      <w:r w:rsidR="00B140D3">
        <w:rPr>
          <w:szCs w:val="24"/>
          <w:u w:val="single"/>
        </w:rPr>
        <w:t>Příloze</w:t>
      </w:r>
      <w:r w:rsidR="00BC1A87" w:rsidRPr="00B140D3">
        <w:rPr>
          <w:szCs w:val="24"/>
          <w:u w:val="single"/>
        </w:rPr>
        <w:t xml:space="preserve"> č. 3</w:t>
      </w:r>
      <w:r w:rsidR="00BC1A87">
        <w:rPr>
          <w:szCs w:val="24"/>
        </w:rPr>
        <w:t xml:space="preserve"> – Potvrzení o účasti a úhradě tuzemského ozdravného pobytu a </w:t>
      </w:r>
      <w:r w:rsidR="00B140D3">
        <w:rPr>
          <w:szCs w:val="24"/>
        </w:rPr>
        <w:t xml:space="preserve">v </w:t>
      </w:r>
      <w:r w:rsidR="00BC1A87" w:rsidRPr="00B140D3">
        <w:rPr>
          <w:szCs w:val="24"/>
          <w:u w:val="single"/>
        </w:rPr>
        <w:t>Přílo</w:t>
      </w:r>
      <w:r w:rsidR="00B140D3">
        <w:rPr>
          <w:szCs w:val="24"/>
          <w:u w:val="single"/>
        </w:rPr>
        <w:t>ze</w:t>
      </w:r>
      <w:r w:rsidR="00BC1A87" w:rsidRPr="00B140D3">
        <w:rPr>
          <w:szCs w:val="24"/>
          <w:u w:val="single"/>
        </w:rPr>
        <w:t xml:space="preserve"> č. 4</w:t>
      </w:r>
      <w:r w:rsidR="00BC1A87">
        <w:rPr>
          <w:szCs w:val="24"/>
        </w:rPr>
        <w:t xml:space="preserve"> – Seznam pojištěnců účastnících se tuzemského ozdravného pobytu</w:t>
      </w:r>
      <w:r w:rsidR="00B140D3">
        <w:rPr>
          <w:szCs w:val="24"/>
        </w:rPr>
        <w:t>, a to v rozsahu: jméno, příjmení a rodné číslo pojištěnce nebo zákonného zástupce pojištěnce včetně jejich podpisů</w:t>
      </w:r>
      <w:r w:rsidR="00BC1A87">
        <w:rPr>
          <w:szCs w:val="24"/>
        </w:rPr>
        <w:t xml:space="preserve">. </w:t>
      </w:r>
    </w:p>
    <w:p w14:paraId="0CB94268" w14:textId="69C184A3" w:rsidR="00E056D0" w:rsidRPr="00B04759" w:rsidRDefault="00E056D0" w:rsidP="00E056D0">
      <w:pPr>
        <w:jc w:val="center"/>
        <w:rPr>
          <w:b/>
          <w:lang w:eastAsia="en-US"/>
        </w:rPr>
      </w:pPr>
      <w:r w:rsidRPr="00B04759">
        <w:rPr>
          <w:b/>
          <w:lang w:eastAsia="en-US"/>
        </w:rPr>
        <w:t>Článek V</w:t>
      </w:r>
      <w:r w:rsidR="00266EF2">
        <w:rPr>
          <w:b/>
          <w:lang w:eastAsia="en-US"/>
        </w:rPr>
        <w:t>I</w:t>
      </w:r>
      <w:r w:rsidRPr="00B04759">
        <w:rPr>
          <w:b/>
          <w:lang w:eastAsia="en-US"/>
        </w:rPr>
        <w:t>I.</w:t>
      </w:r>
    </w:p>
    <w:p w14:paraId="0CB94269" w14:textId="77777777" w:rsidR="00E056D0" w:rsidRPr="00B04759" w:rsidRDefault="00E056D0" w:rsidP="00E056D0">
      <w:pPr>
        <w:jc w:val="center"/>
        <w:rPr>
          <w:b/>
          <w:lang w:eastAsia="en-US"/>
        </w:rPr>
      </w:pPr>
      <w:r w:rsidRPr="00B04759">
        <w:rPr>
          <w:b/>
          <w:lang w:eastAsia="en-US"/>
        </w:rPr>
        <w:t>Závěrečná ustanovení</w:t>
      </w:r>
    </w:p>
    <w:p w14:paraId="0CB9426A" w14:textId="77777777" w:rsidR="00E056D0" w:rsidRPr="00B04759" w:rsidRDefault="00E056D0" w:rsidP="00E056D0">
      <w:pPr>
        <w:rPr>
          <w:b/>
          <w:lang w:eastAsia="en-US"/>
        </w:rPr>
      </w:pPr>
    </w:p>
    <w:p w14:paraId="0CB9426B" w14:textId="77777777" w:rsidR="00E056D0" w:rsidRPr="00B04759" w:rsidRDefault="00E056D0" w:rsidP="00E056D0">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0CB9426C" w14:textId="77777777" w:rsidR="00E056D0" w:rsidRPr="00B04759" w:rsidRDefault="00E056D0" w:rsidP="00E056D0">
      <w:pPr>
        <w:spacing w:before="120" w:after="120"/>
        <w:ind w:left="567" w:hanging="567"/>
        <w:contextualSpacing/>
      </w:pPr>
    </w:p>
    <w:p w14:paraId="0CB9426D" w14:textId="77777777" w:rsidR="00E056D0" w:rsidRPr="00B04759" w:rsidRDefault="00E056D0" w:rsidP="00E056D0">
      <w:pPr>
        <w:numPr>
          <w:ilvl w:val="0"/>
          <w:numId w:val="9"/>
        </w:numPr>
        <w:spacing w:before="120" w:after="120"/>
        <w:ind w:left="567" w:hanging="567"/>
        <w:contextualSpacing/>
      </w:pPr>
      <w:r w:rsidRPr="00B04759">
        <w:lastRenderedPageBreak/>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CB9426E" w14:textId="77777777" w:rsidR="00E056D0" w:rsidRPr="00B04759" w:rsidRDefault="00E056D0" w:rsidP="00E056D0">
      <w:pPr>
        <w:spacing w:before="120" w:after="120"/>
        <w:ind w:left="567" w:hanging="567"/>
        <w:contextualSpacing/>
      </w:pPr>
    </w:p>
    <w:p w14:paraId="0CB9426F" w14:textId="77777777" w:rsidR="00E056D0" w:rsidRPr="00B04759" w:rsidRDefault="00E056D0" w:rsidP="00E056D0">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0CB94270" w14:textId="77777777" w:rsidR="00E056D0" w:rsidRPr="00B04759" w:rsidRDefault="00E056D0" w:rsidP="00E056D0">
      <w:pPr>
        <w:spacing w:before="120" w:after="120"/>
        <w:ind w:left="567" w:hanging="567"/>
        <w:contextualSpacing/>
      </w:pPr>
    </w:p>
    <w:p w14:paraId="0CB94271" w14:textId="77777777" w:rsidR="00E056D0" w:rsidRPr="00B04759" w:rsidRDefault="00E056D0" w:rsidP="00E056D0">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CB94272" w14:textId="77777777" w:rsidR="00E056D0" w:rsidRPr="00B04759" w:rsidRDefault="00E056D0" w:rsidP="00E056D0">
      <w:pPr>
        <w:spacing w:before="120" w:after="120"/>
        <w:ind w:left="567" w:hanging="567"/>
        <w:contextualSpacing/>
        <w:rPr>
          <w:rFonts w:eastAsia="SimSun"/>
        </w:rPr>
      </w:pPr>
      <w:r w:rsidRPr="00B04759">
        <w:t xml:space="preserve"> </w:t>
      </w:r>
    </w:p>
    <w:p w14:paraId="0CB94273" w14:textId="2B2BD997" w:rsidR="00E056D0" w:rsidRPr="00B04759" w:rsidRDefault="00E056D0" w:rsidP="00E056D0">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rsidR="001C7040">
        <w:t xml:space="preserve">změny identifikačních údajů Smluvních stran uvedených v záhlaví Smlouvy </w:t>
      </w:r>
      <w:r w:rsidR="0094359A">
        <w:br/>
      </w:r>
      <w:r w:rsidR="001C7040">
        <w:t xml:space="preserve">nebo </w:t>
      </w:r>
      <w:r w:rsidRPr="00B04759">
        <w:t xml:space="preserve">změny osob pověřených k jednání ve věci plnění podmínek této Smlouvy </w:t>
      </w:r>
      <w:r w:rsidR="0094359A">
        <w:br/>
      </w:r>
      <w:r w:rsidRPr="00B04759">
        <w:t xml:space="preserve">nebo jejich kontaktních údajů, uvedených v odstavci 6. tohoto Článku. Tyto změny mohou být činěny písemným oznámením, zaslaným příslušné Smluvní straně </w:t>
      </w:r>
      <w:r w:rsidR="0094359A">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0CB94274" w14:textId="77777777" w:rsidR="00E056D0" w:rsidRPr="00B04759" w:rsidRDefault="00E056D0" w:rsidP="00E056D0">
      <w:pPr>
        <w:spacing w:before="120" w:after="120"/>
        <w:ind w:left="567" w:hanging="567"/>
        <w:contextualSpacing/>
      </w:pPr>
    </w:p>
    <w:p w14:paraId="0CB94275" w14:textId="77777777" w:rsidR="00E056D0" w:rsidRPr="00B04759" w:rsidRDefault="00E056D0" w:rsidP="00E056D0">
      <w:pPr>
        <w:numPr>
          <w:ilvl w:val="0"/>
          <w:numId w:val="9"/>
        </w:numPr>
        <w:spacing w:before="120" w:after="120"/>
        <w:ind w:left="567" w:hanging="567"/>
        <w:contextualSpacing/>
      </w:pPr>
      <w:r w:rsidRPr="00B04759">
        <w:t>K jednání ve věci plnění podmínek této Smlouvy jsou pověřeni:</w:t>
      </w:r>
    </w:p>
    <w:p w14:paraId="0CB94276" w14:textId="77777777" w:rsidR="00E056D0" w:rsidRPr="00B04759" w:rsidRDefault="00E056D0" w:rsidP="00E056D0">
      <w:pPr>
        <w:spacing w:before="120" w:after="120"/>
        <w:ind w:left="567" w:hanging="567"/>
        <w:contextualSpacing/>
      </w:pPr>
    </w:p>
    <w:p w14:paraId="2021A927" w14:textId="0D9E2140" w:rsidR="008B753B" w:rsidRPr="00B04759" w:rsidRDefault="00E056D0" w:rsidP="008B753B">
      <w:pPr>
        <w:tabs>
          <w:tab w:val="left" w:pos="1134"/>
        </w:tabs>
        <w:spacing w:before="120" w:after="120"/>
        <w:ind w:left="567" w:hanging="567"/>
        <w:contextualSpacing/>
      </w:pPr>
      <w:r w:rsidRPr="00B04759">
        <w:tab/>
      </w:r>
      <w:r w:rsidR="008B753B" w:rsidRPr="00B04759">
        <w:t>a)</w:t>
      </w:r>
      <w:r w:rsidR="008B753B" w:rsidRPr="00B04759">
        <w:tab/>
        <w:t>za VZP ČR:</w:t>
      </w:r>
      <w:r w:rsidR="008B753B">
        <w:t xml:space="preserve"> </w:t>
      </w:r>
      <w:r w:rsidR="008B753B" w:rsidRPr="00B04759">
        <w:t xml:space="preserve"> </w:t>
      </w:r>
      <w:r w:rsidR="008B753B">
        <w:t xml:space="preserve">Petra Friedlová, specialista marketingu a komunikace RP VZP Ústí nad Labem, tel </w:t>
      </w:r>
      <w:r w:rsidR="00232608">
        <w:t>xxxxxxxxxxx</w:t>
      </w:r>
      <w:r w:rsidR="008B753B">
        <w:t xml:space="preserve">, email: </w:t>
      </w:r>
      <w:r w:rsidR="00232608">
        <w:t>xxxxxxxxxxxxxx</w:t>
      </w:r>
      <w:r w:rsidR="008B753B">
        <w:t xml:space="preserve"> </w:t>
      </w:r>
    </w:p>
    <w:p w14:paraId="46630519" w14:textId="0E43034A" w:rsidR="008B753B" w:rsidRDefault="008B753B" w:rsidP="008B753B">
      <w:pPr>
        <w:suppressAutoHyphens/>
        <w:ind w:left="567"/>
      </w:pPr>
      <w:r w:rsidRPr="00B04759">
        <w:t>b)</w:t>
      </w:r>
      <w:r>
        <w:t xml:space="preserve">  </w:t>
      </w:r>
      <w:r w:rsidRPr="00B04759">
        <w:t xml:space="preserve">za Partnera: </w:t>
      </w:r>
      <w:r>
        <w:t xml:space="preserve"> </w:t>
      </w:r>
      <w:r w:rsidR="0034021E">
        <w:t>Ing. Petra Domecká</w:t>
      </w:r>
      <w:r>
        <w:rPr>
          <w:szCs w:val="24"/>
          <w:lang w:eastAsia="ar-SA"/>
        </w:rPr>
        <w:t>,</w:t>
      </w:r>
      <w:r>
        <w:t xml:space="preserve"> tel.</w:t>
      </w:r>
      <w:r w:rsidR="0034021E">
        <w:t xml:space="preserve"> </w:t>
      </w:r>
      <w:r w:rsidR="00232608">
        <w:t>xxxxxxxxxxx</w:t>
      </w:r>
      <w:r>
        <w:t xml:space="preserve">, email: </w:t>
      </w:r>
      <w:hyperlink r:id="rId14" w:history="1">
        <w:r w:rsidR="00232608">
          <w:rPr>
            <w:rStyle w:val="Hypertextovodkaz"/>
          </w:rPr>
          <w:t>xxxxxxxxxxxx</w:t>
        </w:r>
      </w:hyperlink>
    </w:p>
    <w:p w14:paraId="0CB9427A" w14:textId="1DE61E35" w:rsidR="00E056D0" w:rsidRPr="00B04759" w:rsidRDefault="00E056D0" w:rsidP="008B753B">
      <w:pPr>
        <w:tabs>
          <w:tab w:val="left" w:pos="1134"/>
        </w:tabs>
        <w:spacing w:before="120" w:after="120"/>
        <w:ind w:left="567" w:hanging="567"/>
        <w:contextualSpacing/>
      </w:pPr>
    </w:p>
    <w:p w14:paraId="0CB9427B" w14:textId="77777777" w:rsidR="00E056D0" w:rsidRPr="00B04759" w:rsidRDefault="00E056D0" w:rsidP="00E056D0">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0CB9427C" w14:textId="77777777" w:rsidR="00E056D0" w:rsidRPr="00B04759" w:rsidRDefault="00E056D0" w:rsidP="00E056D0">
      <w:pPr>
        <w:spacing w:before="120" w:after="120"/>
        <w:ind w:left="567" w:hanging="567"/>
        <w:contextualSpacing/>
      </w:pPr>
    </w:p>
    <w:p w14:paraId="0CB9427D" w14:textId="77777777" w:rsidR="00E056D0" w:rsidRPr="00B04759" w:rsidRDefault="00E056D0" w:rsidP="00E056D0">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0CB9427E" w14:textId="77777777" w:rsidR="00E056D0" w:rsidRPr="00B04759" w:rsidRDefault="00E056D0" w:rsidP="00E056D0">
      <w:pPr>
        <w:spacing w:before="120" w:after="120"/>
        <w:ind w:left="567" w:hanging="567"/>
        <w:contextualSpacing/>
      </w:pPr>
      <w:r w:rsidRPr="00B04759">
        <w:t xml:space="preserve"> </w:t>
      </w:r>
    </w:p>
    <w:p w14:paraId="0CB9427F" w14:textId="77777777" w:rsidR="00E056D0" w:rsidRPr="00B04759" w:rsidRDefault="00E056D0" w:rsidP="00E056D0">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0CB94280" w14:textId="77777777" w:rsidR="00E056D0" w:rsidRPr="00B04759" w:rsidRDefault="00E056D0" w:rsidP="00E056D0">
      <w:pPr>
        <w:spacing w:before="120" w:after="120"/>
        <w:ind w:left="567" w:hanging="567"/>
        <w:contextualSpacing/>
      </w:pPr>
    </w:p>
    <w:p w14:paraId="0CB94281" w14:textId="77777777" w:rsidR="00E056D0" w:rsidRPr="00B04759" w:rsidRDefault="00E056D0" w:rsidP="00E056D0">
      <w:pPr>
        <w:numPr>
          <w:ilvl w:val="0"/>
          <w:numId w:val="9"/>
        </w:numPr>
        <w:spacing w:before="120" w:after="120"/>
        <w:ind w:left="567" w:hanging="567"/>
      </w:pPr>
      <w:r w:rsidRPr="00B04759">
        <w:t>Nedílnou součástí této Smlouvy jsou její přílohy:</w:t>
      </w:r>
    </w:p>
    <w:p w14:paraId="0CB94282"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Oblasti s vyhovující kvalitou ovzduší</w:t>
      </w:r>
    </w:p>
    <w:p w14:paraId="0CB94283"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b)</w:t>
      </w:r>
      <w:r w:rsidRPr="00B04759">
        <w:tab/>
      </w:r>
      <w:r w:rsidRPr="00B04759">
        <w:rPr>
          <w:u w:val="single"/>
        </w:rPr>
        <w:t>Příloha č. 2</w:t>
      </w:r>
      <w:r w:rsidRPr="00B04759">
        <w:tab/>
      </w:r>
      <w:r w:rsidRPr="00B04759">
        <w:tab/>
        <w:t xml:space="preserve">Oblasti se zhoršenou kvalitou ovzduší </w:t>
      </w:r>
    </w:p>
    <w:p w14:paraId="0CB94284"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c)</w:t>
      </w:r>
      <w:r w:rsidRPr="00B04759">
        <w:tab/>
      </w:r>
      <w:r w:rsidRPr="00B04759">
        <w:rPr>
          <w:u w:val="single"/>
        </w:rPr>
        <w:t>Příloha č. 3</w:t>
      </w:r>
      <w:r w:rsidRPr="00B04759">
        <w:rPr>
          <w:u w:val="single"/>
        </w:rPr>
        <w:tab/>
      </w:r>
      <w:r w:rsidRPr="00B04759">
        <w:tab/>
        <w:t xml:space="preserve">Vzor potvrzení o účasti a úhradě tuzemského ozdravného pobytu </w:t>
      </w:r>
    </w:p>
    <w:p w14:paraId="0CB94285"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lastRenderedPageBreak/>
        <w:t>d)</w:t>
      </w:r>
      <w:r w:rsidRPr="00B04759">
        <w:tab/>
      </w:r>
      <w:r w:rsidRPr="00B04759">
        <w:rPr>
          <w:u w:val="single"/>
        </w:rPr>
        <w:t>Příloha č. 4</w:t>
      </w:r>
      <w:r w:rsidRPr="00B04759">
        <w:tab/>
      </w:r>
      <w:r w:rsidRPr="00B04759">
        <w:tab/>
        <w:t>Seznam pojištěnců účastnících se tuzemského ozdravného</w:t>
      </w:r>
    </w:p>
    <w:p w14:paraId="0CB94286" w14:textId="77777777" w:rsidR="00E056D0" w:rsidRPr="00B04759" w:rsidRDefault="00E056D0" w:rsidP="00E056D0">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0CB94287" w14:textId="77777777" w:rsidR="00E056D0" w:rsidRPr="00B04759" w:rsidRDefault="00E056D0" w:rsidP="00E056D0">
      <w:pPr>
        <w:tabs>
          <w:tab w:val="left" w:pos="1134"/>
          <w:tab w:val="left" w:pos="1701"/>
          <w:tab w:val="left" w:pos="2268"/>
          <w:tab w:val="left" w:pos="2552"/>
        </w:tabs>
        <w:spacing w:before="120" w:after="120"/>
        <w:ind w:left="567"/>
        <w:contextualSpacing/>
      </w:pPr>
    </w:p>
    <w:p w14:paraId="0CB94288" w14:textId="77777777" w:rsidR="00E056D0" w:rsidRPr="00B04759" w:rsidRDefault="00E056D0" w:rsidP="00E056D0">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0CB94289" w14:textId="77777777" w:rsidR="00E056D0" w:rsidRPr="00B04759" w:rsidRDefault="00E056D0" w:rsidP="00E056D0">
      <w:pPr>
        <w:tabs>
          <w:tab w:val="left" w:pos="567"/>
        </w:tabs>
        <w:spacing w:after="200"/>
        <w:ind w:left="567" w:hanging="567"/>
        <w:contextualSpacing/>
        <w:rPr>
          <w:szCs w:val="24"/>
          <w:lang w:eastAsia="en-US"/>
        </w:rPr>
      </w:pPr>
    </w:p>
    <w:p w14:paraId="0CB9428A" w14:textId="77777777" w:rsidR="00E056D0" w:rsidRPr="00B04759" w:rsidRDefault="00E056D0" w:rsidP="00E056D0">
      <w:pPr>
        <w:tabs>
          <w:tab w:val="left" w:pos="567"/>
        </w:tabs>
        <w:spacing w:after="200"/>
        <w:ind w:left="567"/>
        <w:contextualSpacing/>
        <w:rPr>
          <w:szCs w:val="24"/>
          <w:lang w:eastAsia="en-US"/>
        </w:rPr>
      </w:pPr>
    </w:p>
    <w:p w14:paraId="0CB9428B" w14:textId="77777777" w:rsidR="00E056D0" w:rsidRPr="00B04759" w:rsidRDefault="00E056D0" w:rsidP="00E056D0">
      <w:pPr>
        <w:tabs>
          <w:tab w:val="left" w:pos="567"/>
        </w:tabs>
        <w:spacing w:after="200"/>
        <w:ind w:left="567"/>
        <w:contextualSpacing/>
        <w:rPr>
          <w:szCs w:val="24"/>
          <w:lang w:eastAsia="en-US"/>
        </w:rPr>
      </w:pPr>
    </w:p>
    <w:p w14:paraId="1FF4DA52" w14:textId="40B78296"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232608">
        <w:rPr>
          <w:szCs w:val="24"/>
          <w:lang w:eastAsia="en-US"/>
        </w:rPr>
        <w:t xml:space="preserve"> 1. 11. 2016</w:t>
      </w:r>
      <w:r w:rsidR="0034021E">
        <w:rPr>
          <w:szCs w:val="24"/>
          <w:lang w:eastAsia="en-US"/>
        </w:rPr>
        <w:tab/>
      </w:r>
      <w:r w:rsidR="0034021E">
        <w:rPr>
          <w:szCs w:val="24"/>
          <w:lang w:eastAsia="en-US"/>
        </w:rPr>
        <w:tab/>
      </w:r>
      <w:r w:rsidR="0034021E">
        <w:rPr>
          <w:szCs w:val="24"/>
          <w:lang w:eastAsia="en-US"/>
        </w:rPr>
        <w:tab/>
        <w:t xml:space="preserve"> Most</w:t>
      </w:r>
      <w:r w:rsidRPr="00B04759">
        <w:rPr>
          <w:szCs w:val="24"/>
          <w:lang w:eastAsia="en-US"/>
        </w:rPr>
        <w:t xml:space="preserve"> dne</w:t>
      </w:r>
      <w:r w:rsidR="00232608">
        <w:rPr>
          <w:szCs w:val="24"/>
          <w:lang w:eastAsia="en-US"/>
        </w:rPr>
        <w:t xml:space="preserve"> 1. 11. 2016</w:t>
      </w:r>
    </w:p>
    <w:p w14:paraId="0F683975" w14:textId="77777777" w:rsidR="008B753B" w:rsidRPr="00B04759" w:rsidRDefault="008B753B" w:rsidP="008B753B">
      <w:pPr>
        <w:tabs>
          <w:tab w:val="left" w:pos="1134"/>
          <w:tab w:val="left" w:pos="1418"/>
        </w:tabs>
        <w:spacing w:after="120"/>
        <w:contextualSpacing/>
        <w:rPr>
          <w:szCs w:val="24"/>
          <w:lang w:eastAsia="en-US"/>
        </w:rPr>
      </w:pPr>
    </w:p>
    <w:p w14:paraId="2C7103CA" w14:textId="77777777" w:rsidR="008B753B" w:rsidRPr="00B04759" w:rsidRDefault="008B753B" w:rsidP="008B753B">
      <w:pPr>
        <w:tabs>
          <w:tab w:val="left" w:pos="1134"/>
          <w:tab w:val="left" w:pos="1418"/>
        </w:tabs>
        <w:spacing w:after="120"/>
        <w:contextualSpacing/>
        <w:rPr>
          <w:szCs w:val="24"/>
          <w:lang w:eastAsia="en-US"/>
        </w:rPr>
      </w:pPr>
    </w:p>
    <w:p w14:paraId="06AB1E66" w14:textId="77777777" w:rsidR="008B753B" w:rsidRPr="00B04759" w:rsidRDefault="008B753B" w:rsidP="008B753B">
      <w:pPr>
        <w:tabs>
          <w:tab w:val="left" w:pos="1134"/>
          <w:tab w:val="left" w:pos="1418"/>
        </w:tabs>
        <w:spacing w:after="120"/>
        <w:contextualSpacing/>
        <w:rPr>
          <w:szCs w:val="24"/>
          <w:lang w:eastAsia="en-US"/>
        </w:rPr>
      </w:pPr>
    </w:p>
    <w:p w14:paraId="6DB9E381" w14:textId="77777777" w:rsidR="008B753B" w:rsidRPr="00B04759" w:rsidRDefault="008B753B" w:rsidP="008B753B">
      <w:pPr>
        <w:tabs>
          <w:tab w:val="left" w:pos="1134"/>
          <w:tab w:val="left" w:pos="1418"/>
        </w:tabs>
        <w:spacing w:after="120"/>
        <w:contextualSpacing/>
        <w:rPr>
          <w:szCs w:val="24"/>
          <w:lang w:eastAsia="en-US"/>
        </w:rPr>
      </w:pPr>
    </w:p>
    <w:p w14:paraId="0F59AB66" w14:textId="1C32907E"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Základní škola</w:t>
      </w:r>
      <w:r w:rsidR="0034021E">
        <w:rPr>
          <w:szCs w:val="24"/>
          <w:lang w:eastAsia="en-US"/>
        </w:rPr>
        <w:t>,</w:t>
      </w:r>
      <w:r>
        <w:rPr>
          <w:szCs w:val="24"/>
          <w:lang w:eastAsia="en-US"/>
        </w:rPr>
        <w:t xml:space="preserve"> </w:t>
      </w:r>
      <w:r w:rsidR="0034021E">
        <w:rPr>
          <w:szCs w:val="24"/>
          <w:lang w:eastAsia="en-US"/>
        </w:rPr>
        <w:t>Most</w:t>
      </w:r>
      <w:r>
        <w:rPr>
          <w:szCs w:val="24"/>
          <w:lang w:eastAsia="en-US"/>
        </w:rPr>
        <w:t>,</w:t>
      </w:r>
      <w:r w:rsidR="0034021E">
        <w:rPr>
          <w:szCs w:val="24"/>
          <w:lang w:eastAsia="en-US"/>
        </w:rPr>
        <w:t xml:space="preserve"> Obránců míru 2944,</w:t>
      </w:r>
      <w:r>
        <w:rPr>
          <w:szCs w:val="24"/>
          <w:lang w:eastAsia="en-US"/>
        </w:rPr>
        <w:t xml:space="preserve"> </w:t>
      </w:r>
    </w:p>
    <w:p w14:paraId="7E11324E" w14:textId="5ADDEEB0"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r w:rsidR="0034021E">
        <w:rPr>
          <w:szCs w:val="24"/>
          <w:lang w:eastAsia="en-US"/>
        </w:rPr>
        <w:t>příspěvková organizace</w:t>
      </w:r>
      <w:r>
        <w:rPr>
          <w:szCs w:val="24"/>
          <w:lang w:eastAsia="en-US"/>
        </w:rPr>
        <w:t xml:space="preserve"> </w:t>
      </w:r>
    </w:p>
    <w:p w14:paraId="74C3DAC3" w14:textId="77777777" w:rsidR="008B753B" w:rsidRPr="00B04759" w:rsidRDefault="008B753B" w:rsidP="008B753B">
      <w:pPr>
        <w:tabs>
          <w:tab w:val="left" w:pos="1134"/>
          <w:tab w:val="left" w:pos="1418"/>
        </w:tabs>
        <w:spacing w:after="120"/>
        <w:contextualSpacing/>
        <w:rPr>
          <w:szCs w:val="24"/>
          <w:lang w:eastAsia="en-US"/>
        </w:rPr>
      </w:pPr>
    </w:p>
    <w:p w14:paraId="18AC5192" w14:textId="77777777" w:rsidR="008B753B" w:rsidRDefault="008B753B" w:rsidP="008B753B">
      <w:pPr>
        <w:tabs>
          <w:tab w:val="left" w:pos="1134"/>
          <w:tab w:val="left" w:pos="1418"/>
        </w:tabs>
        <w:spacing w:after="120"/>
        <w:contextualSpacing/>
        <w:rPr>
          <w:szCs w:val="24"/>
          <w:lang w:eastAsia="en-US"/>
        </w:rPr>
      </w:pPr>
    </w:p>
    <w:p w14:paraId="25C202B7" w14:textId="77777777" w:rsidR="008B753B" w:rsidRDefault="008B753B" w:rsidP="008B753B">
      <w:pPr>
        <w:tabs>
          <w:tab w:val="left" w:pos="1134"/>
          <w:tab w:val="left" w:pos="1418"/>
        </w:tabs>
        <w:spacing w:after="120"/>
        <w:contextualSpacing/>
        <w:rPr>
          <w:szCs w:val="24"/>
          <w:lang w:eastAsia="en-US"/>
        </w:rPr>
      </w:pPr>
    </w:p>
    <w:p w14:paraId="1EEEF48F" w14:textId="77777777" w:rsidR="008B753B" w:rsidRPr="00B04759" w:rsidRDefault="008B753B" w:rsidP="008B753B">
      <w:pPr>
        <w:tabs>
          <w:tab w:val="left" w:pos="1134"/>
          <w:tab w:val="left" w:pos="1418"/>
        </w:tabs>
        <w:spacing w:after="120"/>
        <w:contextualSpacing/>
        <w:rPr>
          <w:szCs w:val="24"/>
          <w:lang w:eastAsia="en-US"/>
        </w:rPr>
      </w:pPr>
    </w:p>
    <w:p w14:paraId="5028CFC4" w14:textId="77777777" w:rsidR="008B753B" w:rsidRPr="00B04759" w:rsidRDefault="008B753B" w:rsidP="008B753B">
      <w:pPr>
        <w:tabs>
          <w:tab w:val="left" w:pos="1134"/>
          <w:tab w:val="left" w:pos="1418"/>
        </w:tabs>
        <w:spacing w:after="120"/>
        <w:contextualSpacing/>
        <w:rPr>
          <w:szCs w:val="24"/>
          <w:lang w:eastAsia="en-US"/>
        </w:rPr>
      </w:pPr>
    </w:p>
    <w:p w14:paraId="48B7666C" w14:textId="77777777" w:rsidR="008B753B" w:rsidRPr="00B04759" w:rsidRDefault="008B753B" w:rsidP="008B753B">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3EE11D5E" w14:textId="21E33872" w:rsidR="008B753B" w:rsidRPr="00B04759" w:rsidRDefault="008B753B" w:rsidP="008B753B">
      <w:pPr>
        <w:suppressAutoHyphens/>
        <w:ind w:left="567"/>
        <w:rPr>
          <w:szCs w:val="24"/>
          <w:lang w:eastAsia="ar-SA"/>
        </w:rPr>
      </w:pPr>
      <w:r>
        <w:rPr>
          <w:szCs w:val="24"/>
          <w:lang w:eastAsia="en-US"/>
        </w:rPr>
        <w:t xml:space="preserve">    MUDr. Petr Veselský, </w:t>
      </w:r>
      <w:r>
        <w:rPr>
          <w:szCs w:val="24"/>
          <w:lang w:eastAsia="en-US"/>
        </w:rPr>
        <w:tab/>
        <w:t xml:space="preserve">               </w:t>
      </w:r>
      <w:r w:rsidR="0034021E">
        <w:rPr>
          <w:szCs w:val="24"/>
          <w:lang w:eastAsia="ar-SA"/>
        </w:rPr>
        <w:t>Mgr. Svatopluk Matějka, ředitel</w:t>
      </w:r>
    </w:p>
    <w:p w14:paraId="5D307AB6" w14:textId="77777777" w:rsidR="008B753B" w:rsidRDefault="008B753B" w:rsidP="008B753B">
      <w:pPr>
        <w:tabs>
          <w:tab w:val="left" w:pos="1134"/>
          <w:tab w:val="left" w:pos="1418"/>
        </w:tabs>
        <w:spacing w:after="120"/>
        <w:contextualSpacing/>
        <w:rPr>
          <w:szCs w:val="24"/>
          <w:lang w:eastAsia="en-US"/>
        </w:rPr>
      </w:pPr>
    </w:p>
    <w:p w14:paraId="27E0709C" w14:textId="77777777" w:rsidR="008B753B" w:rsidRDefault="008B753B" w:rsidP="008B753B">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4CD800" w14:textId="77777777" w:rsidR="008B753B" w:rsidRPr="00B04759" w:rsidRDefault="008B753B" w:rsidP="008B753B">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67077534" w14:textId="77777777" w:rsidR="008B753B" w:rsidRDefault="008B753B" w:rsidP="008B753B"/>
    <w:p w14:paraId="0CB9429B" w14:textId="77777777" w:rsidR="00834162" w:rsidRDefault="00834162"/>
    <w:p w14:paraId="0CB9429C" w14:textId="77777777" w:rsidR="00834162" w:rsidRDefault="00834162"/>
    <w:p w14:paraId="06E706AB" w14:textId="77777777" w:rsidR="00266EF2" w:rsidRDefault="00266EF2">
      <w:pPr>
        <w:spacing w:after="200" w:line="276" w:lineRule="auto"/>
        <w:jc w:val="left"/>
        <w:rPr>
          <w:b/>
          <w:szCs w:val="24"/>
          <w:lang w:eastAsia="en-US"/>
        </w:rPr>
      </w:pPr>
      <w:r>
        <w:rPr>
          <w:b/>
          <w:szCs w:val="24"/>
          <w:lang w:eastAsia="en-US"/>
        </w:rPr>
        <w:br w:type="page"/>
      </w:r>
    </w:p>
    <w:p w14:paraId="0CB942A0" w14:textId="486FDFBC" w:rsidR="00E056D0" w:rsidRPr="001B0A9E" w:rsidRDefault="00E056D0" w:rsidP="00E056D0">
      <w:pPr>
        <w:tabs>
          <w:tab w:val="left" w:pos="1134"/>
          <w:tab w:val="left" w:pos="1418"/>
        </w:tabs>
        <w:contextualSpacing/>
        <w:jc w:val="right"/>
        <w:rPr>
          <w:szCs w:val="24"/>
          <w:lang w:eastAsia="en-US"/>
        </w:rPr>
      </w:pPr>
      <w:r w:rsidRPr="001B0A9E">
        <w:rPr>
          <w:b/>
          <w:szCs w:val="24"/>
          <w:lang w:eastAsia="en-US"/>
        </w:rPr>
        <w:lastRenderedPageBreak/>
        <w:t>Příloha č. 1 ke Smlouvě</w:t>
      </w:r>
      <w:r w:rsidRPr="001B0A9E">
        <w:rPr>
          <w:szCs w:val="24"/>
          <w:lang w:eastAsia="en-US"/>
        </w:rPr>
        <w:t xml:space="preserve"> </w:t>
      </w:r>
    </w:p>
    <w:p w14:paraId="0CB942A1" w14:textId="77777777" w:rsidR="00E056D0" w:rsidRPr="001B0A9E" w:rsidRDefault="00E056D0" w:rsidP="00E056D0">
      <w:pPr>
        <w:tabs>
          <w:tab w:val="left" w:pos="1134"/>
          <w:tab w:val="left" w:pos="1418"/>
        </w:tabs>
        <w:contextualSpacing/>
        <w:rPr>
          <w:b/>
          <w:szCs w:val="24"/>
          <w:lang w:eastAsia="en-US"/>
        </w:rPr>
      </w:pPr>
    </w:p>
    <w:p w14:paraId="0CB942A2" w14:textId="77777777" w:rsidR="00101D4D" w:rsidRDefault="00101D4D" w:rsidP="00E056D0">
      <w:pPr>
        <w:tabs>
          <w:tab w:val="left" w:pos="1134"/>
          <w:tab w:val="left" w:pos="1418"/>
        </w:tabs>
        <w:contextualSpacing/>
        <w:jc w:val="center"/>
        <w:rPr>
          <w:b/>
          <w:sz w:val="26"/>
          <w:szCs w:val="26"/>
          <w:lang w:eastAsia="en-US"/>
        </w:rPr>
      </w:pPr>
    </w:p>
    <w:p w14:paraId="0CB942A3" w14:textId="77777777" w:rsidR="00E056D0" w:rsidRPr="00F04D1D" w:rsidRDefault="00E056D0" w:rsidP="00E056D0">
      <w:pPr>
        <w:tabs>
          <w:tab w:val="left" w:pos="1134"/>
          <w:tab w:val="left" w:pos="1418"/>
        </w:tabs>
        <w:contextualSpacing/>
        <w:jc w:val="center"/>
        <w:rPr>
          <w:b/>
          <w:sz w:val="26"/>
          <w:szCs w:val="26"/>
          <w:lang w:eastAsia="en-US"/>
        </w:rPr>
      </w:pPr>
      <w:r w:rsidRPr="00F04D1D">
        <w:rPr>
          <w:b/>
          <w:sz w:val="26"/>
          <w:szCs w:val="26"/>
          <w:lang w:eastAsia="en-US"/>
        </w:rPr>
        <w:t>Oblasti s vyhovující kvalitou ovzduší</w:t>
      </w:r>
    </w:p>
    <w:p w14:paraId="0CB942A4" w14:textId="77777777" w:rsidR="00E056D0" w:rsidRPr="00F04D1D" w:rsidRDefault="00E056D0" w:rsidP="00E056D0">
      <w:pPr>
        <w:tabs>
          <w:tab w:val="left" w:pos="1134"/>
          <w:tab w:val="left" w:pos="1418"/>
        </w:tabs>
        <w:contextualSpacing/>
        <w:jc w:val="center"/>
        <w:rPr>
          <w:b/>
          <w:sz w:val="26"/>
          <w:szCs w:val="26"/>
          <w:lang w:eastAsia="en-US"/>
        </w:rPr>
      </w:pPr>
    </w:p>
    <w:p w14:paraId="0CB942A5" w14:textId="77777777" w:rsidR="00E056D0" w:rsidRPr="001B0A9E" w:rsidRDefault="00E056D0" w:rsidP="00E056D0">
      <w:pPr>
        <w:tabs>
          <w:tab w:val="left" w:pos="1134"/>
          <w:tab w:val="left" w:pos="1418"/>
        </w:tabs>
        <w:spacing w:after="120"/>
        <w:rPr>
          <w:lang w:eastAsia="en-US"/>
        </w:rPr>
      </w:pPr>
      <w:r w:rsidRPr="001B0A9E">
        <w:rPr>
          <w:szCs w:val="24"/>
          <w:lang w:eastAsia="en-US"/>
        </w:rPr>
        <w:t xml:space="preserve">Zdroj: Státní fond životního prostředí České republiky; </w:t>
      </w:r>
      <w:r w:rsidRPr="001B0A9E">
        <w:rPr>
          <w:lang w:eastAsia="en-US"/>
        </w:rPr>
        <w:t>Dokumenty a formuláře pro 4. výzvu - Přílohy XI – Podpora ozdravných pobytů dětí</w:t>
      </w:r>
    </w:p>
    <w:p w14:paraId="0CB942A6" w14:textId="77777777" w:rsidR="00E056D0" w:rsidRPr="001B0A9E" w:rsidRDefault="00E056D0" w:rsidP="00E056D0">
      <w:pPr>
        <w:tabs>
          <w:tab w:val="left" w:pos="1134"/>
          <w:tab w:val="left" w:pos="1418"/>
        </w:tabs>
        <w:spacing w:after="120"/>
        <w:contextualSpacing/>
        <w:jc w:val="left"/>
        <w:rPr>
          <w:szCs w:val="24"/>
          <w:lang w:eastAsia="en-US"/>
        </w:rPr>
      </w:pPr>
      <w:r w:rsidRPr="001B0A9E">
        <w:rPr>
          <w:lang w:eastAsia="en-US"/>
        </w:rPr>
        <w:t xml:space="preserve">Dostupné na: </w:t>
      </w:r>
      <w:hyperlink r:id="rId15" w:history="1">
        <w:r w:rsidRPr="001B0A9E">
          <w:rPr>
            <w:szCs w:val="24"/>
            <w:u w:val="single"/>
            <w:lang w:eastAsia="en-US"/>
          </w:rPr>
          <w:t>https://www.sfzp.cz/soubor-ke-stazeni/53/15910-oedn_vyzva_4_priloha_5_seznam_20141119.pdf</w:t>
        </w:r>
      </w:hyperlink>
    </w:p>
    <w:p w14:paraId="0CB942A7" w14:textId="77777777" w:rsidR="00E056D0" w:rsidRPr="001B0A9E" w:rsidRDefault="00E056D0" w:rsidP="00E056D0">
      <w:pPr>
        <w:tabs>
          <w:tab w:val="left" w:pos="1134"/>
          <w:tab w:val="left" w:pos="1418"/>
        </w:tabs>
        <w:spacing w:after="120"/>
        <w:contextualSpacing/>
        <w:rPr>
          <w:szCs w:val="24"/>
          <w:lang w:eastAsia="en-US"/>
        </w:rPr>
      </w:pPr>
    </w:p>
    <w:p w14:paraId="0CB942A8" w14:textId="77777777" w:rsidR="00E056D0" w:rsidRPr="001B0A9E" w:rsidRDefault="00E056D0" w:rsidP="00E056D0">
      <w:pPr>
        <w:tabs>
          <w:tab w:val="left" w:pos="1134"/>
          <w:tab w:val="left" w:pos="1418"/>
        </w:tabs>
        <w:spacing w:after="120"/>
        <w:contextualSpacing/>
        <w:rPr>
          <w:szCs w:val="24"/>
          <w:lang w:eastAsia="en-US"/>
        </w:rPr>
      </w:pPr>
    </w:p>
    <w:p w14:paraId="0CB942A9" w14:textId="77777777" w:rsidR="00E056D0" w:rsidRDefault="00E056D0" w:rsidP="00E056D0">
      <w:pPr>
        <w:tabs>
          <w:tab w:val="left" w:pos="1134"/>
          <w:tab w:val="left" w:pos="1418"/>
        </w:tabs>
        <w:contextualSpacing/>
        <w:rPr>
          <w:szCs w:val="24"/>
          <w:lang w:eastAsia="en-US"/>
        </w:rPr>
      </w:pPr>
    </w:p>
    <w:p w14:paraId="0CB942AA" w14:textId="77777777" w:rsidR="00834162" w:rsidRDefault="00834162" w:rsidP="00E056D0">
      <w:pPr>
        <w:tabs>
          <w:tab w:val="left" w:pos="1134"/>
          <w:tab w:val="left" w:pos="1418"/>
        </w:tabs>
        <w:contextualSpacing/>
        <w:rPr>
          <w:szCs w:val="24"/>
          <w:lang w:eastAsia="en-US"/>
        </w:rPr>
      </w:pPr>
    </w:p>
    <w:p w14:paraId="0CB942CE" w14:textId="1EA2EC8F" w:rsidR="00266EF2" w:rsidRDefault="00266EF2">
      <w:pPr>
        <w:spacing w:after="200" w:line="276" w:lineRule="auto"/>
        <w:jc w:val="left"/>
        <w:rPr>
          <w:szCs w:val="24"/>
          <w:lang w:eastAsia="en-US"/>
        </w:rPr>
      </w:pPr>
      <w:r>
        <w:rPr>
          <w:szCs w:val="24"/>
          <w:lang w:eastAsia="en-US"/>
        </w:rPr>
        <w:br w:type="page"/>
      </w:r>
    </w:p>
    <w:p w14:paraId="0CB942CF" w14:textId="77777777" w:rsidR="00E056D0" w:rsidRPr="001B0A9E" w:rsidRDefault="00E056D0" w:rsidP="00E056D0">
      <w:pPr>
        <w:tabs>
          <w:tab w:val="left" w:pos="1134"/>
          <w:tab w:val="left" w:pos="1418"/>
        </w:tabs>
        <w:contextualSpacing/>
        <w:jc w:val="right"/>
        <w:rPr>
          <w:szCs w:val="24"/>
          <w:lang w:eastAsia="en-US"/>
        </w:rPr>
      </w:pPr>
      <w:r w:rsidRPr="001B0A9E">
        <w:rPr>
          <w:b/>
          <w:szCs w:val="24"/>
          <w:lang w:eastAsia="en-US"/>
        </w:rPr>
        <w:lastRenderedPageBreak/>
        <w:t xml:space="preserve">Příloha č. 2 </w:t>
      </w:r>
      <w:r w:rsidR="00834162" w:rsidRPr="001B0A9E">
        <w:rPr>
          <w:b/>
          <w:szCs w:val="24"/>
          <w:lang w:eastAsia="en-US"/>
        </w:rPr>
        <w:t>ke Smlouvě</w:t>
      </w:r>
    </w:p>
    <w:p w14:paraId="0CB942D0" w14:textId="77777777" w:rsidR="00E056D0" w:rsidRDefault="00E056D0" w:rsidP="00E056D0">
      <w:pPr>
        <w:tabs>
          <w:tab w:val="left" w:pos="1134"/>
          <w:tab w:val="left" w:pos="1418"/>
        </w:tabs>
        <w:contextualSpacing/>
        <w:rPr>
          <w:szCs w:val="24"/>
          <w:lang w:eastAsia="en-US"/>
        </w:rPr>
      </w:pPr>
    </w:p>
    <w:p w14:paraId="0CB942D1" w14:textId="77777777" w:rsidR="00E056D0" w:rsidRPr="001B0A9E" w:rsidRDefault="00E056D0" w:rsidP="00E056D0">
      <w:pPr>
        <w:tabs>
          <w:tab w:val="left" w:pos="1134"/>
          <w:tab w:val="left" w:pos="1418"/>
        </w:tabs>
        <w:contextualSpacing/>
        <w:rPr>
          <w:szCs w:val="24"/>
          <w:lang w:eastAsia="en-US"/>
        </w:rPr>
      </w:pPr>
    </w:p>
    <w:p w14:paraId="0CB942D2" w14:textId="77777777" w:rsidR="00E056D0" w:rsidRPr="00B26A46" w:rsidRDefault="00E056D0" w:rsidP="00E056D0">
      <w:pPr>
        <w:tabs>
          <w:tab w:val="left" w:pos="1134"/>
          <w:tab w:val="left" w:pos="1418"/>
        </w:tabs>
        <w:contextualSpacing/>
        <w:jc w:val="center"/>
        <w:rPr>
          <w:b/>
          <w:sz w:val="26"/>
          <w:szCs w:val="26"/>
          <w:lang w:eastAsia="en-US"/>
        </w:rPr>
      </w:pPr>
      <w:r w:rsidRPr="00B26A46">
        <w:rPr>
          <w:b/>
          <w:sz w:val="26"/>
          <w:szCs w:val="26"/>
          <w:lang w:eastAsia="en-US"/>
        </w:rPr>
        <w:t>Oblasti se zhoršenou kvalitou ovzduší</w:t>
      </w:r>
    </w:p>
    <w:p w14:paraId="0CB942D3" w14:textId="77777777" w:rsidR="00E056D0" w:rsidRPr="001B0A9E" w:rsidRDefault="00E056D0" w:rsidP="00E056D0">
      <w:pPr>
        <w:tabs>
          <w:tab w:val="left" w:pos="1134"/>
          <w:tab w:val="left" w:pos="1418"/>
        </w:tabs>
        <w:contextualSpacing/>
        <w:rPr>
          <w:szCs w:val="24"/>
          <w:lang w:eastAsia="en-US"/>
        </w:rPr>
      </w:pPr>
    </w:p>
    <w:p w14:paraId="0CB942D4" w14:textId="77777777" w:rsidR="00E056D0" w:rsidRPr="001B0A9E" w:rsidRDefault="00E056D0" w:rsidP="00E056D0">
      <w:pPr>
        <w:tabs>
          <w:tab w:val="left" w:pos="1134"/>
          <w:tab w:val="left" w:pos="1418"/>
        </w:tabs>
        <w:spacing w:after="120"/>
        <w:rPr>
          <w:szCs w:val="24"/>
          <w:lang w:eastAsia="en-US"/>
        </w:rPr>
      </w:pPr>
      <w:r w:rsidRPr="001B0A9E">
        <w:rPr>
          <w:szCs w:val="24"/>
          <w:lang w:eastAsia="en-US"/>
        </w:rPr>
        <w:t xml:space="preserve">Zdroj: Státní fond životního prostředí České republiky; </w:t>
      </w:r>
      <w:r w:rsidRPr="001B0A9E">
        <w:rPr>
          <w:lang w:eastAsia="en-US"/>
        </w:rPr>
        <w:t>Dokumenty a formuláře pro 4. výzvu - Přílohy XI – Podpora ozdravných pobytů dětí</w:t>
      </w:r>
    </w:p>
    <w:p w14:paraId="0CB942D5" w14:textId="77777777" w:rsidR="00E056D0" w:rsidRPr="001B0A9E" w:rsidRDefault="00E056D0" w:rsidP="00E056D0">
      <w:pPr>
        <w:tabs>
          <w:tab w:val="left" w:pos="1134"/>
          <w:tab w:val="left" w:pos="1418"/>
        </w:tabs>
        <w:spacing w:after="120"/>
        <w:contextualSpacing/>
        <w:jc w:val="left"/>
        <w:rPr>
          <w:szCs w:val="24"/>
          <w:lang w:eastAsia="en-US"/>
        </w:rPr>
      </w:pPr>
      <w:r w:rsidRPr="001B0A9E">
        <w:rPr>
          <w:szCs w:val="24"/>
          <w:lang w:eastAsia="en-US"/>
        </w:rPr>
        <w:t xml:space="preserve">Dostupné na: </w:t>
      </w:r>
      <w:hyperlink r:id="rId16" w:history="1">
        <w:r w:rsidRPr="001B0A9E">
          <w:rPr>
            <w:szCs w:val="24"/>
            <w:u w:val="single"/>
            <w:lang w:eastAsia="en-US"/>
          </w:rPr>
          <w:t>https://www.sfzp.cz/soubor-ke-stazeni/53/15916-oedn_vyzva_4_priloha_4_seznam_20141119.pdf</w:t>
        </w:r>
      </w:hyperlink>
    </w:p>
    <w:p w14:paraId="0CB942D6" w14:textId="77777777" w:rsidR="00E056D0" w:rsidRPr="001B0A9E" w:rsidRDefault="00E056D0" w:rsidP="00E056D0">
      <w:pPr>
        <w:tabs>
          <w:tab w:val="left" w:pos="1134"/>
          <w:tab w:val="left" w:pos="1418"/>
        </w:tabs>
        <w:spacing w:after="120"/>
        <w:contextualSpacing/>
        <w:rPr>
          <w:szCs w:val="24"/>
          <w:lang w:eastAsia="en-US"/>
        </w:rPr>
      </w:pPr>
    </w:p>
    <w:p w14:paraId="0CB942D7" w14:textId="77777777" w:rsidR="00E056D0" w:rsidRDefault="00E056D0" w:rsidP="00F774B1">
      <w:pPr>
        <w:tabs>
          <w:tab w:val="left" w:pos="1134"/>
          <w:tab w:val="left" w:pos="1418"/>
        </w:tabs>
        <w:spacing w:line="360" w:lineRule="auto"/>
        <w:contextualSpacing/>
        <w:rPr>
          <w:szCs w:val="24"/>
          <w:lang w:eastAsia="en-US"/>
        </w:rPr>
      </w:pPr>
      <w:r w:rsidRPr="001B0A9E">
        <w:rPr>
          <w:szCs w:val="24"/>
          <w:lang w:eastAsia="en-US"/>
        </w:rPr>
        <w:t>Nejvíce postižené lokality:</w:t>
      </w:r>
    </w:p>
    <w:tbl>
      <w:tblPr>
        <w:tblW w:w="9654" w:type="dxa"/>
        <w:tblInd w:w="55" w:type="dxa"/>
        <w:tblCellMar>
          <w:left w:w="70" w:type="dxa"/>
          <w:right w:w="70" w:type="dxa"/>
        </w:tblCellMar>
        <w:tblLook w:val="04A0" w:firstRow="1" w:lastRow="0" w:firstColumn="1" w:lastColumn="0" w:noHBand="0" w:noVBand="1"/>
      </w:tblPr>
      <w:tblGrid>
        <w:gridCol w:w="1178"/>
        <w:gridCol w:w="2910"/>
        <w:gridCol w:w="3402"/>
        <w:gridCol w:w="1120"/>
        <w:gridCol w:w="1275"/>
      </w:tblGrid>
      <w:tr w:rsidR="00F774B1" w:rsidRPr="00F774B1" w14:paraId="0CB942D9" w14:textId="77777777" w:rsidTr="00FA6D49">
        <w:trPr>
          <w:trHeight w:val="600"/>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CB942D8" w14:textId="77777777" w:rsidR="00F774B1" w:rsidRPr="00F774B1" w:rsidRDefault="00F774B1" w:rsidP="00F774B1">
            <w:pPr>
              <w:jc w:val="center"/>
              <w:rPr>
                <w:b/>
                <w:bCs/>
                <w:szCs w:val="24"/>
              </w:rPr>
            </w:pPr>
            <w:r w:rsidRPr="00F774B1">
              <w:rPr>
                <w:b/>
                <w:bCs/>
                <w:szCs w:val="24"/>
              </w:rPr>
              <w:t>Smogová situace v ČR</w:t>
            </w:r>
            <w:r w:rsidRPr="00F774B1">
              <w:rPr>
                <w:b/>
                <w:bCs/>
                <w:szCs w:val="24"/>
              </w:rPr>
              <w:br/>
              <w:t>lokality s nejvyšším počtem překročení imisního limitu v roce 2014</w:t>
            </w:r>
            <w:r w:rsidR="00FA6D49">
              <w:rPr>
                <w:rStyle w:val="Znakapoznpodarou"/>
                <w:b/>
                <w:bCs/>
                <w:szCs w:val="24"/>
              </w:rPr>
              <w:footnoteReference w:id="1"/>
            </w:r>
          </w:p>
        </w:tc>
      </w:tr>
      <w:tr w:rsidR="00F774B1" w:rsidRPr="00F774B1" w14:paraId="0CB942DE" w14:textId="77777777" w:rsidTr="00FA6D49">
        <w:trPr>
          <w:trHeight w:val="495"/>
        </w:trPr>
        <w:tc>
          <w:tcPr>
            <w:tcW w:w="1074" w:type="dxa"/>
            <w:tcBorders>
              <w:top w:val="nil"/>
              <w:left w:val="single" w:sz="8" w:space="0" w:color="auto"/>
              <w:bottom w:val="single" w:sz="8" w:space="0" w:color="auto"/>
              <w:right w:val="single" w:sz="8" w:space="0" w:color="auto"/>
            </w:tcBorders>
            <w:shd w:val="clear" w:color="auto" w:fill="auto"/>
            <w:vAlign w:val="center"/>
            <w:hideMark/>
          </w:tcPr>
          <w:p w14:paraId="0CB942DA" w14:textId="77777777" w:rsidR="00F774B1" w:rsidRPr="00FA6D49" w:rsidRDefault="00F774B1" w:rsidP="00F774B1">
            <w:pPr>
              <w:jc w:val="center"/>
              <w:rPr>
                <w:b/>
                <w:bCs/>
                <w:color w:val="000000"/>
                <w:sz w:val="20"/>
              </w:rPr>
            </w:pPr>
            <w:r w:rsidRPr="00FA6D49">
              <w:rPr>
                <w:b/>
                <w:bCs/>
                <w:color w:val="000000"/>
                <w:sz w:val="20"/>
              </w:rPr>
              <w:t>Znečišťující látka</w:t>
            </w:r>
          </w:p>
        </w:tc>
        <w:tc>
          <w:tcPr>
            <w:tcW w:w="2910" w:type="dxa"/>
            <w:tcBorders>
              <w:top w:val="nil"/>
              <w:left w:val="nil"/>
              <w:bottom w:val="single" w:sz="8" w:space="0" w:color="auto"/>
              <w:right w:val="single" w:sz="8" w:space="0" w:color="auto"/>
            </w:tcBorders>
            <w:shd w:val="clear" w:color="auto" w:fill="auto"/>
            <w:vAlign w:val="center"/>
            <w:hideMark/>
          </w:tcPr>
          <w:p w14:paraId="0CB942DB" w14:textId="77777777" w:rsidR="00F774B1" w:rsidRPr="00FA6D49" w:rsidRDefault="00F774B1" w:rsidP="00F774B1">
            <w:pPr>
              <w:jc w:val="center"/>
              <w:rPr>
                <w:b/>
                <w:bCs/>
                <w:color w:val="000000"/>
                <w:sz w:val="20"/>
              </w:rPr>
            </w:pPr>
            <w:r w:rsidRPr="00FA6D49">
              <w:rPr>
                <w:b/>
                <w:bCs/>
                <w:color w:val="000000"/>
                <w:sz w:val="20"/>
              </w:rPr>
              <w:t>Imisní limit</w:t>
            </w:r>
          </w:p>
        </w:tc>
        <w:tc>
          <w:tcPr>
            <w:tcW w:w="4395" w:type="dxa"/>
            <w:gridSpan w:val="2"/>
            <w:tcBorders>
              <w:top w:val="nil"/>
              <w:left w:val="nil"/>
              <w:bottom w:val="single" w:sz="8" w:space="0" w:color="auto"/>
              <w:right w:val="single" w:sz="8" w:space="0" w:color="000000"/>
            </w:tcBorders>
            <w:shd w:val="clear" w:color="auto" w:fill="auto"/>
            <w:vAlign w:val="center"/>
            <w:hideMark/>
          </w:tcPr>
          <w:p w14:paraId="0CB942DC" w14:textId="77777777" w:rsidR="00F774B1" w:rsidRPr="00FA6D49" w:rsidRDefault="00F774B1" w:rsidP="00F774B1">
            <w:pPr>
              <w:jc w:val="center"/>
              <w:rPr>
                <w:b/>
                <w:bCs/>
                <w:color w:val="000000"/>
                <w:sz w:val="20"/>
              </w:rPr>
            </w:pPr>
            <w:r w:rsidRPr="00FA6D49">
              <w:rPr>
                <w:b/>
                <w:bCs/>
                <w:color w:val="000000"/>
                <w:sz w:val="20"/>
              </w:rPr>
              <w:t>Max. povolený počet překročení</w:t>
            </w:r>
          </w:p>
        </w:tc>
        <w:tc>
          <w:tcPr>
            <w:tcW w:w="1275" w:type="dxa"/>
            <w:tcBorders>
              <w:top w:val="nil"/>
              <w:left w:val="nil"/>
              <w:bottom w:val="single" w:sz="8" w:space="0" w:color="auto"/>
              <w:right w:val="single" w:sz="8" w:space="0" w:color="auto"/>
            </w:tcBorders>
            <w:shd w:val="clear" w:color="auto" w:fill="auto"/>
            <w:vAlign w:val="center"/>
            <w:hideMark/>
          </w:tcPr>
          <w:p w14:paraId="0CB942DD" w14:textId="77777777" w:rsidR="00F774B1" w:rsidRPr="00FA6D49" w:rsidRDefault="00F774B1" w:rsidP="00F774B1">
            <w:pPr>
              <w:jc w:val="center"/>
              <w:rPr>
                <w:b/>
                <w:bCs/>
                <w:color w:val="000000"/>
                <w:sz w:val="20"/>
              </w:rPr>
            </w:pPr>
            <w:r w:rsidRPr="00FA6D49">
              <w:rPr>
                <w:b/>
                <w:bCs/>
                <w:color w:val="000000"/>
                <w:sz w:val="20"/>
              </w:rPr>
              <w:t>Jednotka</w:t>
            </w:r>
          </w:p>
        </w:tc>
      </w:tr>
      <w:tr w:rsidR="00F774B1" w:rsidRPr="00F774B1" w14:paraId="0CB942E3" w14:textId="77777777" w:rsidTr="00FA6D49">
        <w:trPr>
          <w:trHeight w:val="315"/>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0CB942DF" w14:textId="77777777" w:rsidR="00F774B1" w:rsidRPr="00FA6D49" w:rsidRDefault="00F774B1" w:rsidP="00F774B1">
            <w:pPr>
              <w:jc w:val="center"/>
              <w:rPr>
                <w:b/>
                <w:bCs/>
                <w:color w:val="000000"/>
                <w:sz w:val="20"/>
              </w:rPr>
            </w:pPr>
            <w:r w:rsidRPr="00FA6D49">
              <w:rPr>
                <w:b/>
                <w:bCs/>
                <w:color w:val="000000"/>
                <w:sz w:val="20"/>
              </w:rPr>
              <w:t>PM10</w:t>
            </w:r>
          </w:p>
        </w:tc>
        <w:tc>
          <w:tcPr>
            <w:tcW w:w="2910" w:type="dxa"/>
            <w:tcBorders>
              <w:top w:val="nil"/>
              <w:left w:val="nil"/>
              <w:bottom w:val="single" w:sz="8" w:space="0" w:color="auto"/>
              <w:right w:val="single" w:sz="8" w:space="0" w:color="auto"/>
            </w:tcBorders>
            <w:shd w:val="clear" w:color="auto" w:fill="auto"/>
            <w:noWrap/>
            <w:vAlign w:val="center"/>
            <w:hideMark/>
          </w:tcPr>
          <w:p w14:paraId="0CB942E0" w14:textId="77777777" w:rsidR="00F774B1" w:rsidRPr="00FA6D49" w:rsidRDefault="00F774B1" w:rsidP="00F774B1">
            <w:pPr>
              <w:jc w:val="center"/>
              <w:rPr>
                <w:b/>
                <w:bCs/>
                <w:color w:val="000000"/>
                <w:sz w:val="20"/>
              </w:rPr>
            </w:pPr>
            <w:r w:rsidRPr="00FA6D49">
              <w:rPr>
                <w:b/>
                <w:bCs/>
                <w:color w:val="000000"/>
                <w:sz w:val="20"/>
              </w:rPr>
              <w:t>50</w:t>
            </w:r>
          </w:p>
        </w:tc>
        <w:tc>
          <w:tcPr>
            <w:tcW w:w="439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CB942E1" w14:textId="77777777" w:rsidR="00F774B1" w:rsidRPr="00FA6D49" w:rsidRDefault="00F774B1" w:rsidP="00F774B1">
            <w:pPr>
              <w:jc w:val="center"/>
              <w:rPr>
                <w:b/>
                <w:bCs/>
                <w:color w:val="000000"/>
                <w:sz w:val="20"/>
              </w:rPr>
            </w:pPr>
            <w:r w:rsidRPr="00FA6D49">
              <w:rPr>
                <w:b/>
                <w:bCs/>
                <w:color w:val="000000"/>
                <w:sz w:val="20"/>
              </w:rPr>
              <w:t>35</w:t>
            </w:r>
          </w:p>
        </w:tc>
        <w:tc>
          <w:tcPr>
            <w:tcW w:w="1275" w:type="dxa"/>
            <w:tcBorders>
              <w:top w:val="nil"/>
              <w:left w:val="nil"/>
              <w:bottom w:val="single" w:sz="8" w:space="0" w:color="auto"/>
              <w:right w:val="single" w:sz="8" w:space="0" w:color="auto"/>
            </w:tcBorders>
            <w:shd w:val="clear" w:color="auto" w:fill="auto"/>
            <w:noWrap/>
            <w:vAlign w:val="center"/>
            <w:hideMark/>
          </w:tcPr>
          <w:p w14:paraId="0CB942E2" w14:textId="77777777" w:rsidR="00F774B1" w:rsidRPr="00FA6D49" w:rsidRDefault="00F774B1" w:rsidP="00F774B1">
            <w:pPr>
              <w:jc w:val="center"/>
              <w:rPr>
                <w:b/>
                <w:bCs/>
                <w:color w:val="000000"/>
                <w:sz w:val="20"/>
              </w:rPr>
            </w:pPr>
            <w:r w:rsidRPr="00FA6D49">
              <w:rPr>
                <w:b/>
                <w:bCs/>
                <w:color w:val="000000"/>
                <w:sz w:val="20"/>
              </w:rPr>
              <w:t>µg/m3</w:t>
            </w:r>
          </w:p>
        </w:tc>
      </w:tr>
      <w:tr w:rsidR="00F774B1" w:rsidRPr="00F774B1" w14:paraId="0CB942E9" w14:textId="77777777" w:rsidTr="00FA6D49">
        <w:trPr>
          <w:trHeight w:val="975"/>
        </w:trPr>
        <w:tc>
          <w:tcPr>
            <w:tcW w:w="1074" w:type="dxa"/>
            <w:tcBorders>
              <w:top w:val="nil"/>
              <w:left w:val="single" w:sz="8" w:space="0" w:color="auto"/>
              <w:bottom w:val="single" w:sz="8" w:space="0" w:color="auto"/>
              <w:right w:val="single" w:sz="8" w:space="0" w:color="auto"/>
            </w:tcBorders>
            <w:shd w:val="clear" w:color="auto" w:fill="auto"/>
            <w:vAlign w:val="center"/>
            <w:hideMark/>
          </w:tcPr>
          <w:p w14:paraId="0CB942E4" w14:textId="77777777" w:rsidR="00F774B1" w:rsidRPr="00012491" w:rsidRDefault="00F774B1" w:rsidP="00F774B1">
            <w:pPr>
              <w:jc w:val="center"/>
              <w:rPr>
                <w:b/>
                <w:bCs/>
                <w:color w:val="000000"/>
                <w:sz w:val="21"/>
                <w:szCs w:val="21"/>
              </w:rPr>
            </w:pPr>
            <w:r w:rsidRPr="00012491">
              <w:rPr>
                <w:b/>
                <w:bCs/>
                <w:color w:val="000000"/>
                <w:sz w:val="21"/>
                <w:szCs w:val="21"/>
              </w:rPr>
              <w:t>Pořadí</w:t>
            </w:r>
          </w:p>
        </w:tc>
        <w:tc>
          <w:tcPr>
            <w:tcW w:w="2910" w:type="dxa"/>
            <w:tcBorders>
              <w:top w:val="nil"/>
              <w:left w:val="nil"/>
              <w:bottom w:val="single" w:sz="8" w:space="0" w:color="auto"/>
              <w:right w:val="single" w:sz="8" w:space="0" w:color="auto"/>
            </w:tcBorders>
            <w:shd w:val="clear" w:color="auto" w:fill="auto"/>
            <w:vAlign w:val="center"/>
            <w:hideMark/>
          </w:tcPr>
          <w:p w14:paraId="0CB942E5" w14:textId="77777777" w:rsidR="00F774B1" w:rsidRPr="00012491" w:rsidRDefault="00F774B1" w:rsidP="00F774B1">
            <w:pPr>
              <w:jc w:val="center"/>
              <w:rPr>
                <w:b/>
                <w:bCs/>
                <w:color w:val="000000"/>
                <w:sz w:val="21"/>
                <w:szCs w:val="21"/>
              </w:rPr>
            </w:pPr>
            <w:r w:rsidRPr="00012491">
              <w:rPr>
                <w:b/>
                <w:bCs/>
                <w:color w:val="000000"/>
                <w:sz w:val="21"/>
                <w:szCs w:val="21"/>
              </w:rPr>
              <w:t>Název lokality</w:t>
            </w:r>
          </w:p>
        </w:tc>
        <w:tc>
          <w:tcPr>
            <w:tcW w:w="3402" w:type="dxa"/>
            <w:tcBorders>
              <w:top w:val="nil"/>
              <w:left w:val="nil"/>
              <w:bottom w:val="single" w:sz="8" w:space="0" w:color="auto"/>
              <w:right w:val="single" w:sz="8" w:space="0" w:color="auto"/>
            </w:tcBorders>
            <w:shd w:val="clear" w:color="auto" w:fill="auto"/>
            <w:vAlign w:val="center"/>
            <w:hideMark/>
          </w:tcPr>
          <w:p w14:paraId="0CB942E6" w14:textId="77777777" w:rsidR="00F774B1" w:rsidRPr="00012491" w:rsidRDefault="00F774B1" w:rsidP="00F774B1">
            <w:pPr>
              <w:jc w:val="center"/>
              <w:rPr>
                <w:b/>
                <w:bCs/>
                <w:color w:val="000000"/>
                <w:sz w:val="21"/>
                <w:szCs w:val="21"/>
              </w:rPr>
            </w:pPr>
            <w:r w:rsidRPr="00012491">
              <w:rPr>
                <w:b/>
                <w:bCs/>
                <w:color w:val="000000"/>
                <w:sz w:val="21"/>
                <w:szCs w:val="21"/>
              </w:rPr>
              <w:t>Dodavatel dat</w:t>
            </w:r>
          </w:p>
        </w:tc>
        <w:tc>
          <w:tcPr>
            <w:tcW w:w="993" w:type="dxa"/>
            <w:tcBorders>
              <w:top w:val="nil"/>
              <w:left w:val="nil"/>
              <w:bottom w:val="single" w:sz="8" w:space="0" w:color="auto"/>
              <w:right w:val="single" w:sz="8" w:space="0" w:color="auto"/>
            </w:tcBorders>
            <w:shd w:val="clear" w:color="auto" w:fill="auto"/>
            <w:vAlign w:val="center"/>
            <w:hideMark/>
          </w:tcPr>
          <w:p w14:paraId="0CB942E7" w14:textId="77777777" w:rsidR="00F774B1" w:rsidRPr="00012491" w:rsidRDefault="00F774B1" w:rsidP="00F774B1">
            <w:pPr>
              <w:jc w:val="center"/>
              <w:rPr>
                <w:b/>
                <w:bCs/>
                <w:color w:val="000000"/>
                <w:sz w:val="21"/>
                <w:szCs w:val="21"/>
              </w:rPr>
            </w:pPr>
            <w:r w:rsidRPr="00012491">
              <w:rPr>
                <w:b/>
                <w:bCs/>
                <w:color w:val="000000"/>
                <w:sz w:val="21"/>
                <w:szCs w:val="21"/>
              </w:rPr>
              <w:t xml:space="preserve">Počet </w:t>
            </w:r>
            <w:r w:rsidRPr="00012491">
              <w:rPr>
                <w:b/>
                <w:bCs/>
                <w:color w:val="000000"/>
                <w:sz w:val="21"/>
                <w:szCs w:val="21"/>
              </w:rPr>
              <w:br/>
              <w:t>překročení</w:t>
            </w:r>
          </w:p>
        </w:tc>
        <w:tc>
          <w:tcPr>
            <w:tcW w:w="1275" w:type="dxa"/>
            <w:tcBorders>
              <w:top w:val="nil"/>
              <w:left w:val="nil"/>
              <w:bottom w:val="single" w:sz="8" w:space="0" w:color="auto"/>
              <w:right w:val="single" w:sz="8" w:space="0" w:color="auto"/>
            </w:tcBorders>
            <w:shd w:val="clear" w:color="auto" w:fill="auto"/>
            <w:vAlign w:val="center"/>
            <w:hideMark/>
          </w:tcPr>
          <w:p w14:paraId="0CB942E8" w14:textId="77777777" w:rsidR="00F774B1" w:rsidRPr="00FA6D49" w:rsidRDefault="00F774B1" w:rsidP="00F774B1">
            <w:pPr>
              <w:jc w:val="center"/>
              <w:rPr>
                <w:b/>
                <w:bCs/>
                <w:color w:val="000000"/>
                <w:sz w:val="20"/>
              </w:rPr>
            </w:pPr>
            <w:r w:rsidRPr="00FA6D49">
              <w:rPr>
                <w:b/>
                <w:bCs/>
                <w:color w:val="000000"/>
                <w:sz w:val="20"/>
              </w:rPr>
              <w:t xml:space="preserve">Maximální koncentrace </w:t>
            </w:r>
            <w:r w:rsidRPr="00FA6D49">
              <w:rPr>
                <w:b/>
                <w:bCs/>
                <w:color w:val="000000"/>
                <w:sz w:val="20"/>
              </w:rPr>
              <w:br/>
              <w:t xml:space="preserve">(doba průměrování </w:t>
            </w:r>
            <w:r w:rsidRPr="00FA6D49">
              <w:rPr>
                <w:b/>
                <w:bCs/>
                <w:color w:val="000000"/>
                <w:sz w:val="20"/>
              </w:rPr>
              <w:br/>
              <w:t>24 hod.)</w:t>
            </w:r>
            <w:r w:rsidR="00FA6D49">
              <w:rPr>
                <w:rStyle w:val="Znakapoznpodarou"/>
                <w:b/>
                <w:bCs/>
                <w:color w:val="000000"/>
                <w:sz w:val="20"/>
              </w:rPr>
              <w:footnoteReference w:id="2"/>
            </w:r>
          </w:p>
        </w:tc>
      </w:tr>
      <w:tr w:rsidR="00F774B1" w:rsidRPr="00F774B1" w14:paraId="0CB942E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EA" w14:textId="77777777" w:rsidR="00F774B1" w:rsidRPr="00F774B1" w:rsidRDefault="00F774B1" w:rsidP="00F774B1">
            <w:pPr>
              <w:jc w:val="center"/>
              <w:rPr>
                <w:color w:val="000000"/>
                <w:sz w:val="22"/>
                <w:szCs w:val="22"/>
              </w:rPr>
            </w:pPr>
            <w:r w:rsidRPr="00F774B1">
              <w:rPr>
                <w:color w:val="000000"/>
                <w:sz w:val="22"/>
                <w:szCs w:val="22"/>
              </w:rPr>
              <w:t>1</w:t>
            </w:r>
          </w:p>
        </w:tc>
        <w:tc>
          <w:tcPr>
            <w:tcW w:w="2910" w:type="dxa"/>
            <w:tcBorders>
              <w:top w:val="nil"/>
              <w:left w:val="nil"/>
              <w:bottom w:val="single" w:sz="4" w:space="0" w:color="auto"/>
              <w:right w:val="single" w:sz="4" w:space="0" w:color="auto"/>
            </w:tcBorders>
            <w:shd w:val="clear" w:color="auto" w:fill="auto"/>
            <w:noWrap/>
            <w:vAlign w:val="bottom"/>
            <w:hideMark/>
          </w:tcPr>
          <w:p w14:paraId="0CB942EB" w14:textId="77777777" w:rsidR="00F774B1" w:rsidRPr="00F774B1" w:rsidRDefault="00F774B1" w:rsidP="00F774B1">
            <w:pPr>
              <w:jc w:val="left"/>
              <w:rPr>
                <w:color w:val="000000"/>
                <w:sz w:val="22"/>
                <w:szCs w:val="22"/>
              </w:rPr>
            </w:pPr>
            <w:r w:rsidRPr="00F774B1">
              <w:rPr>
                <w:color w:val="000000"/>
                <w:sz w:val="22"/>
                <w:szCs w:val="22"/>
              </w:rPr>
              <w:t>Věřňovice</w:t>
            </w:r>
          </w:p>
        </w:tc>
        <w:tc>
          <w:tcPr>
            <w:tcW w:w="3402" w:type="dxa"/>
            <w:tcBorders>
              <w:top w:val="nil"/>
              <w:left w:val="nil"/>
              <w:bottom w:val="single" w:sz="4" w:space="0" w:color="auto"/>
              <w:right w:val="single" w:sz="4" w:space="0" w:color="auto"/>
            </w:tcBorders>
            <w:shd w:val="clear" w:color="auto" w:fill="auto"/>
            <w:noWrap/>
            <w:vAlign w:val="bottom"/>
            <w:hideMark/>
          </w:tcPr>
          <w:p w14:paraId="0CB942E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ED" w14:textId="77777777" w:rsidR="00F774B1" w:rsidRPr="00F774B1" w:rsidRDefault="00F774B1" w:rsidP="00FA6D49">
            <w:pPr>
              <w:jc w:val="center"/>
              <w:rPr>
                <w:color w:val="000000"/>
                <w:sz w:val="22"/>
                <w:szCs w:val="22"/>
              </w:rPr>
            </w:pPr>
            <w:r w:rsidRPr="00F774B1">
              <w:rPr>
                <w:color w:val="000000"/>
                <w:sz w:val="22"/>
                <w:szCs w:val="22"/>
              </w:rPr>
              <w:t>116</w:t>
            </w:r>
          </w:p>
        </w:tc>
        <w:tc>
          <w:tcPr>
            <w:tcW w:w="1275" w:type="dxa"/>
            <w:tcBorders>
              <w:top w:val="nil"/>
              <w:left w:val="nil"/>
              <w:bottom w:val="single" w:sz="4" w:space="0" w:color="auto"/>
              <w:right w:val="single" w:sz="4" w:space="0" w:color="auto"/>
            </w:tcBorders>
            <w:shd w:val="clear" w:color="auto" w:fill="auto"/>
            <w:noWrap/>
            <w:vAlign w:val="bottom"/>
            <w:hideMark/>
          </w:tcPr>
          <w:p w14:paraId="0CB942EE" w14:textId="77777777" w:rsidR="00F774B1" w:rsidRPr="00F774B1" w:rsidRDefault="00F774B1" w:rsidP="00FA6D49">
            <w:pPr>
              <w:jc w:val="right"/>
              <w:rPr>
                <w:color w:val="000000"/>
                <w:sz w:val="22"/>
                <w:szCs w:val="22"/>
              </w:rPr>
            </w:pPr>
            <w:r w:rsidRPr="00F774B1">
              <w:rPr>
                <w:color w:val="000000"/>
                <w:sz w:val="22"/>
                <w:szCs w:val="22"/>
              </w:rPr>
              <w:t>233,2</w:t>
            </w:r>
          </w:p>
        </w:tc>
      </w:tr>
      <w:tr w:rsidR="00F774B1" w:rsidRPr="00F774B1" w14:paraId="0CB942F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0" w14:textId="77777777" w:rsidR="00F774B1" w:rsidRPr="00F774B1" w:rsidRDefault="00F774B1" w:rsidP="00F774B1">
            <w:pPr>
              <w:jc w:val="center"/>
              <w:rPr>
                <w:color w:val="000000"/>
                <w:sz w:val="22"/>
                <w:szCs w:val="22"/>
              </w:rPr>
            </w:pPr>
            <w:r w:rsidRPr="00F774B1">
              <w:rPr>
                <w:color w:val="000000"/>
                <w:sz w:val="22"/>
                <w:szCs w:val="22"/>
              </w:rPr>
              <w:t>2</w:t>
            </w:r>
          </w:p>
        </w:tc>
        <w:tc>
          <w:tcPr>
            <w:tcW w:w="2910" w:type="dxa"/>
            <w:tcBorders>
              <w:top w:val="nil"/>
              <w:left w:val="nil"/>
              <w:bottom w:val="single" w:sz="4" w:space="0" w:color="auto"/>
              <w:right w:val="single" w:sz="4" w:space="0" w:color="auto"/>
            </w:tcBorders>
            <w:shd w:val="clear" w:color="auto" w:fill="auto"/>
            <w:noWrap/>
            <w:vAlign w:val="bottom"/>
            <w:hideMark/>
          </w:tcPr>
          <w:p w14:paraId="0CB942F1" w14:textId="77777777" w:rsidR="00F774B1" w:rsidRPr="00F774B1" w:rsidRDefault="00F774B1" w:rsidP="00F774B1">
            <w:pPr>
              <w:jc w:val="left"/>
              <w:rPr>
                <w:color w:val="000000"/>
                <w:sz w:val="22"/>
                <w:szCs w:val="22"/>
              </w:rPr>
            </w:pPr>
            <w:r w:rsidRPr="00F774B1">
              <w:rPr>
                <w:color w:val="000000"/>
                <w:sz w:val="22"/>
                <w:szCs w:val="22"/>
              </w:rPr>
              <w:t>Orlová</w:t>
            </w:r>
          </w:p>
        </w:tc>
        <w:tc>
          <w:tcPr>
            <w:tcW w:w="3402" w:type="dxa"/>
            <w:tcBorders>
              <w:top w:val="nil"/>
              <w:left w:val="nil"/>
              <w:bottom w:val="single" w:sz="4" w:space="0" w:color="auto"/>
              <w:right w:val="single" w:sz="4" w:space="0" w:color="auto"/>
            </w:tcBorders>
            <w:shd w:val="clear" w:color="auto" w:fill="auto"/>
            <w:noWrap/>
            <w:vAlign w:val="bottom"/>
            <w:hideMark/>
          </w:tcPr>
          <w:p w14:paraId="0CB942F2"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F3" w14:textId="77777777" w:rsidR="00F774B1" w:rsidRPr="00F774B1" w:rsidRDefault="00F774B1" w:rsidP="00FA6D49">
            <w:pPr>
              <w:jc w:val="center"/>
              <w:rPr>
                <w:color w:val="000000"/>
                <w:sz w:val="22"/>
                <w:szCs w:val="22"/>
              </w:rPr>
            </w:pPr>
            <w:r w:rsidRPr="00F774B1">
              <w:rPr>
                <w:color w:val="000000"/>
                <w:sz w:val="22"/>
                <w:szCs w:val="22"/>
              </w:rPr>
              <w:t>99</w:t>
            </w:r>
          </w:p>
        </w:tc>
        <w:tc>
          <w:tcPr>
            <w:tcW w:w="1275" w:type="dxa"/>
            <w:tcBorders>
              <w:top w:val="nil"/>
              <w:left w:val="nil"/>
              <w:bottom w:val="single" w:sz="4" w:space="0" w:color="auto"/>
              <w:right w:val="single" w:sz="4" w:space="0" w:color="auto"/>
            </w:tcBorders>
            <w:shd w:val="clear" w:color="auto" w:fill="auto"/>
            <w:noWrap/>
            <w:vAlign w:val="bottom"/>
            <w:hideMark/>
          </w:tcPr>
          <w:p w14:paraId="0CB942F4" w14:textId="77777777" w:rsidR="00F774B1" w:rsidRPr="00F774B1" w:rsidRDefault="00F774B1" w:rsidP="00FA6D49">
            <w:pPr>
              <w:jc w:val="right"/>
              <w:rPr>
                <w:color w:val="000000"/>
                <w:sz w:val="22"/>
                <w:szCs w:val="22"/>
              </w:rPr>
            </w:pPr>
            <w:r w:rsidRPr="00F774B1">
              <w:rPr>
                <w:color w:val="000000"/>
                <w:sz w:val="22"/>
                <w:szCs w:val="22"/>
              </w:rPr>
              <w:t>220,6</w:t>
            </w:r>
          </w:p>
        </w:tc>
      </w:tr>
      <w:tr w:rsidR="00F774B1" w:rsidRPr="00F774B1" w14:paraId="0CB942F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6" w14:textId="77777777" w:rsidR="00F774B1" w:rsidRPr="00F774B1" w:rsidRDefault="00F774B1" w:rsidP="00F774B1">
            <w:pPr>
              <w:jc w:val="center"/>
              <w:rPr>
                <w:color w:val="000000"/>
                <w:sz w:val="22"/>
                <w:szCs w:val="22"/>
              </w:rPr>
            </w:pPr>
            <w:r w:rsidRPr="00F774B1">
              <w:rPr>
                <w:color w:val="000000"/>
                <w:sz w:val="22"/>
                <w:szCs w:val="22"/>
              </w:rPr>
              <w:t>3</w:t>
            </w:r>
          </w:p>
        </w:tc>
        <w:tc>
          <w:tcPr>
            <w:tcW w:w="2910" w:type="dxa"/>
            <w:tcBorders>
              <w:top w:val="nil"/>
              <w:left w:val="nil"/>
              <w:bottom w:val="single" w:sz="4" w:space="0" w:color="auto"/>
              <w:right w:val="single" w:sz="4" w:space="0" w:color="auto"/>
            </w:tcBorders>
            <w:shd w:val="clear" w:color="auto" w:fill="auto"/>
            <w:noWrap/>
            <w:vAlign w:val="bottom"/>
            <w:hideMark/>
          </w:tcPr>
          <w:p w14:paraId="0CB942F7" w14:textId="77777777" w:rsidR="00F774B1" w:rsidRPr="00F774B1" w:rsidRDefault="00F774B1" w:rsidP="00F774B1">
            <w:pPr>
              <w:jc w:val="left"/>
              <w:rPr>
                <w:color w:val="000000"/>
                <w:sz w:val="22"/>
                <w:szCs w:val="22"/>
              </w:rPr>
            </w:pPr>
            <w:r w:rsidRPr="00F774B1">
              <w:rPr>
                <w:color w:val="000000"/>
                <w:sz w:val="22"/>
                <w:szCs w:val="22"/>
              </w:rPr>
              <w:t>Ostrava-Přívoz</w:t>
            </w:r>
          </w:p>
        </w:tc>
        <w:tc>
          <w:tcPr>
            <w:tcW w:w="3402" w:type="dxa"/>
            <w:tcBorders>
              <w:top w:val="nil"/>
              <w:left w:val="nil"/>
              <w:bottom w:val="single" w:sz="4" w:space="0" w:color="auto"/>
              <w:right w:val="single" w:sz="4" w:space="0" w:color="auto"/>
            </w:tcBorders>
            <w:shd w:val="clear" w:color="auto" w:fill="auto"/>
            <w:noWrap/>
            <w:vAlign w:val="bottom"/>
            <w:hideMark/>
          </w:tcPr>
          <w:p w14:paraId="0CB942F8"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2F9" w14:textId="77777777" w:rsidR="00F774B1" w:rsidRPr="00F774B1" w:rsidRDefault="00F774B1" w:rsidP="00FA6D49">
            <w:pPr>
              <w:jc w:val="center"/>
              <w:rPr>
                <w:color w:val="000000"/>
                <w:sz w:val="22"/>
                <w:szCs w:val="22"/>
              </w:rPr>
            </w:pPr>
            <w:r w:rsidRPr="00F774B1">
              <w:rPr>
                <w:color w:val="000000"/>
                <w:sz w:val="22"/>
                <w:szCs w:val="22"/>
              </w:rPr>
              <w:t>99</w:t>
            </w:r>
          </w:p>
        </w:tc>
        <w:tc>
          <w:tcPr>
            <w:tcW w:w="1275" w:type="dxa"/>
            <w:tcBorders>
              <w:top w:val="nil"/>
              <w:left w:val="nil"/>
              <w:bottom w:val="single" w:sz="4" w:space="0" w:color="auto"/>
              <w:right w:val="single" w:sz="4" w:space="0" w:color="auto"/>
            </w:tcBorders>
            <w:shd w:val="clear" w:color="auto" w:fill="auto"/>
            <w:noWrap/>
            <w:vAlign w:val="bottom"/>
            <w:hideMark/>
          </w:tcPr>
          <w:p w14:paraId="0CB942FA" w14:textId="77777777" w:rsidR="00F774B1" w:rsidRPr="00F774B1" w:rsidRDefault="00F774B1" w:rsidP="00FA6D49">
            <w:pPr>
              <w:jc w:val="right"/>
              <w:rPr>
                <w:color w:val="000000"/>
                <w:sz w:val="22"/>
                <w:szCs w:val="22"/>
              </w:rPr>
            </w:pPr>
            <w:r w:rsidRPr="00F774B1">
              <w:rPr>
                <w:color w:val="000000"/>
                <w:sz w:val="22"/>
                <w:szCs w:val="22"/>
              </w:rPr>
              <w:t>220,2</w:t>
            </w:r>
          </w:p>
        </w:tc>
      </w:tr>
      <w:tr w:rsidR="00F774B1" w:rsidRPr="00F774B1" w14:paraId="0CB9430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2FC" w14:textId="77777777" w:rsidR="00F774B1" w:rsidRPr="00F774B1" w:rsidRDefault="00F774B1" w:rsidP="00F774B1">
            <w:pPr>
              <w:jc w:val="center"/>
              <w:rPr>
                <w:color w:val="000000"/>
                <w:sz w:val="22"/>
                <w:szCs w:val="22"/>
              </w:rPr>
            </w:pPr>
            <w:r w:rsidRPr="00F774B1">
              <w:rPr>
                <w:color w:val="000000"/>
                <w:sz w:val="22"/>
                <w:szCs w:val="22"/>
              </w:rPr>
              <w:t>4</w:t>
            </w:r>
          </w:p>
        </w:tc>
        <w:tc>
          <w:tcPr>
            <w:tcW w:w="2910" w:type="dxa"/>
            <w:tcBorders>
              <w:top w:val="nil"/>
              <w:left w:val="nil"/>
              <w:bottom w:val="single" w:sz="4" w:space="0" w:color="auto"/>
              <w:right w:val="single" w:sz="4" w:space="0" w:color="auto"/>
            </w:tcBorders>
            <w:shd w:val="clear" w:color="auto" w:fill="auto"/>
            <w:noWrap/>
            <w:vAlign w:val="bottom"/>
            <w:hideMark/>
          </w:tcPr>
          <w:p w14:paraId="0CB942FD" w14:textId="77777777" w:rsidR="00F774B1" w:rsidRPr="00F774B1" w:rsidRDefault="00F774B1" w:rsidP="00F774B1">
            <w:pPr>
              <w:jc w:val="left"/>
              <w:rPr>
                <w:color w:val="000000"/>
                <w:sz w:val="22"/>
                <w:szCs w:val="22"/>
              </w:rPr>
            </w:pPr>
            <w:r w:rsidRPr="00F774B1">
              <w:rPr>
                <w:color w:val="000000"/>
                <w:sz w:val="22"/>
                <w:szCs w:val="22"/>
              </w:rPr>
              <w:t>Kladno-Švermov</w:t>
            </w:r>
          </w:p>
        </w:tc>
        <w:tc>
          <w:tcPr>
            <w:tcW w:w="3402" w:type="dxa"/>
            <w:tcBorders>
              <w:top w:val="nil"/>
              <w:left w:val="nil"/>
              <w:bottom w:val="single" w:sz="4" w:space="0" w:color="auto"/>
              <w:right w:val="single" w:sz="4" w:space="0" w:color="auto"/>
            </w:tcBorders>
            <w:shd w:val="clear" w:color="auto" w:fill="auto"/>
            <w:noWrap/>
            <w:vAlign w:val="bottom"/>
            <w:hideMark/>
          </w:tcPr>
          <w:p w14:paraId="0CB942FE"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2FF" w14:textId="77777777" w:rsidR="00F774B1" w:rsidRPr="00F774B1" w:rsidRDefault="00F774B1" w:rsidP="00FA6D49">
            <w:pPr>
              <w:jc w:val="center"/>
              <w:rPr>
                <w:color w:val="000000"/>
                <w:sz w:val="22"/>
                <w:szCs w:val="22"/>
              </w:rPr>
            </w:pPr>
            <w:r w:rsidRPr="00F774B1">
              <w:rPr>
                <w:color w:val="000000"/>
                <w:sz w:val="22"/>
                <w:szCs w:val="22"/>
              </w:rPr>
              <w:t>98</w:t>
            </w:r>
          </w:p>
        </w:tc>
        <w:tc>
          <w:tcPr>
            <w:tcW w:w="1275" w:type="dxa"/>
            <w:tcBorders>
              <w:top w:val="nil"/>
              <w:left w:val="nil"/>
              <w:bottom w:val="single" w:sz="4" w:space="0" w:color="auto"/>
              <w:right w:val="single" w:sz="4" w:space="0" w:color="auto"/>
            </w:tcBorders>
            <w:shd w:val="clear" w:color="auto" w:fill="auto"/>
            <w:noWrap/>
            <w:vAlign w:val="bottom"/>
            <w:hideMark/>
          </w:tcPr>
          <w:p w14:paraId="0CB94300" w14:textId="77777777" w:rsidR="00F774B1" w:rsidRPr="00F774B1" w:rsidRDefault="00F774B1" w:rsidP="00FA6D49">
            <w:pPr>
              <w:jc w:val="right"/>
              <w:rPr>
                <w:color w:val="000000"/>
                <w:sz w:val="22"/>
                <w:szCs w:val="22"/>
              </w:rPr>
            </w:pPr>
            <w:r w:rsidRPr="00F774B1">
              <w:rPr>
                <w:color w:val="000000"/>
                <w:sz w:val="22"/>
                <w:szCs w:val="22"/>
              </w:rPr>
              <w:t>128,8</w:t>
            </w:r>
          </w:p>
        </w:tc>
      </w:tr>
      <w:tr w:rsidR="00F774B1" w:rsidRPr="00F774B1" w14:paraId="0CB9430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2" w14:textId="77777777" w:rsidR="00F774B1" w:rsidRPr="00F774B1" w:rsidRDefault="00F774B1" w:rsidP="00F774B1">
            <w:pPr>
              <w:jc w:val="center"/>
              <w:rPr>
                <w:color w:val="000000"/>
                <w:sz w:val="22"/>
                <w:szCs w:val="22"/>
              </w:rPr>
            </w:pPr>
            <w:r w:rsidRPr="00F774B1">
              <w:rPr>
                <w:color w:val="000000"/>
                <w:sz w:val="22"/>
                <w:szCs w:val="22"/>
              </w:rPr>
              <w:t>5</w:t>
            </w:r>
          </w:p>
        </w:tc>
        <w:tc>
          <w:tcPr>
            <w:tcW w:w="2910" w:type="dxa"/>
            <w:tcBorders>
              <w:top w:val="nil"/>
              <w:left w:val="nil"/>
              <w:bottom w:val="single" w:sz="4" w:space="0" w:color="auto"/>
              <w:right w:val="single" w:sz="4" w:space="0" w:color="auto"/>
            </w:tcBorders>
            <w:shd w:val="clear" w:color="auto" w:fill="auto"/>
            <w:noWrap/>
            <w:vAlign w:val="bottom"/>
            <w:hideMark/>
          </w:tcPr>
          <w:p w14:paraId="0CB94303" w14:textId="77777777" w:rsidR="00F774B1" w:rsidRPr="00F774B1" w:rsidRDefault="00F774B1" w:rsidP="00F774B1">
            <w:pPr>
              <w:jc w:val="left"/>
              <w:rPr>
                <w:color w:val="000000"/>
                <w:sz w:val="22"/>
                <w:szCs w:val="22"/>
              </w:rPr>
            </w:pPr>
            <w:r w:rsidRPr="00F774B1">
              <w:rPr>
                <w:color w:val="000000"/>
                <w:sz w:val="22"/>
                <w:szCs w:val="22"/>
              </w:rPr>
              <w:t>Český Těšín</w:t>
            </w:r>
          </w:p>
        </w:tc>
        <w:tc>
          <w:tcPr>
            <w:tcW w:w="3402" w:type="dxa"/>
            <w:tcBorders>
              <w:top w:val="nil"/>
              <w:left w:val="nil"/>
              <w:bottom w:val="single" w:sz="4" w:space="0" w:color="auto"/>
              <w:right w:val="single" w:sz="4" w:space="0" w:color="auto"/>
            </w:tcBorders>
            <w:shd w:val="clear" w:color="auto" w:fill="auto"/>
            <w:noWrap/>
            <w:vAlign w:val="bottom"/>
            <w:hideMark/>
          </w:tcPr>
          <w:p w14:paraId="0CB94304"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05" w14:textId="77777777" w:rsidR="00F774B1" w:rsidRPr="00F774B1" w:rsidRDefault="00F774B1" w:rsidP="00FA6D49">
            <w:pPr>
              <w:jc w:val="center"/>
              <w:rPr>
                <w:color w:val="000000"/>
                <w:sz w:val="22"/>
                <w:szCs w:val="22"/>
              </w:rPr>
            </w:pPr>
            <w:r w:rsidRPr="00F774B1">
              <w:rPr>
                <w:color w:val="000000"/>
                <w:sz w:val="22"/>
                <w:szCs w:val="22"/>
              </w:rPr>
              <w:t>95</w:t>
            </w:r>
          </w:p>
        </w:tc>
        <w:tc>
          <w:tcPr>
            <w:tcW w:w="1275" w:type="dxa"/>
            <w:tcBorders>
              <w:top w:val="nil"/>
              <w:left w:val="nil"/>
              <w:bottom w:val="single" w:sz="4" w:space="0" w:color="auto"/>
              <w:right w:val="single" w:sz="4" w:space="0" w:color="auto"/>
            </w:tcBorders>
            <w:shd w:val="clear" w:color="auto" w:fill="auto"/>
            <w:noWrap/>
            <w:vAlign w:val="bottom"/>
            <w:hideMark/>
          </w:tcPr>
          <w:p w14:paraId="0CB94306" w14:textId="77777777" w:rsidR="00F774B1" w:rsidRPr="00F774B1" w:rsidRDefault="00F774B1" w:rsidP="00FA6D49">
            <w:pPr>
              <w:jc w:val="right"/>
              <w:rPr>
                <w:color w:val="000000"/>
                <w:sz w:val="22"/>
                <w:szCs w:val="22"/>
              </w:rPr>
            </w:pPr>
            <w:r w:rsidRPr="00F774B1">
              <w:rPr>
                <w:color w:val="000000"/>
                <w:sz w:val="22"/>
                <w:szCs w:val="22"/>
              </w:rPr>
              <w:t>285,2</w:t>
            </w:r>
          </w:p>
        </w:tc>
      </w:tr>
      <w:tr w:rsidR="00F774B1" w:rsidRPr="00F774B1" w14:paraId="0CB9430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8" w14:textId="77777777" w:rsidR="00F774B1" w:rsidRPr="00F774B1" w:rsidRDefault="00F774B1" w:rsidP="00F774B1">
            <w:pPr>
              <w:jc w:val="center"/>
              <w:rPr>
                <w:color w:val="000000"/>
                <w:sz w:val="22"/>
                <w:szCs w:val="22"/>
              </w:rPr>
            </w:pPr>
            <w:r w:rsidRPr="00F774B1">
              <w:rPr>
                <w:color w:val="000000"/>
                <w:sz w:val="22"/>
                <w:szCs w:val="22"/>
              </w:rPr>
              <w:t>6</w:t>
            </w:r>
          </w:p>
        </w:tc>
        <w:tc>
          <w:tcPr>
            <w:tcW w:w="2910" w:type="dxa"/>
            <w:tcBorders>
              <w:top w:val="nil"/>
              <w:left w:val="nil"/>
              <w:bottom w:val="single" w:sz="4" w:space="0" w:color="auto"/>
              <w:right w:val="single" w:sz="4" w:space="0" w:color="auto"/>
            </w:tcBorders>
            <w:shd w:val="clear" w:color="auto" w:fill="auto"/>
            <w:noWrap/>
            <w:vAlign w:val="bottom"/>
            <w:hideMark/>
          </w:tcPr>
          <w:p w14:paraId="0CB94309" w14:textId="77777777" w:rsidR="00F774B1" w:rsidRPr="00F774B1" w:rsidRDefault="00F774B1" w:rsidP="00F774B1">
            <w:pPr>
              <w:jc w:val="left"/>
              <w:rPr>
                <w:color w:val="000000"/>
                <w:sz w:val="22"/>
                <w:szCs w:val="22"/>
              </w:rPr>
            </w:pPr>
            <w:r w:rsidRPr="00F774B1">
              <w:rPr>
                <w:color w:val="000000"/>
                <w:sz w:val="22"/>
                <w:szCs w:val="22"/>
              </w:rPr>
              <w:t>Karviná</w:t>
            </w:r>
          </w:p>
        </w:tc>
        <w:tc>
          <w:tcPr>
            <w:tcW w:w="3402" w:type="dxa"/>
            <w:tcBorders>
              <w:top w:val="nil"/>
              <w:left w:val="nil"/>
              <w:bottom w:val="single" w:sz="4" w:space="0" w:color="auto"/>
              <w:right w:val="single" w:sz="4" w:space="0" w:color="auto"/>
            </w:tcBorders>
            <w:shd w:val="clear" w:color="auto" w:fill="auto"/>
            <w:noWrap/>
            <w:vAlign w:val="bottom"/>
            <w:hideMark/>
          </w:tcPr>
          <w:p w14:paraId="0CB9430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0B" w14:textId="77777777" w:rsidR="00F774B1" w:rsidRPr="00F774B1" w:rsidRDefault="00F774B1" w:rsidP="00FA6D49">
            <w:pPr>
              <w:jc w:val="center"/>
              <w:rPr>
                <w:color w:val="000000"/>
                <w:sz w:val="22"/>
                <w:szCs w:val="22"/>
              </w:rPr>
            </w:pPr>
            <w:r w:rsidRPr="00F774B1">
              <w:rPr>
                <w:color w:val="000000"/>
                <w:sz w:val="22"/>
                <w:szCs w:val="22"/>
              </w:rPr>
              <w:t>93</w:t>
            </w:r>
          </w:p>
        </w:tc>
        <w:tc>
          <w:tcPr>
            <w:tcW w:w="1275" w:type="dxa"/>
            <w:tcBorders>
              <w:top w:val="nil"/>
              <w:left w:val="nil"/>
              <w:bottom w:val="single" w:sz="4" w:space="0" w:color="auto"/>
              <w:right w:val="single" w:sz="4" w:space="0" w:color="auto"/>
            </w:tcBorders>
            <w:shd w:val="clear" w:color="auto" w:fill="auto"/>
            <w:noWrap/>
            <w:vAlign w:val="bottom"/>
            <w:hideMark/>
          </w:tcPr>
          <w:p w14:paraId="0CB9430C" w14:textId="77777777" w:rsidR="00F774B1" w:rsidRPr="00F774B1" w:rsidRDefault="00F774B1" w:rsidP="00FA6D49">
            <w:pPr>
              <w:jc w:val="right"/>
              <w:rPr>
                <w:color w:val="000000"/>
                <w:sz w:val="22"/>
                <w:szCs w:val="22"/>
              </w:rPr>
            </w:pPr>
            <w:r w:rsidRPr="00F774B1">
              <w:rPr>
                <w:color w:val="000000"/>
                <w:sz w:val="22"/>
                <w:szCs w:val="22"/>
              </w:rPr>
              <w:t>234,2</w:t>
            </w:r>
          </w:p>
        </w:tc>
      </w:tr>
      <w:tr w:rsidR="00F774B1" w:rsidRPr="00F774B1" w14:paraId="0CB9431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0E" w14:textId="77777777" w:rsidR="00F774B1" w:rsidRPr="00F774B1" w:rsidRDefault="00F774B1" w:rsidP="00F774B1">
            <w:pPr>
              <w:jc w:val="center"/>
              <w:rPr>
                <w:color w:val="000000"/>
                <w:sz w:val="22"/>
                <w:szCs w:val="22"/>
              </w:rPr>
            </w:pPr>
            <w:r w:rsidRPr="00F774B1">
              <w:rPr>
                <w:color w:val="000000"/>
                <w:sz w:val="22"/>
                <w:szCs w:val="22"/>
              </w:rPr>
              <w:t>7</w:t>
            </w:r>
          </w:p>
        </w:tc>
        <w:tc>
          <w:tcPr>
            <w:tcW w:w="2910" w:type="dxa"/>
            <w:tcBorders>
              <w:top w:val="nil"/>
              <w:left w:val="nil"/>
              <w:bottom w:val="single" w:sz="4" w:space="0" w:color="auto"/>
              <w:right w:val="single" w:sz="4" w:space="0" w:color="auto"/>
            </w:tcBorders>
            <w:shd w:val="clear" w:color="auto" w:fill="auto"/>
            <w:noWrap/>
            <w:vAlign w:val="bottom"/>
            <w:hideMark/>
          </w:tcPr>
          <w:p w14:paraId="0CB9430F" w14:textId="77777777" w:rsidR="00F774B1" w:rsidRPr="00F774B1" w:rsidRDefault="00F774B1" w:rsidP="00F774B1">
            <w:pPr>
              <w:jc w:val="left"/>
              <w:rPr>
                <w:color w:val="000000"/>
                <w:sz w:val="22"/>
                <w:szCs w:val="22"/>
              </w:rPr>
            </w:pPr>
            <w:r w:rsidRPr="00F774B1">
              <w:rPr>
                <w:color w:val="000000"/>
                <w:sz w:val="22"/>
                <w:szCs w:val="22"/>
              </w:rPr>
              <w:t>Ostrava-Zábřeh</w:t>
            </w:r>
          </w:p>
        </w:tc>
        <w:tc>
          <w:tcPr>
            <w:tcW w:w="3402" w:type="dxa"/>
            <w:tcBorders>
              <w:top w:val="nil"/>
              <w:left w:val="nil"/>
              <w:bottom w:val="single" w:sz="4" w:space="0" w:color="auto"/>
              <w:right w:val="single" w:sz="4" w:space="0" w:color="auto"/>
            </w:tcBorders>
            <w:shd w:val="clear" w:color="auto" w:fill="auto"/>
            <w:noWrap/>
            <w:vAlign w:val="bottom"/>
            <w:hideMark/>
          </w:tcPr>
          <w:p w14:paraId="0CB94310"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1" w14:textId="77777777" w:rsidR="00F774B1" w:rsidRPr="00F774B1" w:rsidRDefault="00F774B1" w:rsidP="00FA6D49">
            <w:pPr>
              <w:jc w:val="center"/>
              <w:rPr>
                <w:color w:val="000000"/>
                <w:sz w:val="22"/>
                <w:szCs w:val="22"/>
              </w:rPr>
            </w:pPr>
            <w:r w:rsidRPr="00F774B1">
              <w:rPr>
                <w:color w:val="000000"/>
                <w:sz w:val="22"/>
                <w:szCs w:val="22"/>
              </w:rPr>
              <w:t>92</w:t>
            </w:r>
          </w:p>
        </w:tc>
        <w:tc>
          <w:tcPr>
            <w:tcW w:w="1275" w:type="dxa"/>
            <w:tcBorders>
              <w:top w:val="nil"/>
              <w:left w:val="nil"/>
              <w:bottom w:val="single" w:sz="4" w:space="0" w:color="auto"/>
              <w:right w:val="single" w:sz="4" w:space="0" w:color="auto"/>
            </w:tcBorders>
            <w:shd w:val="clear" w:color="auto" w:fill="auto"/>
            <w:noWrap/>
            <w:vAlign w:val="bottom"/>
            <w:hideMark/>
          </w:tcPr>
          <w:p w14:paraId="0CB94312" w14:textId="77777777" w:rsidR="00F774B1" w:rsidRPr="00F774B1" w:rsidRDefault="00F774B1" w:rsidP="00FA6D49">
            <w:pPr>
              <w:jc w:val="right"/>
              <w:rPr>
                <w:color w:val="000000"/>
                <w:sz w:val="22"/>
                <w:szCs w:val="22"/>
              </w:rPr>
            </w:pPr>
            <w:r w:rsidRPr="00F774B1">
              <w:rPr>
                <w:color w:val="000000"/>
                <w:sz w:val="22"/>
                <w:szCs w:val="22"/>
              </w:rPr>
              <w:t>201,1</w:t>
            </w:r>
          </w:p>
        </w:tc>
      </w:tr>
      <w:tr w:rsidR="00F774B1" w:rsidRPr="00F774B1" w14:paraId="0CB9431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14" w14:textId="77777777" w:rsidR="00F774B1" w:rsidRPr="00F774B1" w:rsidRDefault="00F774B1" w:rsidP="00F774B1">
            <w:pPr>
              <w:jc w:val="center"/>
              <w:rPr>
                <w:color w:val="000000"/>
                <w:sz w:val="22"/>
                <w:szCs w:val="22"/>
              </w:rPr>
            </w:pPr>
            <w:r w:rsidRPr="00F774B1">
              <w:rPr>
                <w:color w:val="000000"/>
                <w:sz w:val="22"/>
                <w:szCs w:val="22"/>
              </w:rPr>
              <w:t>8</w:t>
            </w:r>
          </w:p>
        </w:tc>
        <w:tc>
          <w:tcPr>
            <w:tcW w:w="2910" w:type="dxa"/>
            <w:tcBorders>
              <w:top w:val="nil"/>
              <w:left w:val="nil"/>
              <w:bottom w:val="single" w:sz="4" w:space="0" w:color="auto"/>
              <w:right w:val="single" w:sz="4" w:space="0" w:color="auto"/>
            </w:tcBorders>
            <w:shd w:val="clear" w:color="auto" w:fill="auto"/>
            <w:noWrap/>
            <w:vAlign w:val="bottom"/>
            <w:hideMark/>
          </w:tcPr>
          <w:p w14:paraId="0CB94315" w14:textId="77777777" w:rsidR="00F774B1" w:rsidRPr="00F774B1" w:rsidRDefault="00F774B1" w:rsidP="00F774B1">
            <w:pPr>
              <w:jc w:val="left"/>
              <w:rPr>
                <w:color w:val="000000"/>
                <w:sz w:val="22"/>
                <w:szCs w:val="22"/>
              </w:rPr>
            </w:pPr>
            <w:r w:rsidRPr="00F774B1">
              <w:rPr>
                <w:color w:val="000000"/>
                <w:sz w:val="22"/>
                <w:szCs w:val="22"/>
              </w:rPr>
              <w:t>Havířov</w:t>
            </w:r>
          </w:p>
        </w:tc>
        <w:tc>
          <w:tcPr>
            <w:tcW w:w="3402" w:type="dxa"/>
            <w:tcBorders>
              <w:top w:val="nil"/>
              <w:left w:val="nil"/>
              <w:bottom w:val="single" w:sz="4" w:space="0" w:color="auto"/>
              <w:right w:val="single" w:sz="4" w:space="0" w:color="auto"/>
            </w:tcBorders>
            <w:shd w:val="clear" w:color="auto" w:fill="auto"/>
            <w:noWrap/>
            <w:vAlign w:val="bottom"/>
            <w:hideMark/>
          </w:tcPr>
          <w:p w14:paraId="0CB94316"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7" w14:textId="77777777" w:rsidR="00F774B1" w:rsidRPr="00F774B1" w:rsidRDefault="00F774B1" w:rsidP="00FA6D49">
            <w:pPr>
              <w:jc w:val="center"/>
              <w:rPr>
                <w:color w:val="000000"/>
                <w:sz w:val="22"/>
                <w:szCs w:val="22"/>
              </w:rPr>
            </w:pPr>
            <w:r w:rsidRPr="00F774B1">
              <w:rPr>
                <w:color w:val="000000"/>
                <w:sz w:val="22"/>
                <w:szCs w:val="22"/>
              </w:rPr>
              <w:t>90</w:t>
            </w:r>
          </w:p>
        </w:tc>
        <w:tc>
          <w:tcPr>
            <w:tcW w:w="1275" w:type="dxa"/>
            <w:tcBorders>
              <w:top w:val="nil"/>
              <w:left w:val="nil"/>
              <w:bottom w:val="single" w:sz="4" w:space="0" w:color="auto"/>
              <w:right w:val="single" w:sz="4" w:space="0" w:color="auto"/>
            </w:tcBorders>
            <w:shd w:val="clear" w:color="auto" w:fill="auto"/>
            <w:noWrap/>
            <w:vAlign w:val="bottom"/>
            <w:hideMark/>
          </w:tcPr>
          <w:p w14:paraId="0CB94318" w14:textId="77777777" w:rsidR="00F774B1" w:rsidRPr="00F774B1" w:rsidRDefault="00F774B1" w:rsidP="00FA6D49">
            <w:pPr>
              <w:jc w:val="right"/>
              <w:rPr>
                <w:color w:val="000000"/>
                <w:sz w:val="22"/>
                <w:szCs w:val="22"/>
              </w:rPr>
            </w:pPr>
            <w:r w:rsidRPr="00F774B1">
              <w:rPr>
                <w:color w:val="000000"/>
                <w:sz w:val="22"/>
                <w:szCs w:val="22"/>
              </w:rPr>
              <w:t>263</w:t>
            </w:r>
          </w:p>
        </w:tc>
      </w:tr>
      <w:tr w:rsidR="00F774B1" w:rsidRPr="00F774B1" w14:paraId="0CB9431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1A" w14:textId="77777777" w:rsidR="00F774B1" w:rsidRPr="00F774B1" w:rsidRDefault="00F774B1" w:rsidP="00F774B1">
            <w:pPr>
              <w:jc w:val="center"/>
              <w:rPr>
                <w:color w:val="000000"/>
                <w:sz w:val="22"/>
                <w:szCs w:val="22"/>
              </w:rPr>
            </w:pPr>
            <w:r w:rsidRPr="00F774B1">
              <w:rPr>
                <w:color w:val="000000"/>
                <w:sz w:val="22"/>
                <w:szCs w:val="22"/>
              </w:rPr>
              <w:t>9</w:t>
            </w:r>
          </w:p>
        </w:tc>
        <w:tc>
          <w:tcPr>
            <w:tcW w:w="2910" w:type="dxa"/>
            <w:tcBorders>
              <w:top w:val="nil"/>
              <w:left w:val="nil"/>
              <w:bottom w:val="single" w:sz="4" w:space="0" w:color="auto"/>
              <w:right w:val="single" w:sz="4" w:space="0" w:color="auto"/>
            </w:tcBorders>
            <w:shd w:val="clear" w:color="auto" w:fill="auto"/>
            <w:noWrap/>
            <w:vAlign w:val="bottom"/>
            <w:hideMark/>
          </w:tcPr>
          <w:p w14:paraId="0CB9431B" w14:textId="77777777" w:rsidR="00F774B1" w:rsidRPr="00F774B1" w:rsidRDefault="00F774B1" w:rsidP="00F774B1">
            <w:pPr>
              <w:jc w:val="left"/>
              <w:rPr>
                <w:color w:val="000000"/>
                <w:sz w:val="22"/>
                <w:szCs w:val="22"/>
              </w:rPr>
            </w:pPr>
            <w:r w:rsidRPr="00F774B1">
              <w:rPr>
                <w:color w:val="000000"/>
                <w:sz w:val="22"/>
                <w:szCs w:val="22"/>
              </w:rPr>
              <w:t>Ostrava-Fifejdy</w:t>
            </w:r>
          </w:p>
        </w:tc>
        <w:tc>
          <w:tcPr>
            <w:tcW w:w="3402" w:type="dxa"/>
            <w:tcBorders>
              <w:top w:val="nil"/>
              <w:left w:val="nil"/>
              <w:bottom w:val="single" w:sz="4" w:space="0" w:color="auto"/>
              <w:right w:val="single" w:sz="4" w:space="0" w:color="auto"/>
            </w:tcBorders>
            <w:shd w:val="clear" w:color="auto" w:fill="auto"/>
            <w:noWrap/>
            <w:vAlign w:val="bottom"/>
            <w:hideMark/>
          </w:tcPr>
          <w:p w14:paraId="0CB9431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1D" w14:textId="77777777" w:rsidR="00F774B1" w:rsidRPr="00F774B1" w:rsidRDefault="00F774B1" w:rsidP="00FA6D49">
            <w:pPr>
              <w:jc w:val="center"/>
              <w:rPr>
                <w:color w:val="000000"/>
                <w:sz w:val="22"/>
                <w:szCs w:val="22"/>
              </w:rPr>
            </w:pPr>
            <w:r w:rsidRPr="00F774B1">
              <w:rPr>
                <w:color w:val="000000"/>
                <w:sz w:val="22"/>
                <w:szCs w:val="22"/>
              </w:rPr>
              <w:t>78</w:t>
            </w:r>
          </w:p>
        </w:tc>
        <w:tc>
          <w:tcPr>
            <w:tcW w:w="1275" w:type="dxa"/>
            <w:tcBorders>
              <w:top w:val="nil"/>
              <w:left w:val="nil"/>
              <w:bottom w:val="single" w:sz="4" w:space="0" w:color="auto"/>
              <w:right w:val="single" w:sz="4" w:space="0" w:color="auto"/>
            </w:tcBorders>
            <w:shd w:val="clear" w:color="auto" w:fill="auto"/>
            <w:noWrap/>
            <w:vAlign w:val="bottom"/>
            <w:hideMark/>
          </w:tcPr>
          <w:p w14:paraId="0CB9431E" w14:textId="77777777" w:rsidR="00F774B1" w:rsidRPr="00F774B1" w:rsidRDefault="00F774B1" w:rsidP="00FA6D49">
            <w:pPr>
              <w:jc w:val="right"/>
              <w:rPr>
                <w:color w:val="000000"/>
                <w:sz w:val="22"/>
                <w:szCs w:val="22"/>
              </w:rPr>
            </w:pPr>
            <w:r w:rsidRPr="00F774B1">
              <w:rPr>
                <w:color w:val="000000"/>
                <w:sz w:val="22"/>
                <w:szCs w:val="22"/>
              </w:rPr>
              <w:t>193,8</w:t>
            </w:r>
          </w:p>
        </w:tc>
      </w:tr>
      <w:tr w:rsidR="00F774B1" w:rsidRPr="00F774B1" w14:paraId="0CB9432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0" w14:textId="77777777" w:rsidR="00F774B1" w:rsidRPr="00F774B1" w:rsidRDefault="00F774B1" w:rsidP="00F774B1">
            <w:pPr>
              <w:jc w:val="center"/>
              <w:rPr>
                <w:color w:val="000000"/>
                <w:sz w:val="22"/>
                <w:szCs w:val="22"/>
              </w:rPr>
            </w:pPr>
            <w:r w:rsidRPr="00F774B1">
              <w:rPr>
                <w:color w:val="000000"/>
                <w:sz w:val="22"/>
                <w:szCs w:val="22"/>
              </w:rPr>
              <w:t>10</w:t>
            </w:r>
          </w:p>
        </w:tc>
        <w:tc>
          <w:tcPr>
            <w:tcW w:w="2910" w:type="dxa"/>
            <w:tcBorders>
              <w:top w:val="nil"/>
              <w:left w:val="nil"/>
              <w:bottom w:val="single" w:sz="4" w:space="0" w:color="auto"/>
              <w:right w:val="single" w:sz="4" w:space="0" w:color="auto"/>
            </w:tcBorders>
            <w:shd w:val="clear" w:color="auto" w:fill="auto"/>
            <w:noWrap/>
            <w:vAlign w:val="bottom"/>
            <w:hideMark/>
          </w:tcPr>
          <w:p w14:paraId="0CB94321" w14:textId="77777777" w:rsidR="00F774B1" w:rsidRPr="00FA6D49" w:rsidRDefault="00F774B1" w:rsidP="00F774B1">
            <w:pPr>
              <w:jc w:val="left"/>
              <w:rPr>
                <w:color w:val="000000"/>
                <w:sz w:val="21"/>
                <w:szCs w:val="21"/>
              </w:rPr>
            </w:pPr>
            <w:r w:rsidRPr="00FA6D49">
              <w:rPr>
                <w:color w:val="000000"/>
                <w:sz w:val="21"/>
                <w:szCs w:val="21"/>
              </w:rPr>
              <w:t>Ostrava-Českobratrská (</w:t>
            </w:r>
            <w:r w:rsidRPr="00FA6D49">
              <w:rPr>
                <w:color w:val="000000"/>
                <w:sz w:val="18"/>
                <w:szCs w:val="18"/>
              </w:rPr>
              <w:t>hot spot</w:t>
            </w:r>
            <w:r w:rsidRPr="00FA6D49">
              <w:rPr>
                <w:color w:val="000000"/>
                <w:sz w:val="21"/>
                <w:szCs w:val="21"/>
              </w:rPr>
              <w:t>)</w:t>
            </w:r>
          </w:p>
        </w:tc>
        <w:tc>
          <w:tcPr>
            <w:tcW w:w="3402" w:type="dxa"/>
            <w:tcBorders>
              <w:top w:val="nil"/>
              <w:left w:val="nil"/>
              <w:bottom w:val="single" w:sz="4" w:space="0" w:color="auto"/>
              <w:right w:val="single" w:sz="4" w:space="0" w:color="auto"/>
            </w:tcBorders>
            <w:shd w:val="clear" w:color="auto" w:fill="auto"/>
            <w:noWrap/>
            <w:vAlign w:val="bottom"/>
            <w:hideMark/>
          </w:tcPr>
          <w:p w14:paraId="0CB94322" w14:textId="77777777" w:rsidR="00F774B1" w:rsidRPr="00F774B1" w:rsidRDefault="00F774B1" w:rsidP="00F774B1">
            <w:pPr>
              <w:jc w:val="left"/>
              <w:rPr>
                <w:color w:val="000000"/>
                <w:sz w:val="22"/>
                <w:szCs w:val="22"/>
              </w:rPr>
            </w:pPr>
            <w:r w:rsidRPr="00F774B1">
              <w:rPr>
                <w:color w:val="000000"/>
                <w:sz w:val="22"/>
                <w:szCs w:val="22"/>
              </w:rPr>
              <w:t>ČHMÚ - pob.Brno</w:t>
            </w:r>
          </w:p>
        </w:tc>
        <w:tc>
          <w:tcPr>
            <w:tcW w:w="993" w:type="dxa"/>
            <w:tcBorders>
              <w:top w:val="nil"/>
              <w:left w:val="nil"/>
              <w:bottom w:val="single" w:sz="4" w:space="0" w:color="auto"/>
              <w:right w:val="single" w:sz="4" w:space="0" w:color="auto"/>
            </w:tcBorders>
            <w:shd w:val="clear" w:color="auto" w:fill="auto"/>
            <w:noWrap/>
            <w:vAlign w:val="bottom"/>
            <w:hideMark/>
          </w:tcPr>
          <w:p w14:paraId="0CB94323" w14:textId="77777777" w:rsidR="00F774B1" w:rsidRPr="00F774B1" w:rsidRDefault="00F774B1" w:rsidP="00FA6D49">
            <w:pPr>
              <w:jc w:val="center"/>
              <w:rPr>
                <w:color w:val="000000"/>
                <w:sz w:val="22"/>
                <w:szCs w:val="22"/>
              </w:rPr>
            </w:pPr>
            <w:r w:rsidRPr="00F774B1">
              <w:rPr>
                <w:color w:val="000000"/>
                <w:sz w:val="22"/>
                <w:szCs w:val="22"/>
              </w:rPr>
              <w:t>71</w:t>
            </w:r>
          </w:p>
        </w:tc>
        <w:tc>
          <w:tcPr>
            <w:tcW w:w="1275" w:type="dxa"/>
            <w:tcBorders>
              <w:top w:val="nil"/>
              <w:left w:val="nil"/>
              <w:bottom w:val="single" w:sz="4" w:space="0" w:color="auto"/>
              <w:right w:val="single" w:sz="4" w:space="0" w:color="auto"/>
            </w:tcBorders>
            <w:shd w:val="clear" w:color="auto" w:fill="auto"/>
            <w:noWrap/>
            <w:vAlign w:val="bottom"/>
            <w:hideMark/>
          </w:tcPr>
          <w:p w14:paraId="0CB94324" w14:textId="77777777" w:rsidR="00F774B1" w:rsidRPr="00F774B1" w:rsidRDefault="00F774B1" w:rsidP="00FA6D49">
            <w:pPr>
              <w:jc w:val="right"/>
              <w:rPr>
                <w:color w:val="000000"/>
                <w:sz w:val="22"/>
                <w:szCs w:val="22"/>
              </w:rPr>
            </w:pPr>
            <w:r w:rsidRPr="00F774B1">
              <w:rPr>
                <w:color w:val="000000"/>
                <w:sz w:val="22"/>
                <w:szCs w:val="22"/>
              </w:rPr>
              <w:t>192</w:t>
            </w:r>
          </w:p>
        </w:tc>
      </w:tr>
      <w:tr w:rsidR="00F774B1" w:rsidRPr="00F774B1" w14:paraId="0CB9432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6" w14:textId="77777777" w:rsidR="00F774B1" w:rsidRPr="00F774B1" w:rsidRDefault="00F774B1" w:rsidP="00F774B1">
            <w:pPr>
              <w:jc w:val="center"/>
              <w:rPr>
                <w:color w:val="000000"/>
                <w:sz w:val="22"/>
                <w:szCs w:val="22"/>
              </w:rPr>
            </w:pPr>
            <w:r w:rsidRPr="00F774B1">
              <w:rPr>
                <w:color w:val="000000"/>
                <w:sz w:val="22"/>
                <w:szCs w:val="22"/>
              </w:rPr>
              <w:t>11</w:t>
            </w:r>
          </w:p>
        </w:tc>
        <w:tc>
          <w:tcPr>
            <w:tcW w:w="2910" w:type="dxa"/>
            <w:tcBorders>
              <w:top w:val="nil"/>
              <w:left w:val="nil"/>
              <w:bottom w:val="single" w:sz="4" w:space="0" w:color="auto"/>
              <w:right w:val="single" w:sz="4" w:space="0" w:color="auto"/>
            </w:tcBorders>
            <w:shd w:val="clear" w:color="auto" w:fill="auto"/>
            <w:noWrap/>
            <w:vAlign w:val="bottom"/>
            <w:hideMark/>
          </w:tcPr>
          <w:p w14:paraId="0CB94327" w14:textId="77777777" w:rsidR="00F774B1" w:rsidRPr="00F774B1" w:rsidRDefault="00F774B1" w:rsidP="00F774B1">
            <w:pPr>
              <w:jc w:val="left"/>
              <w:rPr>
                <w:color w:val="000000"/>
                <w:sz w:val="22"/>
                <w:szCs w:val="22"/>
              </w:rPr>
            </w:pPr>
            <w:r w:rsidRPr="00F774B1">
              <w:rPr>
                <w:color w:val="000000"/>
                <w:sz w:val="22"/>
                <w:szCs w:val="22"/>
              </w:rPr>
              <w:t>Frýdek-Místek</w:t>
            </w:r>
          </w:p>
        </w:tc>
        <w:tc>
          <w:tcPr>
            <w:tcW w:w="3402" w:type="dxa"/>
            <w:tcBorders>
              <w:top w:val="nil"/>
              <w:left w:val="nil"/>
              <w:bottom w:val="single" w:sz="4" w:space="0" w:color="auto"/>
              <w:right w:val="single" w:sz="4" w:space="0" w:color="auto"/>
            </w:tcBorders>
            <w:shd w:val="clear" w:color="auto" w:fill="auto"/>
            <w:noWrap/>
            <w:vAlign w:val="bottom"/>
            <w:hideMark/>
          </w:tcPr>
          <w:p w14:paraId="0CB94328"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29" w14:textId="77777777" w:rsidR="00F774B1" w:rsidRPr="00F774B1" w:rsidRDefault="00F774B1" w:rsidP="00FA6D49">
            <w:pPr>
              <w:jc w:val="center"/>
              <w:rPr>
                <w:color w:val="000000"/>
                <w:sz w:val="22"/>
                <w:szCs w:val="22"/>
              </w:rPr>
            </w:pPr>
            <w:r w:rsidRPr="00F774B1">
              <w:rPr>
                <w:color w:val="000000"/>
                <w:sz w:val="22"/>
                <w:szCs w:val="22"/>
              </w:rPr>
              <w:t>67</w:t>
            </w:r>
          </w:p>
        </w:tc>
        <w:tc>
          <w:tcPr>
            <w:tcW w:w="1275" w:type="dxa"/>
            <w:tcBorders>
              <w:top w:val="nil"/>
              <w:left w:val="nil"/>
              <w:bottom w:val="single" w:sz="4" w:space="0" w:color="auto"/>
              <w:right w:val="single" w:sz="4" w:space="0" w:color="auto"/>
            </w:tcBorders>
            <w:shd w:val="clear" w:color="auto" w:fill="auto"/>
            <w:noWrap/>
            <w:vAlign w:val="bottom"/>
            <w:hideMark/>
          </w:tcPr>
          <w:p w14:paraId="0CB9432A" w14:textId="77777777" w:rsidR="00F774B1" w:rsidRPr="00F774B1" w:rsidRDefault="00F774B1" w:rsidP="00FA6D49">
            <w:pPr>
              <w:jc w:val="right"/>
              <w:rPr>
                <w:color w:val="000000"/>
                <w:sz w:val="22"/>
                <w:szCs w:val="22"/>
              </w:rPr>
            </w:pPr>
            <w:r w:rsidRPr="00F774B1">
              <w:rPr>
                <w:color w:val="000000"/>
                <w:sz w:val="22"/>
                <w:szCs w:val="22"/>
              </w:rPr>
              <w:t>239,6</w:t>
            </w:r>
          </w:p>
        </w:tc>
      </w:tr>
      <w:tr w:rsidR="00F774B1" w:rsidRPr="00F774B1" w14:paraId="0CB9433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2C" w14:textId="77777777" w:rsidR="00F774B1" w:rsidRPr="00F774B1" w:rsidRDefault="00F774B1" w:rsidP="00F774B1">
            <w:pPr>
              <w:jc w:val="center"/>
              <w:rPr>
                <w:color w:val="000000"/>
                <w:sz w:val="22"/>
                <w:szCs w:val="22"/>
              </w:rPr>
            </w:pPr>
            <w:r w:rsidRPr="00F774B1">
              <w:rPr>
                <w:color w:val="000000"/>
                <w:sz w:val="22"/>
                <w:szCs w:val="22"/>
              </w:rPr>
              <w:t>12</w:t>
            </w:r>
          </w:p>
        </w:tc>
        <w:tc>
          <w:tcPr>
            <w:tcW w:w="2910" w:type="dxa"/>
            <w:tcBorders>
              <w:top w:val="nil"/>
              <w:left w:val="nil"/>
              <w:bottom w:val="single" w:sz="4" w:space="0" w:color="auto"/>
              <w:right w:val="single" w:sz="4" w:space="0" w:color="auto"/>
            </w:tcBorders>
            <w:shd w:val="clear" w:color="auto" w:fill="auto"/>
            <w:noWrap/>
            <w:vAlign w:val="bottom"/>
            <w:hideMark/>
          </w:tcPr>
          <w:p w14:paraId="0CB9432D" w14:textId="77777777" w:rsidR="00F774B1" w:rsidRPr="00F774B1" w:rsidRDefault="00F774B1" w:rsidP="00F774B1">
            <w:pPr>
              <w:jc w:val="left"/>
              <w:rPr>
                <w:color w:val="000000"/>
                <w:sz w:val="22"/>
                <w:szCs w:val="22"/>
              </w:rPr>
            </w:pPr>
            <w:r w:rsidRPr="00F774B1">
              <w:rPr>
                <w:color w:val="000000"/>
                <w:sz w:val="22"/>
                <w:szCs w:val="22"/>
              </w:rPr>
              <w:t>Studénka</w:t>
            </w:r>
          </w:p>
        </w:tc>
        <w:tc>
          <w:tcPr>
            <w:tcW w:w="3402" w:type="dxa"/>
            <w:tcBorders>
              <w:top w:val="nil"/>
              <w:left w:val="nil"/>
              <w:bottom w:val="single" w:sz="4" w:space="0" w:color="auto"/>
              <w:right w:val="single" w:sz="4" w:space="0" w:color="auto"/>
            </w:tcBorders>
            <w:shd w:val="clear" w:color="auto" w:fill="auto"/>
            <w:noWrap/>
            <w:vAlign w:val="bottom"/>
            <w:hideMark/>
          </w:tcPr>
          <w:p w14:paraId="0CB9432E"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2F" w14:textId="77777777" w:rsidR="00F774B1" w:rsidRPr="00F774B1" w:rsidRDefault="00F774B1" w:rsidP="00FA6D49">
            <w:pPr>
              <w:jc w:val="center"/>
              <w:rPr>
                <w:color w:val="000000"/>
                <w:sz w:val="22"/>
                <w:szCs w:val="22"/>
              </w:rPr>
            </w:pPr>
            <w:r w:rsidRPr="00F774B1">
              <w:rPr>
                <w:color w:val="000000"/>
                <w:sz w:val="22"/>
                <w:szCs w:val="22"/>
              </w:rPr>
              <w:t>67</w:t>
            </w:r>
          </w:p>
        </w:tc>
        <w:tc>
          <w:tcPr>
            <w:tcW w:w="1275" w:type="dxa"/>
            <w:tcBorders>
              <w:top w:val="nil"/>
              <w:left w:val="nil"/>
              <w:bottom w:val="single" w:sz="4" w:space="0" w:color="auto"/>
              <w:right w:val="single" w:sz="4" w:space="0" w:color="auto"/>
            </w:tcBorders>
            <w:shd w:val="clear" w:color="auto" w:fill="auto"/>
            <w:noWrap/>
            <w:vAlign w:val="bottom"/>
            <w:hideMark/>
          </w:tcPr>
          <w:p w14:paraId="0CB94330" w14:textId="77777777" w:rsidR="00F774B1" w:rsidRPr="00F774B1" w:rsidRDefault="00F774B1" w:rsidP="00FA6D49">
            <w:pPr>
              <w:jc w:val="right"/>
              <w:rPr>
                <w:color w:val="000000"/>
                <w:sz w:val="22"/>
                <w:szCs w:val="22"/>
              </w:rPr>
            </w:pPr>
            <w:r w:rsidRPr="00F774B1">
              <w:rPr>
                <w:color w:val="000000"/>
                <w:sz w:val="22"/>
                <w:szCs w:val="22"/>
              </w:rPr>
              <w:t>194,5</w:t>
            </w:r>
          </w:p>
        </w:tc>
      </w:tr>
      <w:tr w:rsidR="00F774B1" w:rsidRPr="00F774B1" w14:paraId="0CB9433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2" w14:textId="77777777" w:rsidR="00F774B1" w:rsidRPr="00F774B1" w:rsidRDefault="00F774B1" w:rsidP="00F774B1">
            <w:pPr>
              <w:jc w:val="center"/>
              <w:rPr>
                <w:color w:val="000000"/>
                <w:sz w:val="22"/>
                <w:szCs w:val="22"/>
              </w:rPr>
            </w:pPr>
            <w:r w:rsidRPr="00F774B1">
              <w:rPr>
                <w:color w:val="000000"/>
                <w:sz w:val="22"/>
                <w:szCs w:val="22"/>
              </w:rPr>
              <w:t>13</w:t>
            </w:r>
          </w:p>
        </w:tc>
        <w:tc>
          <w:tcPr>
            <w:tcW w:w="2910" w:type="dxa"/>
            <w:tcBorders>
              <w:top w:val="nil"/>
              <w:left w:val="nil"/>
              <w:bottom w:val="single" w:sz="4" w:space="0" w:color="auto"/>
              <w:right w:val="single" w:sz="4" w:space="0" w:color="auto"/>
            </w:tcBorders>
            <w:shd w:val="clear" w:color="auto" w:fill="auto"/>
            <w:noWrap/>
            <w:vAlign w:val="bottom"/>
            <w:hideMark/>
          </w:tcPr>
          <w:p w14:paraId="0CB94333" w14:textId="77777777" w:rsidR="00F774B1" w:rsidRPr="00F774B1" w:rsidRDefault="00F774B1" w:rsidP="00F774B1">
            <w:pPr>
              <w:jc w:val="left"/>
              <w:rPr>
                <w:color w:val="000000"/>
                <w:sz w:val="22"/>
                <w:szCs w:val="22"/>
              </w:rPr>
            </w:pPr>
            <w:r w:rsidRPr="00F774B1">
              <w:rPr>
                <w:color w:val="000000"/>
                <w:sz w:val="22"/>
                <w:szCs w:val="22"/>
              </w:rPr>
              <w:t>Lom</w:t>
            </w:r>
          </w:p>
        </w:tc>
        <w:tc>
          <w:tcPr>
            <w:tcW w:w="3402" w:type="dxa"/>
            <w:tcBorders>
              <w:top w:val="nil"/>
              <w:left w:val="nil"/>
              <w:bottom w:val="single" w:sz="4" w:space="0" w:color="auto"/>
              <w:right w:val="single" w:sz="4" w:space="0" w:color="auto"/>
            </w:tcBorders>
            <w:shd w:val="clear" w:color="auto" w:fill="auto"/>
            <w:noWrap/>
            <w:vAlign w:val="bottom"/>
            <w:hideMark/>
          </w:tcPr>
          <w:p w14:paraId="0CB94334"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35" w14:textId="77777777" w:rsidR="00F774B1" w:rsidRPr="00F774B1" w:rsidRDefault="00F774B1" w:rsidP="00FA6D49">
            <w:pPr>
              <w:jc w:val="center"/>
              <w:rPr>
                <w:color w:val="000000"/>
                <w:sz w:val="22"/>
                <w:szCs w:val="22"/>
              </w:rPr>
            </w:pPr>
            <w:r w:rsidRPr="00F774B1">
              <w:rPr>
                <w:color w:val="000000"/>
                <w:sz w:val="22"/>
                <w:szCs w:val="22"/>
              </w:rPr>
              <w:t>66</w:t>
            </w:r>
          </w:p>
        </w:tc>
        <w:tc>
          <w:tcPr>
            <w:tcW w:w="1275" w:type="dxa"/>
            <w:tcBorders>
              <w:top w:val="nil"/>
              <w:left w:val="nil"/>
              <w:bottom w:val="single" w:sz="4" w:space="0" w:color="auto"/>
              <w:right w:val="single" w:sz="4" w:space="0" w:color="auto"/>
            </w:tcBorders>
            <w:shd w:val="clear" w:color="auto" w:fill="auto"/>
            <w:noWrap/>
            <w:vAlign w:val="bottom"/>
            <w:hideMark/>
          </w:tcPr>
          <w:p w14:paraId="0CB94336" w14:textId="77777777" w:rsidR="00F774B1" w:rsidRPr="00F774B1" w:rsidRDefault="00F774B1" w:rsidP="00FA6D49">
            <w:pPr>
              <w:jc w:val="right"/>
              <w:rPr>
                <w:color w:val="000000"/>
                <w:sz w:val="22"/>
                <w:szCs w:val="22"/>
              </w:rPr>
            </w:pPr>
            <w:r w:rsidRPr="00F774B1">
              <w:rPr>
                <w:color w:val="000000"/>
                <w:sz w:val="22"/>
                <w:szCs w:val="22"/>
              </w:rPr>
              <w:t>118,2</w:t>
            </w:r>
          </w:p>
        </w:tc>
      </w:tr>
      <w:tr w:rsidR="00F774B1" w:rsidRPr="00F774B1" w14:paraId="0CB9433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8" w14:textId="77777777" w:rsidR="00F774B1" w:rsidRPr="00F774B1" w:rsidRDefault="00F774B1" w:rsidP="00F774B1">
            <w:pPr>
              <w:jc w:val="center"/>
              <w:rPr>
                <w:color w:val="000000"/>
                <w:sz w:val="22"/>
                <w:szCs w:val="22"/>
              </w:rPr>
            </w:pPr>
            <w:r w:rsidRPr="00F774B1">
              <w:rPr>
                <w:color w:val="000000"/>
                <w:sz w:val="22"/>
                <w:szCs w:val="22"/>
              </w:rPr>
              <w:t>14</w:t>
            </w:r>
          </w:p>
        </w:tc>
        <w:tc>
          <w:tcPr>
            <w:tcW w:w="2910" w:type="dxa"/>
            <w:tcBorders>
              <w:top w:val="nil"/>
              <w:left w:val="nil"/>
              <w:bottom w:val="single" w:sz="4" w:space="0" w:color="auto"/>
              <w:right w:val="single" w:sz="4" w:space="0" w:color="auto"/>
            </w:tcBorders>
            <w:shd w:val="clear" w:color="auto" w:fill="auto"/>
            <w:noWrap/>
            <w:vAlign w:val="bottom"/>
            <w:hideMark/>
          </w:tcPr>
          <w:p w14:paraId="0CB94339" w14:textId="77777777" w:rsidR="00F774B1" w:rsidRPr="00F774B1" w:rsidRDefault="00F774B1" w:rsidP="00F774B1">
            <w:pPr>
              <w:jc w:val="left"/>
              <w:rPr>
                <w:color w:val="000000"/>
                <w:sz w:val="22"/>
                <w:szCs w:val="22"/>
              </w:rPr>
            </w:pPr>
            <w:r w:rsidRPr="00F774B1">
              <w:rPr>
                <w:color w:val="000000"/>
                <w:sz w:val="22"/>
                <w:szCs w:val="22"/>
              </w:rPr>
              <w:t>Most</w:t>
            </w:r>
          </w:p>
        </w:tc>
        <w:tc>
          <w:tcPr>
            <w:tcW w:w="3402" w:type="dxa"/>
            <w:tcBorders>
              <w:top w:val="nil"/>
              <w:left w:val="nil"/>
              <w:bottom w:val="single" w:sz="4" w:space="0" w:color="auto"/>
              <w:right w:val="single" w:sz="4" w:space="0" w:color="auto"/>
            </w:tcBorders>
            <w:shd w:val="clear" w:color="auto" w:fill="auto"/>
            <w:noWrap/>
            <w:vAlign w:val="bottom"/>
            <w:hideMark/>
          </w:tcPr>
          <w:p w14:paraId="0CB9433A"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3B" w14:textId="77777777" w:rsidR="00F774B1" w:rsidRPr="00F774B1" w:rsidRDefault="00F774B1" w:rsidP="00FA6D49">
            <w:pPr>
              <w:jc w:val="center"/>
              <w:rPr>
                <w:color w:val="000000"/>
                <w:sz w:val="22"/>
                <w:szCs w:val="22"/>
              </w:rPr>
            </w:pPr>
            <w:r w:rsidRPr="00F774B1">
              <w:rPr>
                <w:color w:val="000000"/>
                <w:sz w:val="22"/>
                <w:szCs w:val="22"/>
              </w:rPr>
              <w:t>64</w:t>
            </w:r>
          </w:p>
        </w:tc>
        <w:tc>
          <w:tcPr>
            <w:tcW w:w="1275" w:type="dxa"/>
            <w:tcBorders>
              <w:top w:val="nil"/>
              <w:left w:val="nil"/>
              <w:bottom w:val="single" w:sz="4" w:space="0" w:color="auto"/>
              <w:right w:val="single" w:sz="4" w:space="0" w:color="auto"/>
            </w:tcBorders>
            <w:shd w:val="clear" w:color="auto" w:fill="auto"/>
            <w:noWrap/>
            <w:vAlign w:val="bottom"/>
            <w:hideMark/>
          </w:tcPr>
          <w:p w14:paraId="0CB9433C" w14:textId="77777777" w:rsidR="00F774B1" w:rsidRPr="00F774B1" w:rsidRDefault="00F774B1" w:rsidP="00FA6D49">
            <w:pPr>
              <w:jc w:val="right"/>
              <w:rPr>
                <w:color w:val="000000"/>
                <w:sz w:val="22"/>
                <w:szCs w:val="22"/>
              </w:rPr>
            </w:pPr>
            <w:r w:rsidRPr="00F774B1">
              <w:rPr>
                <w:color w:val="000000"/>
                <w:sz w:val="22"/>
                <w:szCs w:val="22"/>
              </w:rPr>
              <w:t>99</w:t>
            </w:r>
          </w:p>
        </w:tc>
      </w:tr>
      <w:tr w:rsidR="00F774B1" w:rsidRPr="00F774B1" w14:paraId="0CB9434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3E" w14:textId="77777777" w:rsidR="00F774B1" w:rsidRPr="00F774B1" w:rsidRDefault="00F774B1" w:rsidP="00F774B1">
            <w:pPr>
              <w:jc w:val="center"/>
              <w:rPr>
                <w:color w:val="000000"/>
                <w:sz w:val="22"/>
                <w:szCs w:val="22"/>
              </w:rPr>
            </w:pPr>
            <w:r w:rsidRPr="00F774B1">
              <w:rPr>
                <w:color w:val="000000"/>
                <w:sz w:val="22"/>
                <w:szCs w:val="22"/>
              </w:rPr>
              <w:t>15</w:t>
            </w:r>
          </w:p>
        </w:tc>
        <w:tc>
          <w:tcPr>
            <w:tcW w:w="2910" w:type="dxa"/>
            <w:tcBorders>
              <w:top w:val="nil"/>
              <w:left w:val="nil"/>
              <w:bottom w:val="single" w:sz="4" w:space="0" w:color="auto"/>
              <w:right w:val="single" w:sz="4" w:space="0" w:color="auto"/>
            </w:tcBorders>
            <w:shd w:val="clear" w:color="auto" w:fill="auto"/>
            <w:noWrap/>
            <w:vAlign w:val="bottom"/>
            <w:hideMark/>
          </w:tcPr>
          <w:p w14:paraId="0CB9433F" w14:textId="77777777" w:rsidR="00F774B1" w:rsidRPr="00F774B1" w:rsidRDefault="00F774B1" w:rsidP="00F774B1">
            <w:pPr>
              <w:jc w:val="left"/>
              <w:rPr>
                <w:color w:val="000000"/>
                <w:sz w:val="22"/>
                <w:szCs w:val="22"/>
              </w:rPr>
            </w:pPr>
            <w:r w:rsidRPr="00F774B1">
              <w:rPr>
                <w:color w:val="000000"/>
                <w:sz w:val="22"/>
                <w:szCs w:val="22"/>
              </w:rPr>
              <w:t>Ostrava-Poruba/ČHMÚ</w:t>
            </w:r>
          </w:p>
        </w:tc>
        <w:tc>
          <w:tcPr>
            <w:tcW w:w="3402" w:type="dxa"/>
            <w:tcBorders>
              <w:top w:val="nil"/>
              <w:left w:val="nil"/>
              <w:bottom w:val="single" w:sz="4" w:space="0" w:color="auto"/>
              <w:right w:val="single" w:sz="4" w:space="0" w:color="auto"/>
            </w:tcBorders>
            <w:shd w:val="clear" w:color="auto" w:fill="auto"/>
            <w:noWrap/>
            <w:vAlign w:val="bottom"/>
            <w:hideMark/>
          </w:tcPr>
          <w:p w14:paraId="0CB94340" w14:textId="77777777" w:rsidR="00F774B1" w:rsidRPr="00F774B1" w:rsidRDefault="00F774B1" w:rsidP="00F774B1">
            <w:pPr>
              <w:jc w:val="left"/>
              <w:rPr>
                <w:color w:val="000000"/>
                <w:sz w:val="22"/>
                <w:szCs w:val="22"/>
              </w:rPr>
            </w:pPr>
            <w:r w:rsidRPr="00F774B1">
              <w:rPr>
                <w:color w:val="000000"/>
                <w:sz w:val="22"/>
                <w:szCs w:val="22"/>
              </w:rPr>
              <w:t>ČHMÚ - pob.Ostrava</w:t>
            </w:r>
          </w:p>
        </w:tc>
        <w:tc>
          <w:tcPr>
            <w:tcW w:w="993" w:type="dxa"/>
            <w:tcBorders>
              <w:top w:val="nil"/>
              <w:left w:val="nil"/>
              <w:bottom w:val="single" w:sz="4" w:space="0" w:color="auto"/>
              <w:right w:val="single" w:sz="4" w:space="0" w:color="auto"/>
            </w:tcBorders>
            <w:shd w:val="clear" w:color="auto" w:fill="auto"/>
            <w:noWrap/>
            <w:vAlign w:val="bottom"/>
            <w:hideMark/>
          </w:tcPr>
          <w:p w14:paraId="0CB94341" w14:textId="77777777" w:rsidR="00F774B1" w:rsidRPr="00F774B1" w:rsidRDefault="00F774B1" w:rsidP="00FA6D49">
            <w:pPr>
              <w:jc w:val="center"/>
              <w:rPr>
                <w:color w:val="000000"/>
                <w:sz w:val="22"/>
                <w:szCs w:val="22"/>
              </w:rPr>
            </w:pPr>
            <w:r w:rsidRPr="00F774B1">
              <w:rPr>
                <w:color w:val="000000"/>
                <w:sz w:val="22"/>
                <w:szCs w:val="22"/>
              </w:rPr>
              <w:t>63</w:t>
            </w:r>
          </w:p>
        </w:tc>
        <w:tc>
          <w:tcPr>
            <w:tcW w:w="1275" w:type="dxa"/>
            <w:tcBorders>
              <w:top w:val="nil"/>
              <w:left w:val="nil"/>
              <w:bottom w:val="single" w:sz="4" w:space="0" w:color="auto"/>
              <w:right w:val="single" w:sz="4" w:space="0" w:color="auto"/>
            </w:tcBorders>
            <w:shd w:val="clear" w:color="auto" w:fill="auto"/>
            <w:noWrap/>
            <w:vAlign w:val="bottom"/>
            <w:hideMark/>
          </w:tcPr>
          <w:p w14:paraId="0CB94342" w14:textId="77777777" w:rsidR="00F774B1" w:rsidRPr="00F774B1" w:rsidRDefault="00F774B1" w:rsidP="00FA6D49">
            <w:pPr>
              <w:jc w:val="right"/>
              <w:rPr>
                <w:color w:val="000000"/>
                <w:sz w:val="22"/>
                <w:szCs w:val="22"/>
              </w:rPr>
            </w:pPr>
            <w:r w:rsidRPr="00F774B1">
              <w:rPr>
                <w:color w:val="000000"/>
                <w:sz w:val="22"/>
                <w:szCs w:val="22"/>
              </w:rPr>
              <w:t>158,8</w:t>
            </w:r>
          </w:p>
        </w:tc>
      </w:tr>
      <w:tr w:rsidR="00F774B1" w:rsidRPr="00F774B1" w14:paraId="0CB9434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44" w14:textId="77777777" w:rsidR="00F774B1" w:rsidRPr="00F774B1" w:rsidRDefault="00F774B1" w:rsidP="00F774B1">
            <w:pPr>
              <w:jc w:val="center"/>
              <w:rPr>
                <w:color w:val="000000"/>
                <w:sz w:val="22"/>
                <w:szCs w:val="22"/>
              </w:rPr>
            </w:pPr>
            <w:r w:rsidRPr="00F774B1">
              <w:rPr>
                <w:color w:val="000000"/>
                <w:sz w:val="22"/>
                <w:szCs w:val="22"/>
              </w:rPr>
              <w:t>16</w:t>
            </w:r>
          </w:p>
        </w:tc>
        <w:tc>
          <w:tcPr>
            <w:tcW w:w="2910" w:type="dxa"/>
            <w:tcBorders>
              <w:top w:val="nil"/>
              <w:left w:val="nil"/>
              <w:bottom w:val="single" w:sz="4" w:space="0" w:color="auto"/>
              <w:right w:val="single" w:sz="4" w:space="0" w:color="auto"/>
            </w:tcBorders>
            <w:shd w:val="clear" w:color="auto" w:fill="auto"/>
            <w:noWrap/>
            <w:vAlign w:val="bottom"/>
            <w:hideMark/>
          </w:tcPr>
          <w:p w14:paraId="0CB94345" w14:textId="77777777" w:rsidR="00F774B1" w:rsidRPr="00F774B1" w:rsidRDefault="00F774B1" w:rsidP="00F774B1">
            <w:pPr>
              <w:jc w:val="left"/>
              <w:rPr>
                <w:color w:val="000000"/>
                <w:sz w:val="22"/>
                <w:szCs w:val="22"/>
              </w:rPr>
            </w:pPr>
            <w:r w:rsidRPr="00F774B1">
              <w:rPr>
                <w:color w:val="000000"/>
                <w:sz w:val="22"/>
                <w:szCs w:val="22"/>
              </w:rPr>
              <w:t>Praha 8-Karlín</w:t>
            </w:r>
          </w:p>
        </w:tc>
        <w:tc>
          <w:tcPr>
            <w:tcW w:w="3402" w:type="dxa"/>
            <w:tcBorders>
              <w:top w:val="nil"/>
              <w:left w:val="nil"/>
              <w:bottom w:val="single" w:sz="4" w:space="0" w:color="auto"/>
              <w:right w:val="single" w:sz="4" w:space="0" w:color="auto"/>
            </w:tcBorders>
            <w:shd w:val="clear" w:color="auto" w:fill="auto"/>
            <w:noWrap/>
            <w:vAlign w:val="bottom"/>
            <w:hideMark/>
          </w:tcPr>
          <w:p w14:paraId="0CB94346"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47" w14:textId="77777777" w:rsidR="00F774B1" w:rsidRPr="00F774B1" w:rsidRDefault="00F774B1" w:rsidP="00FA6D49">
            <w:pPr>
              <w:jc w:val="center"/>
              <w:rPr>
                <w:color w:val="000000"/>
                <w:sz w:val="22"/>
                <w:szCs w:val="22"/>
              </w:rPr>
            </w:pPr>
            <w:r w:rsidRPr="00F774B1">
              <w:rPr>
                <w:color w:val="000000"/>
                <w:sz w:val="22"/>
                <w:szCs w:val="22"/>
              </w:rPr>
              <w:t>59</w:t>
            </w:r>
          </w:p>
        </w:tc>
        <w:tc>
          <w:tcPr>
            <w:tcW w:w="1275" w:type="dxa"/>
            <w:tcBorders>
              <w:top w:val="nil"/>
              <w:left w:val="nil"/>
              <w:bottom w:val="single" w:sz="4" w:space="0" w:color="auto"/>
              <w:right w:val="single" w:sz="4" w:space="0" w:color="auto"/>
            </w:tcBorders>
            <w:shd w:val="clear" w:color="auto" w:fill="auto"/>
            <w:noWrap/>
            <w:vAlign w:val="bottom"/>
            <w:hideMark/>
          </w:tcPr>
          <w:p w14:paraId="0CB94348" w14:textId="77777777" w:rsidR="00F774B1" w:rsidRPr="00F774B1" w:rsidRDefault="00F774B1" w:rsidP="00FA6D49">
            <w:pPr>
              <w:jc w:val="right"/>
              <w:rPr>
                <w:color w:val="000000"/>
                <w:sz w:val="22"/>
                <w:szCs w:val="22"/>
              </w:rPr>
            </w:pPr>
            <w:r w:rsidRPr="00F774B1">
              <w:rPr>
                <w:color w:val="000000"/>
                <w:sz w:val="22"/>
                <w:szCs w:val="22"/>
              </w:rPr>
              <w:t>80,6</w:t>
            </w:r>
          </w:p>
        </w:tc>
      </w:tr>
      <w:tr w:rsidR="00F774B1" w:rsidRPr="00F774B1" w14:paraId="0CB9434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4A" w14:textId="77777777" w:rsidR="00F774B1" w:rsidRPr="00F774B1" w:rsidRDefault="00F774B1" w:rsidP="00F774B1">
            <w:pPr>
              <w:jc w:val="center"/>
              <w:rPr>
                <w:color w:val="000000"/>
                <w:sz w:val="22"/>
                <w:szCs w:val="22"/>
              </w:rPr>
            </w:pPr>
            <w:r w:rsidRPr="00F774B1">
              <w:rPr>
                <w:color w:val="000000"/>
                <w:sz w:val="22"/>
                <w:szCs w:val="22"/>
              </w:rPr>
              <w:t>17</w:t>
            </w:r>
          </w:p>
        </w:tc>
        <w:tc>
          <w:tcPr>
            <w:tcW w:w="2910" w:type="dxa"/>
            <w:tcBorders>
              <w:top w:val="nil"/>
              <w:left w:val="nil"/>
              <w:bottom w:val="single" w:sz="4" w:space="0" w:color="auto"/>
              <w:right w:val="single" w:sz="4" w:space="0" w:color="auto"/>
            </w:tcBorders>
            <w:shd w:val="clear" w:color="auto" w:fill="auto"/>
            <w:noWrap/>
            <w:vAlign w:val="bottom"/>
            <w:hideMark/>
          </w:tcPr>
          <w:p w14:paraId="0CB9434B" w14:textId="77777777" w:rsidR="00F774B1" w:rsidRPr="00F774B1" w:rsidRDefault="00F774B1" w:rsidP="00F774B1">
            <w:pPr>
              <w:jc w:val="left"/>
              <w:rPr>
                <w:color w:val="000000"/>
                <w:sz w:val="22"/>
                <w:szCs w:val="22"/>
              </w:rPr>
            </w:pPr>
            <w:r w:rsidRPr="00F774B1">
              <w:rPr>
                <w:color w:val="000000"/>
                <w:sz w:val="22"/>
                <w:szCs w:val="22"/>
              </w:rPr>
              <w:t>Opava-Kateřinky</w:t>
            </w:r>
          </w:p>
        </w:tc>
        <w:tc>
          <w:tcPr>
            <w:tcW w:w="3402" w:type="dxa"/>
            <w:tcBorders>
              <w:top w:val="nil"/>
              <w:left w:val="nil"/>
              <w:bottom w:val="single" w:sz="4" w:space="0" w:color="auto"/>
              <w:right w:val="single" w:sz="4" w:space="0" w:color="auto"/>
            </w:tcBorders>
            <w:shd w:val="clear" w:color="auto" w:fill="auto"/>
            <w:noWrap/>
            <w:vAlign w:val="bottom"/>
            <w:hideMark/>
          </w:tcPr>
          <w:p w14:paraId="0CB9434C"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4D" w14:textId="77777777" w:rsidR="00F774B1" w:rsidRPr="00F774B1" w:rsidRDefault="00F774B1" w:rsidP="00FA6D49">
            <w:pPr>
              <w:jc w:val="center"/>
              <w:rPr>
                <w:color w:val="000000"/>
                <w:sz w:val="22"/>
                <w:szCs w:val="22"/>
              </w:rPr>
            </w:pPr>
            <w:r w:rsidRPr="00F774B1">
              <w:rPr>
                <w:color w:val="000000"/>
                <w:sz w:val="22"/>
                <w:szCs w:val="22"/>
              </w:rPr>
              <w:t>58</w:t>
            </w:r>
          </w:p>
        </w:tc>
        <w:tc>
          <w:tcPr>
            <w:tcW w:w="1275" w:type="dxa"/>
            <w:tcBorders>
              <w:top w:val="nil"/>
              <w:left w:val="nil"/>
              <w:bottom w:val="single" w:sz="4" w:space="0" w:color="auto"/>
              <w:right w:val="single" w:sz="4" w:space="0" w:color="auto"/>
            </w:tcBorders>
            <w:shd w:val="clear" w:color="auto" w:fill="auto"/>
            <w:noWrap/>
            <w:vAlign w:val="bottom"/>
            <w:hideMark/>
          </w:tcPr>
          <w:p w14:paraId="0CB9434E" w14:textId="77777777" w:rsidR="00F774B1" w:rsidRPr="00F774B1" w:rsidRDefault="00F774B1" w:rsidP="00FA6D49">
            <w:pPr>
              <w:jc w:val="right"/>
              <w:rPr>
                <w:color w:val="000000"/>
                <w:sz w:val="22"/>
                <w:szCs w:val="22"/>
              </w:rPr>
            </w:pPr>
            <w:r w:rsidRPr="00F774B1">
              <w:rPr>
                <w:color w:val="000000"/>
                <w:sz w:val="22"/>
                <w:szCs w:val="22"/>
              </w:rPr>
              <w:t>205,8</w:t>
            </w:r>
          </w:p>
        </w:tc>
      </w:tr>
      <w:tr w:rsidR="00F774B1" w:rsidRPr="00F774B1" w14:paraId="0CB9435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0" w14:textId="77777777" w:rsidR="00F774B1" w:rsidRPr="00F774B1" w:rsidRDefault="00F774B1" w:rsidP="00F774B1">
            <w:pPr>
              <w:jc w:val="center"/>
              <w:rPr>
                <w:color w:val="000000"/>
                <w:sz w:val="22"/>
                <w:szCs w:val="22"/>
              </w:rPr>
            </w:pPr>
            <w:r w:rsidRPr="00F774B1">
              <w:rPr>
                <w:color w:val="000000"/>
                <w:sz w:val="22"/>
                <w:szCs w:val="22"/>
              </w:rPr>
              <w:t>18</w:t>
            </w:r>
          </w:p>
        </w:tc>
        <w:tc>
          <w:tcPr>
            <w:tcW w:w="2910" w:type="dxa"/>
            <w:tcBorders>
              <w:top w:val="nil"/>
              <w:left w:val="nil"/>
              <w:bottom w:val="single" w:sz="4" w:space="0" w:color="auto"/>
              <w:right w:val="single" w:sz="4" w:space="0" w:color="auto"/>
            </w:tcBorders>
            <w:shd w:val="clear" w:color="auto" w:fill="auto"/>
            <w:noWrap/>
            <w:vAlign w:val="bottom"/>
            <w:hideMark/>
          </w:tcPr>
          <w:p w14:paraId="0CB94351" w14:textId="77777777" w:rsidR="00F774B1" w:rsidRPr="00F774B1" w:rsidRDefault="00F774B1" w:rsidP="00F774B1">
            <w:pPr>
              <w:jc w:val="left"/>
              <w:rPr>
                <w:color w:val="000000"/>
                <w:sz w:val="22"/>
                <w:szCs w:val="22"/>
              </w:rPr>
            </w:pPr>
            <w:r w:rsidRPr="00F774B1">
              <w:rPr>
                <w:color w:val="000000"/>
                <w:sz w:val="22"/>
                <w:szCs w:val="22"/>
              </w:rPr>
              <w:t>Třinec-Kosmos</w:t>
            </w:r>
          </w:p>
        </w:tc>
        <w:tc>
          <w:tcPr>
            <w:tcW w:w="3402" w:type="dxa"/>
            <w:tcBorders>
              <w:top w:val="nil"/>
              <w:left w:val="nil"/>
              <w:bottom w:val="single" w:sz="4" w:space="0" w:color="auto"/>
              <w:right w:val="single" w:sz="4" w:space="0" w:color="auto"/>
            </w:tcBorders>
            <w:shd w:val="clear" w:color="auto" w:fill="auto"/>
            <w:noWrap/>
            <w:vAlign w:val="bottom"/>
            <w:hideMark/>
          </w:tcPr>
          <w:p w14:paraId="0CB94352"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53" w14:textId="77777777" w:rsidR="00F774B1" w:rsidRPr="00F774B1" w:rsidRDefault="00F774B1" w:rsidP="00FA6D49">
            <w:pPr>
              <w:jc w:val="center"/>
              <w:rPr>
                <w:color w:val="000000"/>
                <w:sz w:val="22"/>
                <w:szCs w:val="22"/>
              </w:rPr>
            </w:pPr>
            <w:r w:rsidRPr="00F774B1">
              <w:rPr>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bottom"/>
            <w:hideMark/>
          </w:tcPr>
          <w:p w14:paraId="0CB94354" w14:textId="77777777" w:rsidR="00F774B1" w:rsidRPr="00F774B1" w:rsidRDefault="00F774B1" w:rsidP="00FA6D49">
            <w:pPr>
              <w:jc w:val="right"/>
              <w:rPr>
                <w:color w:val="000000"/>
                <w:sz w:val="22"/>
                <w:szCs w:val="22"/>
              </w:rPr>
            </w:pPr>
            <w:r w:rsidRPr="00F774B1">
              <w:rPr>
                <w:color w:val="000000"/>
                <w:sz w:val="22"/>
                <w:szCs w:val="22"/>
              </w:rPr>
              <w:t>240</w:t>
            </w:r>
          </w:p>
        </w:tc>
      </w:tr>
      <w:tr w:rsidR="00F774B1" w:rsidRPr="00F774B1" w14:paraId="0CB9435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6" w14:textId="77777777" w:rsidR="00F774B1" w:rsidRPr="00F774B1" w:rsidRDefault="00F774B1" w:rsidP="00F774B1">
            <w:pPr>
              <w:jc w:val="center"/>
              <w:rPr>
                <w:color w:val="000000"/>
                <w:sz w:val="22"/>
                <w:szCs w:val="22"/>
              </w:rPr>
            </w:pPr>
            <w:r w:rsidRPr="00F774B1">
              <w:rPr>
                <w:color w:val="000000"/>
                <w:sz w:val="22"/>
                <w:szCs w:val="22"/>
              </w:rPr>
              <w:t>19</w:t>
            </w:r>
          </w:p>
        </w:tc>
        <w:tc>
          <w:tcPr>
            <w:tcW w:w="2910" w:type="dxa"/>
            <w:tcBorders>
              <w:top w:val="nil"/>
              <w:left w:val="nil"/>
              <w:bottom w:val="single" w:sz="4" w:space="0" w:color="auto"/>
              <w:right w:val="single" w:sz="4" w:space="0" w:color="auto"/>
            </w:tcBorders>
            <w:shd w:val="clear" w:color="auto" w:fill="auto"/>
            <w:noWrap/>
            <w:vAlign w:val="bottom"/>
            <w:hideMark/>
          </w:tcPr>
          <w:p w14:paraId="0CB94357" w14:textId="77777777" w:rsidR="00F774B1" w:rsidRPr="00F774B1" w:rsidRDefault="00F774B1" w:rsidP="00F774B1">
            <w:pPr>
              <w:jc w:val="left"/>
              <w:rPr>
                <w:color w:val="000000"/>
                <w:sz w:val="22"/>
                <w:szCs w:val="22"/>
              </w:rPr>
            </w:pPr>
            <w:r w:rsidRPr="00F774B1">
              <w:rPr>
                <w:color w:val="000000"/>
                <w:sz w:val="22"/>
                <w:szCs w:val="22"/>
              </w:rPr>
              <w:t>Chomutov</w:t>
            </w:r>
          </w:p>
        </w:tc>
        <w:tc>
          <w:tcPr>
            <w:tcW w:w="3402" w:type="dxa"/>
            <w:tcBorders>
              <w:top w:val="nil"/>
              <w:left w:val="nil"/>
              <w:bottom w:val="single" w:sz="4" w:space="0" w:color="auto"/>
              <w:right w:val="single" w:sz="4" w:space="0" w:color="auto"/>
            </w:tcBorders>
            <w:shd w:val="clear" w:color="auto" w:fill="auto"/>
            <w:noWrap/>
            <w:vAlign w:val="bottom"/>
            <w:hideMark/>
          </w:tcPr>
          <w:p w14:paraId="0CB9435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59" w14:textId="77777777" w:rsidR="00F774B1" w:rsidRPr="00F774B1" w:rsidRDefault="00F774B1" w:rsidP="00FA6D49">
            <w:pPr>
              <w:jc w:val="center"/>
              <w:rPr>
                <w:color w:val="000000"/>
                <w:sz w:val="22"/>
                <w:szCs w:val="22"/>
              </w:rPr>
            </w:pPr>
            <w:r w:rsidRPr="00F774B1">
              <w:rPr>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bottom"/>
            <w:hideMark/>
          </w:tcPr>
          <w:p w14:paraId="0CB9435A" w14:textId="77777777" w:rsidR="00F774B1" w:rsidRPr="00F774B1" w:rsidRDefault="00F774B1" w:rsidP="00FA6D49">
            <w:pPr>
              <w:jc w:val="right"/>
              <w:rPr>
                <w:color w:val="000000"/>
                <w:sz w:val="22"/>
                <w:szCs w:val="22"/>
              </w:rPr>
            </w:pPr>
            <w:r w:rsidRPr="00F774B1">
              <w:rPr>
                <w:color w:val="000000"/>
                <w:sz w:val="22"/>
                <w:szCs w:val="22"/>
              </w:rPr>
              <w:t>98,1</w:t>
            </w:r>
          </w:p>
        </w:tc>
      </w:tr>
      <w:tr w:rsidR="00F774B1" w:rsidRPr="00F774B1" w14:paraId="0CB9436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5C" w14:textId="77777777" w:rsidR="00F774B1" w:rsidRPr="00F774B1" w:rsidRDefault="00F774B1" w:rsidP="00F774B1">
            <w:pPr>
              <w:jc w:val="center"/>
              <w:rPr>
                <w:color w:val="000000"/>
                <w:sz w:val="22"/>
                <w:szCs w:val="22"/>
              </w:rPr>
            </w:pPr>
            <w:r w:rsidRPr="00F774B1">
              <w:rPr>
                <w:color w:val="000000"/>
                <w:sz w:val="22"/>
                <w:szCs w:val="22"/>
              </w:rPr>
              <w:t>20</w:t>
            </w:r>
          </w:p>
        </w:tc>
        <w:tc>
          <w:tcPr>
            <w:tcW w:w="2910" w:type="dxa"/>
            <w:tcBorders>
              <w:top w:val="nil"/>
              <w:left w:val="nil"/>
              <w:bottom w:val="single" w:sz="4" w:space="0" w:color="auto"/>
              <w:right w:val="single" w:sz="4" w:space="0" w:color="auto"/>
            </w:tcBorders>
            <w:shd w:val="clear" w:color="auto" w:fill="auto"/>
            <w:noWrap/>
            <w:vAlign w:val="bottom"/>
            <w:hideMark/>
          </w:tcPr>
          <w:p w14:paraId="0CB9435D" w14:textId="77777777" w:rsidR="00F774B1" w:rsidRPr="00F774B1" w:rsidRDefault="00F774B1" w:rsidP="00F774B1">
            <w:pPr>
              <w:jc w:val="left"/>
              <w:rPr>
                <w:color w:val="000000"/>
                <w:sz w:val="22"/>
                <w:szCs w:val="22"/>
              </w:rPr>
            </w:pPr>
            <w:r w:rsidRPr="00F774B1">
              <w:rPr>
                <w:color w:val="000000"/>
                <w:sz w:val="22"/>
                <w:szCs w:val="22"/>
              </w:rPr>
              <w:t>Ústí n.L.-město</w:t>
            </w:r>
          </w:p>
        </w:tc>
        <w:tc>
          <w:tcPr>
            <w:tcW w:w="3402" w:type="dxa"/>
            <w:tcBorders>
              <w:top w:val="nil"/>
              <w:left w:val="nil"/>
              <w:bottom w:val="single" w:sz="4" w:space="0" w:color="auto"/>
              <w:right w:val="single" w:sz="4" w:space="0" w:color="auto"/>
            </w:tcBorders>
            <w:shd w:val="clear" w:color="auto" w:fill="auto"/>
            <w:noWrap/>
            <w:vAlign w:val="bottom"/>
            <w:hideMark/>
          </w:tcPr>
          <w:p w14:paraId="0CB9435E"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5F" w14:textId="77777777" w:rsidR="00F774B1" w:rsidRPr="00F774B1" w:rsidRDefault="00F774B1" w:rsidP="00FA6D49">
            <w:pPr>
              <w:jc w:val="center"/>
              <w:rPr>
                <w:color w:val="000000"/>
                <w:sz w:val="22"/>
                <w:szCs w:val="22"/>
              </w:rPr>
            </w:pPr>
            <w:r w:rsidRPr="00F774B1">
              <w:rPr>
                <w:color w:val="000000"/>
                <w:sz w:val="22"/>
                <w:szCs w:val="22"/>
              </w:rPr>
              <w:t>56</w:t>
            </w:r>
          </w:p>
        </w:tc>
        <w:tc>
          <w:tcPr>
            <w:tcW w:w="1275" w:type="dxa"/>
            <w:tcBorders>
              <w:top w:val="nil"/>
              <w:left w:val="nil"/>
              <w:bottom w:val="single" w:sz="4" w:space="0" w:color="auto"/>
              <w:right w:val="single" w:sz="4" w:space="0" w:color="auto"/>
            </w:tcBorders>
            <w:shd w:val="clear" w:color="auto" w:fill="auto"/>
            <w:noWrap/>
            <w:vAlign w:val="bottom"/>
            <w:hideMark/>
          </w:tcPr>
          <w:p w14:paraId="0CB94360" w14:textId="77777777" w:rsidR="00F774B1" w:rsidRPr="00F774B1" w:rsidRDefault="00F774B1" w:rsidP="00FA6D49">
            <w:pPr>
              <w:jc w:val="right"/>
              <w:rPr>
                <w:color w:val="000000"/>
                <w:sz w:val="22"/>
                <w:szCs w:val="22"/>
              </w:rPr>
            </w:pPr>
            <w:r w:rsidRPr="00F774B1">
              <w:rPr>
                <w:color w:val="000000"/>
                <w:sz w:val="22"/>
                <w:szCs w:val="22"/>
              </w:rPr>
              <w:t>95,4</w:t>
            </w:r>
          </w:p>
        </w:tc>
      </w:tr>
      <w:tr w:rsidR="00F774B1" w:rsidRPr="00F774B1" w14:paraId="0CB9436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2" w14:textId="77777777" w:rsidR="00F774B1" w:rsidRPr="00F774B1" w:rsidRDefault="00F774B1" w:rsidP="00F774B1">
            <w:pPr>
              <w:jc w:val="center"/>
              <w:rPr>
                <w:color w:val="000000"/>
                <w:sz w:val="22"/>
                <w:szCs w:val="22"/>
              </w:rPr>
            </w:pPr>
            <w:r w:rsidRPr="00F774B1">
              <w:rPr>
                <w:color w:val="000000"/>
                <w:sz w:val="22"/>
                <w:szCs w:val="22"/>
              </w:rPr>
              <w:t>21</w:t>
            </w:r>
          </w:p>
        </w:tc>
        <w:tc>
          <w:tcPr>
            <w:tcW w:w="2910" w:type="dxa"/>
            <w:tcBorders>
              <w:top w:val="nil"/>
              <w:left w:val="nil"/>
              <w:bottom w:val="single" w:sz="4" w:space="0" w:color="auto"/>
              <w:right w:val="single" w:sz="4" w:space="0" w:color="auto"/>
            </w:tcBorders>
            <w:shd w:val="clear" w:color="auto" w:fill="auto"/>
            <w:noWrap/>
            <w:vAlign w:val="bottom"/>
            <w:hideMark/>
          </w:tcPr>
          <w:p w14:paraId="0CB94363" w14:textId="77777777" w:rsidR="00F774B1" w:rsidRPr="00F774B1" w:rsidRDefault="00F774B1" w:rsidP="00F774B1">
            <w:pPr>
              <w:jc w:val="left"/>
              <w:rPr>
                <w:color w:val="000000"/>
                <w:sz w:val="22"/>
                <w:szCs w:val="22"/>
              </w:rPr>
            </w:pPr>
            <w:r w:rsidRPr="00F774B1">
              <w:rPr>
                <w:color w:val="000000"/>
                <w:sz w:val="22"/>
                <w:szCs w:val="22"/>
              </w:rPr>
              <w:t>Ústí n.L.-Všebořická (hot spot)</w:t>
            </w:r>
          </w:p>
        </w:tc>
        <w:tc>
          <w:tcPr>
            <w:tcW w:w="3402" w:type="dxa"/>
            <w:tcBorders>
              <w:top w:val="nil"/>
              <w:left w:val="nil"/>
              <w:bottom w:val="single" w:sz="4" w:space="0" w:color="auto"/>
              <w:right w:val="single" w:sz="4" w:space="0" w:color="auto"/>
            </w:tcBorders>
            <w:shd w:val="clear" w:color="auto" w:fill="auto"/>
            <w:noWrap/>
            <w:vAlign w:val="bottom"/>
            <w:hideMark/>
          </w:tcPr>
          <w:p w14:paraId="0CB94364"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65" w14:textId="77777777" w:rsidR="00F774B1" w:rsidRPr="00F774B1" w:rsidRDefault="00F774B1" w:rsidP="00FA6D49">
            <w:pPr>
              <w:jc w:val="center"/>
              <w:rPr>
                <w:color w:val="000000"/>
                <w:sz w:val="22"/>
                <w:szCs w:val="22"/>
              </w:rPr>
            </w:pPr>
            <w:r w:rsidRPr="00F774B1">
              <w:rPr>
                <w:color w:val="000000"/>
                <w:sz w:val="22"/>
                <w:szCs w:val="22"/>
              </w:rPr>
              <w:t>55</w:t>
            </w:r>
          </w:p>
        </w:tc>
        <w:tc>
          <w:tcPr>
            <w:tcW w:w="1275" w:type="dxa"/>
            <w:tcBorders>
              <w:top w:val="nil"/>
              <w:left w:val="nil"/>
              <w:bottom w:val="single" w:sz="4" w:space="0" w:color="auto"/>
              <w:right w:val="single" w:sz="4" w:space="0" w:color="auto"/>
            </w:tcBorders>
            <w:shd w:val="clear" w:color="auto" w:fill="auto"/>
            <w:noWrap/>
            <w:vAlign w:val="bottom"/>
            <w:hideMark/>
          </w:tcPr>
          <w:p w14:paraId="0CB94366" w14:textId="77777777" w:rsidR="00F774B1" w:rsidRPr="00F774B1" w:rsidRDefault="00F774B1" w:rsidP="00FA6D49">
            <w:pPr>
              <w:jc w:val="right"/>
              <w:rPr>
                <w:color w:val="000000"/>
                <w:sz w:val="22"/>
                <w:szCs w:val="22"/>
              </w:rPr>
            </w:pPr>
            <w:r w:rsidRPr="00F774B1">
              <w:rPr>
                <w:color w:val="000000"/>
                <w:sz w:val="22"/>
                <w:szCs w:val="22"/>
              </w:rPr>
              <w:t>96</w:t>
            </w:r>
          </w:p>
        </w:tc>
      </w:tr>
      <w:tr w:rsidR="00F774B1" w:rsidRPr="00F774B1" w14:paraId="0CB9436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8" w14:textId="77777777" w:rsidR="00F774B1" w:rsidRPr="00F774B1" w:rsidRDefault="00F774B1" w:rsidP="00F774B1">
            <w:pPr>
              <w:jc w:val="center"/>
              <w:rPr>
                <w:color w:val="000000"/>
                <w:sz w:val="22"/>
                <w:szCs w:val="22"/>
              </w:rPr>
            </w:pPr>
            <w:r w:rsidRPr="00F774B1">
              <w:rPr>
                <w:color w:val="000000"/>
                <w:sz w:val="22"/>
                <w:szCs w:val="22"/>
              </w:rPr>
              <w:t>22</w:t>
            </w:r>
          </w:p>
        </w:tc>
        <w:tc>
          <w:tcPr>
            <w:tcW w:w="2910" w:type="dxa"/>
            <w:tcBorders>
              <w:top w:val="nil"/>
              <w:left w:val="nil"/>
              <w:bottom w:val="single" w:sz="4" w:space="0" w:color="auto"/>
              <w:right w:val="single" w:sz="4" w:space="0" w:color="auto"/>
            </w:tcBorders>
            <w:shd w:val="clear" w:color="auto" w:fill="auto"/>
            <w:noWrap/>
            <w:vAlign w:val="bottom"/>
            <w:hideMark/>
          </w:tcPr>
          <w:p w14:paraId="0CB94369" w14:textId="77777777" w:rsidR="00F774B1" w:rsidRPr="00F774B1" w:rsidRDefault="00F774B1" w:rsidP="00F774B1">
            <w:pPr>
              <w:jc w:val="left"/>
              <w:rPr>
                <w:color w:val="000000"/>
                <w:sz w:val="22"/>
                <w:szCs w:val="22"/>
              </w:rPr>
            </w:pPr>
            <w:r w:rsidRPr="00F774B1">
              <w:rPr>
                <w:color w:val="000000"/>
                <w:sz w:val="22"/>
                <w:szCs w:val="22"/>
              </w:rPr>
              <w:t>Prostějov</w:t>
            </w:r>
          </w:p>
        </w:tc>
        <w:tc>
          <w:tcPr>
            <w:tcW w:w="3402" w:type="dxa"/>
            <w:tcBorders>
              <w:top w:val="nil"/>
              <w:left w:val="nil"/>
              <w:bottom w:val="single" w:sz="4" w:space="0" w:color="auto"/>
              <w:right w:val="single" w:sz="4" w:space="0" w:color="auto"/>
            </w:tcBorders>
            <w:shd w:val="clear" w:color="auto" w:fill="auto"/>
            <w:noWrap/>
            <w:vAlign w:val="bottom"/>
            <w:hideMark/>
          </w:tcPr>
          <w:p w14:paraId="0CB9436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6B"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6C" w14:textId="77777777" w:rsidR="00F774B1" w:rsidRPr="00F774B1" w:rsidRDefault="00F774B1" w:rsidP="00FA6D49">
            <w:pPr>
              <w:jc w:val="right"/>
              <w:rPr>
                <w:color w:val="000000"/>
                <w:sz w:val="22"/>
                <w:szCs w:val="22"/>
              </w:rPr>
            </w:pPr>
            <w:r w:rsidRPr="00F774B1">
              <w:rPr>
                <w:color w:val="000000"/>
                <w:sz w:val="22"/>
                <w:szCs w:val="22"/>
              </w:rPr>
              <w:t>159,8</w:t>
            </w:r>
          </w:p>
        </w:tc>
      </w:tr>
      <w:tr w:rsidR="00F774B1" w:rsidRPr="00F774B1" w14:paraId="0CB9437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6E" w14:textId="77777777" w:rsidR="00F774B1" w:rsidRPr="00F774B1" w:rsidRDefault="00F774B1" w:rsidP="00F774B1">
            <w:pPr>
              <w:jc w:val="center"/>
              <w:rPr>
                <w:color w:val="000000"/>
                <w:sz w:val="22"/>
                <w:szCs w:val="22"/>
              </w:rPr>
            </w:pPr>
            <w:r w:rsidRPr="00F774B1">
              <w:rPr>
                <w:color w:val="000000"/>
                <w:sz w:val="22"/>
                <w:szCs w:val="22"/>
              </w:rPr>
              <w:lastRenderedPageBreak/>
              <w:t>23</w:t>
            </w:r>
          </w:p>
        </w:tc>
        <w:tc>
          <w:tcPr>
            <w:tcW w:w="2910" w:type="dxa"/>
            <w:tcBorders>
              <w:top w:val="nil"/>
              <w:left w:val="nil"/>
              <w:bottom w:val="single" w:sz="4" w:space="0" w:color="auto"/>
              <w:right w:val="single" w:sz="4" w:space="0" w:color="auto"/>
            </w:tcBorders>
            <w:shd w:val="clear" w:color="auto" w:fill="auto"/>
            <w:noWrap/>
            <w:vAlign w:val="bottom"/>
            <w:hideMark/>
          </w:tcPr>
          <w:p w14:paraId="0CB9436F" w14:textId="77777777" w:rsidR="00F774B1" w:rsidRPr="00F774B1" w:rsidRDefault="00F774B1" w:rsidP="00F774B1">
            <w:pPr>
              <w:jc w:val="left"/>
              <w:rPr>
                <w:color w:val="000000"/>
                <w:sz w:val="22"/>
                <w:szCs w:val="22"/>
              </w:rPr>
            </w:pPr>
            <w:r w:rsidRPr="00F774B1">
              <w:rPr>
                <w:color w:val="000000"/>
                <w:sz w:val="22"/>
                <w:szCs w:val="22"/>
              </w:rPr>
              <w:t>Olomouc-Hejčín</w:t>
            </w:r>
          </w:p>
        </w:tc>
        <w:tc>
          <w:tcPr>
            <w:tcW w:w="3402" w:type="dxa"/>
            <w:tcBorders>
              <w:top w:val="nil"/>
              <w:left w:val="nil"/>
              <w:bottom w:val="single" w:sz="4" w:space="0" w:color="auto"/>
              <w:right w:val="single" w:sz="4" w:space="0" w:color="auto"/>
            </w:tcBorders>
            <w:shd w:val="clear" w:color="auto" w:fill="auto"/>
            <w:noWrap/>
            <w:vAlign w:val="bottom"/>
            <w:hideMark/>
          </w:tcPr>
          <w:p w14:paraId="0CB94370"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71"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2" w14:textId="77777777" w:rsidR="00F774B1" w:rsidRPr="00F774B1" w:rsidRDefault="00F774B1" w:rsidP="00FA6D49">
            <w:pPr>
              <w:jc w:val="right"/>
              <w:rPr>
                <w:color w:val="000000"/>
                <w:sz w:val="22"/>
                <w:szCs w:val="22"/>
              </w:rPr>
            </w:pPr>
            <w:r w:rsidRPr="00F774B1">
              <w:rPr>
                <w:color w:val="000000"/>
                <w:sz w:val="22"/>
                <w:szCs w:val="22"/>
              </w:rPr>
              <w:t>142,2</w:t>
            </w:r>
          </w:p>
        </w:tc>
      </w:tr>
      <w:tr w:rsidR="00F774B1" w:rsidRPr="00F774B1" w14:paraId="0CB9437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74" w14:textId="77777777" w:rsidR="00F774B1" w:rsidRPr="00F774B1" w:rsidRDefault="00F774B1" w:rsidP="00F774B1">
            <w:pPr>
              <w:jc w:val="center"/>
              <w:rPr>
                <w:color w:val="000000"/>
                <w:sz w:val="22"/>
                <w:szCs w:val="22"/>
              </w:rPr>
            </w:pPr>
            <w:r w:rsidRPr="00F774B1">
              <w:rPr>
                <w:color w:val="000000"/>
                <w:sz w:val="22"/>
                <w:szCs w:val="22"/>
              </w:rPr>
              <w:t>24</w:t>
            </w:r>
          </w:p>
        </w:tc>
        <w:tc>
          <w:tcPr>
            <w:tcW w:w="2910" w:type="dxa"/>
            <w:tcBorders>
              <w:top w:val="nil"/>
              <w:left w:val="nil"/>
              <w:bottom w:val="single" w:sz="4" w:space="0" w:color="auto"/>
              <w:right w:val="single" w:sz="4" w:space="0" w:color="auto"/>
            </w:tcBorders>
            <w:shd w:val="clear" w:color="auto" w:fill="auto"/>
            <w:noWrap/>
            <w:vAlign w:val="bottom"/>
            <w:hideMark/>
          </w:tcPr>
          <w:p w14:paraId="0CB94375" w14:textId="77777777" w:rsidR="00F774B1" w:rsidRPr="00F774B1" w:rsidRDefault="00F774B1" w:rsidP="00F774B1">
            <w:pPr>
              <w:jc w:val="left"/>
              <w:rPr>
                <w:color w:val="000000"/>
                <w:sz w:val="22"/>
                <w:szCs w:val="22"/>
              </w:rPr>
            </w:pPr>
            <w:r w:rsidRPr="00F774B1">
              <w:rPr>
                <w:color w:val="000000"/>
                <w:sz w:val="22"/>
                <w:szCs w:val="22"/>
              </w:rPr>
              <w:t>Děčín</w:t>
            </w:r>
          </w:p>
        </w:tc>
        <w:tc>
          <w:tcPr>
            <w:tcW w:w="3402" w:type="dxa"/>
            <w:tcBorders>
              <w:top w:val="nil"/>
              <w:left w:val="nil"/>
              <w:bottom w:val="single" w:sz="4" w:space="0" w:color="auto"/>
              <w:right w:val="single" w:sz="4" w:space="0" w:color="auto"/>
            </w:tcBorders>
            <w:shd w:val="clear" w:color="auto" w:fill="auto"/>
            <w:noWrap/>
            <w:vAlign w:val="bottom"/>
            <w:hideMark/>
          </w:tcPr>
          <w:p w14:paraId="0CB94376"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77"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8" w14:textId="77777777" w:rsidR="00F774B1" w:rsidRPr="00F774B1" w:rsidRDefault="00F774B1" w:rsidP="00FA6D49">
            <w:pPr>
              <w:jc w:val="right"/>
              <w:rPr>
                <w:color w:val="000000"/>
                <w:sz w:val="22"/>
                <w:szCs w:val="22"/>
              </w:rPr>
            </w:pPr>
            <w:r w:rsidRPr="00F774B1">
              <w:rPr>
                <w:color w:val="000000"/>
                <w:sz w:val="22"/>
                <w:szCs w:val="22"/>
              </w:rPr>
              <w:t>94,4</w:t>
            </w:r>
          </w:p>
        </w:tc>
      </w:tr>
      <w:tr w:rsidR="00F774B1" w:rsidRPr="00F774B1" w14:paraId="0CB9437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7A" w14:textId="77777777" w:rsidR="00F774B1" w:rsidRPr="00F774B1" w:rsidRDefault="00F774B1" w:rsidP="00F774B1">
            <w:pPr>
              <w:jc w:val="center"/>
              <w:rPr>
                <w:color w:val="000000"/>
                <w:sz w:val="22"/>
                <w:szCs w:val="22"/>
              </w:rPr>
            </w:pPr>
            <w:r w:rsidRPr="00F774B1">
              <w:rPr>
                <w:color w:val="000000"/>
                <w:sz w:val="22"/>
                <w:szCs w:val="22"/>
              </w:rPr>
              <w:t>25</w:t>
            </w:r>
          </w:p>
        </w:tc>
        <w:tc>
          <w:tcPr>
            <w:tcW w:w="2910" w:type="dxa"/>
            <w:tcBorders>
              <w:top w:val="nil"/>
              <w:left w:val="nil"/>
              <w:bottom w:val="single" w:sz="4" w:space="0" w:color="auto"/>
              <w:right w:val="single" w:sz="4" w:space="0" w:color="auto"/>
            </w:tcBorders>
            <w:shd w:val="clear" w:color="auto" w:fill="auto"/>
            <w:noWrap/>
            <w:vAlign w:val="bottom"/>
            <w:hideMark/>
          </w:tcPr>
          <w:p w14:paraId="0CB9437B" w14:textId="77777777" w:rsidR="00F774B1" w:rsidRPr="00F774B1" w:rsidRDefault="00F774B1" w:rsidP="00F774B1">
            <w:pPr>
              <w:jc w:val="left"/>
              <w:rPr>
                <w:color w:val="000000"/>
                <w:sz w:val="22"/>
                <w:szCs w:val="22"/>
              </w:rPr>
            </w:pPr>
            <w:r w:rsidRPr="00F774B1">
              <w:rPr>
                <w:color w:val="000000"/>
                <w:sz w:val="22"/>
                <w:szCs w:val="22"/>
              </w:rPr>
              <w:t>Praha 2-Legerova (hot spot)</w:t>
            </w:r>
          </w:p>
        </w:tc>
        <w:tc>
          <w:tcPr>
            <w:tcW w:w="3402" w:type="dxa"/>
            <w:tcBorders>
              <w:top w:val="nil"/>
              <w:left w:val="nil"/>
              <w:bottom w:val="single" w:sz="4" w:space="0" w:color="auto"/>
              <w:right w:val="single" w:sz="4" w:space="0" w:color="auto"/>
            </w:tcBorders>
            <w:shd w:val="clear" w:color="auto" w:fill="auto"/>
            <w:noWrap/>
            <w:vAlign w:val="bottom"/>
            <w:hideMark/>
          </w:tcPr>
          <w:p w14:paraId="0CB9437C"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7D" w14:textId="77777777" w:rsidR="00F774B1" w:rsidRPr="00F774B1" w:rsidRDefault="00F774B1" w:rsidP="00FA6D49">
            <w:pPr>
              <w:jc w:val="center"/>
              <w:rPr>
                <w:color w:val="000000"/>
                <w:sz w:val="22"/>
                <w:szCs w:val="22"/>
              </w:rPr>
            </w:pPr>
            <w:r w:rsidRPr="00F774B1">
              <w:rPr>
                <w:color w:val="000000"/>
                <w:sz w:val="22"/>
                <w:szCs w:val="22"/>
              </w:rPr>
              <w:t>54</w:t>
            </w:r>
          </w:p>
        </w:tc>
        <w:tc>
          <w:tcPr>
            <w:tcW w:w="1275" w:type="dxa"/>
            <w:tcBorders>
              <w:top w:val="nil"/>
              <w:left w:val="nil"/>
              <w:bottom w:val="single" w:sz="4" w:space="0" w:color="auto"/>
              <w:right w:val="single" w:sz="4" w:space="0" w:color="auto"/>
            </w:tcBorders>
            <w:shd w:val="clear" w:color="auto" w:fill="auto"/>
            <w:noWrap/>
            <w:vAlign w:val="bottom"/>
            <w:hideMark/>
          </w:tcPr>
          <w:p w14:paraId="0CB9437E" w14:textId="77777777" w:rsidR="00F774B1" w:rsidRPr="00F774B1" w:rsidRDefault="00F774B1" w:rsidP="00FA6D49">
            <w:pPr>
              <w:jc w:val="right"/>
              <w:rPr>
                <w:color w:val="000000"/>
                <w:sz w:val="22"/>
                <w:szCs w:val="22"/>
              </w:rPr>
            </w:pPr>
            <w:r w:rsidRPr="00F774B1">
              <w:rPr>
                <w:color w:val="000000"/>
                <w:sz w:val="22"/>
                <w:szCs w:val="22"/>
              </w:rPr>
              <w:t>92,8</w:t>
            </w:r>
          </w:p>
        </w:tc>
      </w:tr>
      <w:tr w:rsidR="00F774B1" w:rsidRPr="00F774B1" w14:paraId="0CB9438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0" w14:textId="77777777" w:rsidR="00F774B1" w:rsidRPr="00F774B1" w:rsidRDefault="00F774B1" w:rsidP="00F774B1">
            <w:pPr>
              <w:jc w:val="center"/>
              <w:rPr>
                <w:color w:val="000000"/>
                <w:sz w:val="22"/>
                <w:szCs w:val="22"/>
              </w:rPr>
            </w:pPr>
            <w:r w:rsidRPr="00F774B1">
              <w:rPr>
                <w:color w:val="000000"/>
                <w:sz w:val="22"/>
                <w:szCs w:val="22"/>
              </w:rPr>
              <w:t>26</w:t>
            </w:r>
          </w:p>
        </w:tc>
        <w:tc>
          <w:tcPr>
            <w:tcW w:w="2910" w:type="dxa"/>
            <w:tcBorders>
              <w:top w:val="nil"/>
              <w:left w:val="nil"/>
              <w:bottom w:val="single" w:sz="4" w:space="0" w:color="auto"/>
              <w:right w:val="single" w:sz="4" w:space="0" w:color="auto"/>
            </w:tcBorders>
            <w:shd w:val="clear" w:color="auto" w:fill="auto"/>
            <w:noWrap/>
            <w:vAlign w:val="bottom"/>
            <w:hideMark/>
          </w:tcPr>
          <w:p w14:paraId="0CB94381" w14:textId="77777777" w:rsidR="00F774B1" w:rsidRPr="00F774B1" w:rsidRDefault="00F774B1" w:rsidP="00F774B1">
            <w:pPr>
              <w:jc w:val="left"/>
              <w:rPr>
                <w:color w:val="000000"/>
                <w:sz w:val="22"/>
                <w:szCs w:val="22"/>
              </w:rPr>
            </w:pPr>
            <w:r w:rsidRPr="00F774B1">
              <w:rPr>
                <w:color w:val="000000"/>
                <w:sz w:val="22"/>
                <w:szCs w:val="22"/>
              </w:rPr>
              <w:t>Návsí u Jablunkova</w:t>
            </w:r>
          </w:p>
        </w:tc>
        <w:tc>
          <w:tcPr>
            <w:tcW w:w="3402" w:type="dxa"/>
            <w:tcBorders>
              <w:top w:val="nil"/>
              <w:left w:val="nil"/>
              <w:bottom w:val="single" w:sz="4" w:space="0" w:color="auto"/>
              <w:right w:val="single" w:sz="4" w:space="0" w:color="auto"/>
            </w:tcBorders>
            <w:shd w:val="clear" w:color="auto" w:fill="auto"/>
            <w:noWrap/>
            <w:vAlign w:val="bottom"/>
            <w:hideMark/>
          </w:tcPr>
          <w:p w14:paraId="0CB94382" w14:textId="77777777" w:rsidR="00F774B1" w:rsidRPr="00F774B1" w:rsidRDefault="00F774B1" w:rsidP="00F774B1">
            <w:pPr>
              <w:jc w:val="left"/>
              <w:rPr>
                <w:color w:val="000000"/>
                <w:sz w:val="22"/>
                <w:szCs w:val="22"/>
              </w:rPr>
            </w:pPr>
            <w:r w:rsidRPr="00F774B1">
              <w:rPr>
                <w:color w:val="000000"/>
                <w:sz w:val="22"/>
                <w:szCs w:val="22"/>
              </w:rPr>
              <w:t>ČHMÚ - pob.Ostrava</w:t>
            </w:r>
          </w:p>
        </w:tc>
        <w:tc>
          <w:tcPr>
            <w:tcW w:w="993" w:type="dxa"/>
            <w:tcBorders>
              <w:top w:val="nil"/>
              <w:left w:val="nil"/>
              <w:bottom w:val="single" w:sz="4" w:space="0" w:color="auto"/>
              <w:right w:val="single" w:sz="4" w:space="0" w:color="auto"/>
            </w:tcBorders>
            <w:shd w:val="clear" w:color="auto" w:fill="auto"/>
            <w:noWrap/>
            <w:vAlign w:val="bottom"/>
            <w:hideMark/>
          </w:tcPr>
          <w:p w14:paraId="0CB94383"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84" w14:textId="77777777" w:rsidR="00F774B1" w:rsidRPr="00F774B1" w:rsidRDefault="00F774B1" w:rsidP="00FA6D49">
            <w:pPr>
              <w:jc w:val="right"/>
              <w:rPr>
                <w:color w:val="000000"/>
                <w:sz w:val="22"/>
                <w:szCs w:val="22"/>
              </w:rPr>
            </w:pPr>
            <w:r w:rsidRPr="00F774B1">
              <w:rPr>
                <w:color w:val="000000"/>
                <w:sz w:val="22"/>
                <w:szCs w:val="22"/>
              </w:rPr>
              <w:t>179</w:t>
            </w:r>
          </w:p>
        </w:tc>
      </w:tr>
      <w:tr w:rsidR="00F774B1" w:rsidRPr="00F774B1" w14:paraId="0CB9438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6" w14:textId="77777777" w:rsidR="00F774B1" w:rsidRPr="00F774B1" w:rsidRDefault="00F774B1" w:rsidP="00F774B1">
            <w:pPr>
              <w:jc w:val="center"/>
              <w:rPr>
                <w:color w:val="000000"/>
                <w:sz w:val="22"/>
                <w:szCs w:val="22"/>
              </w:rPr>
            </w:pPr>
            <w:r w:rsidRPr="00F774B1">
              <w:rPr>
                <w:color w:val="000000"/>
                <w:sz w:val="22"/>
                <w:szCs w:val="22"/>
              </w:rPr>
              <w:t>27</w:t>
            </w:r>
          </w:p>
        </w:tc>
        <w:tc>
          <w:tcPr>
            <w:tcW w:w="2910" w:type="dxa"/>
            <w:tcBorders>
              <w:top w:val="nil"/>
              <w:left w:val="nil"/>
              <w:bottom w:val="single" w:sz="4" w:space="0" w:color="auto"/>
              <w:right w:val="single" w:sz="4" w:space="0" w:color="auto"/>
            </w:tcBorders>
            <w:shd w:val="clear" w:color="auto" w:fill="auto"/>
            <w:noWrap/>
            <w:vAlign w:val="bottom"/>
            <w:hideMark/>
          </w:tcPr>
          <w:p w14:paraId="0CB94387" w14:textId="77777777" w:rsidR="00F774B1" w:rsidRPr="00F774B1" w:rsidRDefault="00F774B1" w:rsidP="00F774B1">
            <w:pPr>
              <w:jc w:val="left"/>
              <w:rPr>
                <w:color w:val="000000"/>
                <w:sz w:val="22"/>
                <w:szCs w:val="22"/>
              </w:rPr>
            </w:pPr>
            <w:r w:rsidRPr="00F774B1">
              <w:rPr>
                <w:color w:val="000000"/>
                <w:sz w:val="22"/>
                <w:szCs w:val="22"/>
              </w:rPr>
              <w:t>Teplice</w:t>
            </w:r>
          </w:p>
        </w:tc>
        <w:tc>
          <w:tcPr>
            <w:tcW w:w="3402" w:type="dxa"/>
            <w:tcBorders>
              <w:top w:val="nil"/>
              <w:left w:val="nil"/>
              <w:bottom w:val="single" w:sz="4" w:space="0" w:color="auto"/>
              <w:right w:val="single" w:sz="4" w:space="0" w:color="auto"/>
            </w:tcBorders>
            <w:shd w:val="clear" w:color="auto" w:fill="auto"/>
            <w:noWrap/>
            <w:vAlign w:val="bottom"/>
            <w:hideMark/>
          </w:tcPr>
          <w:p w14:paraId="0CB9438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89"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8A" w14:textId="77777777" w:rsidR="00F774B1" w:rsidRPr="00F774B1" w:rsidRDefault="00F774B1" w:rsidP="00FA6D49">
            <w:pPr>
              <w:jc w:val="right"/>
              <w:rPr>
                <w:color w:val="000000"/>
                <w:sz w:val="22"/>
                <w:szCs w:val="22"/>
              </w:rPr>
            </w:pPr>
            <w:r w:rsidRPr="00F774B1">
              <w:rPr>
                <w:color w:val="000000"/>
                <w:sz w:val="22"/>
                <w:szCs w:val="22"/>
              </w:rPr>
              <w:t>123,3</w:t>
            </w:r>
          </w:p>
        </w:tc>
      </w:tr>
      <w:tr w:rsidR="00F774B1" w:rsidRPr="00F774B1" w14:paraId="0CB9439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8C" w14:textId="77777777" w:rsidR="00F774B1" w:rsidRPr="00F774B1" w:rsidRDefault="00F774B1" w:rsidP="00F774B1">
            <w:pPr>
              <w:jc w:val="center"/>
              <w:rPr>
                <w:color w:val="000000"/>
                <w:sz w:val="22"/>
                <w:szCs w:val="22"/>
              </w:rPr>
            </w:pPr>
            <w:r w:rsidRPr="00F774B1">
              <w:rPr>
                <w:color w:val="000000"/>
                <w:sz w:val="22"/>
                <w:szCs w:val="22"/>
              </w:rPr>
              <w:t>28</w:t>
            </w:r>
          </w:p>
        </w:tc>
        <w:tc>
          <w:tcPr>
            <w:tcW w:w="2910" w:type="dxa"/>
            <w:tcBorders>
              <w:top w:val="nil"/>
              <w:left w:val="nil"/>
              <w:bottom w:val="single" w:sz="4" w:space="0" w:color="auto"/>
              <w:right w:val="single" w:sz="4" w:space="0" w:color="auto"/>
            </w:tcBorders>
            <w:shd w:val="clear" w:color="auto" w:fill="auto"/>
            <w:noWrap/>
            <w:vAlign w:val="bottom"/>
            <w:hideMark/>
          </w:tcPr>
          <w:p w14:paraId="0CB9438D" w14:textId="77777777" w:rsidR="00F774B1" w:rsidRPr="00F774B1" w:rsidRDefault="00F774B1" w:rsidP="00F774B1">
            <w:pPr>
              <w:jc w:val="left"/>
              <w:rPr>
                <w:color w:val="000000"/>
                <w:sz w:val="22"/>
                <w:szCs w:val="22"/>
              </w:rPr>
            </w:pPr>
            <w:r w:rsidRPr="00F774B1">
              <w:rPr>
                <w:color w:val="000000"/>
                <w:sz w:val="22"/>
                <w:szCs w:val="22"/>
              </w:rPr>
              <w:t>Praha 10</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Vršovice</w:t>
            </w:r>
          </w:p>
        </w:tc>
        <w:tc>
          <w:tcPr>
            <w:tcW w:w="3402" w:type="dxa"/>
            <w:tcBorders>
              <w:top w:val="nil"/>
              <w:left w:val="nil"/>
              <w:bottom w:val="single" w:sz="4" w:space="0" w:color="auto"/>
              <w:right w:val="single" w:sz="4" w:space="0" w:color="auto"/>
            </w:tcBorders>
            <w:shd w:val="clear" w:color="auto" w:fill="auto"/>
            <w:noWrap/>
            <w:vAlign w:val="bottom"/>
            <w:hideMark/>
          </w:tcPr>
          <w:p w14:paraId="0CB9438E"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8F" w14:textId="77777777" w:rsidR="00F774B1" w:rsidRPr="00F774B1" w:rsidRDefault="00F774B1" w:rsidP="00FA6D49">
            <w:pPr>
              <w:jc w:val="center"/>
              <w:rPr>
                <w:color w:val="000000"/>
                <w:sz w:val="22"/>
                <w:szCs w:val="22"/>
              </w:rPr>
            </w:pPr>
            <w:r w:rsidRPr="00F774B1">
              <w:rPr>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14:paraId="0CB94390" w14:textId="77777777" w:rsidR="00F774B1" w:rsidRPr="00F774B1" w:rsidRDefault="00F774B1" w:rsidP="00FA6D49">
            <w:pPr>
              <w:jc w:val="right"/>
              <w:rPr>
                <w:color w:val="000000"/>
                <w:sz w:val="22"/>
                <w:szCs w:val="22"/>
              </w:rPr>
            </w:pPr>
            <w:r w:rsidRPr="00F774B1">
              <w:rPr>
                <w:color w:val="000000"/>
                <w:sz w:val="22"/>
                <w:szCs w:val="22"/>
              </w:rPr>
              <w:t>87,8</w:t>
            </w:r>
          </w:p>
        </w:tc>
      </w:tr>
      <w:tr w:rsidR="00F774B1" w:rsidRPr="00F774B1" w14:paraId="0CB9439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2" w14:textId="77777777" w:rsidR="00F774B1" w:rsidRPr="00F774B1" w:rsidRDefault="00F774B1" w:rsidP="00F774B1">
            <w:pPr>
              <w:jc w:val="center"/>
              <w:rPr>
                <w:color w:val="000000"/>
                <w:sz w:val="22"/>
                <w:szCs w:val="22"/>
              </w:rPr>
            </w:pPr>
            <w:r w:rsidRPr="00F774B1">
              <w:rPr>
                <w:color w:val="000000"/>
                <w:sz w:val="22"/>
                <w:szCs w:val="22"/>
              </w:rPr>
              <w:t>29</w:t>
            </w:r>
          </w:p>
        </w:tc>
        <w:tc>
          <w:tcPr>
            <w:tcW w:w="2910" w:type="dxa"/>
            <w:tcBorders>
              <w:top w:val="nil"/>
              <w:left w:val="nil"/>
              <w:bottom w:val="single" w:sz="4" w:space="0" w:color="auto"/>
              <w:right w:val="single" w:sz="4" w:space="0" w:color="auto"/>
            </w:tcBorders>
            <w:shd w:val="clear" w:color="auto" w:fill="auto"/>
            <w:noWrap/>
            <w:vAlign w:val="bottom"/>
            <w:hideMark/>
          </w:tcPr>
          <w:p w14:paraId="0CB94393" w14:textId="77777777" w:rsidR="00F774B1" w:rsidRPr="00F774B1" w:rsidRDefault="00F774B1" w:rsidP="00F774B1">
            <w:pPr>
              <w:jc w:val="left"/>
              <w:rPr>
                <w:color w:val="000000"/>
                <w:sz w:val="22"/>
                <w:szCs w:val="22"/>
              </w:rPr>
            </w:pPr>
            <w:r w:rsidRPr="00F774B1">
              <w:rPr>
                <w:color w:val="000000"/>
                <w:sz w:val="22"/>
                <w:szCs w:val="22"/>
              </w:rPr>
              <w:t>Tábor</w:t>
            </w:r>
          </w:p>
        </w:tc>
        <w:tc>
          <w:tcPr>
            <w:tcW w:w="3402" w:type="dxa"/>
            <w:tcBorders>
              <w:top w:val="nil"/>
              <w:left w:val="nil"/>
              <w:bottom w:val="single" w:sz="4" w:space="0" w:color="auto"/>
              <w:right w:val="single" w:sz="4" w:space="0" w:color="auto"/>
            </w:tcBorders>
            <w:shd w:val="clear" w:color="auto" w:fill="auto"/>
            <w:noWrap/>
            <w:vAlign w:val="bottom"/>
            <w:hideMark/>
          </w:tcPr>
          <w:p w14:paraId="0CB94394" w14:textId="77777777" w:rsidR="00F774B1" w:rsidRPr="00F774B1" w:rsidRDefault="00F774B1" w:rsidP="00F774B1">
            <w:pPr>
              <w:jc w:val="left"/>
              <w:rPr>
                <w:color w:val="000000"/>
                <w:sz w:val="22"/>
                <w:szCs w:val="22"/>
              </w:rPr>
            </w:pPr>
            <w:r w:rsidRPr="00F774B1">
              <w:rPr>
                <w:color w:val="000000"/>
                <w:sz w:val="22"/>
                <w:szCs w:val="22"/>
              </w:rPr>
              <w:t>ČHMÚ - pob.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95" w14:textId="77777777" w:rsidR="00F774B1" w:rsidRPr="00F774B1" w:rsidRDefault="00F774B1" w:rsidP="00FA6D49">
            <w:pPr>
              <w:jc w:val="center"/>
              <w:rPr>
                <w:color w:val="000000"/>
                <w:sz w:val="22"/>
                <w:szCs w:val="22"/>
              </w:rPr>
            </w:pPr>
            <w:r w:rsidRPr="00F774B1">
              <w:rPr>
                <w:color w:val="000000"/>
                <w:sz w:val="22"/>
                <w:szCs w:val="22"/>
              </w:rPr>
              <w:t>49</w:t>
            </w:r>
          </w:p>
        </w:tc>
        <w:tc>
          <w:tcPr>
            <w:tcW w:w="1275" w:type="dxa"/>
            <w:tcBorders>
              <w:top w:val="nil"/>
              <w:left w:val="nil"/>
              <w:bottom w:val="single" w:sz="4" w:space="0" w:color="auto"/>
              <w:right w:val="single" w:sz="4" w:space="0" w:color="auto"/>
            </w:tcBorders>
            <w:shd w:val="clear" w:color="auto" w:fill="auto"/>
            <w:noWrap/>
            <w:vAlign w:val="bottom"/>
            <w:hideMark/>
          </w:tcPr>
          <w:p w14:paraId="0CB94396" w14:textId="77777777" w:rsidR="00F774B1" w:rsidRPr="00F774B1" w:rsidRDefault="00F774B1" w:rsidP="00FA6D49">
            <w:pPr>
              <w:jc w:val="right"/>
              <w:rPr>
                <w:color w:val="000000"/>
                <w:sz w:val="22"/>
                <w:szCs w:val="22"/>
              </w:rPr>
            </w:pPr>
            <w:r w:rsidRPr="00F774B1">
              <w:rPr>
                <w:color w:val="000000"/>
                <w:sz w:val="22"/>
                <w:szCs w:val="22"/>
              </w:rPr>
              <w:t>91,5</w:t>
            </w:r>
          </w:p>
        </w:tc>
      </w:tr>
      <w:tr w:rsidR="00F774B1" w:rsidRPr="00F774B1" w14:paraId="0CB9439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8" w14:textId="77777777" w:rsidR="00F774B1" w:rsidRPr="00F774B1" w:rsidRDefault="00F774B1" w:rsidP="00F774B1">
            <w:pPr>
              <w:jc w:val="center"/>
              <w:rPr>
                <w:color w:val="000000"/>
                <w:sz w:val="22"/>
                <w:szCs w:val="22"/>
              </w:rPr>
            </w:pPr>
            <w:r w:rsidRPr="00F774B1">
              <w:rPr>
                <w:color w:val="000000"/>
                <w:sz w:val="22"/>
                <w:szCs w:val="22"/>
              </w:rPr>
              <w:t>30</w:t>
            </w:r>
          </w:p>
        </w:tc>
        <w:tc>
          <w:tcPr>
            <w:tcW w:w="2910" w:type="dxa"/>
            <w:tcBorders>
              <w:top w:val="nil"/>
              <w:left w:val="nil"/>
              <w:bottom w:val="single" w:sz="4" w:space="0" w:color="auto"/>
              <w:right w:val="single" w:sz="4" w:space="0" w:color="auto"/>
            </w:tcBorders>
            <w:shd w:val="clear" w:color="auto" w:fill="auto"/>
            <w:noWrap/>
            <w:vAlign w:val="bottom"/>
            <w:hideMark/>
          </w:tcPr>
          <w:p w14:paraId="0CB94399" w14:textId="77777777" w:rsidR="00F774B1" w:rsidRPr="00F774B1" w:rsidRDefault="00F774B1" w:rsidP="00F774B1">
            <w:pPr>
              <w:jc w:val="left"/>
              <w:rPr>
                <w:color w:val="000000"/>
                <w:sz w:val="22"/>
                <w:szCs w:val="22"/>
              </w:rPr>
            </w:pPr>
            <w:r w:rsidRPr="00F774B1">
              <w:rPr>
                <w:color w:val="000000"/>
                <w:sz w:val="22"/>
                <w:szCs w:val="22"/>
              </w:rPr>
              <w:t>Třinec-Kanada</w:t>
            </w:r>
          </w:p>
        </w:tc>
        <w:tc>
          <w:tcPr>
            <w:tcW w:w="3402" w:type="dxa"/>
            <w:tcBorders>
              <w:top w:val="nil"/>
              <w:left w:val="nil"/>
              <w:bottom w:val="single" w:sz="4" w:space="0" w:color="auto"/>
              <w:right w:val="single" w:sz="4" w:space="0" w:color="auto"/>
            </w:tcBorders>
            <w:shd w:val="clear" w:color="auto" w:fill="auto"/>
            <w:noWrap/>
            <w:vAlign w:val="bottom"/>
            <w:hideMark/>
          </w:tcPr>
          <w:p w14:paraId="0CB9439A"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9B" w14:textId="77777777" w:rsidR="00F774B1" w:rsidRPr="00F774B1" w:rsidRDefault="00F774B1" w:rsidP="00FA6D49">
            <w:pPr>
              <w:jc w:val="center"/>
              <w:rPr>
                <w:color w:val="000000"/>
                <w:sz w:val="22"/>
                <w:szCs w:val="22"/>
              </w:rPr>
            </w:pPr>
            <w:r w:rsidRPr="00F774B1">
              <w:rPr>
                <w:color w:val="000000"/>
                <w:sz w:val="22"/>
                <w:szCs w:val="22"/>
              </w:rPr>
              <w:t>48</w:t>
            </w:r>
          </w:p>
        </w:tc>
        <w:tc>
          <w:tcPr>
            <w:tcW w:w="1275" w:type="dxa"/>
            <w:tcBorders>
              <w:top w:val="nil"/>
              <w:left w:val="nil"/>
              <w:bottom w:val="single" w:sz="4" w:space="0" w:color="auto"/>
              <w:right w:val="single" w:sz="4" w:space="0" w:color="auto"/>
            </w:tcBorders>
            <w:shd w:val="clear" w:color="auto" w:fill="auto"/>
            <w:noWrap/>
            <w:vAlign w:val="bottom"/>
            <w:hideMark/>
          </w:tcPr>
          <w:p w14:paraId="0CB9439C" w14:textId="77777777" w:rsidR="00F774B1" w:rsidRPr="00F774B1" w:rsidRDefault="00F774B1" w:rsidP="00FA6D49">
            <w:pPr>
              <w:jc w:val="right"/>
              <w:rPr>
                <w:color w:val="000000"/>
                <w:sz w:val="22"/>
                <w:szCs w:val="22"/>
              </w:rPr>
            </w:pPr>
            <w:r w:rsidRPr="00F774B1">
              <w:rPr>
                <w:color w:val="000000"/>
                <w:sz w:val="22"/>
                <w:szCs w:val="22"/>
              </w:rPr>
              <w:t>170,2</w:t>
            </w:r>
          </w:p>
        </w:tc>
      </w:tr>
      <w:tr w:rsidR="00F774B1" w:rsidRPr="00F774B1" w14:paraId="0CB943A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9E" w14:textId="77777777" w:rsidR="00F774B1" w:rsidRPr="00F774B1" w:rsidRDefault="00F774B1" w:rsidP="00F774B1">
            <w:pPr>
              <w:jc w:val="center"/>
              <w:rPr>
                <w:color w:val="000000"/>
                <w:sz w:val="22"/>
                <w:szCs w:val="22"/>
              </w:rPr>
            </w:pPr>
            <w:r w:rsidRPr="00F774B1">
              <w:rPr>
                <w:color w:val="000000"/>
                <w:sz w:val="22"/>
                <w:szCs w:val="22"/>
              </w:rPr>
              <w:t>31</w:t>
            </w:r>
          </w:p>
        </w:tc>
        <w:tc>
          <w:tcPr>
            <w:tcW w:w="2910" w:type="dxa"/>
            <w:tcBorders>
              <w:top w:val="nil"/>
              <w:left w:val="nil"/>
              <w:bottom w:val="single" w:sz="4" w:space="0" w:color="auto"/>
              <w:right w:val="single" w:sz="4" w:space="0" w:color="auto"/>
            </w:tcBorders>
            <w:shd w:val="clear" w:color="auto" w:fill="auto"/>
            <w:noWrap/>
            <w:vAlign w:val="bottom"/>
            <w:hideMark/>
          </w:tcPr>
          <w:p w14:paraId="0CB9439F" w14:textId="77777777" w:rsidR="00F774B1" w:rsidRPr="00F774B1" w:rsidRDefault="00F774B1" w:rsidP="00F774B1">
            <w:pPr>
              <w:jc w:val="left"/>
              <w:rPr>
                <w:color w:val="000000"/>
                <w:sz w:val="22"/>
                <w:szCs w:val="22"/>
              </w:rPr>
            </w:pPr>
            <w:r w:rsidRPr="00F774B1">
              <w:rPr>
                <w:color w:val="000000"/>
                <w:sz w:val="22"/>
                <w:szCs w:val="22"/>
              </w:rPr>
              <w:t>Litoměřice</w:t>
            </w:r>
          </w:p>
        </w:tc>
        <w:tc>
          <w:tcPr>
            <w:tcW w:w="3402" w:type="dxa"/>
            <w:tcBorders>
              <w:top w:val="nil"/>
              <w:left w:val="nil"/>
              <w:bottom w:val="single" w:sz="4" w:space="0" w:color="auto"/>
              <w:right w:val="single" w:sz="4" w:space="0" w:color="auto"/>
            </w:tcBorders>
            <w:shd w:val="clear" w:color="auto" w:fill="auto"/>
            <w:noWrap/>
            <w:vAlign w:val="bottom"/>
            <w:hideMark/>
          </w:tcPr>
          <w:p w14:paraId="0CB943A0"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A1" w14:textId="77777777" w:rsidR="00F774B1" w:rsidRPr="00F774B1" w:rsidRDefault="00F774B1" w:rsidP="00FA6D49">
            <w:pPr>
              <w:jc w:val="center"/>
              <w:rPr>
                <w:color w:val="000000"/>
                <w:sz w:val="22"/>
                <w:szCs w:val="22"/>
              </w:rPr>
            </w:pPr>
            <w:r w:rsidRPr="00F774B1">
              <w:rPr>
                <w:color w:val="000000"/>
                <w:sz w:val="22"/>
                <w:szCs w:val="22"/>
              </w:rPr>
              <w:t>44</w:t>
            </w:r>
          </w:p>
        </w:tc>
        <w:tc>
          <w:tcPr>
            <w:tcW w:w="1275" w:type="dxa"/>
            <w:tcBorders>
              <w:top w:val="nil"/>
              <w:left w:val="nil"/>
              <w:bottom w:val="single" w:sz="4" w:space="0" w:color="auto"/>
              <w:right w:val="single" w:sz="4" w:space="0" w:color="auto"/>
            </w:tcBorders>
            <w:shd w:val="clear" w:color="auto" w:fill="auto"/>
            <w:noWrap/>
            <w:vAlign w:val="bottom"/>
            <w:hideMark/>
          </w:tcPr>
          <w:p w14:paraId="0CB943A2" w14:textId="77777777" w:rsidR="00F774B1" w:rsidRPr="00F774B1" w:rsidRDefault="00F774B1" w:rsidP="00FA6D49">
            <w:pPr>
              <w:jc w:val="right"/>
              <w:rPr>
                <w:color w:val="000000"/>
                <w:sz w:val="22"/>
                <w:szCs w:val="22"/>
              </w:rPr>
            </w:pPr>
            <w:r w:rsidRPr="00F774B1">
              <w:rPr>
                <w:color w:val="000000"/>
                <w:sz w:val="22"/>
                <w:szCs w:val="22"/>
              </w:rPr>
              <w:t>97,2</w:t>
            </w:r>
          </w:p>
        </w:tc>
      </w:tr>
      <w:tr w:rsidR="00F774B1" w:rsidRPr="00F774B1" w14:paraId="0CB943A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A4" w14:textId="77777777" w:rsidR="00F774B1" w:rsidRPr="00F774B1" w:rsidRDefault="00F774B1" w:rsidP="00F774B1">
            <w:pPr>
              <w:jc w:val="center"/>
              <w:rPr>
                <w:color w:val="000000"/>
                <w:sz w:val="22"/>
                <w:szCs w:val="22"/>
              </w:rPr>
            </w:pPr>
            <w:r w:rsidRPr="00F774B1">
              <w:rPr>
                <w:color w:val="000000"/>
                <w:sz w:val="22"/>
                <w:szCs w:val="22"/>
              </w:rPr>
              <w:t>32</w:t>
            </w:r>
          </w:p>
        </w:tc>
        <w:tc>
          <w:tcPr>
            <w:tcW w:w="2910" w:type="dxa"/>
            <w:tcBorders>
              <w:top w:val="nil"/>
              <w:left w:val="nil"/>
              <w:bottom w:val="single" w:sz="4" w:space="0" w:color="auto"/>
              <w:right w:val="single" w:sz="4" w:space="0" w:color="auto"/>
            </w:tcBorders>
            <w:shd w:val="clear" w:color="auto" w:fill="auto"/>
            <w:noWrap/>
            <w:vAlign w:val="bottom"/>
            <w:hideMark/>
          </w:tcPr>
          <w:p w14:paraId="0CB943A5" w14:textId="77777777" w:rsidR="00F774B1" w:rsidRPr="00F774B1" w:rsidRDefault="00F774B1" w:rsidP="00F774B1">
            <w:pPr>
              <w:jc w:val="left"/>
              <w:rPr>
                <w:color w:val="000000"/>
                <w:sz w:val="22"/>
                <w:szCs w:val="22"/>
              </w:rPr>
            </w:pPr>
            <w:r w:rsidRPr="00F774B1">
              <w:rPr>
                <w:color w:val="000000"/>
                <w:sz w:val="22"/>
                <w:szCs w:val="22"/>
              </w:rPr>
              <w:t>Beroun</w:t>
            </w:r>
          </w:p>
        </w:tc>
        <w:tc>
          <w:tcPr>
            <w:tcW w:w="3402" w:type="dxa"/>
            <w:tcBorders>
              <w:top w:val="nil"/>
              <w:left w:val="nil"/>
              <w:bottom w:val="single" w:sz="4" w:space="0" w:color="auto"/>
              <w:right w:val="single" w:sz="4" w:space="0" w:color="auto"/>
            </w:tcBorders>
            <w:shd w:val="clear" w:color="auto" w:fill="auto"/>
            <w:noWrap/>
            <w:vAlign w:val="bottom"/>
            <w:hideMark/>
          </w:tcPr>
          <w:p w14:paraId="0CB943A6"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A7" w14:textId="77777777" w:rsidR="00F774B1" w:rsidRPr="00F774B1" w:rsidRDefault="00F774B1" w:rsidP="00FA6D49">
            <w:pPr>
              <w:jc w:val="center"/>
              <w:rPr>
                <w:color w:val="000000"/>
                <w:sz w:val="22"/>
                <w:szCs w:val="22"/>
              </w:rPr>
            </w:pPr>
            <w:r w:rsidRPr="00F774B1">
              <w:rPr>
                <w:color w:val="000000"/>
                <w:sz w:val="22"/>
                <w:szCs w:val="22"/>
              </w:rPr>
              <w:t>44</w:t>
            </w:r>
          </w:p>
        </w:tc>
        <w:tc>
          <w:tcPr>
            <w:tcW w:w="1275" w:type="dxa"/>
            <w:tcBorders>
              <w:top w:val="nil"/>
              <w:left w:val="nil"/>
              <w:bottom w:val="single" w:sz="4" w:space="0" w:color="auto"/>
              <w:right w:val="single" w:sz="4" w:space="0" w:color="auto"/>
            </w:tcBorders>
            <w:shd w:val="clear" w:color="auto" w:fill="auto"/>
            <w:noWrap/>
            <w:vAlign w:val="bottom"/>
            <w:hideMark/>
          </w:tcPr>
          <w:p w14:paraId="0CB943A8" w14:textId="77777777" w:rsidR="00F774B1" w:rsidRPr="00F774B1" w:rsidRDefault="00F774B1" w:rsidP="00FA6D49">
            <w:pPr>
              <w:jc w:val="right"/>
              <w:rPr>
                <w:color w:val="000000"/>
                <w:sz w:val="22"/>
                <w:szCs w:val="22"/>
              </w:rPr>
            </w:pPr>
            <w:r w:rsidRPr="00F774B1">
              <w:rPr>
                <w:color w:val="000000"/>
                <w:sz w:val="22"/>
                <w:szCs w:val="22"/>
              </w:rPr>
              <w:t>81,4</w:t>
            </w:r>
          </w:p>
        </w:tc>
      </w:tr>
      <w:tr w:rsidR="00F774B1" w:rsidRPr="00F774B1" w14:paraId="0CB943A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AA" w14:textId="77777777" w:rsidR="00F774B1" w:rsidRPr="00F774B1" w:rsidRDefault="00F774B1" w:rsidP="00F774B1">
            <w:pPr>
              <w:jc w:val="center"/>
              <w:rPr>
                <w:color w:val="000000"/>
                <w:sz w:val="22"/>
                <w:szCs w:val="22"/>
              </w:rPr>
            </w:pPr>
            <w:r w:rsidRPr="00F774B1">
              <w:rPr>
                <w:color w:val="000000"/>
                <w:sz w:val="22"/>
                <w:szCs w:val="22"/>
              </w:rPr>
              <w:t>33</w:t>
            </w:r>
          </w:p>
        </w:tc>
        <w:tc>
          <w:tcPr>
            <w:tcW w:w="2910" w:type="dxa"/>
            <w:tcBorders>
              <w:top w:val="nil"/>
              <w:left w:val="nil"/>
              <w:bottom w:val="single" w:sz="4" w:space="0" w:color="auto"/>
              <w:right w:val="single" w:sz="4" w:space="0" w:color="auto"/>
            </w:tcBorders>
            <w:shd w:val="clear" w:color="auto" w:fill="auto"/>
            <w:noWrap/>
            <w:vAlign w:val="bottom"/>
            <w:hideMark/>
          </w:tcPr>
          <w:p w14:paraId="0CB943AB" w14:textId="77777777" w:rsidR="00F774B1" w:rsidRPr="00F774B1" w:rsidRDefault="00F774B1" w:rsidP="00F774B1">
            <w:pPr>
              <w:jc w:val="left"/>
              <w:rPr>
                <w:color w:val="000000"/>
                <w:sz w:val="22"/>
                <w:szCs w:val="22"/>
              </w:rPr>
            </w:pPr>
            <w:r w:rsidRPr="00F774B1">
              <w:rPr>
                <w:color w:val="000000"/>
                <w:sz w:val="22"/>
                <w:szCs w:val="22"/>
              </w:rPr>
              <w:t>Krupka</w:t>
            </w:r>
          </w:p>
        </w:tc>
        <w:tc>
          <w:tcPr>
            <w:tcW w:w="3402" w:type="dxa"/>
            <w:tcBorders>
              <w:top w:val="nil"/>
              <w:left w:val="nil"/>
              <w:bottom w:val="single" w:sz="4" w:space="0" w:color="auto"/>
              <w:right w:val="single" w:sz="4" w:space="0" w:color="auto"/>
            </w:tcBorders>
            <w:shd w:val="clear" w:color="auto" w:fill="auto"/>
            <w:noWrap/>
            <w:vAlign w:val="bottom"/>
            <w:hideMark/>
          </w:tcPr>
          <w:p w14:paraId="0CB943AC"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AD" w14:textId="77777777" w:rsidR="00F774B1" w:rsidRPr="00F774B1" w:rsidRDefault="00F774B1" w:rsidP="00FA6D49">
            <w:pPr>
              <w:jc w:val="center"/>
              <w:rPr>
                <w:color w:val="000000"/>
                <w:sz w:val="22"/>
                <w:szCs w:val="22"/>
              </w:rPr>
            </w:pPr>
            <w:r w:rsidRPr="00F774B1">
              <w:rPr>
                <w:color w:val="000000"/>
                <w:sz w:val="22"/>
                <w:szCs w:val="22"/>
              </w:rPr>
              <w:t>43</w:t>
            </w:r>
          </w:p>
        </w:tc>
        <w:tc>
          <w:tcPr>
            <w:tcW w:w="1275" w:type="dxa"/>
            <w:tcBorders>
              <w:top w:val="nil"/>
              <w:left w:val="nil"/>
              <w:bottom w:val="single" w:sz="4" w:space="0" w:color="auto"/>
              <w:right w:val="single" w:sz="4" w:space="0" w:color="auto"/>
            </w:tcBorders>
            <w:shd w:val="clear" w:color="auto" w:fill="auto"/>
            <w:noWrap/>
            <w:vAlign w:val="bottom"/>
            <w:hideMark/>
          </w:tcPr>
          <w:p w14:paraId="0CB943AE" w14:textId="77777777" w:rsidR="00F774B1" w:rsidRPr="00F774B1" w:rsidRDefault="00F774B1" w:rsidP="00FA6D49">
            <w:pPr>
              <w:jc w:val="right"/>
              <w:rPr>
                <w:color w:val="000000"/>
                <w:sz w:val="22"/>
                <w:szCs w:val="22"/>
              </w:rPr>
            </w:pPr>
            <w:r w:rsidRPr="00F774B1">
              <w:rPr>
                <w:color w:val="000000"/>
                <w:sz w:val="22"/>
                <w:szCs w:val="22"/>
              </w:rPr>
              <w:t>104,3</w:t>
            </w:r>
          </w:p>
        </w:tc>
      </w:tr>
      <w:tr w:rsidR="00F774B1" w:rsidRPr="00F774B1" w14:paraId="0CB943B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0" w14:textId="77777777" w:rsidR="00F774B1" w:rsidRPr="00F774B1" w:rsidRDefault="00F774B1" w:rsidP="00F774B1">
            <w:pPr>
              <w:jc w:val="center"/>
              <w:rPr>
                <w:color w:val="000000"/>
                <w:sz w:val="22"/>
                <w:szCs w:val="22"/>
              </w:rPr>
            </w:pPr>
            <w:r w:rsidRPr="00F774B1">
              <w:rPr>
                <w:color w:val="000000"/>
                <w:sz w:val="22"/>
                <w:szCs w:val="22"/>
              </w:rPr>
              <w:t>34</w:t>
            </w:r>
          </w:p>
        </w:tc>
        <w:tc>
          <w:tcPr>
            <w:tcW w:w="2910" w:type="dxa"/>
            <w:tcBorders>
              <w:top w:val="nil"/>
              <w:left w:val="nil"/>
              <w:bottom w:val="single" w:sz="4" w:space="0" w:color="auto"/>
              <w:right w:val="single" w:sz="4" w:space="0" w:color="auto"/>
            </w:tcBorders>
            <w:shd w:val="clear" w:color="auto" w:fill="auto"/>
            <w:noWrap/>
            <w:vAlign w:val="bottom"/>
            <w:hideMark/>
          </w:tcPr>
          <w:p w14:paraId="0CB943B1" w14:textId="77777777" w:rsidR="00F774B1" w:rsidRPr="00F774B1" w:rsidRDefault="00F774B1" w:rsidP="00F774B1">
            <w:pPr>
              <w:jc w:val="left"/>
              <w:rPr>
                <w:color w:val="000000"/>
                <w:sz w:val="22"/>
                <w:szCs w:val="22"/>
              </w:rPr>
            </w:pPr>
            <w:r w:rsidRPr="00F774B1">
              <w:rPr>
                <w:color w:val="000000"/>
                <w:sz w:val="22"/>
                <w:szCs w:val="22"/>
              </w:rPr>
              <w:t>Praha 5</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Smíchov</w:t>
            </w:r>
          </w:p>
        </w:tc>
        <w:tc>
          <w:tcPr>
            <w:tcW w:w="3402" w:type="dxa"/>
            <w:tcBorders>
              <w:top w:val="nil"/>
              <w:left w:val="nil"/>
              <w:bottom w:val="single" w:sz="4" w:space="0" w:color="auto"/>
              <w:right w:val="single" w:sz="4" w:space="0" w:color="auto"/>
            </w:tcBorders>
            <w:shd w:val="clear" w:color="auto" w:fill="auto"/>
            <w:noWrap/>
            <w:vAlign w:val="bottom"/>
            <w:hideMark/>
          </w:tcPr>
          <w:p w14:paraId="0CB943B2"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B3" w14:textId="77777777" w:rsidR="00F774B1" w:rsidRPr="00F774B1" w:rsidRDefault="00F774B1" w:rsidP="00FA6D49">
            <w:pPr>
              <w:jc w:val="center"/>
              <w:rPr>
                <w:color w:val="000000"/>
                <w:sz w:val="22"/>
                <w:szCs w:val="22"/>
              </w:rPr>
            </w:pPr>
            <w:r w:rsidRPr="00F774B1">
              <w:rPr>
                <w:color w:val="000000"/>
                <w:sz w:val="22"/>
                <w:szCs w:val="22"/>
              </w:rPr>
              <w:t>43</w:t>
            </w:r>
          </w:p>
        </w:tc>
        <w:tc>
          <w:tcPr>
            <w:tcW w:w="1275" w:type="dxa"/>
            <w:tcBorders>
              <w:top w:val="nil"/>
              <w:left w:val="nil"/>
              <w:bottom w:val="single" w:sz="4" w:space="0" w:color="auto"/>
              <w:right w:val="single" w:sz="4" w:space="0" w:color="auto"/>
            </w:tcBorders>
            <w:shd w:val="clear" w:color="auto" w:fill="auto"/>
            <w:noWrap/>
            <w:vAlign w:val="bottom"/>
            <w:hideMark/>
          </w:tcPr>
          <w:p w14:paraId="0CB943B4" w14:textId="77777777" w:rsidR="00F774B1" w:rsidRPr="00F774B1" w:rsidRDefault="00F774B1" w:rsidP="00FA6D49">
            <w:pPr>
              <w:jc w:val="right"/>
              <w:rPr>
                <w:color w:val="000000"/>
                <w:sz w:val="22"/>
                <w:szCs w:val="22"/>
              </w:rPr>
            </w:pPr>
            <w:r w:rsidRPr="00F774B1">
              <w:rPr>
                <w:color w:val="000000"/>
                <w:sz w:val="22"/>
                <w:szCs w:val="22"/>
              </w:rPr>
              <w:t>77,9</w:t>
            </w:r>
          </w:p>
        </w:tc>
      </w:tr>
      <w:tr w:rsidR="00F774B1" w:rsidRPr="00F774B1" w14:paraId="0CB943B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6" w14:textId="77777777" w:rsidR="00F774B1" w:rsidRPr="00F774B1" w:rsidRDefault="00F774B1" w:rsidP="00F774B1">
            <w:pPr>
              <w:jc w:val="center"/>
              <w:rPr>
                <w:color w:val="000000"/>
                <w:sz w:val="22"/>
                <w:szCs w:val="22"/>
              </w:rPr>
            </w:pPr>
            <w:r w:rsidRPr="00F774B1">
              <w:rPr>
                <w:color w:val="000000"/>
                <w:sz w:val="22"/>
                <w:szCs w:val="22"/>
              </w:rPr>
              <w:t>35</w:t>
            </w:r>
          </w:p>
        </w:tc>
        <w:tc>
          <w:tcPr>
            <w:tcW w:w="2910" w:type="dxa"/>
            <w:tcBorders>
              <w:top w:val="nil"/>
              <w:left w:val="nil"/>
              <w:bottom w:val="single" w:sz="4" w:space="0" w:color="auto"/>
              <w:right w:val="single" w:sz="4" w:space="0" w:color="auto"/>
            </w:tcBorders>
            <w:shd w:val="clear" w:color="auto" w:fill="auto"/>
            <w:noWrap/>
            <w:vAlign w:val="bottom"/>
            <w:hideMark/>
          </w:tcPr>
          <w:p w14:paraId="0CB943B7" w14:textId="77777777" w:rsidR="00F774B1" w:rsidRPr="00F774B1" w:rsidRDefault="00F774B1" w:rsidP="00F774B1">
            <w:pPr>
              <w:jc w:val="left"/>
              <w:rPr>
                <w:color w:val="000000"/>
                <w:sz w:val="22"/>
                <w:szCs w:val="22"/>
              </w:rPr>
            </w:pPr>
            <w:r w:rsidRPr="00F774B1">
              <w:rPr>
                <w:color w:val="000000"/>
                <w:sz w:val="22"/>
                <w:szCs w:val="22"/>
              </w:rPr>
              <w:t>Praha 10</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Průmyslová</w:t>
            </w:r>
          </w:p>
        </w:tc>
        <w:tc>
          <w:tcPr>
            <w:tcW w:w="3402" w:type="dxa"/>
            <w:tcBorders>
              <w:top w:val="nil"/>
              <w:left w:val="nil"/>
              <w:bottom w:val="single" w:sz="4" w:space="0" w:color="auto"/>
              <w:right w:val="single" w:sz="4" w:space="0" w:color="auto"/>
            </w:tcBorders>
            <w:shd w:val="clear" w:color="auto" w:fill="auto"/>
            <w:noWrap/>
            <w:vAlign w:val="bottom"/>
            <w:hideMark/>
          </w:tcPr>
          <w:p w14:paraId="0CB943B8"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B9" w14:textId="77777777" w:rsidR="00F774B1" w:rsidRPr="00F774B1" w:rsidRDefault="00F774B1" w:rsidP="00FA6D49">
            <w:pPr>
              <w:jc w:val="center"/>
              <w:rPr>
                <w:color w:val="000000"/>
                <w:sz w:val="22"/>
                <w:szCs w:val="22"/>
              </w:rPr>
            </w:pPr>
            <w:r w:rsidRPr="00F774B1">
              <w:rPr>
                <w:color w:val="000000"/>
                <w:sz w:val="22"/>
                <w:szCs w:val="22"/>
              </w:rPr>
              <w:t>42</w:t>
            </w:r>
          </w:p>
        </w:tc>
        <w:tc>
          <w:tcPr>
            <w:tcW w:w="1275" w:type="dxa"/>
            <w:tcBorders>
              <w:top w:val="nil"/>
              <w:left w:val="nil"/>
              <w:bottom w:val="single" w:sz="4" w:space="0" w:color="auto"/>
              <w:right w:val="single" w:sz="4" w:space="0" w:color="auto"/>
            </w:tcBorders>
            <w:shd w:val="clear" w:color="auto" w:fill="auto"/>
            <w:noWrap/>
            <w:vAlign w:val="bottom"/>
            <w:hideMark/>
          </w:tcPr>
          <w:p w14:paraId="0CB943BA" w14:textId="77777777" w:rsidR="00F774B1" w:rsidRPr="00F774B1" w:rsidRDefault="00F774B1" w:rsidP="00FA6D49">
            <w:pPr>
              <w:jc w:val="right"/>
              <w:rPr>
                <w:color w:val="000000"/>
                <w:sz w:val="22"/>
                <w:szCs w:val="22"/>
              </w:rPr>
            </w:pPr>
            <w:r w:rsidRPr="00F774B1">
              <w:rPr>
                <w:color w:val="000000"/>
                <w:sz w:val="22"/>
                <w:szCs w:val="22"/>
              </w:rPr>
              <w:t>85,6</w:t>
            </w:r>
          </w:p>
        </w:tc>
      </w:tr>
      <w:tr w:rsidR="00F774B1" w:rsidRPr="00F774B1" w14:paraId="0CB943C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BC" w14:textId="77777777" w:rsidR="00F774B1" w:rsidRPr="00F774B1" w:rsidRDefault="00F774B1" w:rsidP="00F774B1">
            <w:pPr>
              <w:jc w:val="center"/>
              <w:rPr>
                <w:color w:val="000000"/>
                <w:sz w:val="22"/>
                <w:szCs w:val="22"/>
              </w:rPr>
            </w:pPr>
            <w:r w:rsidRPr="00F774B1">
              <w:rPr>
                <w:color w:val="000000"/>
                <w:sz w:val="22"/>
                <w:szCs w:val="22"/>
              </w:rPr>
              <w:t>36</w:t>
            </w:r>
          </w:p>
        </w:tc>
        <w:tc>
          <w:tcPr>
            <w:tcW w:w="2910" w:type="dxa"/>
            <w:tcBorders>
              <w:top w:val="nil"/>
              <w:left w:val="nil"/>
              <w:bottom w:val="single" w:sz="4" w:space="0" w:color="auto"/>
              <w:right w:val="single" w:sz="4" w:space="0" w:color="auto"/>
            </w:tcBorders>
            <w:shd w:val="clear" w:color="auto" w:fill="auto"/>
            <w:noWrap/>
            <w:vAlign w:val="bottom"/>
            <w:hideMark/>
          </w:tcPr>
          <w:p w14:paraId="0CB943BD" w14:textId="77777777" w:rsidR="00F774B1" w:rsidRPr="00F774B1" w:rsidRDefault="00F774B1" w:rsidP="00F774B1">
            <w:pPr>
              <w:jc w:val="left"/>
              <w:rPr>
                <w:color w:val="000000"/>
                <w:sz w:val="22"/>
                <w:szCs w:val="22"/>
              </w:rPr>
            </w:pPr>
            <w:r w:rsidRPr="00F774B1">
              <w:rPr>
                <w:color w:val="000000"/>
                <w:sz w:val="22"/>
                <w:szCs w:val="22"/>
              </w:rPr>
              <w:t>Přerov</w:t>
            </w:r>
          </w:p>
        </w:tc>
        <w:tc>
          <w:tcPr>
            <w:tcW w:w="3402" w:type="dxa"/>
            <w:tcBorders>
              <w:top w:val="nil"/>
              <w:left w:val="nil"/>
              <w:bottom w:val="single" w:sz="4" w:space="0" w:color="auto"/>
              <w:right w:val="single" w:sz="4" w:space="0" w:color="auto"/>
            </w:tcBorders>
            <w:shd w:val="clear" w:color="auto" w:fill="auto"/>
            <w:noWrap/>
            <w:vAlign w:val="bottom"/>
            <w:hideMark/>
          </w:tcPr>
          <w:p w14:paraId="0CB943BE" w14:textId="77777777" w:rsidR="00F774B1" w:rsidRPr="00F774B1" w:rsidRDefault="00F774B1" w:rsidP="00F774B1">
            <w:pPr>
              <w:jc w:val="left"/>
              <w:rPr>
                <w:color w:val="000000"/>
                <w:sz w:val="22"/>
                <w:szCs w:val="22"/>
              </w:rPr>
            </w:pPr>
            <w:r w:rsidRPr="00F774B1">
              <w:rPr>
                <w:color w:val="000000"/>
                <w:sz w:val="22"/>
                <w:szCs w:val="22"/>
              </w:rPr>
              <w:t>ČHMÚ-pobočka Ostrava AIM</w:t>
            </w:r>
          </w:p>
        </w:tc>
        <w:tc>
          <w:tcPr>
            <w:tcW w:w="993" w:type="dxa"/>
            <w:tcBorders>
              <w:top w:val="nil"/>
              <w:left w:val="nil"/>
              <w:bottom w:val="single" w:sz="4" w:space="0" w:color="auto"/>
              <w:right w:val="single" w:sz="4" w:space="0" w:color="auto"/>
            </w:tcBorders>
            <w:shd w:val="clear" w:color="auto" w:fill="auto"/>
            <w:noWrap/>
            <w:vAlign w:val="bottom"/>
            <w:hideMark/>
          </w:tcPr>
          <w:p w14:paraId="0CB943BF" w14:textId="77777777" w:rsidR="00F774B1" w:rsidRPr="00F774B1" w:rsidRDefault="00F774B1" w:rsidP="00FA6D49">
            <w:pPr>
              <w:jc w:val="center"/>
              <w:rPr>
                <w:color w:val="000000"/>
                <w:sz w:val="22"/>
                <w:szCs w:val="22"/>
              </w:rPr>
            </w:pPr>
            <w:r w:rsidRPr="00F774B1">
              <w:rPr>
                <w:color w:val="000000"/>
                <w:sz w:val="22"/>
                <w:szCs w:val="22"/>
              </w:rPr>
              <w:t>41</w:t>
            </w:r>
          </w:p>
        </w:tc>
        <w:tc>
          <w:tcPr>
            <w:tcW w:w="1275" w:type="dxa"/>
            <w:tcBorders>
              <w:top w:val="nil"/>
              <w:left w:val="nil"/>
              <w:bottom w:val="single" w:sz="4" w:space="0" w:color="auto"/>
              <w:right w:val="single" w:sz="4" w:space="0" w:color="auto"/>
            </w:tcBorders>
            <w:shd w:val="clear" w:color="auto" w:fill="auto"/>
            <w:noWrap/>
            <w:vAlign w:val="bottom"/>
            <w:hideMark/>
          </w:tcPr>
          <w:p w14:paraId="0CB943C0" w14:textId="77777777" w:rsidR="00F774B1" w:rsidRPr="00F774B1" w:rsidRDefault="00F774B1" w:rsidP="00FA6D49">
            <w:pPr>
              <w:jc w:val="right"/>
              <w:rPr>
                <w:color w:val="000000"/>
                <w:sz w:val="22"/>
                <w:szCs w:val="22"/>
              </w:rPr>
            </w:pPr>
            <w:r w:rsidRPr="00F774B1">
              <w:rPr>
                <w:color w:val="000000"/>
                <w:sz w:val="22"/>
                <w:szCs w:val="22"/>
              </w:rPr>
              <w:t>193,3</w:t>
            </w:r>
          </w:p>
        </w:tc>
      </w:tr>
      <w:tr w:rsidR="00F774B1" w:rsidRPr="00F774B1" w14:paraId="0CB943C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2" w14:textId="77777777" w:rsidR="00F774B1" w:rsidRPr="00F774B1" w:rsidRDefault="00F774B1" w:rsidP="00F774B1">
            <w:pPr>
              <w:jc w:val="center"/>
              <w:rPr>
                <w:color w:val="000000"/>
                <w:sz w:val="22"/>
                <w:szCs w:val="22"/>
              </w:rPr>
            </w:pPr>
            <w:r w:rsidRPr="00F774B1">
              <w:rPr>
                <w:color w:val="000000"/>
                <w:sz w:val="22"/>
                <w:szCs w:val="22"/>
              </w:rPr>
              <w:t>37</w:t>
            </w:r>
          </w:p>
        </w:tc>
        <w:tc>
          <w:tcPr>
            <w:tcW w:w="2910" w:type="dxa"/>
            <w:tcBorders>
              <w:top w:val="nil"/>
              <w:left w:val="nil"/>
              <w:bottom w:val="single" w:sz="4" w:space="0" w:color="auto"/>
              <w:right w:val="single" w:sz="4" w:space="0" w:color="auto"/>
            </w:tcBorders>
            <w:shd w:val="clear" w:color="auto" w:fill="auto"/>
            <w:noWrap/>
            <w:vAlign w:val="bottom"/>
            <w:hideMark/>
          </w:tcPr>
          <w:p w14:paraId="0CB943C3" w14:textId="77777777" w:rsidR="00F774B1" w:rsidRPr="00F774B1" w:rsidRDefault="00F774B1" w:rsidP="00F774B1">
            <w:pPr>
              <w:jc w:val="left"/>
              <w:rPr>
                <w:color w:val="000000"/>
                <w:sz w:val="22"/>
                <w:szCs w:val="22"/>
              </w:rPr>
            </w:pPr>
            <w:r w:rsidRPr="00F774B1">
              <w:rPr>
                <w:color w:val="000000"/>
                <w:sz w:val="22"/>
                <w:szCs w:val="22"/>
              </w:rPr>
              <w:t>Plzeň - mobil</w:t>
            </w:r>
          </w:p>
        </w:tc>
        <w:tc>
          <w:tcPr>
            <w:tcW w:w="3402" w:type="dxa"/>
            <w:tcBorders>
              <w:top w:val="nil"/>
              <w:left w:val="nil"/>
              <w:bottom w:val="single" w:sz="4" w:space="0" w:color="auto"/>
              <w:right w:val="single" w:sz="4" w:space="0" w:color="auto"/>
            </w:tcBorders>
            <w:shd w:val="clear" w:color="auto" w:fill="auto"/>
            <w:noWrap/>
            <w:vAlign w:val="bottom"/>
            <w:hideMark/>
          </w:tcPr>
          <w:p w14:paraId="0CB943C4" w14:textId="77777777" w:rsidR="00F774B1" w:rsidRPr="00F774B1" w:rsidRDefault="00F774B1" w:rsidP="00F774B1">
            <w:pPr>
              <w:jc w:val="left"/>
              <w:rPr>
                <w:color w:val="000000"/>
                <w:sz w:val="22"/>
                <w:szCs w:val="22"/>
              </w:rPr>
            </w:pPr>
            <w:r w:rsidRPr="00F774B1">
              <w:rPr>
                <w:color w:val="000000"/>
                <w:sz w:val="22"/>
                <w:szCs w:val="22"/>
              </w:rPr>
              <w:t>ČHMÚ - pob.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C5" w14:textId="77777777" w:rsidR="00F774B1" w:rsidRPr="00F774B1" w:rsidRDefault="00F774B1" w:rsidP="00FA6D49">
            <w:pPr>
              <w:jc w:val="center"/>
              <w:rPr>
                <w:color w:val="000000"/>
                <w:sz w:val="22"/>
                <w:szCs w:val="22"/>
              </w:rPr>
            </w:pPr>
            <w:r w:rsidRPr="00F774B1">
              <w:rPr>
                <w:color w:val="000000"/>
                <w:sz w:val="22"/>
                <w:szCs w:val="22"/>
              </w:rPr>
              <w:t>41</w:t>
            </w:r>
          </w:p>
        </w:tc>
        <w:tc>
          <w:tcPr>
            <w:tcW w:w="1275" w:type="dxa"/>
            <w:tcBorders>
              <w:top w:val="nil"/>
              <w:left w:val="nil"/>
              <w:bottom w:val="single" w:sz="4" w:space="0" w:color="auto"/>
              <w:right w:val="single" w:sz="4" w:space="0" w:color="auto"/>
            </w:tcBorders>
            <w:shd w:val="clear" w:color="auto" w:fill="auto"/>
            <w:noWrap/>
            <w:vAlign w:val="bottom"/>
            <w:hideMark/>
          </w:tcPr>
          <w:p w14:paraId="0CB943C6" w14:textId="77777777" w:rsidR="00F774B1" w:rsidRPr="00F774B1" w:rsidRDefault="00F774B1" w:rsidP="00FA6D49">
            <w:pPr>
              <w:jc w:val="right"/>
              <w:rPr>
                <w:color w:val="000000"/>
                <w:sz w:val="22"/>
                <w:szCs w:val="22"/>
              </w:rPr>
            </w:pPr>
            <w:r w:rsidRPr="00F774B1">
              <w:rPr>
                <w:color w:val="000000"/>
                <w:sz w:val="22"/>
                <w:szCs w:val="22"/>
              </w:rPr>
              <w:t>88,3</w:t>
            </w:r>
          </w:p>
        </w:tc>
      </w:tr>
      <w:tr w:rsidR="00F774B1" w:rsidRPr="00F774B1" w14:paraId="0CB943CD"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8" w14:textId="77777777" w:rsidR="00F774B1" w:rsidRPr="00F774B1" w:rsidRDefault="00F774B1" w:rsidP="00F774B1">
            <w:pPr>
              <w:jc w:val="center"/>
              <w:rPr>
                <w:color w:val="000000"/>
                <w:sz w:val="22"/>
                <w:szCs w:val="22"/>
              </w:rPr>
            </w:pPr>
            <w:r w:rsidRPr="00F774B1">
              <w:rPr>
                <w:color w:val="000000"/>
                <w:sz w:val="22"/>
                <w:szCs w:val="22"/>
              </w:rPr>
              <w:t>38</w:t>
            </w:r>
          </w:p>
        </w:tc>
        <w:tc>
          <w:tcPr>
            <w:tcW w:w="2910" w:type="dxa"/>
            <w:tcBorders>
              <w:top w:val="nil"/>
              <w:left w:val="nil"/>
              <w:bottom w:val="single" w:sz="4" w:space="0" w:color="auto"/>
              <w:right w:val="single" w:sz="4" w:space="0" w:color="auto"/>
            </w:tcBorders>
            <w:shd w:val="clear" w:color="auto" w:fill="auto"/>
            <w:noWrap/>
            <w:vAlign w:val="bottom"/>
            <w:hideMark/>
          </w:tcPr>
          <w:p w14:paraId="0CB943C9" w14:textId="77777777" w:rsidR="00F774B1" w:rsidRPr="00F774B1" w:rsidRDefault="00F774B1" w:rsidP="00F774B1">
            <w:pPr>
              <w:jc w:val="left"/>
              <w:rPr>
                <w:color w:val="000000"/>
                <w:sz w:val="22"/>
                <w:szCs w:val="22"/>
              </w:rPr>
            </w:pPr>
            <w:r w:rsidRPr="00F774B1">
              <w:rPr>
                <w:color w:val="000000"/>
                <w:sz w:val="22"/>
                <w:szCs w:val="22"/>
              </w:rPr>
              <w:t>Plzeň-střed</w:t>
            </w:r>
          </w:p>
        </w:tc>
        <w:tc>
          <w:tcPr>
            <w:tcW w:w="3402" w:type="dxa"/>
            <w:tcBorders>
              <w:top w:val="nil"/>
              <w:left w:val="nil"/>
              <w:bottom w:val="single" w:sz="4" w:space="0" w:color="auto"/>
              <w:right w:val="single" w:sz="4" w:space="0" w:color="auto"/>
            </w:tcBorders>
            <w:shd w:val="clear" w:color="auto" w:fill="auto"/>
            <w:noWrap/>
            <w:vAlign w:val="bottom"/>
            <w:hideMark/>
          </w:tcPr>
          <w:p w14:paraId="0CB943CA" w14:textId="77777777" w:rsidR="00F774B1" w:rsidRPr="00F774B1" w:rsidRDefault="00F774B1" w:rsidP="00F774B1">
            <w:pPr>
              <w:jc w:val="left"/>
              <w:rPr>
                <w:color w:val="000000"/>
                <w:sz w:val="22"/>
                <w:szCs w:val="22"/>
              </w:rPr>
            </w:pPr>
            <w:r w:rsidRPr="00F774B1">
              <w:rPr>
                <w:color w:val="000000"/>
                <w:sz w:val="22"/>
                <w:szCs w:val="22"/>
              </w:rPr>
              <w:t>ČHMÚ - pob. Plzeň</w:t>
            </w:r>
          </w:p>
        </w:tc>
        <w:tc>
          <w:tcPr>
            <w:tcW w:w="993" w:type="dxa"/>
            <w:tcBorders>
              <w:top w:val="nil"/>
              <w:left w:val="nil"/>
              <w:bottom w:val="single" w:sz="4" w:space="0" w:color="auto"/>
              <w:right w:val="single" w:sz="4" w:space="0" w:color="auto"/>
            </w:tcBorders>
            <w:shd w:val="clear" w:color="auto" w:fill="auto"/>
            <w:noWrap/>
            <w:vAlign w:val="bottom"/>
            <w:hideMark/>
          </w:tcPr>
          <w:p w14:paraId="0CB943CB" w14:textId="77777777" w:rsidR="00F774B1" w:rsidRPr="00F774B1" w:rsidRDefault="00F774B1" w:rsidP="00FA6D49">
            <w:pPr>
              <w:jc w:val="center"/>
              <w:rPr>
                <w:color w:val="000000"/>
                <w:sz w:val="22"/>
                <w:szCs w:val="22"/>
              </w:rPr>
            </w:pPr>
            <w:r w:rsidRPr="00F774B1">
              <w:rPr>
                <w:color w:val="000000"/>
                <w:sz w:val="22"/>
                <w:szCs w:val="22"/>
              </w:rPr>
              <w:t>39</w:t>
            </w:r>
          </w:p>
        </w:tc>
        <w:tc>
          <w:tcPr>
            <w:tcW w:w="1275" w:type="dxa"/>
            <w:tcBorders>
              <w:top w:val="nil"/>
              <w:left w:val="nil"/>
              <w:bottom w:val="single" w:sz="4" w:space="0" w:color="auto"/>
              <w:right w:val="single" w:sz="4" w:space="0" w:color="auto"/>
            </w:tcBorders>
            <w:shd w:val="clear" w:color="auto" w:fill="auto"/>
            <w:noWrap/>
            <w:vAlign w:val="bottom"/>
            <w:hideMark/>
          </w:tcPr>
          <w:p w14:paraId="0CB943CC" w14:textId="77777777" w:rsidR="00F774B1" w:rsidRPr="00F774B1" w:rsidRDefault="00F774B1" w:rsidP="00FA6D49">
            <w:pPr>
              <w:jc w:val="right"/>
              <w:rPr>
                <w:color w:val="000000"/>
                <w:sz w:val="22"/>
                <w:szCs w:val="22"/>
              </w:rPr>
            </w:pPr>
            <w:r w:rsidRPr="00F774B1">
              <w:rPr>
                <w:color w:val="000000"/>
                <w:sz w:val="22"/>
                <w:szCs w:val="22"/>
              </w:rPr>
              <w:t>94</w:t>
            </w:r>
          </w:p>
        </w:tc>
      </w:tr>
      <w:tr w:rsidR="00F774B1" w:rsidRPr="00F774B1" w14:paraId="0CB943D3"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CE" w14:textId="77777777" w:rsidR="00F774B1" w:rsidRPr="00F774B1" w:rsidRDefault="00F774B1" w:rsidP="00F774B1">
            <w:pPr>
              <w:jc w:val="center"/>
              <w:rPr>
                <w:color w:val="000000"/>
                <w:sz w:val="22"/>
                <w:szCs w:val="22"/>
              </w:rPr>
            </w:pPr>
            <w:r w:rsidRPr="00F774B1">
              <w:rPr>
                <w:color w:val="000000"/>
                <w:sz w:val="22"/>
                <w:szCs w:val="22"/>
              </w:rPr>
              <w:t>39</w:t>
            </w:r>
          </w:p>
        </w:tc>
        <w:tc>
          <w:tcPr>
            <w:tcW w:w="2910" w:type="dxa"/>
            <w:tcBorders>
              <w:top w:val="nil"/>
              <w:left w:val="nil"/>
              <w:bottom w:val="single" w:sz="4" w:space="0" w:color="auto"/>
              <w:right w:val="single" w:sz="4" w:space="0" w:color="auto"/>
            </w:tcBorders>
            <w:shd w:val="clear" w:color="auto" w:fill="auto"/>
            <w:noWrap/>
            <w:vAlign w:val="bottom"/>
            <w:hideMark/>
          </w:tcPr>
          <w:p w14:paraId="0CB943CF" w14:textId="77777777" w:rsidR="00F774B1" w:rsidRPr="00F774B1" w:rsidRDefault="00F774B1" w:rsidP="00F774B1">
            <w:pPr>
              <w:jc w:val="left"/>
              <w:rPr>
                <w:color w:val="000000"/>
                <w:sz w:val="22"/>
                <w:szCs w:val="22"/>
              </w:rPr>
            </w:pPr>
            <w:r w:rsidRPr="00F774B1">
              <w:rPr>
                <w:color w:val="000000"/>
                <w:sz w:val="22"/>
                <w:szCs w:val="22"/>
              </w:rPr>
              <w:t>Uherské Hradiště</w:t>
            </w:r>
          </w:p>
        </w:tc>
        <w:tc>
          <w:tcPr>
            <w:tcW w:w="3402" w:type="dxa"/>
            <w:tcBorders>
              <w:top w:val="nil"/>
              <w:left w:val="nil"/>
              <w:bottom w:val="single" w:sz="4" w:space="0" w:color="auto"/>
              <w:right w:val="single" w:sz="4" w:space="0" w:color="auto"/>
            </w:tcBorders>
            <w:shd w:val="clear" w:color="auto" w:fill="auto"/>
            <w:noWrap/>
            <w:vAlign w:val="bottom"/>
            <w:hideMark/>
          </w:tcPr>
          <w:p w14:paraId="0CB943D0" w14:textId="77777777" w:rsidR="00F774B1" w:rsidRPr="00F774B1" w:rsidRDefault="00F774B1" w:rsidP="00F774B1">
            <w:pPr>
              <w:jc w:val="left"/>
              <w:rPr>
                <w:color w:val="000000"/>
                <w:sz w:val="22"/>
                <w:szCs w:val="22"/>
              </w:rPr>
            </w:pPr>
            <w:r w:rsidRPr="00F774B1">
              <w:rPr>
                <w:color w:val="000000"/>
                <w:sz w:val="22"/>
                <w:szCs w:val="22"/>
              </w:rPr>
              <w:t>ČHMÚ-Brno AIM</w:t>
            </w:r>
          </w:p>
        </w:tc>
        <w:tc>
          <w:tcPr>
            <w:tcW w:w="993" w:type="dxa"/>
            <w:tcBorders>
              <w:top w:val="nil"/>
              <w:left w:val="nil"/>
              <w:bottom w:val="single" w:sz="4" w:space="0" w:color="auto"/>
              <w:right w:val="single" w:sz="4" w:space="0" w:color="auto"/>
            </w:tcBorders>
            <w:shd w:val="clear" w:color="auto" w:fill="auto"/>
            <w:noWrap/>
            <w:vAlign w:val="bottom"/>
            <w:hideMark/>
          </w:tcPr>
          <w:p w14:paraId="0CB943D1" w14:textId="77777777" w:rsidR="00F774B1" w:rsidRPr="00F774B1" w:rsidRDefault="00F774B1" w:rsidP="00FA6D49">
            <w:pPr>
              <w:jc w:val="center"/>
              <w:rPr>
                <w:color w:val="000000"/>
                <w:sz w:val="22"/>
                <w:szCs w:val="22"/>
              </w:rPr>
            </w:pPr>
            <w:r w:rsidRPr="00F774B1">
              <w:rPr>
                <w:color w:val="000000"/>
                <w:sz w:val="22"/>
                <w:szCs w:val="22"/>
              </w:rPr>
              <w:t>38</w:t>
            </w:r>
          </w:p>
        </w:tc>
        <w:tc>
          <w:tcPr>
            <w:tcW w:w="1275" w:type="dxa"/>
            <w:tcBorders>
              <w:top w:val="nil"/>
              <w:left w:val="nil"/>
              <w:bottom w:val="single" w:sz="4" w:space="0" w:color="auto"/>
              <w:right w:val="single" w:sz="4" w:space="0" w:color="auto"/>
            </w:tcBorders>
            <w:shd w:val="clear" w:color="auto" w:fill="auto"/>
            <w:noWrap/>
            <w:vAlign w:val="bottom"/>
            <w:hideMark/>
          </w:tcPr>
          <w:p w14:paraId="0CB943D2" w14:textId="77777777" w:rsidR="00F774B1" w:rsidRPr="00F774B1" w:rsidRDefault="00F774B1" w:rsidP="00FA6D49">
            <w:pPr>
              <w:jc w:val="right"/>
              <w:rPr>
                <w:color w:val="000000"/>
                <w:sz w:val="22"/>
                <w:szCs w:val="22"/>
              </w:rPr>
            </w:pPr>
            <w:r w:rsidRPr="00F774B1">
              <w:rPr>
                <w:color w:val="000000"/>
                <w:sz w:val="22"/>
                <w:szCs w:val="22"/>
              </w:rPr>
              <w:t>125,5</w:t>
            </w:r>
          </w:p>
        </w:tc>
      </w:tr>
      <w:tr w:rsidR="00F774B1" w:rsidRPr="00F774B1" w14:paraId="0CB943D9"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D4" w14:textId="77777777" w:rsidR="00F774B1" w:rsidRPr="00F774B1" w:rsidRDefault="00F774B1" w:rsidP="00F774B1">
            <w:pPr>
              <w:jc w:val="center"/>
              <w:rPr>
                <w:color w:val="000000"/>
                <w:sz w:val="22"/>
                <w:szCs w:val="22"/>
              </w:rPr>
            </w:pPr>
            <w:r w:rsidRPr="00F774B1">
              <w:rPr>
                <w:color w:val="000000"/>
                <w:sz w:val="22"/>
                <w:szCs w:val="22"/>
              </w:rPr>
              <w:t>40</w:t>
            </w:r>
          </w:p>
        </w:tc>
        <w:tc>
          <w:tcPr>
            <w:tcW w:w="2910" w:type="dxa"/>
            <w:tcBorders>
              <w:top w:val="nil"/>
              <w:left w:val="nil"/>
              <w:bottom w:val="single" w:sz="4" w:space="0" w:color="auto"/>
              <w:right w:val="single" w:sz="4" w:space="0" w:color="auto"/>
            </w:tcBorders>
            <w:shd w:val="clear" w:color="auto" w:fill="auto"/>
            <w:noWrap/>
            <w:vAlign w:val="bottom"/>
            <w:hideMark/>
          </w:tcPr>
          <w:p w14:paraId="0CB943D5" w14:textId="77777777" w:rsidR="00F774B1" w:rsidRPr="00F774B1" w:rsidRDefault="00F774B1" w:rsidP="00F774B1">
            <w:pPr>
              <w:jc w:val="left"/>
              <w:rPr>
                <w:color w:val="000000"/>
                <w:sz w:val="22"/>
                <w:szCs w:val="22"/>
              </w:rPr>
            </w:pPr>
            <w:r w:rsidRPr="00F774B1">
              <w:rPr>
                <w:color w:val="000000"/>
                <w:sz w:val="22"/>
                <w:szCs w:val="22"/>
              </w:rPr>
              <w:t>Staňkov</w:t>
            </w:r>
          </w:p>
        </w:tc>
        <w:tc>
          <w:tcPr>
            <w:tcW w:w="3402" w:type="dxa"/>
            <w:tcBorders>
              <w:top w:val="nil"/>
              <w:left w:val="nil"/>
              <w:bottom w:val="single" w:sz="4" w:space="0" w:color="auto"/>
              <w:right w:val="single" w:sz="4" w:space="0" w:color="auto"/>
            </w:tcBorders>
            <w:shd w:val="clear" w:color="auto" w:fill="auto"/>
            <w:noWrap/>
            <w:vAlign w:val="bottom"/>
            <w:hideMark/>
          </w:tcPr>
          <w:p w14:paraId="0CB943D6"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D7" w14:textId="77777777" w:rsidR="00F774B1" w:rsidRPr="00F774B1" w:rsidRDefault="00F774B1" w:rsidP="00FA6D49">
            <w:pPr>
              <w:jc w:val="center"/>
              <w:rPr>
                <w:color w:val="000000"/>
                <w:sz w:val="22"/>
                <w:szCs w:val="22"/>
              </w:rPr>
            </w:pPr>
            <w:r w:rsidRPr="00F774B1">
              <w:rPr>
                <w:color w:val="000000"/>
                <w:sz w:val="22"/>
                <w:szCs w:val="22"/>
              </w:rPr>
              <w:t>38</w:t>
            </w:r>
          </w:p>
        </w:tc>
        <w:tc>
          <w:tcPr>
            <w:tcW w:w="1275" w:type="dxa"/>
            <w:tcBorders>
              <w:top w:val="nil"/>
              <w:left w:val="nil"/>
              <w:bottom w:val="single" w:sz="4" w:space="0" w:color="auto"/>
              <w:right w:val="single" w:sz="4" w:space="0" w:color="auto"/>
            </w:tcBorders>
            <w:shd w:val="clear" w:color="auto" w:fill="auto"/>
            <w:noWrap/>
            <w:vAlign w:val="bottom"/>
            <w:hideMark/>
          </w:tcPr>
          <w:p w14:paraId="0CB943D8" w14:textId="77777777" w:rsidR="00F774B1" w:rsidRPr="00F774B1" w:rsidRDefault="00F774B1" w:rsidP="00FA6D49">
            <w:pPr>
              <w:jc w:val="right"/>
              <w:rPr>
                <w:color w:val="000000"/>
                <w:sz w:val="22"/>
                <w:szCs w:val="22"/>
              </w:rPr>
            </w:pPr>
            <w:r w:rsidRPr="00F774B1">
              <w:rPr>
                <w:color w:val="000000"/>
                <w:sz w:val="22"/>
                <w:szCs w:val="22"/>
              </w:rPr>
              <w:t>100</w:t>
            </w:r>
          </w:p>
        </w:tc>
      </w:tr>
      <w:tr w:rsidR="00F774B1" w:rsidRPr="00F774B1" w14:paraId="0CB943DF"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DA" w14:textId="77777777" w:rsidR="00F774B1" w:rsidRPr="00F774B1" w:rsidRDefault="00F774B1" w:rsidP="00F774B1">
            <w:pPr>
              <w:jc w:val="center"/>
              <w:rPr>
                <w:color w:val="000000"/>
                <w:sz w:val="22"/>
                <w:szCs w:val="22"/>
              </w:rPr>
            </w:pPr>
            <w:r w:rsidRPr="00F774B1">
              <w:rPr>
                <w:color w:val="000000"/>
                <w:sz w:val="22"/>
                <w:szCs w:val="22"/>
              </w:rPr>
              <w:t>41</w:t>
            </w:r>
          </w:p>
        </w:tc>
        <w:tc>
          <w:tcPr>
            <w:tcW w:w="2910" w:type="dxa"/>
            <w:tcBorders>
              <w:top w:val="nil"/>
              <w:left w:val="nil"/>
              <w:bottom w:val="single" w:sz="4" w:space="0" w:color="auto"/>
              <w:right w:val="single" w:sz="4" w:space="0" w:color="auto"/>
            </w:tcBorders>
            <w:shd w:val="clear" w:color="auto" w:fill="auto"/>
            <w:noWrap/>
            <w:vAlign w:val="bottom"/>
            <w:hideMark/>
          </w:tcPr>
          <w:p w14:paraId="0CB943DB" w14:textId="77777777" w:rsidR="00F774B1" w:rsidRPr="00F774B1" w:rsidRDefault="00F774B1" w:rsidP="00F774B1">
            <w:pPr>
              <w:jc w:val="left"/>
              <w:rPr>
                <w:color w:val="000000"/>
                <w:sz w:val="22"/>
                <w:szCs w:val="22"/>
              </w:rPr>
            </w:pPr>
            <w:r w:rsidRPr="00F774B1">
              <w:rPr>
                <w:color w:val="000000"/>
                <w:sz w:val="22"/>
                <w:szCs w:val="22"/>
              </w:rPr>
              <w:t>Brandýs n. Labem</w:t>
            </w:r>
          </w:p>
        </w:tc>
        <w:tc>
          <w:tcPr>
            <w:tcW w:w="3402" w:type="dxa"/>
            <w:tcBorders>
              <w:top w:val="nil"/>
              <w:left w:val="nil"/>
              <w:bottom w:val="single" w:sz="4" w:space="0" w:color="auto"/>
              <w:right w:val="single" w:sz="4" w:space="0" w:color="auto"/>
            </w:tcBorders>
            <w:shd w:val="clear" w:color="auto" w:fill="auto"/>
            <w:noWrap/>
            <w:vAlign w:val="bottom"/>
            <w:hideMark/>
          </w:tcPr>
          <w:p w14:paraId="0CB943DC"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DD"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DE" w14:textId="77777777" w:rsidR="00F774B1" w:rsidRPr="00F774B1" w:rsidRDefault="00F774B1" w:rsidP="00FA6D49">
            <w:pPr>
              <w:jc w:val="right"/>
              <w:rPr>
                <w:color w:val="000000"/>
                <w:sz w:val="22"/>
                <w:szCs w:val="22"/>
              </w:rPr>
            </w:pPr>
            <w:r w:rsidRPr="00F774B1">
              <w:rPr>
                <w:color w:val="000000"/>
                <w:sz w:val="22"/>
                <w:szCs w:val="22"/>
              </w:rPr>
              <w:t>99</w:t>
            </w:r>
          </w:p>
        </w:tc>
      </w:tr>
      <w:tr w:rsidR="00F774B1" w:rsidRPr="00F774B1" w14:paraId="0CB943E5"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0" w14:textId="77777777" w:rsidR="00F774B1" w:rsidRPr="00F774B1" w:rsidRDefault="00F774B1" w:rsidP="00F774B1">
            <w:pPr>
              <w:jc w:val="center"/>
              <w:rPr>
                <w:color w:val="000000"/>
                <w:sz w:val="22"/>
                <w:szCs w:val="22"/>
              </w:rPr>
            </w:pPr>
            <w:r w:rsidRPr="00F774B1">
              <w:rPr>
                <w:color w:val="000000"/>
                <w:sz w:val="22"/>
                <w:szCs w:val="22"/>
              </w:rPr>
              <w:t>42</w:t>
            </w:r>
          </w:p>
        </w:tc>
        <w:tc>
          <w:tcPr>
            <w:tcW w:w="2910" w:type="dxa"/>
            <w:tcBorders>
              <w:top w:val="nil"/>
              <w:left w:val="nil"/>
              <w:bottom w:val="single" w:sz="4" w:space="0" w:color="auto"/>
              <w:right w:val="single" w:sz="4" w:space="0" w:color="auto"/>
            </w:tcBorders>
            <w:shd w:val="clear" w:color="auto" w:fill="auto"/>
            <w:noWrap/>
            <w:vAlign w:val="bottom"/>
            <w:hideMark/>
          </w:tcPr>
          <w:p w14:paraId="0CB943E1" w14:textId="77777777" w:rsidR="00F774B1" w:rsidRPr="00F774B1" w:rsidRDefault="00F774B1" w:rsidP="00F774B1">
            <w:pPr>
              <w:jc w:val="left"/>
              <w:rPr>
                <w:color w:val="000000"/>
                <w:sz w:val="22"/>
                <w:szCs w:val="22"/>
              </w:rPr>
            </w:pPr>
            <w:r w:rsidRPr="00F774B1">
              <w:rPr>
                <w:color w:val="000000"/>
                <w:sz w:val="22"/>
                <w:szCs w:val="22"/>
              </w:rPr>
              <w:t>Praha 6</w:t>
            </w:r>
            <w:r w:rsidR="00FA6D49">
              <w:rPr>
                <w:color w:val="000000"/>
                <w:sz w:val="22"/>
                <w:szCs w:val="22"/>
              </w:rPr>
              <w:t xml:space="preserve"> </w:t>
            </w:r>
            <w:r w:rsidRPr="00F774B1">
              <w:rPr>
                <w:color w:val="000000"/>
                <w:sz w:val="22"/>
                <w:szCs w:val="22"/>
              </w:rPr>
              <w:t>-</w:t>
            </w:r>
            <w:r w:rsidR="00FA6D49">
              <w:rPr>
                <w:color w:val="000000"/>
                <w:sz w:val="22"/>
                <w:szCs w:val="22"/>
              </w:rPr>
              <w:t xml:space="preserve"> </w:t>
            </w:r>
            <w:r w:rsidRPr="00F774B1">
              <w:rPr>
                <w:color w:val="000000"/>
                <w:sz w:val="22"/>
                <w:szCs w:val="22"/>
              </w:rPr>
              <w:t>Suchdol</w:t>
            </w:r>
          </w:p>
        </w:tc>
        <w:tc>
          <w:tcPr>
            <w:tcW w:w="3402" w:type="dxa"/>
            <w:tcBorders>
              <w:top w:val="nil"/>
              <w:left w:val="nil"/>
              <w:bottom w:val="single" w:sz="4" w:space="0" w:color="auto"/>
              <w:right w:val="single" w:sz="4" w:space="0" w:color="auto"/>
            </w:tcBorders>
            <w:shd w:val="clear" w:color="auto" w:fill="auto"/>
            <w:noWrap/>
            <w:vAlign w:val="bottom"/>
            <w:hideMark/>
          </w:tcPr>
          <w:p w14:paraId="0CB943E2" w14:textId="77777777" w:rsidR="00F774B1" w:rsidRPr="00F774B1" w:rsidRDefault="00F774B1" w:rsidP="00F774B1">
            <w:pPr>
              <w:jc w:val="left"/>
              <w:rPr>
                <w:color w:val="000000"/>
                <w:sz w:val="22"/>
                <w:szCs w:val="22"/>
              </w:rPr>
            </w:pPr>
            <w:r w:rsidRPr="00F774B1">
              <w:rPr>
                <w:color w:val="000000"/>
                <w:sz w:val="22"/>
                <w:szCs w:val="22"/>
              </w:rPr>
              <w:t>ČHMÚ - Libuš AIM</w:t>
            </w:r>
          </w:p>
        </w:tc>
        <w:tc>
          <w:tcPr>
            <w:tcW w:w="993" w:type="dxa"/>
            <w:tcBorders>
              <w:top w:val="nil"/>
              <w:left w:val="nil"/>
              <w:bottom w:val="single" w:sz="4" w:space="0" w:color="auto"/>
              <w:right w:val="single" w:sz="4" w:space="0" w:color="auto"/>
            </w:tcBorders>
            <w:shd w:val="clear" w:color="auto" w:fill="auto"/>
            <w:noWrap/>
            <w:vAlign w:val="bottom"/>
            <w:hideMark/>
          </w:tcPr>
          <w:p w14:paraId="0CB943E3"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E4" w14:textId="77777777" w:rsidR="00F774B1" w:rsidRPr="00F774B1" w:rsidRDefault="00F774B1" w:rsidP="00FA6D49">
            <w:pPr>
              <w:jc w:val="right"/>
              <w:rPr>
                <w:color w:val="000000"/>
                <w:sz w:val="22"/>
                <w:szCs w:val="22"/>
              </w:rPr>
            </w:pPr>
            <w:r w:rsidRPr="00F774B1">
              <w:rPr>
                <w:color w:val="000000"/>
                <w:sz w:val="22"/>
                <w:szCs w:val="22"/>
              </w:rPr>
              <w:t>88,7</w:t>
            </w:r>
          </w:p>
        </w:tc>
      </w:tr>
      <w:tr w:rsidR="00F774B1" w:rsidRPr="00F774B1" w14:paraId="0CB943EB"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6" w14:textId="77777777" w:rsidR="00F774B1" w:rsidRPr="00F774B1" w:rsidRDefault="00F774B1" w:rsidP="00F774B1">
            <w:pPr>
              <w:jc w:val="center"/>
              <w:rPr>
                <w:color w:val="000000"/>
                <w:sz w:val="22"/>
                <w:szCs w:val="22"/>
              </w:rPr>
            </w:pPr>
            <w:r w:rsidRPr="00F774B1">
              <w:rPr>
                <w:color w:val="000000"/>
                <w:sz w:val="22"/>
                <w:szCs w:val="22"/>
              </w:rPr>
              <w:t>43</w:t>
            </w:r>
          </w:p>
        </w:tc>
        <w:tc>
          <w:tcPr>
            <w:tcW w:w="2910" w:type="dxa"/>
            <w:tcBorders>
              <w:top w:val="nil"/>
              <w:left w:val="nil"/>
              <w:bottom w:val="single" w:sz="4" w:space="0" w:color="auto"/>
              <w:right w:val="single" w:sz="4" w:space="0" w:color="auto"/>
            </w:tcBorders>
            <w:shd w:val="clear" w:color="auto" w:fill="auto"/>
            <w:noWrap/>
            <w:vAlign w:val="bottom"/>
            <w:hideMark/>
          </w:tcPr>
          <w:p w14:paraId="0CB943E7" w14:textId="77777777" w:rsidR="00F774B1" w:rsidRPr="00F774B1" w:rsidRDefault="00F774B1" w:rsidP="00F774B1">
            <w:pPr>
              <w:jc w:val="left"/>
              <w:rPr>
                <w:color w:val="000000"/>
                <w:sz w:val="22"/>
                <w:szCs w:val="22"/>
              </w:rPr>
            </w:pPr>
            <w:r w:rsidRPr="00F774B1">
              <w:rPr>
                <w:color w:val="000000"/>
                <w:sz w:val="22"/>
                <w:szCs w:val="22"/>
              </w:rPr>
              <w:t>Tušimice</w:t>
            </w:r>
          </w:p>
        </w:tc>
        <w:tc>
          <w:tcPr>
            <w:tcW w:w="3402" w:type="dxa"/>
            <w:tcBorders>
              <w:top w:val="nil"/>
              <w:left w:val="nil"/>
              <w:bottom w:val="single" w:sz="4" w:space="0" w:color="auto"/>
              <w:right w:val="single" w:sz="4" w:space="0" w:color="auto"/>
            </w:tcBorders>
            <w:shd w:val="clear" w:color="auto" w:fill="auto"/>
            <w:noWrap/>
            <w:vAlign w:val="bottom"/>
            <w:hideMark/>
          </w:tcPr>
          <w:p w14:paraId="0CB943E8" w14:textId="77777777" w:rsidR="00F774B1" w:rsidRPr="00F774B1" w:rsidRDefault="00F774B1" w:rsidP="00F774B1">
            <w:pPr>
              <w:jc w:val="left"/>
              <w:rPr>
                <w:color w:val="000000"/>
                <w:sz w:val="22"/>
                <w:szCs w:val="22"/>
              </w:rPr>
            </w:pPr>
            <w:r w:rsidRPr="00F774B1">
              <w:rPr>
                <w:color w:val="000000"/>
                <w:sz w:val="22"/>
                <w:szCs w:val="22"/>
              </w:rPr>
              <w:t>ČHMÚ-pobočka Ústí n/Labem-AIM</w:t>
            </w:r>
          </w:p>
        </w:tc>
        <w:tc>
          <w:tcPr>
            <w:tcW w:w="993" w:type="dxa"/>
            <w:tcBorders>
              <w:top w:val="nil"/>
              <w:left w:val="nil"/>
              <w:bottom w:val="single" w:sz="4" w:space="0" w:color="auto"/>
              <w:right w:val="single" w:sz="4" w:space="0" w:color="auto"/>
            </w:tcBorders>
            <w:shd w:val="clear" w:color="auto" w:fill="auto"/>
            <w:noWrap/>
            <w:vAlign w:val="bottom"/>
            <w:hideMark/>
          </w:tcPr>
          <w:p w14:paraId="0CB943E9" w14:textId="77777777" w:rsidR="00F774B1" w:rsidRPr="00F774B1" w:rsidRDefault="00F774B1" w:rsidP="00FA6D49">
            <w:pPr>
              <w:jc w:val="center"/>
              <w:rPr>
                <w:color w:val="000000"/>
                <w:sz w:val="22"/>
                <w:szCs w:val="22"/>
              </w:rPr>
            </w:pPr>
            <w:r w:rsidRPr="00F774B1">
              <w:rPr>
                <w:color w:val="000000"/>
                <w:sz w:val="22"/>
                <w:szCs w:val="22"/>
              </w:rPr>
              <w:t>37</w:t>
            </w:r>
          </w:p>
        </w:tc>
        <w:tc>
          <w:tcPr>
            <w:tcW w:w="1275" w:type="dxa"/>
            <w:tcBorders>
              <w:top w:val="nil"/>
              <w:left w:val="nil"/>
              <w:bottom w:val="single" w:sz="4" w:space="0" w:color="auto"/>
              <w:right w:val="single" w:sz="4" w:space="0" w:color="auto"/>
            </w:tcBorders>
            <w:shd w:val="clear" w:color="auto" w:fill="auto"/>
            <w:noWrap/>
            <w:vAlign w:val="bottom"/>
            <w:hideMark/>
          </w:tcPr>
          <w:p w14:paraId="0CB943EA" w14:textId="77777777" w:rsidR="00F774B1" w:rsidRPr="00F774B1" w:rsidRDefault="00F774B1" w:rsidP="00FA6D49">
            <w:pPr>
              <w:jc w:val="right"/>
              <w:rPr>
                <w:color w:val="000000"/>
                <w:sz w:val="22"/>
                <w:szCs w:val="22"/>
              </w:rPr>
            </w:pPr>
            <w:r w:rsidRPr="00F774B1">
              <w:rPr>
                <w:color w:val="000000"/>
                <w:sz w:val="22"/>
                <w:szCs w:val="22"/>
              </w:rPr>
              <w:t>74,3</w:t>
            </w:r>
          </w:p>
        </w:tc>
      </w:tr>
      <w:tr w:rsidR="00F774B1" w:rsidRPr="00F774B1" w14:paraId="0CB943F1"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EC" w14:textId="77777777" w:rsidR="00F774B1" w:rsidRPr="00F774B1" w:rsidRDefault="00F774B1" w:rsidP="00F774B1">
            <w:pPr>
              <w:jc w:val="center"/>
              <w:rPr>
                <w:color w:val="000000"/>
                <w:sz w:val="22"/>
                <w:szCs w:val="22"/>
              </w:rPr>
            </w:pPr>
            <w:r w:rsidRPr="00F774B1">
              <w:rPr>
                <w:color w:val="000000"/>
                <w:sz w:val="22"/>
                <w:szCs w:val="22"/>
              </w:rPr>
              <w:t>44</w:t>
            </w:r>
          </w:p>
        </w:tc>
        <w:tc>
          <w:tcPr>
            <w:tcW w:w="2910" w:type="dxa"/>
            <w:tcBorders>
              <w:top w:val="nil"/>
              <w:left w:val="nil"/>
              <w:bottom w:val="single" w:sz="4" w:space="0" w:color="auto"/>
              <w:right w:val="single" w:sz="4" w:space="0" w:color="auto"/>
            </w:tcBorders>
            <w:shd w:val="clear" w:color="auto" w:fill="auto"/>
            <w:noWrap/>
            <w:vAlign w:val="bottom"/>
            <w:hideMark/>
          </w:tcPr>
          <w:p w14:paraId="0CB943ED" w14:textId="77777777" w:rsidR="00F774B1" w:rsidRPr="00F774B1" w:rsidRDefault="00F774B1" w:rsidP="00F774B1">
            <w:pPr>
              <w:jc w:val="left"/>
              <w:rPr>
                <w:color w:val="000000"/>
                <w:sz w:val="22"/>
                <w:szCs w:val="22"/>
              </w:rPr>
            </w:pPr>
            <w:r w:rsidRPr="00F774B1">
              <w:rPr>
                <w:color w:val="000000"/>
                <w:sz w:val="22"/>
                <w:szCs w:val="22"/>
              </w:rPr>
              <w:t>Bělotín</w:t>
            </w:r>
          </w:p>
        </w:tc>
        <w:tc>
          <w:tcPr>
            <w:tcW w:w="3402" w:type="dxa"/>
            <w:tcBorders>
              <w:top w:val="nil"/>
              <w:left w:val="nil"/>
              <w:bottom w:val="single" w:sz="4" w:space="0" w:color="auto"/>
              <w:right w:val="single" w:sz="4" w:space="0" w:color="auto"/>
            </w:tcBorders>
            <w:shd w:val="clear" w:color="auto" w:fill="auto"/>
            <w:noWrap/>
            <w:vAlign w:val="bottom"/>
            <w:hideMark/>
          </w:tcPr>
          <w:p w14:paraId="0CB943EE" w14:textId="77777777" w:rsidR="00F774B1" w:rsidRPr="00F774B1" w:rsidRDefault="00F774B1" w:rsidP="00F774B1">
            <w:pPr>
              <w:jc w:val="left"/>
              <w:rPr>
                <w:color w:val="000000"/>
                <w:sz w:val="22"/>
                <w:szCs w:val="22"/>
              </w:rPr>
            </w:pPr>
            <w:r w:rsidRPr="00F774B1">
              <w:rPr>
                <w:color w:val="000000"/>
                <w:sz w:val="22"/>
                <w:szCs w:val="22"/>
              </w:rPr>
              <w:t>ČHMÚ - pob.Ostrava</w:t>
            </w:r>
          </w:p>
        </w:tc>
        <w:tc>
          <w:tcPr>
            <w:tcW w:w="993" w:type="dxa"/>
            <w:tcBorders>
              <w:top w:val="nil"/>
              <w:left w:val="nil"/>
              <w:bottom w:val="single" w:sz="4" w:space="0" w:color="auto"/>
              <w:right w:val="single" w:sz="4" w:space="0" w:color="auto"/>
            </w:tcBorders>
            <w:shd w:val="clear" w:color="auto" w:fill="auto"/>
            <w:noWrap/>
            <w:vAlign w:val="bottom"/>
            <w:hideMark/>
          </w:tcPr>
          <w:p w14:paraId="0CB943EF" w14:textId="77777777" w:rsidR="00F774B1" w:rsidRPr="00F774B1" w:rsidRDefault="00F774B1" w:rsidP="00FA6D49">
            <w:pPr>
              <w:jc w:val="center"/>
              <w:rPr>
                <w:color w:val="000000"/>
                <w:sz w:val="22"/>
                <w:szCs w:val="22"/>
              </w:rPr>
            </w:pPr>
            <w:r w:rsidRPr="00F774B1">
              <w:rPr>
                <w:color w:val="000000"/>
                <w:sz w:val="22"/>
                <w:szCs w:val="22"/>
              </w:rPr>
              <w:t>36</w:t>
            </w:r>
          </w:p>
        </w:tc>
        <w:tc>
          <w:tcPr>
            <w:tcW w:w="1275" w:type="dxa"/>
            <w:tcBorders>
              <w:top w:val="nil"/>
              <w:left w:val="nil"/>
              <w:bottom w:val="single" w:sz="4" w:space="0" w:color="auto"/>
              <w:right w:val="single" w:sz="4" w:space="0" w:color="auto"/>
            </w:tcBorders>
            <w:shd w:val="clear" w:color="auto" w:fill="auto"/>
            <w:noWrap/>
            <w:vAlign w:val="bottom"/>
            <w:hideMark/>
          </w:tcPr>
          <w:p w14:paraId="0CB943F0" w14:textId="77777777" w:rsidR="00F774B1" w:rsidRPr="00F774B1" w:rsidRDefault="00F774B1" w:rsidP="00FA6D49">
            <w:pPr>
              <w:jc w:val="right"/>
              <w:rPr>
                <w:color w:val="000000"/>
                <w:sz w:val="22"/>
                <w:szCs w:val="22"/>
              </w:rPr>
            </w:pPr>
            <w:r w:rsidRPr="00F774B1">
              <w:rPr>
                <w:color w:val="000000"/>
                <w:sz w:val="22"/>
                <w:szCs w:val="22"/>
              </w:rPr>
              <w:t>158,4</w:t>
            </w:r>
          </w:p>
        </w:tc>
      </w:tr>
      <w:tr w:rsidR="00F774B1" w:rsidRPr="00F774B1" w14:paraId="0CB943F7" w14:textId="77777777" w:rsidTr="00FA6D49">
        <w:trPr>
          <w:trHeight w:val="30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B943F2" w14:textId="77777777" w:rsidR="00F774B1" w:rsidRPr="00F774B1" w:rsidRDefault="00F774B1" w:rsidP="00F774B1">
            <w:pPr>
              <w:jc w:val="center"/>
              <w:rPr>
                <w:color w:val="000000"/>
                <w:sz w:val="22"/>
                <w:szCs w:val="22"/>
              </w:rPr>
            </w:pPr>
            <w:r w:rsidRPr="00F774B1">
              <w:rPr>
                <w:color w:val="000000"/>
                <w:sz w:val="22"/>
                <w:szCs w:val="22"/>
              </w:rPr>
              <w:t>45</w:t>
            </w:r>
          </w:p>
        </w:tc>
        <w:tc>
          <w:tcPr>
            <w:tcW w:w="2910" w:type="dxa"/>
            <w:tcBorders>
              <w:top w:val="nil"/>
              <w:left w:val="nil"/>
              <w:bottom w:val="single" w:sz="4" w:space="0" w:color="auto"/>
              <w:right w:val="single" w:sz="4" w:space="0" w:color="auto"/>
            </w:tcBorders>
            <w:shd w:val="clear" w:color="auto" w:fill="auto"/>
            <w:noWrap/>
            <w:vAlign w:val="bottom"/>
            <w:hideMark/>
          </w:tcPr>
          <w:p w14:paraId="0CB943F3" w14:textId="77777777" w:rsidR="00F774B1" w:rsidRPr="00F774B1" w:rsidRDefault="00F774B1" w:rsidP="00F774B1">
            <w:pPr>
              <w:jc w:val="left"/>
              <w:rPr>
                <w:color w:val="000000"/>
                <w:sz w:val="22"/>
                <w:szCs w:val="22"/>
              </w:rPr>
            </w:pPr>
            <w:r w:rsidRPr="00F774B1">
              <w:rPr>
                <w:color w:val="000000"/>
                <w:sz w:val="22"/>
                <w:szCs w:val="22"/>
              </w:rPr>
              <w:t>Doksany</w:t>
            </w:r>
          </w:p>
        </w:tc>
        <w:tc>
          <w:tcPr>
            <w:tcW w:w="3402" w:type="dxa"/>
            <w:tcBorders>
              <w:top w:val="nil"/>
              <w:left w:val="nil"/>
              <w:bottom w:val="single" w:sz="4" w:space="0" w:color="auto"/>
              <w:right w:val="single" w:sz="4" w:space="0" w:color="auto"/>
            </w:tcBorders>
            <w:shd w:val="clear" w:color="auto" w:fill="auto"/>
            <w:noWrap/>
            <w:vAlign w:val="bottom"/>
            <w:hideMark/>
          </w:tcPr>
          <w:p w14:paraId="0CB943F4" w14:textId="77777777" w:rsidR="00F774B1" w:rsidRPr="00F774B1" w:rsidRDefault="00F774B1" w:rsidP="00F774B1">
            <w:pPr>
              <w:jc w:val="left"/>
              <w:rPr>
                <w:color w:val="000000"/>
                <w:sz w:val="22"/>
                <w:szCs w:val="22"/>
              </w:rPr>
            </w:pPr>
            <w:r w:rsidRPr="00F774B1">
              <w:rPr>
                <w:color w:val="000000"/>
                <w:sz w:val="22"/>
                <w:szCs w:val="22"/>
              </w:rPr>
              <w:t>ČHMÚ-pobočka Ústí n/Labem</w:t>
            </w:r>
          </w:p>
        </w:tc>
        <w:tc>
          <w:tcPr>
            <w:tcW w:w="993" w:type="dxa"/>
            <w:tcBorders>
              <w:top w:val="nil"/>
              <w:left w:val="nil"/>
              <w:bottom w:val="single" w:sz="4" w:space="0" w:color="auto"/>
              <w:right w:val="single" w:sz="4" w:space="0" w:color="auto"/>
            </w:tcBorders>
            <w:shd w:val="clear" w:color="auto" w:fill="auto"/>
            <w:noWrap/>
            <w:vAlign w:val="bottom"/>
            <w:hideMark/>
          </w:tcPr>
          <w:p w14:paraId="0CB943F5" w14:textId="77777777" w:rsidR="00F774B1" w:rsidRPr="00F774B1" w:rsidRDefault="00F774B1" w:rsidP="00FA6D49">
            <w:pPr>
              <w:jc w:val="center"/>
              <w:rPr>
                <w:color w:val="000000"/>
                <w:sz w:val="22"/>
                <w:szCs w:val="22"/>
              </w:rPr>
            </w:pPr>
            <w:r w:rsidRPr="00F774B1">
              <w:rPr>
                <w:color w:val="000000"/>
                <w:sz w:val="22"/>
                <w:szCs w:val="22"/>
              </w:rPr>
              <w:t>36</w:t>
            </w:r>
          </w:p>
        </w:tc>
        <w:tc>
          <w:tcPr>
            <w:tcW w:w="1275" w:type="dxa"/>
            <w:tcBorders>
              <w:top w:val="nil"/>
              <w:left w:val="nil"/>
              <w:bottom w:val="single" w:sz="4" w:space="0" w:color="auto"/>
              <w:right w:val="single" w:sz="4" w:space="0" w:color="auto"/>
            </w:tcBorders>
            <w:shd w:val="clear" w:color="auto" w:fill="auto"/>
            <w:noWrap/>
            <w:vAlign w:val="bottom"/>
            <w:hideMark/>
          </w:tcPr>
          <w:p w14:paraId="0CB943F6" w14:textId="77777777" w:rsidR="00F774B1" w:rsidRPr="00F774B1" w:rsidRDefault="00F774B1" w:rsidP="00FA6D49">
            <w:pPr>
              <w:jc w:val="right"/>
              <w:rPr>
                <w:color w:val="000000"/>
                <w:sz w:val="22"/>
                <w:szCs w:val="22"/>
              </w:rPr>
            </w:pPr>
            <w:r w:rsidRPr="00F774B1">
              <w:rPr>
                <w:color w:val="000000"/>
                <w:sz w:val="22"/>
                <w:szCs w:val="22"/>
              </w:rPr>
              <w:t>93</w:t>
            </w:r>
          </w:p>
        </w:tc>
      </w:tr>
    </w:tbl>
    <w:p w14:paraId="0CB943F8" w14:textId="77777777" w:rsidR="00F774B1" w:rsidRPr="001B0A9E" w:rsidRDefault="00F774B1" w:rsidP="00F774B1">
      <w:pPr>
        <w:tabs>
          <w:tab w:val="left" w:pos="1134"/>
          <w:tab w:val="left" w:pos="1418"/>
        </w:tabs>
        <w:spacing w:line="360" w:lineRule="auto"/>
        <w:contextualSpacing/>
        <w:rPr>
          <w:szCs w:val="24"/>
          <w:lang w:eastAsia="en-US"/>
        </w:rPr>
      </w:pPr>
    </w:p>
    <w:p w14:paraId="0CB943F9" w14:textId="77777777" w:rsidR="00E056D0" w:rsidRPr="001B0A9E" w:rsidRDefault="00E056D0" w:rsidP="00E056D0">
      <w:pPr>
        <w:tabs>
          <w:tab w:val="left" w:pos="1134"/>
          <w:tab w:val="left" w:pos="1418"/>
        </w:tabs>
        <w:spacing w:after="120"/>
        <w:contextualSpacing/>
        <w:rPr>
          <w:szCs w:val="24"/>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3"/>
        <w:gridCol w:w="1501"/>
        <w:gridCol w:w="709"/>
        <w:gridCol w:w="850"/>
        <w:gridCol w:w="709"/>
        <w:gridCol w:w="850"/>
        <w:gridCol w:w="709"/>
      </w:tblGrid>
      <w:tr w:rsidR="00E056D0" w:rsidRPr="00B26A46" w14:paraId="0CB943FC" w14:textId="77777777" w:rsidTr="00FA6D49">
        <w:trPr>
          <w:trHeight w:val="300"/>
        </w:trPr>
        <w:tc>
          <w:tcPr>
            <w:tcW w:w="9781" w:type="dxa"/>
            <w:gridSpan w:val="7"/>
            <w:vMerge w:val="restart"/>
            <w:shd w:val="clear" w:color="auto" w:fill="auto"/>
            <w:hideMark/>
          </w:tcPr>
          <w:p w14:paraId="0CB943FA" w14:textId="77777777" w:rsidR="00E056D0" w:rsidRPr="00B26A46" w:rsidRDefault="00E056D0" w:rsidP="00834162">
            <w:pPr>
              <w:jc w:val="center"/>
              <w:rPr>
                <w:rFonts w:eastAsia="Calibri"/>
                <w:b/>
                <w:bCs/>
                <w:sz w:val="22"/>
                <w:szCs w:val="22"/>
                <w:lang w:eastAsia="en-US"/>
              </w:rPr>
            </w:pPr>
          </w:p>
          <w:p w14:paraId="0CB943FB" w14:textId="77777777" w:rsidR="00E056D0" w:rsidRPr="00B26A46" w:rsidRDefault="00E056D0" w:rsidP="00834162">
            <w:pPr>
              <w:jc w:val="center"/>
              <w:rPr>
                <w:rFonts w:eastAsia="Calibri"/>
                <w:b/>
                <w:bCs/>
                <w:sz w:val="22"/>
                <w:szCs w:val="22"/>
                <w:lang w:eastAsia="en-US"/>
              </w:rPr>
            </w:pPr>
            <w:r w:rsidRPr="00B26A46">
              <w:rPr>
                <w:rFonts w:eastAsia="Calibri"/>
                <w:b/>
                <w:bCs/>
                <w:sz w:val="22"/>
                <w:szCs w:val="22"/>
                <w:lang w:eastAsia="en-US"/>
              </w:rPr>
              <w:t>Přehled lokalit, kde byl v letech 2009-2013</w:t>
            </w:r>
            <w:r w:rsidRPr="00B26A46">
              <w:rPr>
                <w:rFonts w:eastAsia="Calibri"/>
                <w:b/>
                <w:bCs/>
                <w:sz w:val="22"/>
                <w:szCs w:val="22"/>
                <w:vertAlign w:val="superscript"/>
                <w:lang w:eastAsia="en-US"/>
              </w:rPr>
              <w:footnoteReference w:id="3"/>
            </w:r>
            <w:r w:rsidRPr="00B26A46">
              <w:rPr>
                <w:rFonts w:eastAsia="Calibri"/>
                <w:b/>
                <w:bCs/>
                <w:sz w:val="22"/>
                <w:szCs w:val="22"/>
                <w:lang w:eastAsia="en-US"/>
              </w:rPr>
              <w:t xml:space="preserve"> překročen imisní limit pro roční průměrnou koncentraci PM10</w:t>
            </w:r>
            <w:r w:rsidRPr="00B26A46">
              <w:rPr>
                <w:rFonts w:eastAsia="Calibri"/>
                <w:b/>
                <w:bCs/>
                <w:sz w:val="22"/>
                <w:szCs w:val="22"/>
                <w:vertAlign w:val="superscript"/>
                <w:lang w:eastAsia="en-US"/>
              </w:rPr>
              <w:footnoteReference w:id="4"/>
            </w:r>
            <w:r w:rsidRPr="00B26A46">
              <w:rPr>
                <w:rFonts w:eastAsia="Calibri"/>
                <w:b/>
                <w:bCs/>
                <w:sz w:val="22"/>
                <w:szCs w:val="22"/>
                <w:lang w:eastAsia="en-US"/>
              </w:rPr>
              <w:br/>
            </w:r>
            <w:r w:rsidRPr="00B26A46">
              <w:rPr>
                <w:rFonts w:eastAsia="Calibri"/>
                <w:sz w:val="20"/>
                <w:szCs w:val="22"/>
                <w:lang w:eastAsia="en-US"/>
              </w:rPr>
              <w:t>Pozn.: doporučený roční limit dle zákona č. 201/2012 Sb., o ochraně ovzduší: rok/40  µg.m</w:t>
            </w:r>
            <w:r w:rsidRPr="00B26A46">
              <w:rPr>
                <w:rFonts w:eastAsia="Calibri"/>
                <w:sz w:val="20"/>
                <w:szCs w:val="22"/>
                <w:lang w:eastAsia="en-US"/>
              </w:rPr>
              <w:noBreakHyphen/>
              <w:t>3</w:t>
            </w:r>
          </w:p>
        </w:tc>
      </w:tr>
      <w:tr w:rsidR="00E056D0" w:rsidRPr="00B26A46" w14:paraId="0CB943FE" w14:textId="77777777" w:rsidTr="00FA6D49">
        <w:trPr>
          <w:trHeight w:val="300"/>
        </w:trPr>
        <w:tc>
          <w:tcPr>
            <w:tcW w:w="9781" w:type="dxa"/>
            <w:gridSpan w:val="7"/>
            <w:vMerge/>
            <w:shd w:val="clear" w:color="auto" w:fill="auto"/>
            <w:hideMark/>
          </w:tcPr>
          <w:p w14:paraId="0CB943FD" w14:textId="77777777" w:rsidR="00E056D0" w:rsidRPr="00B26A46" w:rsidRDefault="00E056D0" w:rsidP="00834162">
            <w:pPr>
              <w:rPr>
                <w:rFonts w:eastAsia="Calibri"/>
                <w:b/>
                <w:bCs/>
                <w:sz w:val="18"/>
                <w:szCs w:val="18"/>
                <w:lang w:eastAsia="en-US"/>
              </w:rPr>
            </w:pPr>
          </w:p>
        </w:tc>
      </w:tr>
      <w:tr w:rsidR="00E056D0" w:rsidRPr="00B26A46" w14:paraId="0CB94400" w14:textId="77777777" w:rsidTr="00FA6D49">
        <w:trPr>
          <w:trHeight w:val="300"/>
        </w:trPr>
        <w:tc>
          <w:tcPr>
            <w:tcW w:w="9781" w:type="dxa"/>
            <w:gridSpan w:val="7"/>
            <w:vMerge/>
            <w:shd w:val="clear" w:color="auto" w:fill="auto"/>
            <w:hideMark/>
          </w:tcPr>
          <w:p w14:paraId="0CB943FF" w14:textId="77777777" w:rsidR="00E056D0" w:rsidRPr="00B26A46" w:rsidRDefault="00E056D0" w:rsidP="00834162">
            <w:pPr>
              <w:rPr>
                <w:rFonts w:eastAsia="Calibri"/>
                <w:b/>
                <w:bCs/>
                <w:sz w:val="18"/>
                <w:szCs w:val="18"/>
                <w:lang w:eastAsia="en-US"/>
              </w:rPr>
            </w:pPr>
          </w:p>
        </w:tc>
      </w:tr>
      <w:tr w:rsidR="00E056D0" w:rsidRPr="00B26A46" w14:paraId="0CB94408" w14:textId="77777777" w:rsidTr="00FA6D49">
        <w:trPr>
          <w:trHeight w:val="300"/>
        </w:trPr>
        <w:tc>
          <w:tcPr>
            <w:tcW w:w="4453" w:type="dxa"/>
            <w:shd w:val="clear" w:color="auto" w:fill="auto"/>
            <w:noWrap/>
            <w:vAlign w:val="center"/>
            <w:hideMark/>
          </w:tcPr>
          <w:p w14:paraId="0CB94401" w14:textId="77777777" w:rsidR="00E056D0" w:rsidRPr="00FA6D49" w:rsidRDefault="00E056D0" w:rsidP="00834162">
            <w:pPr>
              <w:jc w:val="left"/>
              <w:rPr>
                <w:rFonts w:eastAsia="Calibri"/>
                <w:b/>
                <w:bCs/>
                <w:sz w:val="22"/>
                <w:szCs w:val="22"/>
                <w:lang w:eastAsia="en-US"/>
              </w:rPr>
            </w:pPr>
            <w:r w:rsidRPr="00FA6D49">
              <w:rPr>
                <w:rFonts w:eastAsia="Calibri"/>
                <w:b/>
                <w:bCs/>
                <w:sz w:val="22"/>
                <w:szCs w:val="22"/>
                <w:lang w:eastAsia="en-US"/>
              </w:rPr>
              <w:t>Lokalita</w:t>
            </w:r>
          </w:p>
        </w:tc>
        <w:tc>
          <w:tcPr>
            <w:tcW w:w="1501" w:type="dxa"/>
            <w:shd w:val="clear" w:color="auto" w:fill="auto"/>
            <w:noWrap/>
            <w:vAlign w:val="center"/>
            <w:hideMark/>
          </w:tcPr>
          <w:p w14:paraId="0CB9440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Vlastník</w:t>
            </w:r>
          </w:p>
        </w:tc>
        <w:tc>
          <w:tcPr>
            <w:tcW w:w="709" w:type="dxa"/>
            <w:shd w:val="clear" w:color="auto" w:fill="auto"/>
            <w:noWrap/>
            <w:vAlign w:val="center"/>
            <w:hideMark/>
          </w:tcPr>
          <w:p w14:paraId="0CB94403"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2009</w:t>
            </w:r>
          </w:p>
        </w:tc>
        <w:tc>
          <w:tcPr>
            <w:tcW w:w="850" w:type="dxa"/>
            <w:shd w:val="clear" w:color="auto" w:fill="auto"/>
            <w:noWrap/>
            <w:vAlign w:val="center"/>
            <w:hideMark/>
          </w:tcPr>
          <w:p w14:paraId="0CB94404"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2010</w:t>
            </w:r>
          </w:p>
        </w:tc>
        <w:tc>
          <w:tcPr>
            <w:tcW w:w="709" w:type="dxa"/>
            <w:shd w:val="clear" w:color="auto" w:fill="auto"/>
            <w:noWrap/>
            <w:vAlign w:val="center"/>
            <w:hideMark/>
          </w:tcPr>
          <w:p w14:paraId="0CB94405"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2011</w:t>
            </w:r>
          </w:p>
        </w:tc>
        <w:tc>
          <w:tcPr>
            <w:tcW w:w="850" w:type="dxa"/>
            <w:shd w:val="clear" w:color="auto" w:fill="auto"/>
            <w:noWrap/>
            <w:vAlign w:val="center"/>
            <w:hideMark/>
          </w:tcPr>
          <w:p w14:paraId="0CB94406"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2012</w:t>
            </w:r>
          </w:p>
        </w:tc>
        <w:tc>
          <w:tcPr>
            <w:tcW w:w="709" w:type="dxa"/>
            <w:shd w:val="clear" w:color="auto" w:fill="auto"/>
            <w:noWrap/>
            <w:vAlign w:val="center"/>
            <w:hideMark/>
          </w:tcPr>
          <w:p w14:paraId="0CB94407" w14:textId="77777777" w:rsidR="00E056D0" w:rsidRPr="00FA6D49" w:rsidRDefault="00E056D0" w:rsidP="00910228">
            <w:pPr>
              <w:jc w:val="center"/>
              <w:rPr>
                <w:rFonts w:eastAsia="Calibri"/>
                <w:b/>
                <w:bCs/>
                <w:sz w:val="22"/>
                <w:szCs w:val="22"/>
                <w:lang w:eastAsia="en-US"/>
              </w:rPr>
            </w:pPr>
            <w:r w:rsidRPr="00FA6D49">
              <w:rPr>
                <w:rFonts w:eastAsia="Calibri"/>
                <w:b/>
                <w:bCs/>
                <w:sz w:val="22"/>
                <w:szCs w:val="22"/>
                <w:lang w:eastAsia="en-US"/>
              </w:rPr>
              <w:t>2013</w:t>
            </w:r>
          </w:p>
        </w:tc>
      </w:tr>
      <w:tr w:rsidR="00E056D0" w:rsidRPr="00B26A46" w14:paraId="0CB94410" w14:textId="77777777" w:rsidTr="00FA6D49">
        <w:trPr>
          <w:trHeight w:val="300"/>
        </w:trPr>
        <w:tc>
          <w:tcPr>
            <w:tcW w:w="4453" w:type="dxa"/>
            <w:shd w:val="clear" w:color="auto" w:fill="auto"/>
            <w:noWrap/>
            <w:vAlign w:val="center"/>
            <w:hideMark/>
          </w:tcPr>
          <w:p w14:paraId="0CB9440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Pha5-Svornosti</w:t>
            </w:r>
          </w:p>
        </w:tc>
        <w:tc>
          <w:tcPr>
            <w:tcW w:w="1501" w:type="dxa"/>
            <w:shd w:val="clear" w:color="auto" w:fill="auto"/>
            <w:noWrap/>
            <w:vAlign w:val="center"/>
            <w:hideMark/>
          </w:tcPr>
          <w:p w14:paraId="0CB9440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0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39,8</w:t>
            </w:r>
          </w:p>
        </w:tc>
        <w:tc>
          <w:tcPr>
            <w:tcW w:w="850" w:type="dxa"/>
            <w:shd w:val="clear" w:color="auto" w:fill="auto"/>
            <w:noWrap/>
            <w:vAlign w:val="center"/>
            <w:hideMark/>
          </w:tcPr>
          <w:p w14:paraId="0CB9440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41,5</w:t>
            </w:r>
          </w:p>
        </w:tc>
        <w:tc>
          <w:tcPr>
            <w:tcW w:w="709" w:type="dxa"/>
            <w:shd w:val="clear" w:color="auto" w:fill="auto"/>
            <w:noWrap/>
            <w:vAlign w:val="center"/>
            <w:hideMark/>
          </w:tcPr>
          <w:p w14:paraId="0CB9440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35,6</w:t>
            </w:r>
          </w:p>
        </w:tc>
        <w:tc>
          <w:tcPr>
            <w:tcW w:w="850" w:type="dxa"/>
            <w:shd w:val="clear" w:color="auto" w:fill="auto"/>
            <w:noWrap/>
            <w:vAlign w:val="center"/>
            <w:hideMark/>
          </w:tcPr>
          <w:p w14:paraId="0CB9440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29,8</w:t>
            </w:r>
          </w:p>
        </w:tc>
        <w:tc>
          <w:tcPr>
            <w:tcW w:w="709" w:type="dxa"/>
            <w:shd w:val="clear" w:color="auto" w:fill="auto"/>
            <w:noWrap/>
            <w:vAlign w:val="center"/>
            <w:hideMark/>
          </w:tcPr>
          <w:p w14:paraId="0CB9440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34,1</w:t>
            </w:r>
          </w:p>
        </w:tc>
      </w:tr>
      <w:tr w:rsidR="00E056D0" w:rsidRPr="00B26A46" w14:paraId="0CB94418" w14:textId="77777777" w:rsidTr="00FA6D49">
        <w:trPr>
          <w:trHeight w:val="300"/>
        </w:trPr>
        <w:tc>
          <w:tcPr>
            <w:tcW w:w="4453" w:type="dxa"/>
            <w:shd w:val="clear" w:color="auto" w:fill="auto"/>
            <w:noWrap/>
            <w:vAlign w:val="center"/>
            <w:hideMark/>
          </w:tcPr>
          <w:p w14:paraId="0CB9441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Brno-Svatoplukova</w:t>
            </w:r>
          </w:p>
        </w:tc>
        <w:tc>
          <w:tcPr>
            <w:tcW w:w="1501" w:type="dxa"/>
            <w:shd w:val="clear" w:color="auto" w:fill="auto"/>
            <w:noWrap/>
            <w:vAlign w:val="center"/>
            <w:hideMark/>
          </w:tcPr>
          <w:p w14:paraId="0CB9441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SM Brno</w:t>
            </w:r>
          </w:p>
        </w:tc>
        <w:tc>
          <w:tcPr>
            <w:tcW w:w="709" w:type="dxa"/>
            <w:shd w:val="clear" w:color="auto" w:fill="auto"/>
            <w:noWrap/>
            <w:vAlign w:val="center"/>
            <w:hideMark/>
          </w:tcPr>
          <w:p w14:paraId="0CB9441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40,9</w:t>
            </w:r>
          </w:p>
        </w:tc>
        <w:tc>
          <w:tcPr>
            <w:tcW w:w="850" w:type="dxa"/>
            <w:shd w:val="clear" w:color="auto" w:fill="auto"/>
            <w:noWrap/>
            <w:vAlign w:val="center"/>
            <w:hideMark/>
          </w:tcPr>
          <w:p w14:paraId="0CB9441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709" w:type="dxa"/>
            <w:shd w:val="clear" w:color="auto" w:fill="auto"/>
            <w:noWrap/>
            <w:vAlign w:val="center"/>
            <w:hideMark/>
          </w:tcPr>
          <w:p w14:paraId="0CB9441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39,1</w:t>
            </w:r>
          </w:p>
        </w:tc>
        <w:tc>
          <w:tcPr>
            <w:tcW w:w="850" w:type="dxa"/>
            <w:shd w:val="clear" w:color="auto" w:fill="auto"/>
            <w:noWrap/>
            <w:vAlign w:val="center"/>
            <w:hideMark/>
          </w:tcPr>
          <w:p w14:paraId="0CB9441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34,7</w:t>
            </w:r>
          </w:p>
        </w:tc>
        <w:tc>
          <w:tcPr>
            <w:tcW w:w="709" w:type="dxa"/>
            <w:shd w:val="clear" w:color="auto" w:fill="auto"/>
            <w:noWrap/>
            <w:vAlign w:val="center"/>
            <w:hideMark/>
          </w:tcPr>
          <w:p w14:paraId="0CB9441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38,1</w:t>
            </w:r>
          </w:p>
        </w:tc>
      </w:tr>
      <w:tr w:rsidR="00E056D0" w:rsidRPr="00B26A46" w14:paraId="0CB94420" w14:textId="77777777" w:rsidTr="00FA6D49">
        <w:trPr>
          <w:trHeight w:val="300"/>
        </w:trPr>
        <w:tc>
          <w:tcPr>
            <w:tcW w:w="4453" w:type="dxa"/>
            <w:shd w:val="clear" w:color="auto" w:fill="auto"/>
            <w:noWrap/>
            <w:vAlign w:val="center"/>
            <w:hideMark/>
          </w:tcPr>
          <w:p w14:paraId="0CB9441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Buštěhrad</w:t>
            </w:r>
          </w:p>
        </w:tc>
        <w:tc>
          <w:tcPr>
            <w:tcW w:w="1501" w:type="dxa"/>
            <w:shd w:val="clear" w:color="auto" w:fill="auto"/>
            <w:noWrap/>
            <w:vAlign w:val="center"/>
            <w:hideMark/>
          </w:tcPr>
          <w:p w14:paraId="0CB9441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1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c>
          <w:tcPr>
            <w:tcW w:w="850" w:type="dxa"/>
            <w:shd w:val="clear" w:color="auto" w:fill="auto"/>
            <w:noWrap/>
            <w:vAlign w:val="center"/>
            <w:hideMark/>
          </w:tcPr>
          <w:p w14:paraId="0CB9441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44,1</w:t>
            </w:r>
          </w:p>
        </w:tc>
        <w:tc>
          <w:tcPr>
            <w:tcW w:w="709" w:type="dxa"/>
            <w:shd w:val="clear" w:color="auto" w:fill="auto"/>
            <w:noWrap/>
            <w:vAlign w:val="center"/>
            <w:hideMark/>
          </w:tcPr>
          <w:p w14:paraId="0CB9441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40,5</w:t>
            </w:r>
          </w:p>
        </w:tc>
        <w:tc>
          <w:tcPr>
            <w:tcW w:w="850" w:type="dxa"/>
            <w:shd w:val="clear" w:color="auto" w:fill="auto"/>
            <w:noWrap/>
            <w:vAlign w:val="center"/>
            <w:hideMark/>
          </w:tcPr>
          <w:p w14:paraId="0CB9441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37,5</w:t>
            </w:r>
          </w:p>
        </w:tc>
        <w:tc>
          <w:tcPr>
            <w:tcW w:w="709" w:type="dxa"/>
            <w:shd w:val="clear" w:color="auto" w:fill="auto"/>
            <w:noWrap/>
            <w:vAlign w:val="center"/>
            <w:hideMark/>
          </w:tcPr>
          <w:p w14:paraId="0CB9441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37,5</w:t>
            </w:r>
          </w:p>
        </w:tc>
      </w:tr>
      <w:tr w:rsidR="00E056D0" w:rsidRPr="00B26A46" w14:paraId="0CB94428" w14:textId="77777777" w:rsidTr="00FA6D49">
        <w:trPr>
          <w:trHeight w:val="300"/>
        </w:trPr>
        <w:tc>
          <w:tcPr>
            <w:tcW w:w="4453" w:type="dxa"/>
            <w:shd w:val="clear" w:color="auto" w:fill="auto"/>
            <w:noWrap/>
            <w:vAlign w:val="center"/>
            <w:hideMark/>
          </w:tcPr>
          <w:p w14:paraId="0CB9442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 -Vrapice</w:t>
            </w:r>
          </w:p>
        </w:tc>
        <w:tc>
          <w:tcPr>
            <w:tcW w:w="1501" w:type="dxa"/>
            <w:shd w:val="clear" w:color="auto" w:fill="auto"/>
            <w:noWrap/>
            <w:vAlign w:val="center"/>
            <w:hideMark/>
          </w:tcPr>
          <w:p w14:paraId="0CB9442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2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37,2</w:t>
            </w:r>
          </w:p>
        </w:tc>
        <w:tc>
          <w:tcPr>
            <w:tcW w:w="850" w:type="dxa"/>
            <w:shd w:val="clear" w:color="auto" w:fill="auto"/>
            <w:noWrap/>
            <w:vAlign w:val="center"/>
            <w:hideMark/>
          </w:tcPr>
          <w:p w14:paraId="0CB9442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42,6</w:t>
            </w:r>
          </w:p>
        </w:tc>
        <w:tc>
          <w:tcPr>
            <w:tcW w:w="709" w:type="dxa"/>
            <w:shd w:val="clear" w:color="auto" w:fill="auto"/>
            <w:noWrap/>
            <w:vAlign w:val="center"/>
            <w:hideMark/>
          </w:tcPr>
          <w:p w14:paraId="0CB9442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2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37,2</w:t>
            </w:r>
          </w:p>
        </w:tc>
        <w:tc>
          <w:tcPr>
            <w:tcW w:w="709" w:type="dxa"/>
            <w:shd w:val="clear" w:color="auto" w:fill="auto"/>
            <w:noWrap/>
            <w:vAlign w:val="center"/>
            <w:hideMark/>
          </w:tcPr>
          <w:p w14:paraId="0CB94427" w14:textId="77777777" w:rsidR="00E056D0" w:rsidRPr="00FA6D49" w:rsidRDefault="00E056D0" w:rsidP="00910228">
            <w:pPr>
              <w:jc w:val="center"/>
              <w:rPr>
                <w:rFonts w:eastAsia="Calibri"/>
                <w:sz w:val="22"/>
                <w:szCs w:val="22"/>
                <w:lang w:eastAsia="en-US"/>
              </w:rPr>
            </w:pPr>
          </w:p>
        </w:tc>
      </w:tr>
      <w:tr w:rsidR="00E056D0" w:rsidRPr="00B26A46" w14:paraId="0CB94430" w14:textId="77777777" w:rsidTr="00FA6D49">
        <w:trPr>
          <w:trHeight w:val="300"/>
        </w:trPr>
        <w:tc>
          <w:tcPr>
            <w:tcW w:w="4453" w:type="dxa"/>
            <w:shd w:val="clear" w:color="auto" w:fill="auto"/>
            <w:noWrap/>
            <w:vAlign w:val="center"/>
            <w:hideMark/>
          </w:tcPr>
          <w:p w14:paraId="0CB9442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 - Rozdělov</w:t>
            </w:r>
          </w:p>
        </w:tc>
        <w:tc>
          <w:tcPr>
            <w:tcW w:w="1501" w:type="dxa"/>
            <w:shd w:val="clear" w:color="auto" w:fill="auto"/>
            <w:noWrap/>
            <w:vAlign w:val="center"/>
            <w:hideMark/>
          </w:tcPr>
          <w:p w14:paraId="0CB9442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2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2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709" w:type="dxa"/>
            <w:shd w:val="clear" w:color="auto" w:fill="auto"/>
            <w:noWrap/>
            <w:vAlign w:val="center"/>
            <w:hideMark/>
          </w:tcPr>
          <w:p w14:paraId="0CB9442D"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2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39,6</w:t>
            </w:r>
          </w:p>
        </w:tc>
        <w:tc>
          <w:tcPr>
            <w:tcW w:w="709" w:type="dxa"/>
            <w:shd w:val="clear" w:color="auto" w:fill="auto"/>
            <w:noWrap/>
            <w:vAlign w:val="center"/>
            <w:hideMark/>
          </w:tcPr>
          <w:p w14:paraId="0CB9442F" w14:textId="77777777" w:rsidR="00E056D0" w:rsidRPr="00FA6D49" w:rsidRDefault="00E056D0" w:rsidP="00910228">
            <w:pPr>
              <w:jc w:val="center"/>
              <w:rPr>
                <w:rFonts w:eastAsia="Calibri"/>
                <w:sz w:val="22"/>
                <w:szCs w:val="22"/>
                <w:lang w:eastAsia="en-US"/>
              </w:rPr>
            </w:pPr>
          </w:p>
        </w:tc>
      </w:tr>
      <w:tr w:rsidR="00E056D0" w:rsidRPr="00B26A46" w14:paraId="0CB94438" w14:textId="77777777" w:rsidTr="00FA6D49">
        <w:trPr>
          <w:trHeight w:val="300"/>
        </w:trPr>
        <w:tc>
          <w:tcPr>
            <w:tcW w:w="4453" w:type="dxa"/>
            <w:shd w:val="clear" w:color="auto" w:fill="auto"/>
            <w:noWrap/>
            <w:vAlign w:val="center"/>
            <w:hideMark/>
          </w:tcPr>
          <w:p w14:paraId="0CB9443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Kladno-Švermov</w:t>
            </w:r>
          </w:p>
        </w:tc>
        <w:tc>
          <w:tcPr>
            <w:tcW w:w="1501" w:type="dxa"/>
            <w:shd w:val="clear" w:color="auto" w:fill="auto"/>
            <w:noWrap/>
            <w:vAlign w:val="center"/>
            <w:hideMark/>
          </w:tcPr>
          <w:p w14:paraId="0CB9443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3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39,1</w:t>
            </w:r>
          </w:p>
        </w:tc>
        <w:tc>
          <w:tcPr>
            <w:tcW w:w="850" w:type="dxa"/>
            <w:shd w:val="clear" w:color="auto" w:fill="auto"/>
            <w:noWrap/>
            <w:vAlign w:val="center"/>
            <w:hideMark/>
          </w:tcPr>
          <w:p w14:paraId="0CB9443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41,7</w:t>
            </w:r>
          </w:p>
        </w:tc>
        <w:tc>
          <w:tcPr>
            <w:tcW w:w="709" w:type="dxa"/>
            <w:shd w:val="clear" w:color="auto" w:fill="auto"/>
            <w:noWrap/>
            <w:vAlign w:val="center"/>
            <w:hideMark/>
          </w:tcPr>
          <w:p w14:paraId="0CB9443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38,6</w:t>
            </w:r>
          </w:p>
        </w:tc>
        <w:tc>
          <w:tcPr>
            <w:tcW w:w="850" w:type="dxa"/>
            <w:shd w:val="clear" w:color="auto" w:fill="auto"/>
            <w:noWrap/>
            <w:vAlign w:val="center"/>
            <w:hideMark/>
          </w:tcPr>
          <w:p w14:paraId="0CB9443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36,6</w:t>
            </w:r>
          </w:p>
        </w:tc>
        <w:tc>
          <w:tcPr>
            <w:tcW w:w="709" w:type="dxa"/>
            <w:shd w:val="clear" w:color="auto" w:fill="auto"/>
            <w:noWrap/>
            <w:vAlign w:val="center"/>
            <w:hideMark/>
          </w:tcPr>
          <w:p w14:paraId="0CB94437" w14:textId="77777777" w:rsidR="00E056D0" w:rsidRPr="00FA6D49" w:rsidRDefault="00E056D0" w:rsidP="00910228">
            <w:pPr>
              <w:jc w:val="center"/>
              <w:rPr>
                <w:rFonts w:eastAsia="Calibri"/>
                <w:sz w:val="22"/>
                <w:szCs w:val="22"/>
                <w:lang w:eastAsia="en-US"/>
              </w:rPr>
            </w:pPr>
          </w:p>
        </w:tc>
      </w:tr>
      <w:tr w:rsidR="00E056D0" w:rsidRPr="00B26A46" w14:paraId="0CB94440" w14:textId="77777777" w:rsidTr="00FA6D49">
        <w:trPr>
          <w:trHeight w:val="300"/>
        </w:trPr>
        <w:tc>
          <w:tcPr>
            <w:tcW w:w="4453" w:type="dxa"/>
            <w:shd w:val="clear" w:color="auto" w:fill="auto"/>
            <w:noWrap/>
            <w:vAlign w:val="center"/>
            <w:hideMark/>
          </w:tcPr>
          <w:p w14:paraId="0CB9443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Stehelčeves</w:t>
            </w:r>
          </w:p>
        </w:tc>
        <w:tc>
          <w:tcPr>
            <w:tcW w:w="1501" w:type="dxa"/>
            <w:shd w:val="clear" w:color="auto" w:fill="auto"/>
            <w:noWrap/>
            <w:vAlign w:val="center"/>
            <w:hideMark/>
          </w:tcPr>
          <w:p w14:paraId="0CB9443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Ústí n. L</w:t>
            </w:r>
          </w:p>
        </w:tc>
        <w:tc>
          <w:tcPr>
            <w:tcW w:w="709" w:type="dxa"/>
            <w:shd w:val="clear" w:color="auto" w:fill="auto"/>
            <w:noWrap/>
            <w:vAlign w:val="center"/>
            <w:hideMark/>
          </w:tcPr>
          <w:p w14:paraId="0CB9443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w:t>
            </w:r>
          </w:p>
        </w:tc>
        <w:tc>
          <w:tcPr>
            <w:tcW w:w="850" w:type="dxa"/>
            <w:shd w:val="clear" w:color="auto" w:fill="auto"/>
            <w:noWrap/>
            <w:vAlign w:val="center"/>
            <w:hideMark/>
          </w:tcPr>
          <w:p w14:paraId="0CB9443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89,8</w:t>
            </w:r>
          </w:p>
        </w:tc>
        <w:tc>
          <w:tcPr>
            <w:tcW w:w="709" w:type="dxa"/>
            <w:shd w:val="clear" w:color="auto" w:fill="auto"/>
            <w:noWrap/>
            <w:vAlign w:val="center"/>
            <w:hideMark/>
          </w:tcPr>
          <w:p w14:paraId="0CB9443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55,1</w:t>
            </w:r>
          </w:p>
        </w:tc>
        <w:tc>
          <w:tcPr>
            <w:tcW w:w="850" w:type="dxa"/>
            <w:shd w:val="clear" w:color="auto" w:fill="auto"/>
            <w:noWrap/>
            <w:vAlign w:val="center"/>
            <w:hideMark/>
          </w:tcPr>
          <w:p w14:paraId="0CB9443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709" w:type="dxa"/>
            <w:shd w:val="clear" w:color="auto" w:fill="auto"/>
            <w:noWrap/>
            <w:vAlign w:val="center"/>
            <w:hideMark/>
          </w:tcPr>
          <w:p w14:paraId="0CB9443F" w14:textId="77777777" w:rsidR="00E056D0" w:rsidRPr="00FA6D49" w:rsidRDefault="00E056D0" w:rsidP="00910228">
            <w:pPr>
              <w:jc w:val="center"/>
              <w:rPr>
                <w:rFonts w:eastAsia="Calibri"/>
                <w:sz w:val="22"/>
                <w:szCs w:val="22"/>
                <w:lang w:eastAsia="en-US"/>
              </w:rPr>
            </w:pPr>
          </w:p>
        </w:tc>
      </w:tr>
      <w:tr w:rsidR="00E056D0" w:rsidRPr="00B26A46" w14:paraId="0CB94448" w14:textId="77777777" w:rsidTr="00FA6D49">
        <w:trPr>
          <w:trHeight w:val="300"/>
        </w:trPr>
        <w:tc>
          <w:tcPr>
            <w:tcW w:w="4453" w:type="dxa"/>
            <w:shd w:val="clear" w:color="auto" w:fill="auto"/>
            <w:noWrap/>
            <w:vAlign w:val="center"/>
            <w:hideMark/>
          </w:tcPr>
          <w:p w14:paraId="0CB9444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Bohumín</w:t>
            </w:r>
          </w:p>
        </w:tc>
        <w:tc>
          <w:tcPr>
            <w:tcW w:w="1501" w:type="dxa"/>
            <w:shd w:val="clear" w:color="auto" w:fill="auto"/>
            <w:noWrap/>
            <w:vAlign w:val="center"/>
            <w:hideMark/>
          </w:tcPr>
          <w:p w14:paraId="0CB9444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4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53,1</w:t>
            </w:r>
          </w:p>
        </w:tc>
        <w:tc>
          <w:tcPr>
            <w:tcW w:w="850" w:type="dxa"/>
            <w:shd w:val="clear" w:color="auto" w:fill="auto"/>
            <w:noWrap/>
            <w:vAlign w:val="center"/>
            <w:hideMark/>
          </w:tcPr>
          <w:p w14:paraId="0CB9444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63,9</w:t>
            </w:r>
          </w:p>
        </w:tc>
        <w:tc>
          <w:tcPr>
            <w:tcW w:w="709" w:type="dxa"/>
            <w:shd w:val="clear" w:color="auto" w:fill="auto"/>
            <w:noWrap/>
            <w:vAlign w:val="center"/>
            <w:hideMark/>
          </w:tcPr>
          <w:p w14:paraId="0CB9444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c>
          <w:tcPr>
            <w:tcW w:w="850" w:type="dxa"/>
            <w:shd w:val="clear" w:color="auto" w:fill="auto"/>
            <w:noWrap/>
            <w:vAlign w:val="center"/>
            <w:hideMark/>
          </w:tcPr>
          <w:p w14:paraId="0CB9444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52,6</w:t>
            </w:r>
          </w:p>
        </w:tc>
        <w:tc>
          <w:tcPr>
            <w:tcW w:w="709" w:type="dxa"/>
            <w:shd w:val="clear" w:color="auto" w:fill="auto"/>
            <w:noWrap/>
            <w:vAlign w:val="center"/>
            <w:hideMark/>
          </w:tcPr>
          <w:p w14:paraId="0CB94447" w14:textId="77777777" w:rsidR="00E056D0" w:rsidRPr="00FA6D49" w:rsidRDefault="00E056D0" w:rsidP="00910228">
            <w:pPr>
              <w:jc w:val="center"/>
              <w:rPr>
                <w:rFonts w:eastAsia="Calibri"/>
                <w:sz w:val="22"/>
                <w:szCs w:val="22"/>
                <w:lang w:eastAsia="en-US"/>
              </w:rPr>
            </w:pPr>
          </w:p>
        </w:tc>
      </w:tr>
      <w:tr w:rsidR="00E056D0" w:rsidRPr="00B26A46" w14:paraId="0CB94450" w14:textId="77777777" w:rsidTr="00FA6D49">
        <w:trPr>
          <w:trHeight w:val="300"/>
        </w:trPr>
        <w:tc>
          <w:tcPr>
            <w:tcW w:w="4453" w:type="dxa"/>
            <w:shd w:val="clear" w:color="auto" w:fill="auto"/>
            <w:noWrap/>
            <w:vAlign w:val="center"/>
            <w:hideMark/>
          </w:tcPr>
          <w:p w14:paraId="0CB9444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Český Těšín</w:t>
            </w:r>
          </w:p>
        </w:tc>
        <w:tc>
          <w:tcPr>
            <w:tcW w:w="1501" w:type="dxa"/>
            <w:shd w:val="clear" w:color="auto" w:fill="auto"/>
            <w:noWrap/>
            <w:vAlign w:val="center"/>
            <w:hideMark/>
          </w:tcPr>
          <w:p w14:paraId="0CB9444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4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45,8</w:t>
            </w:r>
          </w:p>
        </w:tc>
        <w:tc>
          <w:tcPr>
            <w:tcW w:w="850" w:type="dxa"/>
            <w:shd w:val="clear" w:color="auto" w:fill="auto"/>
            <w:noWrap/>
            <w:vAlign w:val="center"/>
            <w:hideMark/>
          </w:tcPr>
          <w:p w14:paraId="0CB9444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53,6</w:t>
            </w:r>
          </w:p>
        </w:tc>
        <w:tc>
          <w:tcPr>
            <w:tcW w:w="709" w:type="dxa"/>
            <w:shd w:val="clear" w:color="auto" w:fill="auto"/>
            <w:noWrap/>
            <w:vAlign w:val="center"/>
            <w:hideMark/>
          </w:tcPr>
          <w:p w14:paraId="0CB9444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48</w:t>
            </w:r>
          </w:p>
        </w:tc>
        <w:tc>
          <w:tcPr>
            <w:tcW w:w="850" w:type="dxa"/>
            <w:shd w:val="clear" w:color="auto" w:fill="auto"/>
            <w:noWrap/>
            <w:vAlign w:val="center"/>
            <w:hideMark/>
          </w:tcPr>
          <w:p w14:paraId="0CB9444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46,1</w:t>
            </w:r>
          </w:p>
        </w:tc>
        <w:tc>
          <w:tcPr>
            <w:tcW w:w="709" w:type="dxa"/>
            <w:shd w:val="clear" w:color="auto" w:fill="auto"/>
            <w:noWrap/>
            <w:vAlign w:val="center"/>
            <w:hideMark/>
          </w:tcPr>
          <w:p w14:paraId="0CB9444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44,7</w:t>
            </w:r>
          </w:p>
        </w:tc>
      </w:tr>
      <w:tr w:rsidR="00E056D0" w:rsidRPr="00B26A46" w14:paraId="0CB94458" w14:textId="77777777" w:rsidTr="00FA6D49">
        <w:trPr>
          <w:trHeight w:val="300"/>
        </w:trPr>
        <w:tc>
          <w:tcPr>
            <w:tcW w:w="4453" w:type="dxa"/>
            <w:shd w:val="clear" w:color="auto" w:fill="auto"/>
            <w:noWrap/>
            <w:vAlign w:val="center"/>
            <w:hideMark/>
          </w:tcPr>
          <w:p w14:paraId="0CB9445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Důl ČSA u Karviné</w:t>
            </w:r>
          </w:p>
        </w:tc>
        <w:tc>
          <w:tcPr>
            <w:tcW w:w="1501" w:type="dxa"/>
            <w:shd w:val="clear" w:color="auto" w:fill="auto"/>
            <w:noWrap/>
            <w:vAlign w:val="center"/>
            <w:hideMark/>
          </w:tcPr>
          <w:p w14:paraId="0CB9445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53"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54"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55"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5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43,6</w:t>
            </w:r>
          </w:p>
        </w:tc>
        <w:tc>
          <w:tcPr>
            <w:tcW w:w="709" w:type="dxa"/>
            <w:shd w:val="clear" w:color="auto" w:fill="auto"/>
            <w:noWrap/>
            <w:vAlign w:val="center"/>
            <w:hideMark/>
          </w:tcPr>
          <w:p w14:paraId="0CB94457" w14:textId="77777777" w:rsidR="00E056D0" w:rsidRPr="00FA6D49" w:rsidRDefault="00E056D0" w:rsidP="00910228">
            <w:pPr>
              <w:jc w:val="center"/>
              <w:rPr>
                <w:rFonts w:eastAsia="Calibri"/>
                <w:sz w:val="22"/>
                <w:szCs w:val="22"/>
                <w:lang w:eastAsia="en-US"/>
              </w:rPr>
            </w:pPr>
          </w:p>
        </w:tc>
      </w:tr>
      <w:tr w:rsidR="00E056D0" w:rsidRPr="00B26A46" w14:paraId="0CB94460" w14:textId="77777777" w:rsidTr="00FA6D49">
        <w:trPr>
          <w:trHeight w:val="300"/>
        </w:trPr>
        <w:tc>
          <w:tcPr>
            <w:tcW w:w="4453" w:type="dxa"/>
            <w:shd w:val="clear" w:color="auto" w:fill="auto"/>
            <w:noWrap/>
            <w:vAlign w:val="center"/>
            <w:hideMark/>
          </w:tcPr>
          <w:p w14:paraId="0CB9445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Frýdek-Místek</w:t>
            </w:r>
          </w:p>
        </w:tc>
        <w:tc>
          <w:tcPr>
            <w:tcW w:w="1501" w:type="dxa"/>
            <w:shd w:val="clear" w:color="auto" w:fill="auto"/>
            <w:noWrap/>
            <w:vAlign w:val="center"/>
            <w:hideMark/>
          </w:tcPr>
          <w:p w14:paraId="0CB9445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5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36,2</w:t>
            </w:r>
          </w:p>
        </w:tc>
        <w:tc>
          <w:tcPr>
            <w:tcW w:w="850" w:type="dxa"/>
            <w:shd w:val="clear" w:color="auto" w:fill="auto"/>
            <w:noWrap/>
            <w:vAlign w:val="center"/>
            <w:hideMark/>
          </w:tcPr>
          <w:p w14:paraId="0CB9445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45,9</w:t>
            </w:r>
          </w:p>
        </w:tc>
        <w:tc>
          <w:tcPr>
            <w:tcW w:w="709" w:type="dxa"/>
            <w:shd w:val="clear" w:color="auto" w:fill="auto"/>
            <w:noWrap/>
            <w:vAlign w:val="center"/>
            <w:hideMark/>
          </w:tcPr>
          <w:p w14:paraId="0CB9445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39,3</w:t>
            </w:r>
          </w:p>
        </w:tc>
        <w:tc>
          <w:tcPr>
            <w:tcW w:w="850" w:type="dxa"/>
            <w:shd w:val="clear" w:color="auto" w:fill="auto"/>
            <w:noWrap/>
            <w:vAlign w:val="center"/>
            <w:hideMark/>
          </w:tcPr>
          <w:p w14:paraId="0CB9445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c>
          <w:tcPr>
            <w:tcW w:w="709" w:type="dxa"/>
            <w:shd w:val="clear" w:color="auto" w:fill="auto"/>
            <w:noWrap/>
            <w:vAlign w:val="center"/>
            <w:hideMark/>
          </w:tcPr>
          <w:p w14:paraId="0CB9445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w:t>
            </w:r>
          </w:p>
        </w:tc>
      </w:tr>
      <w:tr w:rsidR="00E056D0" w:rsidRPr="00B26A46" w14:paraId="0CB94468" w14:textId="77777777" w:rsidTr="00FA6D49">
        <w:trPr>
          <w:trHeight w:val="300"/>
        </w:trPr>
        <w:tc>
          <w:tcPr>
            <w:tcW w:w="4453" w:type="dxa"/>
            <w:shd w:val="clear" w:color="auto" w:fill="auto"/>
            <w:noWrap/>
            <w:vAlign w:val="center"/>
            <w:hideMark/>
          </w:tcPr>
          <w:p w14:paraId="0CB9446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Havířov</w:t>
            </w:r>
          </w:p>
        </w:tc>
        <w:tc>
          <w:tcPr>
            <w:tcW w:w="1501" w:type="dxa"/>
            <w:shd w:val="clear" w:color="auto" w:fill="auto"/>
            <w:noWrap/>
            <w:vAlign w:val="center"/>
            <w:hideMark/>
          </w:tcPr>
          <w:p w14:paraId="0CB9446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6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c>
          <w:tcPr>
            <w:tcW w:w="850" w:type="dxa"/>
            <w:shd w:val="clear" w:color="auto" w:fill="auto"/>
            <w:noWrap/>
            <w:vAlign w:val="center"/>
            <w:hideMark/>
          </w:tcPr>
          <w:p w14:paraId="0CB9446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53,3</w:t>
            </w:r>
          </w:p>
        </w:tc>
        <w:tc>
          <w:tcPr>
            <w:tcW w:w="709" w:type="dxa"/>
            <w:shd w:val="clear" w:color="auto" w:fill="auto"/>
            <w:noWrap/>
            <w:vAlign w:val="center"/>
            <w:hideMark/>
          </w:tcPr>
          <w:p w14:paraId="0CB9446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43,9</w:t>
            </w:r>
          </w:p>
        </w:tc>
        <w:tc>
          <w:tcPr>
            <w:tcW w:w="850" w:type="dxa"/>
            <w:shd w:val="clear" w:color="auto" w:fill="auto"/>
            <w:noWrap/>
            <w:vAlign w:val="center"/>
            <w:hideMark/>
          </w:tcPr>
          <w:p w14:paraId="0CB9446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709" w:type="dxa"/>
            <w:shd w:val="clear" w:color="auto" w:fill="auto"/>
            <w:noWrap/>
            <w:vAlign w:val="center"/>
            <w:hideMark/>
          </w:tcPr>
          <w:p w14:paraId="0CB9446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r>
      <w:tr w:rsidR="00E056D0" w:rsidRPr="00B26A46" w14:paraId="0CB94470" w14:textId="77777777" w:rsidTr="00FA6D49">
        <w:trPr>
          <w:trHeight w:val="300"/>
        </w:trPr>
        <w:tc>
          <w:tcPr>
            <w:tcW w:w="4453" w:type="dxa"/>
            <w:shd w:val="clear" w:color="auto" w:fill="auto"/>
            <w:noWrap/>
            <w:vAlign w:val="center"/>
            <w:hideMark/>
          </w:tcPr>
          <w:p w14:paraId="0CB9446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lastRenderedPageBreak/>
              <w:t>Karviná-ZÚ</w:t>
            </w:r>
          </w:p>
        </w:tc>
        <w:tc>
          <w:tcPr>
            <w:tcW w:w="1501" w:type="dxa"/>
            <w:shd w:val="clear" w:color="auto" w:fill="auto"/>
            <w:noWrap/>
            <w:vAlign w:val="center"/>
            <w:hideMark/>
          </w:tcPr>
          <w:p w14:paraId="0CB9446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6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850" w:type="dxa"/>
            <w:shd w:val="clear" w:color="auto" w:fill="auto"/>
            <w:noWrap/>
            <w:vAlign w:val="center"/>
            <w:hideMark/>
          </w:tcPr>
          <w:p w14:paraId="0CB9446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50,4</w:t>
            </w:r>
          </w:p>
        </w:tc>
        <w:tc>
          <w:tcPr>
            <w:tcW w:w="709" w:type="dxa"/>
            <w:shd w:val="clear" w:color="auto" w:fill="auto"/>
            <w:noWrap/>
            <w:vAlign w:val="center"/>
            <w:hideMark/>
          </w:tcPr>
          <w:p w14:paraId="0CB9446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49,5</w:t>
            </w:r>
          </w:p>
        </w:tc>
        <w:tc>
          <w:tcPr>
            <w:tcW w:w="850" w:type="dxa"/>
            <w:shd w:val="clear" w:color="auto" w:fill="auto"/>
            <w:noWrap/>
            <w:vAlign w:val="center"/>
            <w:hideMark/>
          </w:tcPr>
          <w:p w14:paraId="0CB9446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46,2</w:t>
            </w:r>
          </w:p>
        </w:tc>
        <w:tc>
          <w:tcPr>
            <w:tcW w:w="709" w:type="dxa"/>
            <w:shd w:val="clear" w:color="auto" w:fill="auto"/>
            <w:noWrap/>
            <w:vAlign w:val="center"/>
            <w:hideMark/>
          </w:tcPr>
          <w:p w14:paraId="0CB9446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29,6</w:t>
            </w:r>
          </w:p>
        </w:tc>
      </w:tr>
      <w:tr w:rsidR="00E056D0" w:rsidRPr="00B26A46" w14:paraId="0CB94478" w14:textId="77777777" w:rsidTr="00FA6D49">
        <w:trPr>
          <w:trHeight w:val="300"/>
        </w:trPr>
        <w:tc>
          <w:tcPr>
            <w:tcW w:w="4453" w:type="dxa"/>
            <w:shd w:val="clear" w:color="auto" w:fill="auto"/>
            <w:noWrap/>
            <w:vAlign w:val="center"/>
            <w:hideMark/>
          </w:tcPr>
          <w:p w14:paraId="0CB9447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Karviná</w:t>
            </w:r>
          </w:p>
        </w:tc>
        <w:tc>
          <w:tcPr>
            <w:tcW w:w="1501" w:type="dxa"/>
            <w:shd w:val="clear" w:color="auto" w:fill="auto"/>
            <w:noWrap/>
            <w:vAlign w:val="center"/>
            <w:hideMark/>
          </w:tcPr>
          <w:p w14:paraId="0CB9447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7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44,5</w:t>
            </w:r>
          </w:p>
        </w:tc>
        <w:tc>
          <w:tcPr>
            <w:tcW w:w="850" w:type="dxa"/>
            <w:shd w:val="clear" w:color="auto" w:fill="auto"/>
            <w:noWrap/>
            <w:vAlign w:val="center"/>
            <w:hideMark/>
          </w:tcPr>
          <w:p w14:paraId="0CB9447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54,3</w:t>
            </w:r>
          </w:p>
        </w:tc>
        <w:tc>
          <w:tcPr>
            <w:tcW w:w="709" w:type="dxa"/>
            <w:shd w:val="clear" w:color="auto" w:fill="auto"/>
            <w:noWrap/>
            <w:vAlign w:val="center"/>
            <w:hideMark/>
          </w:tcPr>
          <w:p w14:paraId="0CB9447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44,6</w:t>
            </w:r>
          </w:p>
        </w:tc>
        <w:tc>
          <w:tcPr>
            <w:tcW w:w="850" w:type="dxa"/>
            <w:shd w:val="clear" w:color="auto" w:fill="auto"/>
            <w:noWrap/>
            <w:vAlign w:val="center"/>
            <w:hideMark/>
          </w:tcPr>
          <w:p w14:paraId="0CB9447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45,3</w:t>
            </w:r>
          </w:p>
        </w:tc>
        <w:tc>
          <w:tcPr>
            <w:tcW w:w="709" w:type="dxa"/>
            <w:shd w:val="clear" w:color="auto" w:fill="auto"/>
            <w:noWrap/>
            <w:vAlign w:val="center"/>
            <w:hideMark/>
          </w:tcPr>
          <w:p w14:paraId="0CB9447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43,4</w:t>
            </w:r>
          </w:p>
        </w:tc>
      </w:tr>
      <w:tr w:rsidR="00E056D0" w:rsidRPr="00B26A46" w14:paraId="0CB94480" w14:textId="77777777" w:rsidTr="00FA6D49">
        <w:trPr>
          <w:trHeight w:val="300"/>
        </w:trPr>
        <w:tc>
          <w:tcPr>
            <w:tcW w:w="4453" w:type="dxa"/>
            <w:shd w:val="clear" w:color="auto" w:fill="auto"/>
            <w:noWrap/>
            <w:vAlign w:val="center"/>
            <w:hideMark/>
          </w:tcPr>
          <w:p w14:paraId="0CB9447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Ostrava-Českobratrská (hot spot)</w:t>
            </w:r>
          </w:p>
        </w:tc>
        <w:tc>
          <w:tcPr>
            <w:tcW w:w="1501" w:type="dxa"/>
            <w:shd w:val="clear" w:color="auto" w:fill="auto"/>
            <w:noWrap/>
            <w:vAlign w:val="center"/>
            <w:hideMark/>
          </w:tcPr>
          <w:p w14:paraId="0CB9447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7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43,8</w:t>
            </w:r>
          </w:p>
        </w:tc>
        <w:tc>
          <w:tcPr>
            <w:tcW w:w="850" w:type="dxa"/>
            <w:shd w:val="clear" w:color="auto" w:fill="auto"/>
            <w:noWrap/>
            <w:vAlign w:val="center"/>
            <w:hideMark/>
          </w:tcPr>
          <w:p w14:paraId="0CB9447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50,5</w:t>
            </w:r>
          </w:p>
        </w:tc>
        <w:tc>
          <w:tcPr>
            <w:tcW w:w="709" w:type="dxa"/>
            <w:shd w:val="clear" w:color="auto" w:fill="auto"/>
            <w:noWrap/>
            <w:vAlign w:val="center"/>
            <w:hideMark/>
          </w:tcPr>
          <w:p w14:paraId="0CB9447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43,6</w:t>
            </w:r>
          </w:p>
        </w:tc>
        <w:tc>
          <w:tcPr>
            <w:tcW w:w="850" w:type="dxa"/>
            <w:shd w:val="clear" w:color="auto" w:fill="auto"/>
            <w:noWrap/>
            <w:vAlign w:val="center"/>
            <w:hideMark/>
          </w:tcPr>
          <w:p w14:paraId="0CB9447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42,4</w:t>
            </w:r>
          </w:p>
        </w:tc>
        <w:tc>
          <w:tcPr>
            <w:tcW w:w="709" w:type="dxa"/>
            <w:shd w:val="clear" w:color="auto" w:fill="auto"/>
            <w:noWrap/>
            <w:vAlign w:val="center"/>
            <w:hideMark/>
          </w:tcPr>
          <w:p w14:paraId="0CB9447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40,3</w:t>
            </w:r>
          </w:p>
        </w:tc>
      </w:tr>
      <w:tr w:rsidR="00E056D0" w:rsidRPr="00B26A46" w14:paraId="0CB94488" w14:textId="77777777" w:rsidTr="00FA6D49">
        <w:trPr>
          <w:trHeight w:val="300"/>
        </w:trPr>
        <w:tc>
          <w:tcPr>
            <w:tcW w:w="4453" w:type="dxa"/>
            <w:shd w:val="clear" w:color="auto" w:fill="auto"/>
            <w:noWrap/>
            <w:vAlign w:val="center"/>
            <w:hideMark/>
          </w:tcPr>
          <w:p w14:paraId="0CB9448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Ostrava-Fifejdy</w:t>
            </w:r>
          </w:p>
        </w:tc>
        <w:tc>
          <w:tcPr>
            <w:tcW w:w="1501" w:type="dxa"/>
            <w:shd w:val="clear" w:color="auto" w:fill="auto"/>
            <w:noWrap/>
            <w:vAlign w:val="center"/>
            <w:hideMark/>
          </w:tcPr>
          <w:p w14:paraId="0CB9448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8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40,6</w:t>
            </w:r>
          </w:p>
        </w:tc>
        <w:tc>
          <w:tcPr>
            <w:tcW w:w="850" w:type="dxa"/>
            <w:shd w:val="clear" w:color="auto" w:fill="auto"/>
            <w:noWrap/>
            <w:vAlign w:val="center"/>
            <w:hideMark/>
          </w:tcPr>
          <w:p w14:paraId="0CB9448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51,4</w:t>
            </w:r>
          </w:p>
        </w:tc>
        <w:tc>
          <w:tcPr>
            <w:tcW w:w="709" w:type="dxa"/>
            <w:shd w:val="clear" w:color="auto" w:fill="auto"/>
            <w:noWrap/>
            <w:vAlign w:val="center"/>
            <w:hideMark/>
          </w:tcPr>
          <w:p w14:paraId="0CB9448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42,2</w:t>
            </w:r>
          </w:p>
        </w:tc>
        <w:tc>
          <w:tcPr>
            <w:tcW w:w="850" w:type="dxa"/>
            <w:shd w:val="clear" w:color="auto" w:fill="auto"/>
            <w:noWrap/>
            <w:vAlign w:val="center"/>
            <w:hideMark/>
          </w:tcPr>
          <w:p w14:paraId="0CB9448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41,5</w:t>
            </w:r>
          </w:p>
        </w:tc>
        <w:tc>
          <w:tcPr>
            <w:tcW w:w="709" w:type="dxa"/>
            <w:shd w:val="clear" w:color="auto" w:fill="auto"/>
            <w:noWrap/>
            <w:vAlign w:val="center"/>
            <w:hideMark/>
          </w:tcPr>
          <w:p w14:paraId="0CB9448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40,6</w:t>
            </w:r>
          </w:p>
        </w:tc>
      </w:tr>
      <w:tr w:rsidR="00E056D0" w:rsidRPr="00B26A46" w14:paraId="0CB94490" w14:textId="77777777" w:rsidTr="00FA6D49">
        <w:trPr>
          <w:trHeight w:val="300"/>
        </w:trPr>
        <w:tc>
          <w:tcPr>
            <w:tcW w:w="4453" w:type="dxa"/>
            <w:shd w:val="clear" w:color="auto" w:fill="auto"/>
            <w:noWrap/>
            <w:vAlign w:val="center"/>
            <w:hideMark/>
          </w:tcPr>
          <w:p w14:paraId="0CB9448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Ostrava-Mariánské Hory</w:t>
            </w:r>
          </w:p>
        </w:tc>
        <w:tc>
          <w:tcPr>
            <w:tcW w:w="1501" w:type="dxa"/>
            <w:shd w:val="clear" w:color="auto" w:fill="auto"/>
            <w:noWrap/>
            <w:vAlign w:val="center"/>
            <w:hideMark/>
          </w:tcPr>
          <w:p w14:paraId="0CB9448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8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w:t>
            </w:r>
          </w:p>
        </w:tc>
        <w:tc>
          <w:tcPr>
            <w:tcW w:w="850" w:type="dxa"/>
            <w:shd w:val="clear" w:color="auto" w:fill="auto"/>
            <w:noWrap/>
            <w:vAlign w:val="center"/>
            <w:hideMark/>
          </w:tcPr>
          <w:p w14:paraId="0CB9448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40,2</w:t>
            </w:r>
          </w:p>
        </w:tc>
        <w:tc>
          <w:tcPr>
            <w:tcW w:w="709" w:type="dxa"/>
            <w:shd w:val="clear" w:color="auto" w:fill="auto"/>
            <w:noWrap/>
            <w:vAlign w:val="center"/>
            <w:hideMark/>
          </w:tcPr>
          <w:p w14:paraId="0CB9448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47,2</w:t>
            </w:r>
          </w:p>
        </w:tc>
        <w:tc>
          <w:tcPr>
            <w:tcW w:w="850" w:type="dxa"/>
            <w:shd w:val="clear" w:color="auto" w:fill="auto"/>
            <w:noWrap/>
            <w:vAlign w:val="center"/>
            <w:hideMark/>
          </w:tcPr>
          <w:p w14:paraId="0CB9448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42,5</w:t>
            </w:r>
          </w:p>
        </w:tc>
        <w:tc>
          <w:tcPr>
            <w:tcW w:w="709" w:type="dxa"/>
            <w:shd w:val="clear" w:color="auto" w:fill="auto"/>
            <w:noWrap/>
            <w:vAlign w:val="center"/>
            <w:hideMark/>
          </w:tcPr>
          <w:p w14:paraId="0CB9448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38,7</w:t>
            </w:r>
          </w:p>
        </w:tc>
      </w:tr>
      <w:tr w:rsidR="00E056D0" w:rsidRPr="00B26A46" w14:paraId="0CB94498" w14:textId="77777777" w:rsidTr="00FA6D49">
        <w:trPr>
          <w:trHeight w:val="300"/>
        </w:trPr>
        <w:tc>
          <w:tcPr>
            <w:tcW w:w="4453" w:type="dxa"/>
            <w:shd w:val="clear" w:color="auto" w:fill="auto"/>
            <w:noWrap/>
            <w:vAlign w:val="center"/>
            <w:hideMark/>
          </w:tcPr>
          <w:p w14:paraId="0CB9449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Ostrava-Přívoz</w:t>
            </w:r>
          </w:p>
        </w:tc>
        <w:tc>
          <w:tcPr>
            <w:tcW w:w="1501" w:type="dxa"/>
            <w:shd w:val="clear" w:color="auto" w:fill="auto"/>
            <w:noWrap/>
            <w:vAlign w:val="center"/>
            <w:hideMark/>
          </w:tcPr>
          <w:p w14:paraId="0CB9449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9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46,5</w:t>
            </w:r>
          </w:p>
        </w:tc>
        <w:tc>
          <w:tcPr>
            <w:tcW w:w="850" w:type="dxa"/>
            <w:shd w:val="clear" w:color="auto" w:fill="auto"/>
            <w:noWrap/>
            <w:vAlign w:val="center"/>
            <w:hideMark/>
          </w:tcPr>
          <w:p w14:paraId="0CB9449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52,1</w:t>
            </w:r>
          </w:p>
        </w:tc>
        <w:tc>
          <w:tcPr>
            <w:tcW w:w="709" w:type="dxa"/>
            <w:shd w:val="clear" w:color="auto" w:fill="auto"/>
            <w:noWrap/>
            <w:vAlign w:val="center"/>
            <w:hideMark/>
          </w:tcPr>
          <w:p w14:paraId="0CB9449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c>
          <w:tcPr>
            <w:tcW w:w="850" w:type="dxa"/>
            <w:shd w:val="clear" w:color="auto" w:fill="auto"/>
            <w:noWrap/>
            <w:vAlign w:val="center"/>
            <w:hideMark/>
          </w:tcPr>
          <w:p w14:paraId="0CB9449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709" w:type="dxa"/>
            <w:shd w:val="clear" w:color="auto" w:fill="auto"/>
            <w:noWrap/>
            <w:vAlign w:val="center"/>
            <w:hideMark/>
          </w:tcPr>
          <w:p w14:paraId="0CB9449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r>
      <w:tr w:rsidR="00E056D0" w:rsidRPr="00B26A46" w14:paraId="0CB944A0" w14:textId="77777777" w:rsidTr="00FA6D49">
        <w:trPr>
          <w:trHeight w:val="300"/>
        </w:trPr>
        <w:tc>
          <w:tcPr>
            <w:tcW w:w="4453" w:type="dxa"/>
            <w:shd w:val="clear" w:color="auto" w:fill="auto"/>
            <w:noWrap/>
            <w:vAlign w:val="center"/>
            <w:hideMark/>
          </w:tcPr>
          <w:p w14:paraId="0CB9449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Ostrava-Radvanice ZÚ</w:t>
            </w:r>
          </w:p>
        </w:tc>
        <w:tc>
          <w:tcPr>
            <w:tcW w:w="1501" w:type="dxa"/>
            <w:shd w:val="clear" w:color="auto" w:fill="auto"/>
            <w:noWrap/>
            <w:vAlign w:val="center"/>
            <w:hideMark/>
          </w:tcPr>
          <w:p w14:paraId="0CB9449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9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47,5</w:t>
            </w:r>
          </w:p>
        </w:tc>
        <w:tc>
          <w:tcPr>
            <w:tcW w:w="850" w:type="dxa"/>
            <w:shd w:val="clear" w:color="auto" w:fill="auto"/>
            <w:noWrap/>
            <w:vAlign w:val="center"/>
            <w:hideMark/>
          </w:tcPr>
          <w:p w14:paraId="0CB9449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61,7</w:t>
            </w:r>
          </w:p>
        </w:tc>
        <w:tc>
          <w:tcPr>
            <w:tcW w:w="709" w:type="dxa"/>
            <w:shd w:val="clear" w:color="auto" w:fill="auto"/>
            <w:noWrap/>
            <w:vAlign w:val="center"/>
            <w:hideMark/>
          </w:tcPr>
          <w:p w14:paraId="0CB9449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49,4</w:t>
            </w:r>
          </w:p>
        </w:tc>
        <w:tc>
          <w:tcPr>
            <w:tcW w:w="850" w:type="dxa"/>
            <w:shd w:val="clear" w:color="auto" w:fill="auto"/>
            <w:noWrap/>
            <w:vAlign w:val="center"/>
            <w:hideMark/>
          </w:tcPr>
          <w:p w14:paraId="0CB9449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49,2</w:t>
            </w:r>
          </w:p>
        </w:tc>
        <w:tc>
          <w:tcPr>
            <w:tcW w:w="709" w:type="dxa"/>
            <w:shd w:val="clear" w:color="auto" w:fill="auto"/>
            <w:noWrap/>
            <w:vAlign w:val="center"/>
            <w:hideMark/>
          </w:tcPr>
          <w:p w14:paraId="0CB9449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r>
      <w:tr w:rsidR="00E056D0" w:rsidRPr="00B26A46" w14:paraId="0CB944A8" w14:textId="77777777" w:rsidTr="00FA6D49">
        <w:trPr>
          <w:trHeight w:val="300"/>
        </w:trPr>
        <w:tc>
          <w:tcPr>
            <w:tcW w:w="4453" w:type="dxa"/>
            <w:shd w:val="clear" w:color="auto" w:fill="auto"/>
            <w:noWrap/>
            <w:vAlign w:val="center"/>
            <w:hideMark/>
          </w:tcPr>
          <w:p w14:paraId="0CB944A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 Radvanice OZO</w:t>
            </w:r>
          </w:p>
        </w:tc>
        <w:tc>
          <w:tcPr>
            <w:tcW w:w="1501" w:type="dxa"/>
            <w:shd w:val="clear" w:color="auto" w:fill="auto"/>
            <w:noWrap/>
            <w:vAlign w:val="center"/>
            <w:hideMark/>
          </w:tcPr>
          <w:p w14:paraId="0CB944A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ZÚ, SMOva</w:t>
            </w:r>
          </w:p>
        </w:tc>
        <w:tc>
          <w:tcPr>
            <w:tcW w:w="709" w:type="dxa"/>
            <w:shd w:val="clear" w:color="auto" w:fill="auto"/>
            <w:noWrap/>
            <w:vAlign w:val="center"/>
            <w:hideMark/>
          </w:tcPr>
          <w:p w14:paraId="0CB944A3"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A4"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A5"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A6"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A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43,7</w:t>
            </w:r>
          </w:p>
        </w:tc>
      </w:tr>
      <w:tr w:rsidR="00E056D0" w:rsidRPr="00B26A46" w14:paraId="0CB944B0" w14:textId="77777777" w:rsidTr="00FA6D49">
        <w:trPr>
          <w:trHeight w:val="300"/>
        </w:trPr>
        <w:tc>
          <w:tcPr>
            <w:tcW w:w="4453" w:type="dxa"/>
            <w:shd w:val="clear" w:color="auto" w:fill="auto"/>
            <w:noWrap/>
            <w:vAlign w:val="center"/>
            <w:hideMark/>
          </w:tcPr>
          <w:p w14:paraId="0CB944A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Orlová</w:t>
            </w:r>
          </w:p>
        </w:tc>
        <w:tc>
          <w:tcPr>
            <w:tcW w:w="1501" w:type="dxa"/>
            <w:shd w:val="clear" w:color="auto" w:fill="auto"/>
            <w:noWrap/>
            <w:vAlign w:val="center"/>
            <w:hideMark/>
          </w:tcPr>
          <w:p w14:paraId="0CB944A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A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44,3</w:t>
            </w:r>
          </w:p>
        </w:tc>
        <w:tc>
          <w:tcPr>
            <w:tcW w:w="850" w:type="dxa"/>
            <w:shd w:val="clear" w:color="auto" w:fill="auto"/>
            <w:noWrap/>
            <w:vAlign w:val="center"/>
            <w:hideMark/>
          </w:tcPr>
          <w:p w14:paraId="0CB944A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50,9</w:t>
            </w:r>
          </w:p>
        </w:tc>
        <w:tc>
          <w:tcPr>
            <w:tcW w:w="709" w:type="dxa"/>
            <w:shd w:val="clear" w:color="auto" w:fill="auto"/>
            <w:noWrap/>
            <w:vAlign w:val="center"/>
            <w:hideMark/>
          </w:tcPr>
          <w:p w14:paraId="0CB944A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45,2</w:t>
            </w:r>
          </w:p>
        </w:tc>
        <w:tc>
          <w:tcPr>
            <w:tcW w:w="850" w:type="dxa"/>
            <w:shd w:val="clear" w:color="auto" w:fill="auto"/>
            <w:noWrap/>
            <w:vAlign w:val="center"/>
            <w:hideMark/>
          </w:tcPr>
          <w:p w14:paraId="0CB944A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45,9</w:t>
            </w:r>
          </w:p>
        </w:tc>
        <w:tc>
          <w:tcPr>
            <w:tcW w:w="709" w:type="dxa"/>
            <w:shd w:val="clear" w:color="auto" w:fill="auto"/>
            <w:noWrap/>
            <w:vAlign w:val="center"/>
            <w:hideMark/>
          </w:tcPr>
          <w:p w14:paraId="0CB944A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44,1</w:t>
            </w:r>
          </w:p>
        </w:tc>
      </w:tr>
      <w:tr w:rsidR="00E056D0" w:rsidRPr="00B26A46" w14:paraId="0CB944B8" w14:textId="77777777" w:rsidTr="00FA6D49">
        <w:trPr>
          <w:trHeight w:val="300"/>
        </w:trPr>
        <w:tc>
          <w:tcPr>
            <w:tcW w:w="4453" w:type="dxa"/>
            <w:shd w:val="clear" w:color="auto" w:fill="auto"/>
            <w:noWrap/>
            <w:vAlign w:val="center"/>
            <w:hideMark/>
          </w:tcPr>
          <w:p w14:paraId="0CB944B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Ostrava-Zábřeh</w:t>
            </w:r>
          </w:p>
        </w:tc>
        <w:tc>
          <w:tcPr>
            <w:tcW w:w="1501" w:type="dxa"/>
            <w:shd w:val="clear" w:color="auto" w:fill="auto"/>
            <w:noWrap/>
            <w:vAlign w:val="center"/>
            <w:hideMark/>
          </w:tcPr>
          <w:p w14:paraId="0CB944B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B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B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w:t>
            </w:r>
          </w:p>
        </w:tc>
        <w:tc>
          <w:tcPr>
            <w:tcW w:w="709" w:type="dxa"/>
            <w:shd w:val="clear" w:color="auto" w:fill="auto"/>
            <w:noWrap/>
            <w:vAlign w:val="center"/>
            <w:hideMark/>
          </w:tcPr>
          <w:p w14:paraId="0CB944B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41</w:t>
            </w:r>
          </w:p>
        </w:tc>
        <w:tc>
          <w:tcPr>
            <w:tcW w:w="850" w:type="dxa"/>
            <w:shd w:val="clear" w:color="auto" w:fill="auto"/>
            <w:noWrap/>
            <w:vAlign w:val="center"/>
            <w:hideMark/>
          </w:tcPr>
          <w:p w14:paraId="0CB944B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40,9</w:t>
            </w:r>
          </w:p>
        </w:tc>
        <w:tc>
          <w:tcPr>
            <w:tcW w:w="709" w:type="dxa"/>
            <w:shd w:val="clear" w:color="auto" w:fill="auto"/>
            <w:noWrap/>
            <w:vAlign w:val="center"/>
            <w:hideMark/>
          </w:tcPr>
          <w:p w14:paraId="0CB944B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45,7</w:t>
            </w:r>
          </w:p>
        </w:tc>
      </w:tr>
      <w:tr w:rsidR="00E056D0" w:rsidRPr="00B26A46" w14:paraId="0CB944C0" w14:textId="77777777" w:rsidTr="00FA6D49">
        <w:trPr>
          <w:trHeight w:val="300"/>
        </w:trPr>
        <w:tc>
          <w:tcPr>
            <w:tcW w:w="4453" w:type="dxa"/>
            <w:shd w:val="clear" w:color="auto" w:fill="auto"/>
            <w:noWrap/>
            <w:vAlign w:val="center"/>
            <w:hideMark/>
          </w:tcPr>
          <w:p w14:paraId="0CB944B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Petrovice u Karviné OÚ</w:t>
            </w:r>
          </w:p>
        </w:tc>
        <w:tc>
          <w:tcPr>
            <w:tcW w:w="1501" w:type="dxa"/>
            <w:shd w:val="clear" w:color="auto" w:fill="auto"/>
            <w:noWrap/>
            <w:vAlign w:val="center"/>
            <w:hideMark/>
          </w:tcPr>
          <w:p w14:paraId="0CB944B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B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BC"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BD"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B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59,7</w:t>
            </w:r>
          </w:p>
        </w:tc>
        <w:tc>
          <w:tcPr>
            <w:tcW w:w="709" w:type="dxa"/>
            <w:shd w:val="clear" w:color="auto" w:fill="auto"/>
            <w:noWrap/>
            <w:vAlign w:val="center"/>
            <w:hideMark/>
          </w:tcPr>
          <w:p w14:paraId="0CB944BF" w14:textId="77777777" w:rsidR="00E056D0" w:rsidRPr="00FA6D49" w:rsidRDefault="00E056D0" w:rsidP="00910228">
            <w:pPr>
              <w:jc w:val="center"/>
              <w:rPr>
                <w:rFonts w:eastAsia="Calibri"/>
                <w:sz w:val="22"/>
                <w:szCs w:val="22"/>
                <w:lang w:eastAsia="en-US"/>
              </w:rPr>
            </w:pPr>
          </w:p>
        </w:tc>
      </w:tr>
      <w:tr w:rsidR="00E056D0" w:rsidRPr="00B26A46" w14:paraId="0CB944C8" w14:textId="77777777" w:rsidTr="00FA6D49">
        <w:trPr>
          <w:trHeight w:val="300"/>
        </w:trPr>
        <w:tc>
          <w:tcPr>
            <w:tcW w:w="4453" w:type="dxa"/>
            <w:shd w:val="clear" w:color="auto" w:fill="auto"/>
            <w:noWrap/>
            <w:vAlign w:val="center"/>
            <w:hideMark/>
          </w:tcPr>
          <w:p w14:paraId="0CB944C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Studénka</w:t>
            </w:r>
          </w:p>
        </w:tc>
        <w:tc>
          <w:tcPr>
            <w:tcW w:w="1501" w:type="dxa"/>
            <w:shd w:val="clear" w:color="auto" w:fill="auto"/>
            <w:noWrap/>
            <w:vAlign w:val="center"/>
            <w:hideMark/>
          </w:tcPr>
          <w:p w14:paraId="0CB944C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C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35,8</w:t>
            </w:r>
          </w:p>
        </w:tc>
        <w:tc>
          <w:tcPr>
            <w:tcW w:w="850" w:type="dxa"/>
            <w:shd w:val="clear" w:color="auto" w:fill="auto"/>
            <w:noWrap/>
            <w:vAlign w:val="center"/>
            <w:hideMark/>
          </w:tcPr>
          <w:p w14:paraId="0CB944C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w:t>
            </w:r>
          </w:p>
        </w:tc>
        <w:tc>
          <w:tcPr>
            <w:tcW w:w="709" w:type="dxa"/>
            <w:shd w:val="clear" w:color="auto" w:fill="auto"/>
            <w:noWrap/>
            <w:vAlign w:val="center"/>
            <w:hideMark/>
          </w:tcPr>
          <w:p w14:paraId="0CB944C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36,8</w:t>
            </w:r>
          </w:p>
        </w:tc>
        <w:tc>
          <w:tcPr>
            <w:tcW w:w="850" w:type="dxa"/>
            <w:shd w:val="clear" w:color="auto" w:fill="auto"/>
            <w:noWrap/>
            <w:vAlign w:val="center"/>
            <w:hideMark/>
          </w:tcPr>
          <w:p w14:paraId="0CB944C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35,9</w:t>
            </w:r>
          </w:p>
        </w:tc>
        <w:tc>
          <w:tcPr>
            <w:tcW w:w="709" w:type="dxa"/>
            <w:shd w:val="clear" w:color="auto" w:fill="auto"/>
            <w:noWrap/>
            <w:vAlign w:val="center"/>
            <w:hideMark/>
          </w:tcPr>
          <w:p w14:paraId="0CB944C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36,3</w:t>
            </w:r>
          </w:p>
        </w:tc>
      </w:tr>
      <w:tr w:rsidR="00E056D0" w:rsidRPr="00B26A46" w14:paraId="0CB944D0" w14:textId="77777777" w:rsidTr="00FA6D49">
        <w:trPr>
          <w:trHeight w:val="300"/>
        </w:trPr>
        <w:tc>
          <w:tcPr>
            <w:tcW w:w="4453" w:type="dxa"/>
            <w:shd w:val="clear" w:color="auto" w:fill="auto"/>
            <w:noWrap/>
            <w:vAlign w:val="center"/>
            <w:hideMark/>
          </w:tcPr>
          <w:p w14:paraId="0CB944C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Třinec-Kanada</w:t>
            </w:r>
          </w:p>
        </w:tc>
        <w:tc>
          <w:tcPr>
            <w:tcW w:w="1501" w:type="dxa"/>
            <w:shd w:val="clear" w:color="auto" w:fill="auto"/>
            <w:noWrap/>
            <w:vAlign w:val="center"/>
            <w:hideMark/>
          </w:tcPr>
          <w:p w14:paraId="0CB944C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MTŘ</w:t>
            </w:r>
          </w:p>
        </w:tc>
        <w:tc>
          <w:tcPr>
            <w:tcW w:w="709" w:type="dxa"/>
            <w:shd w:val="clear" w:color="auto" w:fill="auto"/>
            <w:noWrap/>
            <w:vAlign w:val="center"/>
            <w:hideMark/>
          </w:tcPr>
          <w:p w14:paraId="0CB944C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34,8</w:t>
            </w:r>
          </w:p>
        </w:tc>
        <w:tc>
          <w:tcPr>
            <w:tcW w:w="850" w:type="dxa"/>
            <w:shd w:val="clear" w:color="auto" w:fill="auto"/>
            <w:noWrap/>
            <w:vAlign w:val="center"/>
            <w:hideMark/>
          </w:tcPr>
          <w:p w14:paraId="0CB944C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43,8</w:t>
            </w:r>
          </w:p>
        </w:tc>
        <w:tc>
          <w:tcPr>
            <w:tcW w:w="709" w:type="dxa"/>
            <w:shd w:val="clear" w:color="auto" w:fill="auto"/>
            <w:noWrap/>
            <w:vAlign w:val="center"/>
            <w:hideMark/>
          </w:tcPr>
          <w:p w14:paraId="0CB944C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35,7</w:t>
            </w:r>
          </w:p>
        </w:tc>
        <w:tc>
          <w:tcPr>
            <w:tcW w:w="850" w:type="dxa"/>
            <w:shd w:val="clear" w:color="auto" w:fill="auto"/>
            <w:noWrap/>
            <w:vAlign w:val="center"/>
            <w:hideMark/>
          </w:tcPr>
          <w:p w14:paraId="0CB944C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32,3</w:t>
            </w:r>
          </w:p>
        </w:tc>
        <w:tc>
          <w:tcPr>
            <w:tcW w:w="709" w:type="dxa"/>
            <w:shd w:val="clear" w:color="auto" w:fill="auto"/>
            <w:noWrap/>
            <w:vAlign w:val="center"/>
            <w:hideMark/>
          </w:tcPr>
          <w:p w14:paraId="0CB944C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30,8</w:t>
            </w:r>
          </w:p>
        </w:tc>
      </w:tr>
      <w:tr w:rsidR="00E056D0" w:rsidRPr="00B26A46" w14:paraId="0CB944D8" w14:textId="77777777" w:rsidTr="00FA6D49">
        <w:trPr>
          <w:trHeight w:val="300"/>
        </w:trPr>
        <w:tc>
          <w:tcPr>
            <w:tcW w:w="4453" w:type="dxa"/>
            <w:shd w:val="clear" w:color="auto" w:fill="auto"/>
            <w:noWrap/>
            <w:vAlign w:val="center"/>
            <w:hideMark/>
          </w:tcPr>
          <w:p w14:paraId="0CB944D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Třinec-Kosmos</w:t>
            </w:r>
          </w:p>
        </w:tc>
        <w:tc>
          <w:tcPr>
            <w:tcW w:w="1501" w:type="dxa"/>
            <w:shd w:val="clear" w:color="auto" w:fill="auto"/>
            <w:noWrap/>
            <w:vAlign w:val="center"/>
            <w:hideMark/>
          </w:tcPr>
          <w:p w14:paraId="0CB944D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D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35,9</w:t>
            </w:r>
          </w:p>
        </w:tc>
        <w:tc>
          <w:tcPr>
            <w:tcW w:w="850" w:type="dxa"/>
            <w:shd w:val="clear" w:color="auto" w:fill="auto"/>
            <w:noWrap/>
            <w:vAlign w:val="center"/>
            <w:hideMark/>
          </w:tcPr>
          <w:p w14:paraId="0CB944D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45</w:t>
            </w:r>
          </w:p>
        </w:tc>
        <w:tc>
          <w:tcPr>
            <w:tcW w:w="709" w:type="dxa"/>
            <w:shd w:val="clear" w:color="auto" w:fill="auto"/>
            <w:noWrap/>
            <w:vAlign w:val="center"/>
            <w:hideMark/>
          </w:tcPr>
          <w:p w14:paraId="0CB944D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40,1</w:t>
            </w:r>
          </w:p>
        </w:tc>
        <w:tc>
          <w:tcPr>
            <w:tcW w:w="850" w:type="dxa"/>
            <w:shd w:val="clear" w:color="auto" w:fill="auto"/>
            <w:noWrap/>
            <w:vAlign w:val="center"/>
            <w:hideMark/>
          </w:tcPr>
          <w:p w14:paraId="0CB944D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38,8</w:t>
            </w:r>
          </w:p>
        </w:tc>
        <w:tc>
          <w:tcPr>
            <w:tcW w:w="709" w:type="dxa"/>
            <w:shd w:val="clear" w:color="auto" w:fill="auto"/>
            <w:noWrap/>
            <w:vAlign w:val="center"/>
            <w:hideMark/>
          </w:tcPr>
          <w:p w14:paraId="0CB944D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38,3</w:t>
            </w:r>
          </w:p>
        </w:tc>
      </w:tr>
      <w:tr w:rsidR="00E056D0" w:rsidRPr="00B26A46" w14:paraId="0CB944E0" w14:textId="77777777" w:rsidTr="00FA6D49">
        <w:trPr>
          <w:trHeight w:val="300"/>
        </w:trPr>
        <w:tc>
          <w:tcPr>
            <w:tcW w:w="4453" w:type="dxa"/>
            <w:shd w:val="clear" w:color="auto" w:fill="auto"/>
            <w:noWrap/>
            <w:vAlign w:val="center"/>
            <w:hideMark/>
          </w:tcPr>
          <w:p w14:paraId="0CB944D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Věřňovice</w:t>
            </w:r>
          </w:p>
        </w:tc>
        <w:tc>
          <w:tcPr>
            <w:tcW w:w="1501" w:type="dxa"/>
            <w:shd w:val="clear" w:color="auto" w:fill="auto"/>
            <w:noWrap/>
            <w:vAlign w:val="center"/>
            <w:hideMark/>
          </w:tcPr>
          <w:p w14:paraId="0CB944D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ČHMÚ,MSK</w:t>
            </w:r>
          </w:p>
        </w:tc>
        <w:tc>
          <w:tcPr>
            <w:tcW w:w="709" w:type="dxa"/>
            <w:shd w:val="clear" w:color="auto" w:fill="auto"/>
            <w:noWrap/>
            <w:vAlign w:val="center"/>
            <w:hideMark/>
          </w:tcPr>
          <w:p w14:paraId="0CB944DB"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52,5</w:t>
            </w:r>
          </w:p>
        </w:tc>
        <w:tc>
          <w:tcPr>
            <w:tcW w:w="850" w:type="dxa"/>
            <w:shd w:val="clear" w:color="auto" w:fill="auto"/>
            <w:noWrap/>
            <w:vAlign w:val="center"/>
            <w:hideMark/>
          </w:tcPr>
          <w:p w14:paraId="0CB944D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66</w:t>
            </w:r>
          </w:p>
        </w:tc>
        <w:tc>
          <w:tcPr>
            <w:tcW w:w="709" w:type="dxa"/>
            <w:shd w:val="clear" w:color="auto" w:fill="auto"/>
            <w:noWrap/>
            <w:vAlign w:val="center"/>
            <w:hideMark/>
          </w:tcPr>
          <w:p w14:paraId="0CB944D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51,2</w:t>
            </w:r>
          </w:p>
        </w:tc>
        <w:tc>
          <w:tcPr>
            <w:tcW w:w="850" w:type="dxa"/>
            <w:shd w:val="clear" w:color="auto" w:fill="auto"/>
            <w:noWrap/>
            <w:vAlign w:val="center"/>
            <w:hideMark/>
          </w:tcPr>
          <w:p w14:paraId="0CB944DE"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56,3</w:t>
            </w:r>
          </w:p>
        </w:tc>
        <w:tc>
          <w:tcPr>
            <w:tcW w:w="709" w:type="dxa"/>
            <w:shd w:val="clear" w:color="auto" w:fill="auto"/>
            <w:noWrap/>
            <w:vAlign w:val="center"/>
            <w:hideMark/>
          </w:tcPr>
          <w:p w14:paraId="0CB944D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47</w:t>
            </w:r>
          </w:p>
        </w:tc>
      </w:tr>
      <w:tr w:rsidR="00E056D0" w:rsidRPr="00B26A46" w14:paraId="0CB944E8" w14:textId="77777777" w:rsidTr="00FA6D49">
        <w:trPr>
          <w:trHeight w:val="300"/>
        </w:trPr>
        <w:tc>
          <w:tcPr>
            <w:tcW w:w="4453" w:type="dxa"/>
            <w:shd w:val="clear" w:color="auto" w:fill="auto"/>
            <w:noWrap/>
            <w:vAlign w:val="center"/>
            <w:hideMark/>
          </w:tcPr>
          <w:p w14:paraId="0CB944E1"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Uherské Hradiště</w:t>
            </w:r>
          </w:p>
        </w:tc>
        <w:tc>
          <w:tcPr>
            <w:tcW w:w="1501" w:type="dxa"/>
            <w:shd w:val="clear" w:color="auto" w:fill="auto"/>
            <w:noWrap/>
            <w:vAlign w:val="center"/>
            <w:hideMark/>
          </w:tcPr>
          <w:p w14:paraId="0CB944E2"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ČHMÚ</w:t>
            </w:r>
          </w:p>
        </w:tc>
        <w:tc>
          <w:tcPr>
            <w:tcW w:w="709" w:type="dxa"/>
            <w:shd w:val="clear" w:color="auto" w:fill="auto"/>
            <w:noWrap/>
            <w:vAlign w:val="center"/>
            <w:hideMark/>
          </w:tcPr>
          <w:p w14:paraId="0CB944E3"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36,1</w:t>
            </w:r>
          </w:p>
        </w:tc>
        <w:tc>
          <w:tcPr>
            <w:tcW w:w="850" w:type="dxa"/>
            <w:shd w:val="clear" w:color="auto" w:fill="auto"/>
            <w:noWrap/>
            <w:vAlign w:val="center"/>
            <w:hideMark/>
          </w:tcPr>
          <w:p w14:paraId="0CB944E4"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40,3</w:t>
            </w:r>
          </w:p>
        </w:tc>
        <w:tc>
          <w:tcPr>
            <w:tcW w:w="709" w:type="dxa"/>
            <w:shd w:val="clear" w:color="auto" w:fill="auto"/>
            <w:noWrap/>
            <w:vAlign w:val="center"/>
            <w:hideMark/>
          </w:tcPr>
          <w:p w14:paraId="0CB944E5"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36,4</w:t>
            </w:r>
          </w:p>
        </w:tc>
        <w:tc>
          <w:tcPr>
            <w:tcW w:w="850" w:type="dxa"/>
            <w:shd w:val="clear" w:color="auto" w:fill="auto"/>
            <w:noWrap/>
            <w:vAlign w:val="center"/>
            <w:hideMark/>
          </w:tcPr>
          <w:p w14:paraId="0CB944E6"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35,8</w:t>
            </w:r>
          </w:p>
        </w:tc>
        <w:tc>
          <w:tcPr>
            <w:tcW w:w="709" w:type="dxa"/>
            <w:shd w:val="clear" w:color="auto" w:fill="auto"/>
            <w:noWrap/>
            <w:vAlign w:val="center"/>
            <w:hideMark/>
          </w:tcPr>
          <w:p w14:paraId="0CB944E7"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32,3</w:t>
            </w:r>
          </w:p>
        </w:tc>
      </w:tr>
      <w:tr w:rsidR="00E056D0" w:rsidRPr="00B26A46" w14:paraId="0CB944F0" w14:textId="77777777" w:rsidTr="00FA6D49">
        <w:trPr>
          <w:trHeight w:val="300"/>
        </w:trPr>
        <w:tc>
          <w:tcPr>
            <w:tcW w:w="4453" w:type="dxa"/>
            <w:shd w:val="clear" w:color="auto" w:fill="auto"/>
            <w:noWrap/>
            <w:vAlign w:val="center"/>
            <w:hideMark/>
          </w:tcPr>
          <w:p w14:paraId="0CB944E9"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Zlín-Svit</w:t>
            </w:r>
          </w:p>
        </w:tc>
        <w:tc>
          <w:tcPr>
            <w:tcW w:w="1501" w:type="dxa"/>
            <w:shd w:val="clear" w:color="auto" w:fill="auto"/>
            <w:noWrap/>
            <w:vAlign w:val="center"/>
            <w:hideMark/>
          </w:tcPr>
          <w:p w14:paraId="0CB944EA" w14:textId="77777777" w:rsidR="00E056D0" w:rsidRPr="00FA6D49" w:rsidRDefault="00E056D0" w:rsidP="00834162">
            <w:pPr>
              <w:jc w:val="left"/>
              <w:rPr>
                <w:rFonts w:eastAsia="Calibri"/>
                <w:sz w:val="22"/>
                <w:szCs w:val="22"/>
                <w:lang w:eastAsia="en-US"/>
              </w:rPr>
            </w:pPr>
            <w:r w:rsidRPr="00FA6D49">
              <w:rPr>
                <w:rFonts w:eastAsia="Calibri"/>
                <w:sz w:val="22"/>
                <w:szCs w:val="22"/>
                <w:lang w:eastAsia="en-US"/>
              </w:rPr>
              <w:t>MZLl</w:t>
            </w:r>
          </w:p>
        </w:tc>
        <w:tc>
          <w:tcPr>
            <w:tcW w:w="709" w:type="dxa"/>
            <w:shd w:val="clear" w:color="auto" w:fill="auto"/>
            <w:noWrap/>
            <w:vAlign w:val="center"/>
            <w:hideMark/>
          </w:tcPr>
          <w:p w14:paraId="0CB944EB" w14:textId="77777777" w:rsidR="00E056D0" w:rsidRPr="00FA6D49" w:rsidRDefault="00E056D0" w:rsidP="00910228">
            <w:pPr>
              <w:jc w:val="center"/>
              <w:rPr>
                <w:rFonts w:eastAsia="Calibri"/>
                <w:sz w:val="22"/>
                <w:szCs w:val="22"/>
                <w:lang w:eastAsia="en-US"/>
              </w:rPr>
            </w:pPr>
          </w:p>
        </w:tc>
        <w:tc>
          <w:tcPr>
            <w:tcW w:w="850" w:type="dxa"/>
            <w:shd w:val="clear" w:color="auto" w:fill="auto"/>
            <w:noWrap/>
            <w:vAlign w:val="center"/>
            <w:hideMark/>
          </w:tcPr>
          <w:p w14:paraId="0CB944EC"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33,3</w:t>
            </w:r>
          </w:p>
        </w:tc>
        <w:tc>
          <w:tcPr>
            <w:tcW w:w="709" w:type="dxa"/>
            <w:shd w:val="clear" w:color="auto" w:fill="auto"/>
            <w:noWrap/>
            <w:vAlign w:val="center"/>
            <w:hideMark/>
          </w:tcPr>
          <w:p w14:paraId="0CB944ED"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44,9</w:t>
            </w:r>
          </w:p>
        </w:tc>
        <w:tc>
          <w:tcPr>
            <w:tcW w:w="850" w:type="dxa"/>
            <w:shd w:val="clear" w:color="auto" w:fill="auto"/>
            <w:noWrap/>
            <w:vAlign w:val="center"/>
            <w:hideMark/>
          </w:tcPr>
          <w:p w14:paraId="0CB944EE" w14:textId="77777777" w:rsidR="00E056D0" w:rsidRPr="00FA6D49" w:rsidRDefault="00E056D0" w:rsidP="00910228">
            <w:pPr>
              <w:jc w:val="center"/>
              <w:rPr>
                <w:rFonts w:eastAsia="Calibri"/>
                <w:sz w:val="22"/>
                <w:szCs w:val="22"/>
                <w:lang w:eastAsia="en-US"/>
              </w:rPr>
            </w:pPr>
          </w:p>
        </w:tc>
        <w:tc>
          <w:tcPr>
            <w:tcW w:w="709" w:type="dxa"/>
            <w:shd w:val="clear" w:color="auto" w:fill="auto"/>
            <w:noWrap/>
            <w:vAlign w:val="center"/>
            <w:hideMark/>
          </w:tcPr>
          <w:p w14:paraId="0CB944EF" w14:textId="77777777" w:rsidR="00E056D0" w:rsidRPr="00FA6D49" w:rsidRDefault="00E056D0" w:rsidP="00910228">
            <w:pPr>
              <w:jc w:val="center"/>
              <w:rPr>
                <w:rFonts w:eastAsia="Calibri"/>
                <w:sz w:val="22"/>
                <w:szCs w:val="22"/>
                <w:lang w:eastAsia="en-US"/>
              </w:rPr>
            </w:pPr>
            <w:r w:rsidRPr="00FA6D49">
              <w:rPr>
                <w:rFonts w:eastAsia="Calibri"/>
                <w:sz w:val="22"/>
                <w:szCs w:val="22"/>
                <w:lang w:eastAsia="en-US"/>
              </w:rPr>
              <w:t>34,9</w:t>
            </w:r>
          </w:p>
        </w:tc>
      </w:tr>
    </w:tbl>
    <w:p w14:paraId="0CB944F1" w14:textId="77777777" w:rsidR="00E056D0" w:rsidRPr="001B0A9E" w:rsidRDefault="00E056D0" w:rsidP="00E056D0">
      <w:pPr>
        <w:tabs>
          <w:tab w:val="left" w:pos="1134"/>
          <w:tab w:val="left" w:pos="1418"/>
        </w:tabs>
        <w:spacing w:after="120"/>
        <w:contextualSpacing/>
        <w:rPr>
          <w:szCs w:val="24"/>
          <w:lang w:eastAsia="en-US"/>
        </w:rPr>
      </w:pPr>
    </w:p>
    <w:p w14:paraId="0CB944F2" w14:textId="77777777" w:rsidR="00E056D0" w:rsidRPr="001B0A9E" w:rsidRDefault="00E056D0" w:rsidP="00E056D0">
      <w:pPr>
        <w:tabs>
          <w:tab w:val="left" w:pos="1134"/>
          <w:tab w:val="left" w:pos="1418"/>
        </w:tabs>
        <w:spacing w:after="120"/>
        <w:contextualSpacing/>
        <w:rPr>
          <w:szCs w:val="24"/>
          <w:lang w:eastAsia="en-US"/>
        </w:rPr>
      </w:pPr>
    </w:p>
    <w:p w14:paraId="0CB944F3" w14:textId="77777777" w:rsidR="00E056D0" w:rsidRPr="001B0A9E" w:rsidRDefault="00E056D0" w:rsidP="00E056D0">
      <w:pPr>
        <w:tabs>
          <w:tab w:val="left" w:pos="1134"/>
          <w:tab w:val="left" w:pos="1418"/>
        </w:tabs>
        <w:spacing w:after="120"/>
        <w:contextualSpacing/>
        <w:rPr>
          <w:szCs w:val="24"/>
          <w:lang w:eastAsia="en-US"/>
        </w:rPr>
      </w:pPr>
    </w:p>
    <w:p w14:paraId="0CB9450F" w14:textId="77777777" w:rsidR="002E680F" w:rsidRDefault="002E680F" w:rsidP="00E056D0">
      <w:pPr>
        <w:tabs>
          <w:tab w:val="left" w:pos="1134"/>
          <w:tab w:val="left" w:pos="1418"/>
        </w:tabs>
        <w:spacing w:after="120"/>
        <w:contextualSpacing/>
        <w:rPr>
          <w:szCs w:val="24"/>
          <w:lang w:eastAsia="en-US"/>
        </w:rPr>
      </w:pPr>
    </w:p>
    <w:p w14:paraId="0CB94510" w14:textId="77777777" w:rsidR="001C3AED" w:rsidRDefault="001C3AED" w:rsidP="001C3AED">
      <w:pPr>
        <w:tabs>
          <w:tab w:val="left" w:pos="1134"/>
          <w:tab w:val="left" w:pos="1418"/>
        </w:tabs>
        <w:spacing w:after="120"/>
        <w:contextualSpacing/>
        <w:jc w:val="left"/>
        <w:rPr>
          <w:b/>
          <w:szCs w:val="24"/>
          <w:lang w:eastAsia="en-US"/>
        </w:rPr>
      </w:pPr>
    </w:p>
    <w:p w14:paraId="3E7706D2" w14:textId="77777777" w:rsidR="00266EF2" w:rsidRDefault="00266EF2">
      <w:pPr>
        <w:spacing w:after="200" w:line="276" w:lineRule="auto"/>
        <w:jc w:val="left"/>
        <w:rPr>
          <w:b/>
          <w:szCs w:val="24"/>
          <w:lang w:eastAsia="en-US"/>
        </w:rPr>
      </w:pPr>
      <w:r>
        <w:rPr>
          <w:b/>
          <w:szCs w:val="24"/>
          <w:lang w:eastAsia="en-US"/>
        </w:rPr>
        <w:br w:type="page"/>
      </w:r>
    </w:p>
    <w:p w14:paraId="0CB94511" w14:textId="56C77F99" w:rsidR="00E056D0" w:rsidRPr="001B0A9E" w:rsidRDefault="001C3AED" w:rsidP="00E056D0">
      <w:pPr>
        <w:tabs>
          <w:tab w:val="left" w:pos="1134"/>
          <w:tab w:val="left" w:pos="1418"/>
        </w:tabs>
        <w:spacing w:after="120"/>
        <w:contextualSpacing/>
        <w:jc w:val="right"/>
        <w:rPr>
          <w:szCs w:val="24"/>
          <w:lang w:eastAsia="en-US"/>
        </w:rPr>
      </w:pPr>
      <w:r>
        <w:rPr>
          <w:b/>
          <w:noProof/>
          <w:szCs w:val="24"/>
        </w:rPr>
        <w:lastRenderedPageBreak/>
        <w:drawing>
          <wp:anchor distT="0" distB="0" distL="114300" distR="114300" simplePos="0" relativeHeight="251658240" behindDoc="0" locked="0" layoutInCell="1" allowOverlap="1" wp14:anchorId="0CB94599" wp14:editId="71171C3B">
            <wp:simplePos x="0" y="0"/>
            <wp:positionH relativeFrom="margin">
              <wp:posOffset>-161925</wp:posOffset>
            </wp:positionH>
            <wp:positionV relativeFrom="margin">
              <wp:posOffset>2540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56D0" w:rsidRPr="001B0A9E">
        <w:rPr>
          <w:b/>
          <w:szCs w:val="24"/>
          <w:lang w:eastAsia="en-US"/>
        </w:rPr>
        <w:t>Příloha č. 3 ke Smlouvě</w:t>
      </w:r>
      <w:r w:rsidR="00E056D0" w:rsidRPr="001B0A9E">
        <w:rPr>
          <w:szCs w:val="24"/>
          <w:lang w:eastAsia="en-US"/>
        </w:rPr>
        <w:t xml:space="preserve"> </w:t>
      </w:r>
    </w:p>
    <w:p w14:paraId="0CB94512" w14:textId="77777777" w:rsidR="00E056D0" w:rsidRPr="001B0A9E" w:rsidRDefault="00E056D0" w:rsidP="00E056D0">
      <w:pPr>
        <w:tabs>
          <w:tab w:val="left" w:pos="1134"/>
          <w:tab w:val="left" w:pos="1418"/>
        </w:tabs>
        <w:spacing w:after="120"/>
        <w:contextualSpacing/>
        <w:jc w:val="center"/>
        <w:rPr>
          <w:b/>
          <w:sz w:val="28"/>
          <w:szCs w:val="28"/>
          <w:lang w:eastAsia="en-US"/>
        </w:rPr>
      </w:pPr>
    </w:p>
    <w:p w14:paraId="0CB94513" w14:textId="77777777" w:rsidR="00E056D0" w:rsidRDefault="00E056D0" w:rsidP="00E056D0">
      <w:pPr>
        <w:tabs>
          <w:tab w:val="left" w:pos="1134"/>
          <w:tab w:val="left" w:pos="1418"/>
        </w:tabs>
        <w:spacing w:after="120"/>
        <w:contextualSpacing/>
        <w:jc w:val="center"/>
        <w:rPr>
          <w:b/>
          <w:sz w:val="28"/>
          <w:szCs w:val="28"/>
          <w:lang w:eastAsia="en-US"/>
        </w:rPr>
      </w:pPr>
    </w:p>
    <w:p w14:paraId="0CB94514" w14:textId="77777777" w:rsidR="001C3AED" w:rsidRPr="001B0A9E" w:rsidRDefault="001C3AED" w:rsidP="00E056D0">
      <w:pPr>
        <w:tabs>
          <w:tab w:val="left" w:pos="1134"/>
          <w:tab w:val="left" w:pos="1418"/>
        </w:tabs>
        <w:spacing w:after="120"/>
        <w:contextualSpacing/>
        <w:jc w:val="center"/>
        <w:rPr>
          <w:b/>
          <w:sz w:val="28"/>
          <w:szCs w:val="28"/>
          <w:lang w:eastAsia="en-US"/>
        </w:rPr>
      </w:pPr>
    </w:p>
    <w:p w14:paraId="0CB94515" w14:textId="77777777" w:rsidR="00E056D0" w:rsidRDefault="00E056D0" w:rsidP="00E056D0">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0CB94517" w14:textId="77777777" w:rsidR="00E056D0" w:rsidRPr="001B0A9E" w:rsidRDefault="00E056D0" w:rsidP="00E056D0">
      <w:pPr>
        <w:tabs>
          <w:tab w:val="left" w:pos="1134"/>
          <w:tab w:val="left" w:pos="1418"/>
        </w:tabs>
        <w:spacing w:after="120"/>
        <w:contextualSpacing/>
        <w:rPr>
          <w:szCs w:val="24"/>
          <w:lang w:eastAsia="en-US"/>
        </w:rPr>
      </w:pPr>
    </w:p>
    <w:p w14:paraId="0CB94518" w14:textId="77777777" w:rsidR="00E056D0" w:rsidRPr="001B0A9E" w:rsidRDefault="00E056D0" w:rsidP="00E056D0">
      <w:pPr>
        <w:tabs>
          <w:tab w:val="left" w:pos="1134"/>
          <w:tab w:val="left" w:pos="1418"/>
        </w:tabs>
        <w:spacing w:after="120"/>
        <w:contextualSpacing/>
        <w:rPr>
          <w:szCs w:val="24"/>
          <w:lang w:eastAsia="en-US"/>
        </w:rPr>
      </w:pPr>
    </w:p>
    <w:p w14:paraId="0CB94519" w14:textId="77777777" w:rsidR="00E056D0" w:rsidRPr="001B0A9E" w:rsidRDefault="00E056D0" w:rsidP="00E056D0">
      <w:pPr>
        <w:tabs>
          <w:tab w:val="left" w:pos="1134"/>
          <w:tab w:val="left" w:pos="1418"/>
        </w:tabs>
        <w:spacing w:after="600" w:line="360" w:lineRule="auto"/>
        <w:contextualSpacing/>
        <w:jc w:val="left"/>
        <w:rPr>
          <w:szCs w:val="24"/>
          <w:lang w:eastAsia="en-US"/>
        </w:rPr>
      </w:pPr>
    </w:p>
    <w:p w14:paraId="0CB9451A"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Potvrzujeme tímto, že: ………………….………………</w:t>
      </w:r>
      <w:r w:rsidR="00A176E4">
        <w:rPr>
          <w:szCs w:val="24"/>
          <w:lang w:eastAsia="en-US"/>
        </w:rPr>
        <w:t>...</w:t>
      </w:r>
      <w:r w:rsidRPr="001B0A9E">
        <w:rPr>
          <w:szCs w:val="24"/>
          <w:lang w:eastAsia="en-US"/>
        </w:rPr>
        <w:t>…… (</w:t>
      </w:r>
      <w:r w:rsidRPr="00454E95">
        <w:rPr>
          <w:szCs w:val="24"/>
          <w:lang w:eastAsia="en-US"/>
        </w:rPr>
        <w:t>jméno a příjmení pojištěnce</w:t>
      </w:r>
      <w:r w:rsidRPr="001B0A9E">
        <w:rPr>
          <w:szCs w:val="24"/>
          <w:u w:val="dotted"/>
          <w:lang w:eastAsia="en-US"/>
        </w:rPr>
        <w:t>)</w:t>
      </w:r>
      <w:r w:rsidRPr="001B0A9E">
        <w:rPr>
          <w:szCs w:val="24"/>
          <w:lang w:eastAsia="en-US"/>
        </w:rPr>
        <w:t>,</w:t>
      </w:r>
    </w:p>
    <w:p w14:paraId="0CB9451B"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r. č</w:t>
      </w:r>
      <w:r w:rsidR="002E680F">
        <w:rPr>
          <w:szCs w:val="24"/>
          <w:lang w:eastAsia="en-US"/>
        </w:rPr>
        <w:t xml:space="preserve">. </w:t>
      </w:r>
      <w:r w:rsidRPr="001B0A9E">
        <w:rPr>
          <w:szCs w:val="24"/>
          <w:lang w:eastAsia="en-US"/>
        </w:rPr>
        <w:t>………………………..……</w:t>
      </w:r>
    </w:p>
    <w:p w14:paraId="0CB9451C"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1D"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0CB9451E"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1F"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0CB94520"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1"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 xml:space="preserve">Současně potvrzujeme, že zákonný zástupce Pojištěnce </w:t>
      </w:r>
    </w:p>
    <w:p w14:paraId="0CB94522"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00A176E4">
        <w:rPr>
          <w:szCs w:val="24"/>
          <w:lang w:eastAsia="en-US"/>
        </w:rPr>
        <w:t>.</w:t>
      </w:r>
      <w:r>
        <w:rPr>
          <w:szCs w:val="24"/>
          <w:lang w:eastAsia="en-US"/>
        </w:rPr>
        <w:t>………………………….</w:t>
      </w:r>
      <w:r w:rsidRPr="001B0A9E">
        <w:rPr>
          <w:szCs w:val="24"/>
          <w:lang w:eastAsia="en-US"/>
        </w:rPr>
        <w:t>(jméno a příjmení zákonného zástupce)</w:t>
      </w:r>
    </w:p>
    <w:p w14:paraId="0CB94523"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4" w14:textId="77777777" w:rsidR="00E056D0" w:rsidRPr="001B0A9E" w:rsidRDefault="00E056D0" w:rsidP="00E056D0">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sidR="002E680F">
        <w:rPr>
          <w:szCs w:val="24"/>
          <w:lang w:eastAsia="en-US"/>
        </w:rPr>
        <w:t>..</w:t>
      </w:r>
      <w:r w:rsidRPr="001B0A9E">
        <w:rPr>
          <w:szCs w:val="24"/>
          <w:lang w:eastAsia="en-US"/>
        </w:rPr>
        <w:t>... Kč.</w:t>
      </w:r>
    </w:p>
    <w:p w14:paraId="0CB94525" w14:textId="77777777" w:rsidR="00E056D0" w:rsidRPr="001B0A9E" w:rsidRDefault="00E056D0" w:rsidP="00E056D0">
      <w:pPr>
        <w:tabs>
          <w:tab w:val="left" w:pos="1134"/>
          <w:tab w:val="left" w:pos="1418"/>
        </w:tabs>
        <w:spacing w:after="600" w:line="360" w:lineRule="auto"/>
        <w:contextualSpacing/>
        <w:rPr>
          <w:szCs w:val="24"/>
          <w:lang w:eastAsia="en-US"/>
        </w:rPr>
      </w:pPr>
    </w:p>
    <w:p w14:paraId="0CB94526" w14:textId="77777777" w:rsidR="00E056D0" w:rsidRPr="001B0A9E" w:rsidRDefault="00156C73" w:rsidP="00E056D0">
      <w:pPr>
        <w:tabs>
          <w:tab w:val="left" w:pos="1134"/>
          <w:tab w:val="left" w:pos="1418"/>
        </w:tabs>
        <w:spacing w:after="600" w:line="360" w:lineRule="auto"/>
        <w:contextualSpacing/>
        <w:rPr>
          <w:szCs w:val="24"/>
          <w:lang w:eastAsia="en-US"/>
        </w:rPr>
      </w:pPr>
      <w:r>
        <w:rPr>
          <w:szCs w:val="24"/>
          <w:lang w:eastAsia="en-US"/>
        </w:rPr>
        <w:t>Originální</w:t>
      </w:r>
      <w:r w:rsidR="00E056D0" w:rsidRPr="001B0A9E">
        <w:rPr>
          <w:szCs w:val="24"/>
          <w:lang w:eastAsia="en-US"/>
        </w:rPr>
        <w:t xml:space="preserve"> platební</w:t>
      </w:r>
      <w:r>
        <w:rPr>
          <w:szCs w:val="24"/>
          <w:lang w:eastAsia="en-US"/>
        </w:rPr>
        <w:t xml:space="preserve"> doklad</w:t>
      </w:r>
      <w:r w:rsidR="00E056D0" w:rsidRPr="001B0A9E">
        <w:rPr>
          <w:szCs w:val="24"/>
          <w:lang w:eastAsia="en-US"/>
        </w:rPr>
        <w:t xml:space="preserve"> je přílohou tohoto potvrzení. </w:t>
      </w:r>
    </w:p>
    <w:p w14:paraId="0CB94527" w14:textId="77777777" w:rsidR="00E056D0" w:rsidRPr="001B0A9E" w:rsidRDefault="00E056D0" w:rsidP="00E056D0">
      <w:pPr>
        <w:tabs>
          <w:tab w:val="left" w:pos="1134"/>
          <w:tab w:val="left" w:pos="1418"/>
        </w:tabs>
        <w:spacing w:after="600"/>
        <w:contextualSpacing/>
        <w:rPr>
          <w:szCs w:val="24"/>
          <w:lang w:eastAsia="en-US"/>
        </w:rPr>
      </w:pPr>
    </w:p>
    <w:p w14:paraId="0CB94528" w14:textId="77777777" w:rsidR="00E056D0" w:rsidRPr="001B0A9E" w:rsidRDefault="00E056D0" w:rsidP="00E056D0">
      <w:pPr>
        <w:tabs>
          <w:tab w:val="left" w:pos="1134"/>
          <w:tab w:val="left" w:pos="1418"/>
        </w:tabs>
        <w:spacing w:after="120"/>
        <w:contextualSpacing/>
        <w:rPr>
          <w:szCs w:val="24"/>
          <w:lang w:eastAsia="en-US"/>
        </w:rPr>
      </w:pPr>
    </w:p>
    <w:p w14:paraId="0CB94529" w14:textId="77777777" w:rsidR="00E056D0" w:rsidRPr="001B0A9E" w:rsidRDefault="00E056D0" w:rsidP="00E056D0">
      <w:pPr>
        <w:tabs>
          <w:tab w:val="left" w:pos="1134"/>
          <w:tab w:val="left" w:pos="1418"/>
        </w:tabs>
        <w:spacing w:after="120"/>
        <w:contextualSpacing/>
        <w:rPr>
          <w:szCs w:val="24"/>
          <w:lang w:eastAsia="en-US"/>
        </w:rPr>
      </w:pPr>
      <w:r w:rsidRPr="001B0A9E">
        <w:rPr>
          <w:szCs w:val="24"/>
          <w:lang w:eastAsia="en-US"/>
        </w:rPr>
        <w:t xml:space="preserve">Datum: </w:t>
      </w:r>
    </w:p>
    <w:p w14:paraId="0CB9452A" w14:textId="77777777" w:rsidR="00E056D0" w:rsidRPr="001B0A9E" w:rsidRDefault="00E056D0" w:rsidP="00E056D0">
      <w:pPr>
        <w:tabs>
          <w:tab w:val="left" w:pos="1134"/>
          <w:tab w:val="left" w:pos="1418"/>
        </w:tabs>
        <w:spacing w:after="120"/>
        <w:contextualSpacing/>
        <w:rPr>
          <w:szCs w:val="24"/>
          <w:lang w:eastAsia="en-US"/>
        </w:rPr>
      </w:pPr>
    </w:p>
    <w:p w14:paraId="0CB9452B" w14:textId="77777777" w:rsidR="00E056D0" w:rsidRPr="001B0A9E" w:rsidRDefault="00E056D0" w:rsidP="00E056D0">
      <w:pPr>
        <w:tabs>
          <w:tab w:val="left" w:pos="1134"/>
          <w:tab w:val="left" w:pos="1418"/>
        </w:tabs>
        <w:spacing w:after="120"/>
        <w:contextualSpacing/>
        <w:rPr>
          <w:szCs w:val="24"/>
          <w:lang w:eastAsia="en-US"/>
        </w:rPr>
      </w:pPr>
    </w:p>
    <w:p w14:paraId="2C1C57D2" w14:textId="5661E961" w:rsidR="007B1DA5" w:rsidRPr="001B0A9E" w:rsidRDefault="007B1DA5" w:rsidP="007B1DA5">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CB9452C" w14:textId="77777777" w:rsidR="00E056D0" w:rsidRPr="001B0A9E" w:rsidRDefault="00E056D0" w:rsidP="00E056D0">
      <w:pPr>
        <w:tabs>
          <w:tab w:val="left" w:pos="1134"/>
          <w:tab w:val="left" w:pos="1418"/>
        </w:tabs>
        <w:spacing w:after="120"/>
        <w:contextualSpacing/>
        <w:rPr>
          <w:szCs w:val="24"/>
          <w:lang w:eastAsia="en-US"/>
        </w:rPr>
      </w:pPr>
    </w:p>
    <w:p w14:paraId="0CB9452D" w14:textId="77777777" w:rsidR="00E056D0" w:rsidRPr="001B0A9E" w:rsidRDefault="00E056D0" w:rsidP="00E056D0">
      <w:pPr>
        <w:tabs>
          <w:tab w:val="left" w:pos="1134"/>
          <w:tab w:val="left" w:pos="1418"/>
        </w:tabs>
        <w:spacing w:after="120"/>
        <w:contextualSpacing/>
        <w:rPr>
          <w:szCs w:val="24"/>
          <w:lang w:eastAsia="en-US"/>
        </w:rPr>
      </w:pPr>
    </w:p>
    <w:p w14:paraId="05432321" w14:textId="77777777" w:rsidR="007B1DA5" w:rsidRPr="001B0A9E" w:rsidRDefault="007B1DA5" w:rsidP="00E056D0">
      <w:pPr>
        <w:tabs>
          <w:tab w:val="left" w:pos="1134"/>
          <w:tab w:val="left" w:pos="1418"/>
        </w:tabs>
        <w:spacing w:after="120"/>
        <w:contextualSpacing/>
        <w:jc w:val="left"/>
        <w:rPr>
          <w:szCs w:val="24"/>
          <w:lang w:eastAsia="en-US"/>
        </w:rPr>
      </w:pPr>
    </w:p>
    <w:p w14:paraId="71A36890" w14:textId="326F09E1" w:rsidR="007B1DA5" w:rsidRPr="001B0A9E" w:rsidRDefault="00E056D0" w:rsidP="007B1DA5">
      <w:pPr>
        <w:tabs>
          <w:tab w:val="left" w:pos="1134"/>
          <w:tab w:val="left" w:pos="1418"/>
        </w:tabs>
        <w:spacing w:after="120"/>
        <w:contextualSpacing/>
        <w:jc w:val="left"/>
        <w:rPr>
          <w:szCs w:val="24"/>
          <w:lang w:eastAsia="en-US"/>
        </w:rPr>
      </w:pPr>
      <w:r w:rsidRPr="001B0A9E">
        <w:rPr>
          <w:szCs w:val="24"/>
          <w:lang w:eastAsia="en-US"/>
        </w:rPr>
        <w:t>Jméno a příjmení</w:t>
      </w:r>
      <w:r w:rsidR="007B1DA5">
        <w:rPr>
          <w:szCs w:val="24"/>
          <w:lang w:eastAsia="en-US"/>
        </w:rPr>
        <w:tab/>
      </w:r>
      <w:r w:rsidR="007B1DA5">
        <w:rPr>
          <w:szCs w:val="24"/>
          <w:lang w:eastAsia="en-US"/>
        </w:rPr>
        <w:tab/>
      </w:r>
      <w:r w:rsidR="007B1DA5">
        <w:rPr>
          <w:szCs w:val="24"/>
          <w:lang w:eastAsia="en-US"/>
        </w:rPr>
        <w:tab/>
      </w:r>
      <w:r w:rsidR="007B1DA5">
        <w:rPr>
          <w:szCs w:val="24"/>
          <w:lang w:eastAsia="en-US"/>
        </w:rPr>
        <w:tab/>
      </w:r>
      <w:r w:rsidR="007B1DA5">
        <w:rPr>
          <w:szCs w:val="24"/>
          <w:lang w:eastAsia="en-US"/>
        </w:rPr>
        <w:tab/>
        <w:t xml:space="preserve">Razítko a </w:t>
      </w:r>
      <w:r w:rsidR="007B1DA5" w:rsidRPr="001B0A9E">
        <w:rPr>
          <w:szCs w:val="24"/>
          <w:lang w:eastAsia="en-US"/>
        </w:rPr>
        <w:t>podpis</w:t>
      </w:r>
    </w:p>
    <w:p w14:paraId="0CB94533" w14:textId="6CD63B07" w:rsidR="00E056D0" w:rsidRPr="001B0A9E" w:rsidRDefault="00E056D0" w:rsidP="00E056D0">
      <w:pPr>
        <w:tabs>
          <w:tab w:val="left" w:pos="1134"/>
          <w:tab w:val="left" w:pos="1418"/>
        </w:tabs>
        <w:spacing w:after="120"/>
        <w:contextualSpacing/>
        <w:jc w:val="left"/>
        <w:rPr>
          <w:szCs w:val="24"/>
          <w:lang w:eastAsia="en-US"/>
        </w:rPr>
      </w:pPr>
    </w:p>
    <w:p w14:paraId="0CB94534" w14:textId="77777777" w:rsidR="00E056D0" w:rsidRPr="001B0A9E" w:rsidRDefault="00E056D0" w:rsidP="00E056D0">
      <w:pPr>
        <w:tabs>
          <w:tab w:val="left" w:pos="1134"/>
          <w:tab w:val="left" w:pos="1418"/>
        </w:tabs>
        <w:spacing w:after="120"/>
        <w:contextualSpacing/>
        <w:rPr>
          <w:szCs w:val="24"/>
          <w:lang w:eastAsia="en-US"/>
        </w:rPr>
      </w:pPr>
    </w:p>
    <w:p w14:paraId="0CB94598" w14:textId="43811A2D" w:rsidR="00E056D0" w:rsidRDefault="00E056D0" w:rsidP="008B753B">
      <w:pPr>
        <w:tabs>
          <w:tab w:val="left" w:pos="1134"/>
          <w:tab w:val="left" w:pos="1418"/>
        </w:tabs>
        <w:spacing w:after="120"/>
        <w:contextualSpacing/>
        <w:jc w:val="right"/>
      </w:pPr>
    </w:p>
    <w:sectPr w:rsidR="00E056D0" w:rsidSect="00F774B1">
      <w:headerReference w:type="default" r:id="rId18"/>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9C34A" w14:textId="77777777" w:rsidR="006E2F43" w:rsidRDefault="006E2F43" w:rsidP="00E056D0">
      <w:r>
        <w:separator/>
      </w:r>
    </w:p>
  </w:endnote>
  <w:endnote w:type="continuationSeparator" w:id="0">
    <w:p w14:paraId="3EA2F5F4" w14:textId="77777777" w:rsidR="006E2F43" w:rsidRDefault="006E2F43" w:rsidP="00E0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056084"/>
      <w:docPartObj>
        <w:docPartGallery w:val="Page Numbers (Bottom of Page)"/>
        <w:docPartUnique/>
      </w:docPartObj>
    </w:sdtPr>
    <w:sdtEndPr/>
    <w:sdtContent>
      <w:p w14:paraId="0CB945A4" w14:textId="77777777" w:rsidR="00D57040" w:rsidRDefault="00D57040" w:rsidP="00910228">
        <w:pPr>
          <w:pStyle w:val="Zpat"/>
          <w:jc w:val="right"/>
        </w:pPr>
        <w:r>
          <w:fldChar w:fldCharType="begin"/>
        </w:r>
        <w:r>
          <w:instrText>PAGE   \* MERGEFORMAT</w:instrText>
        </w:r>
        <w:r>
          <w:fldChar w:fldCharType="separate"/>
        </w:r>
        <w:r w:rsidR="0038331D">
          <w:rPr>
            <w:noProof/>
          </w:rPr>
          <w:t>1</w:t>
        </w:r>
        <w:r>
          <w:fldChar w:fldCharType="end"/>
        </w:r>
      </w:p>
    </w:sdtContent>
  </w:sdt>
  <w:p w14:paraId="0CB945A5" w14:textId="77777777" w:rsidR="00D57040" w:rsidRDefault="00D570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0A1F3" w14:textId="77777777" w:rsidR="006E2F43" w:rsidRDefault="006E2F43" w:rsidP="00E056D0">
      <w:r>
        <w:separator/>
      </w:r>
    </w:p>
  </w:footnote>
  <w:footnote w:type="continuationSeparator" w:id="0">
    <w:p w14:paraId="483A0C26" w14:textId="77777777" w:rsidR="006E2F43" w:rsidRDefault="006E2F43" w:rsidP="00E056D0">
      <w:r>
        <w:continuationSeparator/>
      </w:r>
    </w:p>
  </w:footnote>
  <w:footnote w:id="1">
    <w:p w14:paraId="0CB945A6" w14:textId="77777777" w:rsidR="00D57040" w:rsidRDefault="00D57040" w:rsidP="00FA6D49">
      <w:pPr>
        <w:pStyle w:val="Textpoznpodarou"/>
        <w:jc w:val="left"/>
      </w:pPr>
      <w:r>
        <w:rPr>
          <w:rStyle w:val="Znakapoznpodarou"/>
        </w:rPr>
        <w:footnoteRef/>
      </w:r>
      <w:r>
        <w:t xml:space="preserve"> Zdroj: ČHMÚ [19. 01. 2016]</w:t>
      </w:r>
    </w:p>
    <w:p w14:paraId="0CB945A7" w14:textId="77777777" w:rsidR="00D57040" w:rsidRDefault="006E2F43" w:rsidP="00FA6D49">
      <w:pPr>
        <w:pStyle w:val="Textpoznpodarou"/>
      </w:pPr>
      <w:hyperlink r:id="rId1" w:history="1">
        <w:r w:rsidR="00D57040" w:rsidRPr="003711C0">
          <w:rPr>
            <w:rStyle w:val="Hypertextovodkaz"/>
          </w:rPr>
          <w:t>http://portal.chmi.cz/files/portal/docs/uoco/web_generator/exceed/summary/chmu_2014_CZ.html</w:t>
        </w:r>
      </w:hyperlink>
    </w:p>
  </w:footnote>
  <w:footnote w:id="2">
    <w:p w14:paraId="0CB945A8" w14:textId="77777777" w:rsidR="00D57040" w:rsidRPr="00FA6D49" w:rsidRDefault="00D57040">
      <w:pPr>
        <w:pStyle w:val="Textpoznpodarou"/>
      </w:pPr>
      <w:r>
        <w:rPr>
          <w:rStyle w:val="Znakapoznpodarou"/>
        </w:rPr>
        <w:footnoteRef/>
      </w:r>
      <w:r>
        <w:t xml:space="preserve"> Doporučená hodnota dle zákona 201/2012 Sb., o ochraně ovzduší: 24 </w:t>
      </w:r>
      <w:r w:rsidRPr="00FA6D49">
        <w:t>hod./50</w:t>
      </w:r>
      <w:r w:rsidRPr="00FA6D49">
        <w:rPr>
          <w:bCs/>
          <w:color w:val="000000"/>
          <w:sz w:val="18"/>
          <w:szCs w:val="18"/>
        </w:rPr>
        <w:t xml:space="preserve"> µg/m3</w:t>
      </w:r>
    </w:p>
  </w:footnote>
  <w:footnote w:id="3">
    <w:p w14:paraId="0CB945A9" w14:textId="77777777" w:rsidR="00D57040" w:rsidRDefault="00D57040" w:rsidP="00E056D0">
      <w:pPr>
        <w:pStyle w:val="Textpoznpodarou"/>
      </w:pPr>
      <w:r>
        <w:rPr>
          <w:rStyle w:val="Znakapoznpodarou"/>
        </w:rPr>
        <w:footnoteRef/>
      </w:r>
      <w:r>
        <w:t xml:space="preserve"> Pozn.: </w:t>
      </w:r>
      <w:r w:rsidRPr="000E4C1C">
        <w:t xml:space="preserve">Dle zákona </w:t>
      </w:r>
      <w:r w:rsidRPr="000E4C1C">
        <w:rPr>
          <w:color w:val="000000"/>
        </w:rPr>
        <w:t>č. 201/2012 Sb., o ochraně ovzduší</w:t>
      </w:r>
      <w:r>
        <w:rPr>
          <w:color w:val="000000"/>
        </w:rPr>
        <w:t>,</w:t>
      </w:r>
      <w:r w:rsidRPr="000E4C1C">
        <w:t xml:space="preserve"> se kvalita ovzduší hodnotí v pětiletých klouzavých </w:t>
      </w:r>
      <w:r>
        <w:t xml:space="preserve"> </w:t>
      </w:r>
    </w:p>
    <w:p w14:paraId="0CB945AA" w14:textId="77777777" w:rsidR="00D57040" w:rsidRPr="000E4C1C" w:rsidRDefault="00D57040" w:rsidP="00E056D0">
      <w:pPr>
        <w:pStyle w:val="Textpoznpodarou"/>
      </w:pPr>
      <w:r>
        <w:t xml:space="preserve">   </w:t>
      </w:r>
      <w:r w:rsidRPr="000E4C1C">
        <w:t>průměrech</w:t>
      </w:r>
    </w:p>
  </w:footnote>
  <w:footnote w:id="4">
    <w:p w14:paraId="0CB945AB" w14:textId="77777777" w:rsidR="00D57040" w:rsidRPr="00297749" w:rsidRDefault="00D57040" w:rsidP="00E056D0">
      <w:pPr>
        <w:pStyle w:val="Textpoznpodarou"/>
      </w:pPr>
      <w:r>
        <w:rPr>
          <w:rStyle w:val="Znakapoznpodarou"/>
        </w:rPr>
        <w:footnoteRef/>
      </w:r>
      <w:r>
        <w:t xml:space="preserve"> </w:t>
      </w:r>
      <w:r w:rsidRPr="00297749">
        <w:t>Zdroj: http://portal.chmi.cz/files/portal/docs/uoco/isko/grafroc/13groc/gr13cz/tab/tabIV1-1_CZ.html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D91C6" w14:textId="1C5BF905" w:rsidR="00D57040" w:rsidRDefault="00D57040" w:rsidP="00021BF3">
    <w:pPr>
      <w:pStyle w:val="Zhlav"/>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6"/>
  </w:num>
  <w:num w:numId="7">
    <w:abstractNumId w:val="2"/>
  </w:num>
  <w:num w:numId="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3E"/>
    <w:rsid w:val="00012491"/>
    <w:rsid w:val="00021BF3"/>
    <w:rsid w:val="00033AE7"/>
    <w:rsid w:val="00034750"/>
    <w:rsid w:val="0008139E"/>
    <w:rsid w:val="000B7EB3"/>
    <w:rsid w:val="00101D4D"/>
    <w:rsid w:val="00111648"/>
    <w:rsid w:val="0011394B"/>
    <w:rsid w:val="00145774"/>
    <w:rsid w:val="00156C73"/>
    <w:rsid w:val="0019723A"/>
    <w:rsid w:val="001B5AD7"/>
    <w:rsid w:val="001C3AED"/>
    <w:rsid w:val="001C7040"/>
    <w:rsid w:val="00232608"/>
    <w:rsid w:val="00266EF2"/>
    <w:rsid w:val="002D3377"/>
    <w:rsid w:val="002E680F"/>
    <w:rsid w:val="0034021E"/>
    <w:rsid w:val="0038331D"/>
    <w:rsid w:val="003C003E"/>
    <w:rsid w:val="004869B9"/>
    <w:rsid w:val="004A64B1"/>
    <w:rsid w:val="004C0902"/>
    <w:rsid w:val="004F2ACF"/>
    <w:rsid w:val="0056309C"/>
    <w:rsid w:val="0060083C"/>
    <w:rsid w:val="00617BB5"/>
    <w:rsid w:val="006532BF"/>
    <w:rsid w:val="006D2DC8"/>
    <w:rsid w:val="006E2F43"/>
    <w:rsid w:val="007252B9"/>
    <w:rsid w:val="00784D07"/>
    <w:rsid w:val="00790ED6"/>
    <w:rsid w:val="007B1DA5"/>
    <w:rsid w:val="007C5530"/>
    <w:rsid w:val="00834162"/>
    <w:rsid w:val="008434F7"/>
    <w:rsid w:val="008B753B"/>
    <w:rsid w:val="008C7879"/>
    <w:rsid w:val="00910228"/>
    <w:rsid w:val="0094359A"/>
    <w:rsid w:val="00955410"/>
    <w:rsid w:val="009A57FF"/>
    <w:rsid w:val="009C4D9C"/>
    <w:rsid w:val="009D6157"/>
    <w:rsid w:val="00A176E4"/>
    <w:rsid w:val="00A27B91"/>
    <w:rsid w:val="00A43A0D"/>
    <w:rsid w:val="00AC0330"/>
    <w:rsid w:val="00B01B06"/>
    <w:rsid w:val="00B140D3"/>
    <w:rsid w:val="00B34D0F"/>
    <w:rsid w:val="00B66B3B"/>
    <w:rsid w:val="00BC1A87"/>
    <w:rsid w:val="00BE6681"/>
    <w:rsid w:val="00CA30AF"/>
    <w:rsid w:val="00D018AB"/>
    <w:rsid w:val="00D203D7"/>
    <w:rsid w:val="00D57040"/>
    <w:rsid w:val="00E056D0"/>
    <w:rsid w:val="00E1491F"/>
    <w:rsid w:val="00E457F0"/>
    <w:rsid w:val="00F774B1"/>
    <w:rsid w:val="00F860A5"/>
    <w:rsid w:val="00FA6D49"/>
    <w:rsid w:val="00FC7421"/>
    <w:rsid w:val="00FE03E1"/>
    <w:rsid w:val="00FE4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56D0"/>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56D0"/>
    <w:pPr>
      <w:tabs>
        <w:tab w:val="center" w:pos="4536"/>
        <w:tab w:val="right" w:pos="9072"/>
      </w:tabs>
    </w:pPr>
  </w:style>
  <w:style w:type="character" w:customStyle="1" w:styleId="ZhlavChar">
    <w:name w:val="Záhlaví Char"/>
    <w:basedOn w:val="Standardnpsmoodstavce"/>
    <w:link w:val="Zhlav"/>
    <w:uiPriority w:val="99"/>
    <w:rsid w:val="00E056D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056D0"/>
    <w:pPr>
      <w:tabs>
        <w:tab w:val="center" w:pos="4536"/>
        <w:tab w:val="right" w:pos="9072"/>
      </w:tabs>
    </w:pPr>
  </w:style>
  <w:style w:type="character" w:customStyle="1" w:styleId="ZpatChar">
    <w:name w:val="Zápatí Char"/>
    <w:basedOn w:val="Standardnpsmoodstavce"/>
    <w:link w:val="Zpat"/>
    <w:uiPriority w:val="99"/>
    <w:rsid w:val="00E056D0"/>
    <w:rPr>
      <w:rFonts w:ascii="Times New Roman" w:eastAsia="Times New Roman" w:hAnsi="Times New Roman" w:cs="Times New Roman"/>
      <w:sz w:val="24"/>
      <w:szCs w:val="20"/>
      <w:lang w:eastAsia="cs-CZ"/>
    </w:rPr>
  </w:style>
  <w:style w:type="character" w:styleId="Hypertextovodkaz">
    <w:name w:val="Hyperlink"/>
    <w:unhideWhenUsed/>
    <w:rsid w:val="00E056D0"/>
    <w:rPr>
      <w:color w:val="0000FF"/>
      <w:u w:val="single"/>
    </w:rPr>
  </w:style>
  <w:style w:type="paragraph" w:styleId="Textpoznpodarou">
    <w:name w:val="footnote text"/>
    <w:basedOn w:val="Normln"/>
    <w:link w:val="TextpoznpodarouChar"/>
    <w:uiPriority w:val="99"/>
    <w:semiHidden/>
    <w:unhideWhenUsed/>
    <w:rsid w:val="00E056D0"/>
    <w:rPr>
      <w:sz w:val="20"/>
    </w:rPr>
  </w:style>
  <w:style w:type="character" w:customStyle="1" w:styleId="TextpoznpodarouChar">
    <w:name w:val="Text pozn. pod čarou Char"/>
    <w:basedOn w:val="Standardnpsmoodstavce"/>
    <w:link w:val="Textpoznpodarou"/>
    <w:uiPriority w:val="99"/>
    <w:semiHidden/>
    <w:rsid w:val="00E056D0"/>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056D0"/>
    <w:rPr>
      <w:vertAlign w:val="superscript"/>
    </w:rPr>
  </w:style>
  <w:style w:type="character" w:styleId="Odkaznakoment">
    <w:name w:val="annotation reference"/>
    <w:basedOn w:val="Standardnpsmoodstavce"/>
    <w:uiPriority w:val="99"/>
    <w:semiHidden/>
    <w:unhideWhenUsed/>
    <w:rsid w:val="00B66B3B"/>
    <w:rPr>
      <w:sz w:val="16"/>
      <w:szCs w:val="16"/>
    </w:rPr>
  </w:style>
  <w:style w:type="paragraph" w:styleId="Textkomente">
    <w:name w:val="annotation text"/>
    <w:basedOn w:val="Normln"/>
    <w:link w:val="TextkomenteChar"/>
    <w:uiPriority w:val="99"/>
    <w:semiHidden/>
    <w:unhideWhenUsed/>
    <w:rsid w:val="00B66B3B"/>
    <w:rPr>
      <w:sz w:val="20"/>
    </w:rPr>
  </w:style>
  <w:style w:type="character" w:customStyle="1" w:styleId="TextkomenteChar">
    <w:name w:val="Text komentáře Char"/>
    <w:basedOn w:val="Standardnpsmoodstavce"/>
    <w:link w:val="Textkomente"/>
    <w:uiPriority w:val="99"/>
    <w:semiHidden/>
    <w:rsid w:val="00B66B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6B3B"/>
    <w:rPr>
      <w:b/>
      <w:bCs/>
    </w:rPr>
  </w:style>
  <w:style w:type="character" w:customStyle="1" w:styleId="PedmtkomenteChar">
    <w:name w:val="Předmět komentáře Char"/>
    <w:basedOn w:val="TextkomenteChar"/>
    <w:link w:val="Pedmtkomente"/>
    <w:uiPriority w:val="99"/>
    <w:semiHidden/>
    <w:rsid w:val="00B66B3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6B3B"/>
    <w:rPr>
      <w:rFonts w:ascii="Tahoma" w:hAnsi="Tahoma" w:cs="Tahoma"/>
      <w:sz w:val="16"/>
      <w:szCs w:val="16"/>
    </w:rPr>
  </w:style>
  <w:style w:type="character" w:customStyle="1" w:styleId="TextbublinyChar">
    <w:name w:val="Text bubliny Char"/>
    <w:basedOn w:val="Standardnpsmoodstavce"/>
    <w:link w:val="Textbubliny"/>
    <w:uiPriority w:val="99"/>
    <w:semiHidden/>
    <w:rsid w:val="00B66B3B"/>
    <w:rPr>
      <w:rFonts w:ascii="Tahoma" w:eastAsia="Times New Roman" w:hAnsi="Tahoma" w:cs="Tahoma"/>
      <w:sz w:val="16"/>
      <w:szCs w:val="16"/>
      <w:lang w:eastAsia="cs-CZ"/>
    </w:rPr>
  </w:style>
  <w:style w:type="character" w:styleId="Sledovanodkaz">
    <w:name w:val="FollowedHyperlink"/>
    <w:basedOn w:val="Standardnpsmoodstavce"/>
    <w:uiPriority w:val="99"/>
    <w:semiHidden/>
    <w:unhideWhenUsed/>
    <w:rsid w:val="003402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56D0"/>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056D0"/>
    <w:pPr>
      <w:tabs>
        <w:tab w:val="center" w:pos="4536"/>
        <w:tab w:val="right" w:pos="9072"/>
      </w:tabs>
    </w:pPr>
  </w:style>
  <w:style w:type="character" w:customStyle="1" w:styleId="ZhlavChar">
    <w:name w:val="Záhlaví Char"/>
    <w:basedOn w:val="Standardnpsmoodstavce"/>
    <w:link w:val="Zhlav"/>
    <w:uiPriority w:val="99"/>
    <w:rsid w:val="00E056D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056D0"/>
    <w:pPr>
      <w:tabs>
        <w:tab w:val="center" w:pos="4536"/>
        <w:tab w:val="right" w:pos="9072"/>
      </w:tabs>
    </w:pPr>
  </w:style>
  <w:style w:type="character" w:customStyle="1" w:styleId="ZpatChar">
    <w:name w:val="Zápatí Char"/>
    <w:basedOn w:val="Standardnpsmoodstavce"/>
    <w:link w:val="Zpat"/>
    <w:uiPriority w:val="99"/>
    <w:rsid w:val="00E056D0"/>
    <w:rPr>
      <w:rFonts w:ascii="Times New Roman" w:eastAsia="Times New Roman" w:hAnsi="Times New Roman" w:cs="Times New Roman"/>
      <w:sz w:val="24"/>
      <w:szCs w:val="20"/>
      <w:lang w:eastAsia="cs-CZ"/>
    </w:rPr>
  </w:style>
  <w:style w:type="character" w:styleId="Hypertextovodkaz">
    <w:name w:val="Hyperlink"/>
    <w:unhideWhenUsed/>
    <w:rsid w:val="00E056D0"/>
    <w:rPr>
      <w:color w:val="0000FF"/>
      <w:u w:val="single"/>
    </w:rPr>
  </w:style>
  <w:style w:type="paragraph" w:styleId="Textpoznpodarou">
    <w:name w:val="footnote text"/>
    <w:basedOn w:val="Normln"/>
    <w:link w:val="TextpoznpodarouChar"/>
    <w:uiPriority w:val="99"/>
    <w:semiHidden/>
    <w:unhideWhenUsed/>
    <w:rsid w:val="00E056D0"/>
    <w:rPr>
      <w:sz w:val="20"/>
    </w:rPr>
  </w:style>
  <w:style w:type="character" w:customStyle="1" w:styleId="TextpoznpodarouChar">
    <w:name w:val="Text pozn. pod čarou Char"/>
    <w:basedOn w:val="Standardnpsmoodstavce"/>
    <w:link w:val="Textpoznpodarou"/>
    <w:uiPriority w:val="99"/>
    <w:semiHidden/>
    <w:rsid w:val="00E056D0"/>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056D0"/>
    <w:rPr>
      <w:vertAlign w:val="superscript"/>
    </w:rPr>
  </w:style>
  <w:style w:type="character" w:styleId="Odkaznakoment">
    <w:name w:val="annotation reference"/>
    <w:basedOn w:val="Standardnpsmoodstavce"/>
    <w:uiPriority w:val="99"/>
    <w:semiHidden/>
    <w:unhideWhenUsed/>
    <w:rsid w:val="00B66B3B"/>
    <w:rPr>
      <w:sz w:val="16"/>
      <w:szCs w:val="16"/>
    </w:rPr>
  </w:style>
  <w:style w:type="paragraph" w:styleId="Textkomente">
    <w:name w:val="annotation text"/>
    <w:basedOn w:val="Normln"/>
    <w:link w:val="TextkomenteChar"/>
    <w:uiPriority w:val="99"/>
    <w:semiHidden/>
    <w:unhideWhenUsed/>
    <w:rsid w:val="00B66B3B"/>
    <w:rPr>
      <w:sz w:val="20"/>
    </w:rPr>
  </w:style>
  <w:style w:type="character" w:customStyle="1" w:styleId="TextkomenteChar">
    <w:name w:val="Text komentáře Char"/>
    <w:basedOn w:val="Standardnpsmoodstavce"/>
    <w:link w:val="Textkomente"/>
    <w:uiPriority w:val="99"/>
    <w:semiHidden/>
    <w:rsid w:val="00B66B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6B3B"/>
    <w:rPr>
      <w:b/>
      <w:bCs/>
    </w:rPr>
  </w:style>
  <w:style w:type="character" w:customStyle="1" w:styleId="PedmtkomenteChar">
    <w:name w:val="Předmět komentáře Char"/>
    <w:basedOn w:val="TextkomenteChar"/>
    <w:link w:val="Pedmtkomente"/>
    <w:uiPriority w:val="99"/>
    <w:semiHidden/>
    <w:rsid w:val="00B66B3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6B3B"/>
    <w:rPr>
      <w:rFonts w:ascii="Tahoma" w:hAnsi="Tahoma" w:cs="Tahoma"/>
      <w:sz w:val="16"/>
      <w:szCs w:val="16"/>
    </w:rPr>
  </w:style>
  <w:style w:type="character" w:customStyle="1" w:styleId="TextbublinyChar">
    <w:name w:val="Text bubliny Char"/>
    <w:basedOn w:val="Standardnpsmoodstavce"/>
    <w:link w:val="Textbubliny"/>
    <w:uiPriority w:val="99"/>
    <w:semiHidden/>
    <w:rsid w:val="00B66B3B"/>
    <w:rPr>
      <w:rFonts w:ascii="Tahoma" w:eastAsia="Times New Roman" w:hAnsi="Tahoma" w:cs="Tahoma"/>
      <w:sz w:val="16"/>
      <w:szCs w:val="16"/>
      <w:lang w:eastAsia="cs-CZ"/>
    </w:rPr>
  </w:style>
  <w:style w:type="character" w:styleId="Sledovanodkaz">
    <w:name w:val="FollowedHyperlink"/>
    <w:basedOn w:val="Standardnpsmoodstavce"/>
    <w:uiPriority w:val="99"/>
    <w:semiHidden/>
    <w:unhideWhenUsed/>
    <w:rsid w:val="003402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721711">
      <w:bodyDiv w:val="1"/>
      <w:marLeft w:val="0"/>
      <w:marRight w:val="0"/>
      <w:marTop w:val="0"/>
      <w:marBottom w:val="0"/>
      <w:divBdr>
        <w:top w:val="none" w:sz="0" w:space="0" w:color="auto"/>
        <w:left w:val="none" w:sz="0" w:space="0" w:color="auto"/>
        <w:bottom w:val="none" w:sz="0" w:space="0" w:color="auto"/>
        <w:right w:val="none" w:sz="0" w:space="0" w:color="auto"/>
      </w:divBdr>
    </w:div>
    <w:div w:id="168751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lubpevnehozdravi.cz/za-zdravym-vzduchem-201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11zsmost.cz/"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fzp.cz/soubor-ke-stazeni/53/15916-oedn_vyzva_4_priloha_4_seznam_2014111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fzp.cz/soubor-ke-stazeni/53/15910-oedn_vyzva_4_priloha_5_seznam_20141119.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omecka@11zsmost.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rtal.chmi.cz/files/portal/docs/uoco/web_generator/exceed/summary/chmu_2014_CZ.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3</_x010c__x00ed_slo_x0020_MP>
    <Rok xmlns="081b771e-1c88-4fba-bfa8-6ea13399dd86">2016</Rok>
    <Dot_x010d_en_x00fd__x0020_P_x0158_ xmlns="081b771e-1c88-4fba-bfa8-6ea13399dd86" xsi:nil="true"/>
    <Zaji_x0161__x0165_uje_x0020__x00fa_tvar xmlns="081b771e-1c88-4fba-bfa8-6ea13399dd86" xsi:nil="true"/>
    <_x00da__x010d_innost_x0020_od xmlns="081b771e-1c88-4fba-bfa8-6ea13399dd86">2016-08-10T22:00:00+00:00</_x00da__x010d_innost_x0020_od>
    <N_x00e1_zev_x0020_MP xmlns="081b771e-1c88-4fba-bfa8-6ea13399dd86">Poskytování příspěvků z Fondu prevence na tuzemské ozdravné pobyty v roce 2016</N_x00e1_zev_x0020_MP>
    <P_x0159_edkl_x00e1_d_x00e1_ xmlns="081b771e-1c88-4fba-bfa8-6ea13399dd86">Věkoslava Jiráčková</P_x0159_edkl_x00e1_d_x00e1_>
    <MP xmlns="081b771e-1c88-4fba-bfa8-6ea13399dd86">náměstka pro služby klientům</MP>
    <VZP_Counter xmlns="081b771e-1c88-4fba-bfa8-6ea13399dd86">286</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4DE6-DC82-46D6-B51D-00A3296E7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FCAB1-B956-4A4A-ABBE-60D0CFE9C89B}">
  <ds:schemaRefs>
    <ds:schemaRef ds:uri="http://schemas.microsoft.com/sharepoint/v3/contenttype/forms"/>
  </ds:schemaRefs>
</ds:datastoreItem>
</file>

<file path=customXml/itemProps3.xml><?xml version="1.0" encoding="utf-8"?>
<ds:datastoreItem xmlns:ds="http://schemas.openxmlformats.org/officeDocument/2006/customXml" ds:itemID="{02599C65-AADF-42C6-8B98-0BE7622B690F}">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81D8F2C9-156B-439C-864F-56EBF977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3202</Words>
  <Characters>18898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2016-08-11T08:05:00Z</cp:lastPrinted>
  <dcterms:created xsi:type="dcterms:W3CDTF">2016-11-02T11:18:00Z</dcterms:created>
  <dcterms:modified xsi:type="dcterms:W3CDTF">2016-11-02T11:18:00Z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